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4E276CB8" w:rsidR="00734663" w:rsidRPr="00400E13" w:rsidRDefault="00734663" w:rsidP="00576196">
      <w:pPr>
        <w:tabs>
          <w:tab w:val="left" w:pos="4678"/>
        </w:tabs>
        <w:spacing w:line="276" w:lineRule="auto"/>
        <w:ind w:left="4678" w:right="-142" w:hanging="3969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576196" w:rsidRPr="00576196">
        <w:rPr>
          <w:rFonts w:asciiTheme="minorHAnsi" w:hAnsiTheme="minorHAnsi" w:cstheme="minorHAnsi"/>
          <w:sz w:val="24"/>
          <w:szCs w:val="24"/>
        </w:rPr>
        <w:t>Ing. arch. Jan Tesárek</w:t>
      </w:r>
      <w:r w:rsidR="00436426" w:rsidRPr="00A74D47">
        <w:rPr>
          <w:rFonts w:asciiTheme="minorHAnsi" w:hAnsiTheme="minorHAnsi" w:cstheme="minorHAnsi"/>
          <w:sz w:val="24"/>
          <w:szCs w:val="24"/>
        </w:rPr>
        <w:t xml:space="preserve">, </w:t>
      </w:r>
      <w:r w:rsidR="00576196" w:rsidRPr="00576196">
        <w:rPr>
          <w:rFonts w:asciiTheme="minorHAnsi" w:hAnsiTheme="minorHAnsi" w:cstheme="minorHAnsi"/>
          <w:sz w:val="24"/>
          <w:szCs w:val="24"/>
        </w:rPr>
        <w:t xml:space="preserve">pověřený zastupováním </w:t>
      </w:r>
      <w:r w:rsidR="00576196" w:rsidRPr="00400E13">
        <w:rPr>
          <w:rFonts w:asciiTheme="minorHAnsi" w:hAnsiTheme="minorHAnsi" w:cstheme="minorHAnsi"/>
          <w:sz w:val="24"/>
          <w:szCs w:val="24"/>
        </w:rPr>
        <w:t>dočasně neobsazené funkce ředitele</w:t>
      </w:r>
    </w:p>
    <w:p w14:paraId="19B2A373" w14:textId="0414CDEB" w:rsidR="005D378A" w:rsidRPr="00400E13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400E13">
        <w:rPr>
          <w:rFonts w:asciiTheme="minorHAnsi" w:hAnsiTheme="minorHAnsi" w:cstheme="minorHAnsi"/>
          <w:sz w:val="24"/>
          <w:szCs w:val="24"/>
        </w:rPr>
        <w:t>:</w:t>
      </w:r>
      <w:r w:rsidR="000A1D0C"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</w:t>
      </w:r>
    </w:p>
    <w:p w14:paraId="75353E87" w14:textId="0334BCA2" w:rsidR="005D378A" w:rsidRPr="00400E13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e-mail:</w:t>
      </w:r>
      <w:r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</w:t>
      </w:r>
    </w:p>
    <w:p w14:paraId="16ACB363" w14:textId="1618C73E" w:rsidR="005D378A" w:rsidRPr="00400E13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tel:</w:t>
      </w:r>
      <w:r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</w:t>
      </w:r>
    </w:p>
    <w:p w14:paraId="28EF494F" w14:textId="79BB470D" w:rsidR="00734663" w:rsidRPr="00400E13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400E13">
        <w:rPr>
          <w:rFonts w:asciiTheme="minorHAnsi" w:hAnsiTheme="minorHAnsi" w:cstheme="minorHAnsi"/>
          <w:b/>
          <w:sz w:val="24"/>
          <w:szCs w:val="24"/>
        </w:rPr>
        <w:t>Objednatel</w:t>
      </w:r>
      <w:r w:rsidRPr="00400E13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400E13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1107674D" w:rsidR="00734663" w:rsidRPr="00400E13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400E13">
        <w:rPr>
          <w:rFonts w:asciiTheme="minorHAnsi" w:hAnsiTheme="minorHAnsi" w:cstheme="minorHAnsi"/>
          <w:b/>
          <w:sz w:val="24"/>
          <w:szCs w:val="24"/>
        </w:rPr>
        <w:t>2.</w:t>
      </w:r>
      <w:r w:rsidRPr="00400E13">
        <w:rPr>
          <w:rFonts w:asciiTheme="minorHAnsi" w:hAnsiTheme="minorHAnsi" w:cstheme="minorHAnsi"/>
          <w:b/>
          <w:sz w:val="24"/>
          <w:szCs w:val="24"/>
        </w:rPr>
        <w:tab/>
      </w:r>
      <w:bookmarkEnd w:id="2"/>
      <w:bookmarkEnd w:id="3"/>
      <w:r w:rsidR="001B348D" w:rsidRPr="00400E13">
        <w:rPr>
          <w:rFonts w:asciiTheme="minorHAnsi" w:hAnsiTheme="minorHAnsi" w:cstheme="minorHAnsi"/>
          <w:b/>
          <w:bCs/>
          <w:sz w:val="24"/>
          <w:szCs w:val="24"/>
        </w:rPr>
        <w:t>Vodafone Czech Republic a.s.</w:t>
      </w:r>
    </w:p>
    <w:p w14:paraId="5606E496" w14:textId="227AA7F1" w:rsidR="00734663" w:rsidRPr="00400E13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se sídlem: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>nám. Junkových 2808/2, 155 00 Praha 5</w:t>
      </w:r>
    </w:p>
    <w:p w14:paraId="617C2F00" w14:textId="3D2B7E1C" w:rsidR="00734663" w:rsidRPr="00400E13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>25788001</w:t>
      </w:r>
    </w:p>
    <w:p w14:paraId="7423EB0A" w14:textId="3C5786F6" w:rsidR="00734663" w:rsidRPr="00400E13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>CZ25788001</w:t>
      </w:r>
    </w:p>
    <w:p w14:paraId="20FCC8E2" w14:textId="361B2168" w:rsidR="00734663" w:rsidRPr="00400E13" w:rsidRDefault="00734663" w:rsidP="001B348D">
      <w:pPr>
        <w:tabs>
          <w:tab w:val="left" w:pos="720"/>
          <w:tab w:val="left" w:pos="4678"/>
        </w:tabs>
        <w:spacing w:line="276" w:lineRule="auto"/>
        <w:ind w:left="4678" w:hanging="397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 xml:space="preserve">vedeném Městským soudem v Praze, </w:t>
      </w:r>
      <w:r w:rsidR="001B348D" w:rsidRPr="00400E13">
        <w:rPr>
          <w:rFonts w:asciiTheme="minorHAnsi" w:hAnsiTheme="minorHAnsi" w:cstheme="minorHAnsi"/>
          <w:sz w:val="24"/>
          <w:szCs w:val="24"/>
        </w:rPr>
        <w:br/>
        <w:t>oddíle B, vložka č. 6064</w:t>
      </w:r>
    </w:p>
    <w:p w14:paraId="1CB34F75" w14:textId="2B400946" w:rsidR="00734663" w:rsidRPr="00400E13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400E13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>akciová společnost</w:t>
      </w:r>
    </w:p>
    <w:p w14:paraId="25FC0EAD" w14:textId="49DD5312" w:rsidR="00734663" w:rsidRPr="00400E13" w:rsidRDefault="00734663" w:rsidP="001B348D">
      <w:pPr>
        <w:tabs>
          <w:tab w:val="left" w:pos="4678"/>
        </w:tabs>
        <w:spacing w:line="276" w:lineRule="auto"/>
        <w:ind w:left="720" w:hanging="11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1B348D" w:rsidRPr="00400E13">
        <w:rPr>
          <w:rFonts w:asciiTheme="minorHAnsi" w:hAnsiTheme="minorHAnsi" w:cstheme="minorHAnsi"/>
          <w:sz w:val="24"/>
          <w:szCs w:val="24"/>
        </w:rPr>
        <w:t xml:space="preserve">Československá obchodní banka, a.s., </w:t>
      </w:r>
      <w:r w:rsidR="001B348D" w:rsidRPr="00400E13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1B348D" w:rsidRPr="00400E13">
        <w:rPr>
          <w:rFonts w:asciiTheme="minorHAnsi" w:hAnsiTheme="minorHAnsi" w:cstheme="minorHAnsi"/>
          <w:sz w:val="24"/>
          <w:szCs w:val="24"/>
        </w:rPr>
        <w:tab/>
        <w:t xml:space="preserve">č. </w:t>
      </w:r>
      <w:proofErr w:type="spellStart"/>
      <w:r w:rsidR="001B348D" w:rsidRPr="00400E13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1B348D" w:rsidRPr="00400E13">
        <w:rPr>
          <w:rFonts w:asciiTheme="minorHAnsi" w:hAnsiTheme="minorHAnsi" w:cstheme="minorHAnsi"/>
          <w:sz w:val="24"/>
          <w:szCs w:val="24"/>
        </w:rPr>
        <w:t>: 221217/0300</w:t>
      </w:r>
    </w:p>
    <w:p w14:paraId="51CBCE26" w14:textId="580AE037" w:rsidR="00734663" w:rsidRPr="00400E13" w:rsidRDefault="00734663" w:rsidP="001B348D">
      <w:pPr>
        <w:tabs>
          <w:tab w:val="left" w:pos="4678"/>
        </w:tabs>
        <w:spacing w:line="276" w:lineRule="auto"/>
        <w:ind w:left="720" w:hanging="11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00E13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400E13">
        <w:rPr>
          <w:rFonts w:asciiTheme="minorHAnsi" w:hAnsiTheme="minorHAnsi" w:cstheme="minorHAnsi"/>
          <w:sz w:val="24"/>
          <w:szCs w:val="24"/>
        </w:rPr>
        <w:tab/>
      </w:r>
      <w:r w:rsidR="00400E13">
        <w:rPr>
          <w:rFonts w:asciiTheme="minorHAnsi" w:hAnsiTheme="minorHAnsi" w:cstheme="minorHAnsi"/>
          <w:sz w:val="24"/>
          <w:szCs w:val="24"/>
        </w:rPr>
        <w:t xml:space="preserve">Kateřinou </w:t>
      </w:r>
      <w:proofErr w:type="spellStart"/>
      <w:r w:rsidR="00400E13">
        <w:rPr>
          <w:rFonts w:asciiTheme="minorHAnsi" w:hAnsiTheme="minorHAnsi" w:cstheme="minorHAnsi"/>
          <w:sz w:val="24"/>
          <w:szCs w:val="24"/>
        </w:rPr>
        <w:t>Koleňákovou</w:t>
      </w:r>
      <w:proofErr w:type="spellEnd"/>
      <w:r w:rsidR="001B348D" w:rsidRPr="00400E13">
        <w:rPr>
          <w:rFonts w:asciiTheme="minorHAnsi" w:hAnsiTheme="minorHAnsi" w:cstheme="minorHAnsi"/>
          <w:sz w:val="24"/>
          <w:szCs w:val="24"/>
        </w:rPr>
        <w:t xml:space="preserve">, </w:t>
      </w:r>
      <w:r w:rsidR="001B348D" w:rsidRPr="00400E13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1B348D" w:rsidRPr="00400E13">
        <w:rPr>
          <w:rFonts w:asciiTheme="minorHAnsi" w:hAnsiTheme="minorHAnsi" w:cstheme="minorHAnsi"/>
          <w:sz w:val="24"/>
          <w:szCs w:val="24"/>
        </w:rPr>
        <w:tab/>
        <w:t>na základě pověření</w:t>
      </w:r>
    </w:p>
    <w:p w14:paraId="12B076B4" w14:textId="25BC901F" w:rsidR="00142DC9" w:rsidRPr="00400E13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XXXXXXXXX</w:t>
      </w:r>
      <w:r w:rsidR="001B348D" w:rsidRPr="00400E13">
        <w:rPr>
          <w:rFonts w:asciiTheme="minorHAnsi" w:hAnsiTheme="minorHAnsi" w:cstheme="minorHAnsi"/>
          <w:sz w:val="24"/>
          <w:szCs w:val="24"/>
        </w:rPr>
        <w:t>, obchodní zástupce</w:t>
      </w:r>
    </w:p>
    <w:p w14:paraId="16C68447" w14:textId="7E28C16B" w:rsidR="00142DC9" w:rsidRPr="00400E13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e-mail:</w:t>
      </w:r>
      <w:r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XXXXXXXX</w:t>
      </w:r>
    </w:p>
    <w:p w14:paraId="6DC0F777" w14:textId="400F0235" w:rsidR="00142DC9" w:rsidRPr="00400E13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tel:</w:t>
      </w:r>
      <w:r w:rsidRPr="00400E13">
        <w:rPr>
          <w:rFonts w:asciiTheme="minorHAnsi" w:hAnsiTheme="minorHAnsi" w:cstheme="minorHAnsi"/>
          <w:sz w:val="24"/>
          <w:szCs w:val="24"/>
        </w:rPr>
        <w:tab/>
      </w:r>
      <w:r w:rsidR="00DF7716" w:rsidRPr="00400E13">
        <w:rPr>
          <w:rFonts w:asciiTheme="minorHAnsi" w:hAnsiTheme="minorHAnsi" w:cstheme="minorHAnsi"/>
          <w:sz w:val="24"/>
          <w:szCs w:val="24"/>
        </w:rPr>
        <w:t>XXXXXXXX</w:t>
      </w:r>
    </w:p>
    <w:p w14:paraId="743EEA7B" w14:textId="43C42CFF" w:rsidR="00734663" w:rsidRPr="00400E13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(dále jen „</w:t>
      </w:r>
      <w:r w:rsidRPr="00400E13">
        <w:rPr>
          <w:rFonts w:asciiTheme="minorHAnsi" w:hAnsiTheme="minorHAnsi" w:cstheme="minorHAnsi"/>
          <w:b/>
          <w:sz w:val="24"/>
          <w:szCs w:val="24"/>
        </w:rPr>
        <w:t>Dodavatel</w:t>
      </w:r>
      <w:r w:rsidRPr="00400E13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00E13">
        <w:rPr>
          <w:rFonts w:asciiTheme="minorHAnsi" w:hAnsiTheme="minorHAnsi" w:cstheme="minorHAnsi"/>
          <w:sz w:val="24"/>
          <w:szCs w:val="24"/>
        </w:rPr>
        <w:t>(</w:t>
      </w:r>
      <w:r w:rsidR="00026230" w:rsidRPr="00400E13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400E13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400E13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400E13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400E13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400E13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lastRenderedPageBreak/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11DE3C63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257848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645F549B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EE4593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>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C6881A8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4540DB">
        <w:rPr>
          <w:rFonts w:asciiTheme="minorHAnsi" w:hAnsiTheme="minorHAnsi" w:cstheme="minorHAnsi"/>
          <w:szCs w:val="24"/>
        </w:rPr>
        <w:t>24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4540DB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42312A9A" w:rsidR="0034282A" w:rsidRPr="005A24AF" w:rsidRDefault="001B348D" w:rsidP="001B348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1B348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100</w:t>
            </w:r>
            <w:r w:rsidR="0008112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,00</w:t>
            </w:r>
            <w:r w:rsidRPr="001B348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7C9B6C47" w:rsidR="0034282A" w:rsidRPr="005A24AF" w:rsidRDefault="001B348D" w:rsidP="001B348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1B348D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 w:bidi="en-US"/>
              </w:rPr>
              <w:t>121</w:t>
            </w:r>
            <w:r w:rsidR="00081126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 w:bidi="en-US"/>
              </w:rPr>
              <w:t>,00</w:t>
            </w:r>
            <w:r w:rsidRPr="001B348D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 w:bidi="en-US"/>
              </w:rPr>
              <w:t xml:space="preserve"> Kč</w:t>
            </w:r>
          </w:p>
        </w:tc>
      </w:tr>
      <w:tr w:rsidR="00A74D47" w:rsidRPr="00A74D47" w14:paraId="5FCBBE37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5E7C9545" w:rsidR="0034282A" w:rsidRPr="005A24AF" w:rsidRDefault="001B348D" w:rsidP="001B348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1B348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215</w:t>
            </w:r>
            <w:r w:rsidR="00081126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,00</w:t>
            </w:r>
            <w:r w:rsidRPr="001B348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06F31E0A" w:rsidR="0034282A" w:rsidRPr="005A24AF" w:rsidRDefault="001B348D" w:rsidP="001B348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1B348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260,15 Kč</w:t>
            </w:r>
          </w:p>
        </w:tc>
      </w:tr>
    </w:tbl>
    <w:bookmarkEnd w:id="19"/>
    <w:bookmarkEnd w:id="20"/>
    <w:bookmarkEnd w:id="21"/>
    <w:p w14:paraId="33895EC4" w14:textId="6A83877B" w:rsidR="004540DB" w:rsidRDefault="004540DB" w:rsidP="004540DB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 xml:space="preserve">poskytnuto odhadem </w:t>
      </w:r>
      <w:r w:rsidR="00257848">
        <w:rPr>
          <w:rFonts w:asciiTheme="minorHAnsi" w:hAnsiTheme="minorHAnsi" w:cstheme="minorHAnsi"/>
          <w:szCs w:val="24"/>
        </w:rPr>
        <w:t>56</w:t>
      </w:r>
      <w:r w:rsidRPr="00BE0FF9">
        <w:rPr>
          <w:rFonts w:asciiTheme="minorHAnsi" w:hAnsiTheme="minorHAnsi" w:cstheme="minorHAnsi"/>
          <w:szCs w:val="24"/>
        </w:rPr>
        <w:t xml:space="preserve"> licencí. Odměna za licence poskytnuté na základě této objednávky a dílčí smlouvy (dále jen „</w:t>
      </w:r>
      <w:r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Pr="00BE0FF9">
        <w:rPr>
          <w:rFonts w:asciiTheme="minorHAnsi" w:hAnsiTheme="minorHAnsi" w:cstheme="minorHAnsi"/>
          <w:szCs w:val="24"/>
        </w:rPr>
        <w:t>“) bude hrazena formou dílčí měsíční fakturací.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805603E" w14:textId="5B2242F6" w:rsidR="004540DB" w:rsidRPr="000D4617" w:rsidRDefault="004540DB" w:rsidP="004540DB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</w:t>
      </w:r>
      <w:r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>
        <w:rPr>
          <w:rFonts w:asciiTheme="minorHAnsi" w:hAnsiTheme="minorHAnsi" w:cstheme="minorHAnsi"/>
          <w:szCs w:val="24"/>
        </w:rPr>
        <w:t>nejpozději vždy k 5. dni následujícího měsíce za uplynulý měsíc</w:t>
      </w:r>
      <w:r w:rsidRPr="008C103B">
        <w:rPr>
          <w:rFonts w:asciiTheme="minorHAnsi" w:hAnsiTheme="minorHAnsi" w:cstheme="minorHAnsi"/>
          <w:szCs w:val="24"/>
        </w:rPr>
        <w:t xml:space="preserve">. Faktura musí být odsouhlasena Objednatelem. Splatnost této faktury činí </w:t>
      </w:r>
      <w:r w:rsidR="009A7E40">
        <w:rPr>
          <w:rFonts w:asciiTheme="minorHAnsi" w:hAnsiTheme="minorHAnsi" w:cstheme="minorHAnsi"/>
          <w:szCs w:val="24"/>
        </w:rPr>
        <w:t>30</w:t>
      </w:r>
      <w:r w:rsidRPr="008C103B">
        <w:rPr>
          <w:rFonts w:asciiTheme="minorHAnsi" w:hAnsiTheme="minorHAnsi" w:cstheme="minorHAnsi"/>
          <w:szCs w:val="24"/>
        </w:rPr>
        <w:t xml:space="preserve"> dnů ode dne jejího </w:t>
      </w:r>
      <w:r w:rsidRPr="000D4617">
        <w:rPr>
          <w:rFonts w:asciiTheme="minorHAnsi" w:hAnsiTheme="minorHAnsi" w:cstheme="minorHAnsi"/>
          <w:szCs w:val="24"/>
        </w:rPr>
        <w:t>doručení Objednateli.</w:t>
      </w:r>
    </w:p>
    <w:p w14:paraId="4149F899" w14:textId="77777777" w:rsidR="004540DB" w:rsidRPr="000D461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přidělených licencí, a to na základě dílčích smluv. Poskytovatel bude vyúčtovávat toto snižování/zvyšování (dále jen „</w:t>
      </w:r>
      <w:r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přidělení)</w:t>
      </w:r>
      <w:r>
        <w:rPr>
          <w:rFonts w:asciiTheme="minorHAnsi" w:hAnsiTheme="minorHAnsi" w:cstheme="minorHAnsi"/>
          <w:szCs w:val="24"/>
        </w:rPr>
        <w:t>, a to dle odměn stanovených v odst. 5.1 Rámcové dohody</w:t>
      </w:r>
      <w:r w:rsidRPr="000D4617">
        <w:rPr>
          <w:rFonts w:asciiTheme="minorHAnsi" w:hAnsiTheme="minorHAnsi" w:cstheme="minorHAnsi"/>
          <w:szCs w:val="24"/>
        </w:rPr>
        <w:t xml:space="preserve">. </w:t>
      </w:r>
    </w:p>
    <w:p w14:paraId="4DD2E9C3" w14:textId="77777777" w:rsidR="004540DB" w:rsidRPr="005A24AF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2F5EB210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r w:rsidRPr="00A74D47">
        <w:rPr>
          <w:rFonts w:asciiTheme="minorHAnsi" w:hAnsiTheme="minorHAnsi" w:cstheme="minorHAnsi"/>
          <w:szCs w:val="24"/>
        </w:rPr>
        <w:t>Faktur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5EE1C995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vrátit fakturu Dodavateli před uplynutím její splatnosti, a to v případě, že nebude obsahovat právními předpisy stanovené náležitosti nebo </w:t>
      </w:r>
      <w:r>
        <w:rPr>
          <w:rFonts w:asciiTheme="minorHAnsi" w:hAnsiTheme="minorHAnsi" w:cstheme="minorHAnsi"/>
          <w:szCs w:val="24"/>
        </w:rPr>
        <w:t xml:space="preserve">bude obsahovat </w:t>
      </w:r>
      <w:r w:rsidRPr="00A74D47">
        <w:rPr>
          <w:rFonts w:asciiTheme="minorHAnsi" w:hAnsiTheme="minorHAnsi" w:cstheme="minorHAnsi"/>
          <w:szCs w:val="24"/>
        </w:rPr>
        <w:t>jiné nesprávné údaje. V takovém případě je Dodavatel povinen vystavit novou opravenou fakturu s lhůtou splatnosti v délce 7 dnů ode dne doručení Objednateli.</w:t>
      </w:r>
    </w:p>
    <w:p w14:paraId="16FF34B2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zaslat Objednateli Fakturu v listinné nebo elektronické formě.</w:t>
      </w:r>
    </w:p>
    <w:p w14:paraId="2F6B158D" w14:textId="77777777" w:rsid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neposkytuje Dodavateli žádné zálohy na plnění. </w:t>
      </w:r>
      <w:bookmarkEnd w:id="22"/>
      <w:bookmarkEnd w:id="23"/>
    </w:p>
    <w:p w14:paraId="739B4A8B" w14:textId="35C7072D" w:rsidR="004540DB" w:rsidRP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4540DB">
        <w:rPr>
          <w:rFonts w:asciiTheme="minorHAnsi" w:hAnsiTheme="minorHAnsi" w:cstheme="minorHAnsi"/>
          <w:szCs w:val="24"/>
        </w:rPr>
        <w:t>Faktury se považují za uhrazené okamžikem odepsání fakturované částky z bankovního účtu Objednatele ve prospěch účtu Dodavatele.</w:t>
      </w:r>
    </w:p>
    <w:p w14:paraId="7DEDDEF2" w14:textId="28522D29" w:rsidR="003D0760" w:rsidRPr="00A74D47" w:rsidRDefault="003D0760" w:rsidP="004540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5A27A080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</w:t>
      </w:r>
      <w:r w:rsidRPr="00400E13">
        <w:rPr>
          <w:rFonts w:asciiTheme="minorHAnsi" w:hAnsiTheme="minorHAnsi" w:cstheme="minorHAnsi"/>
          <w:color w:val="000000"/>
          <w:szCs w:val="24"/>
        </w:rPr>
        <w:t>___</w:t>
      </w:r>
      <w:r w:rsidR="00DF7716" w:rsidRPr="00400E13">
        <w:rPr>
          <w:rFonts w:asciiTheme="minorHAnsi" w:hAnsiTheme="minorHAnsi" w:cstheme="minorHAnsi"/>
          <w:color w:val="000000"/>
          <w:szCs w:val="24"/>
        </w:rPr>
        <w:t>19.04.2023</w:t>
      </w:r>
      <w:r w:rsidRPr="00400E13">
        <w:rPr>
          <w:rFonts w:asciiTheme="minorHAnsi" w:hAnsiTheme="minorHAnsi" w:cstheme="minorHAnsi"/>
          <w:color w:val="000000"/>
          <w:szCs w:val="24"/>
        </w:rPr>
        <w:t>___</w:t>
      </w:r>
      <w:r w:rsidRPr="00400E13">
        <w:rPr>
          <w:rFonts w:asciiTheme="minorHAnsi" w:hAnsiTheme="minorHAnsi" w:cstheme="minorHAnsi"/>
          <w:color w:val="000000"/>
          <w:szCs w:val="24"/>
        </w:rPr>
        <w:tab/>
      </w:r>
      <w:r w:rsidRPr="00400E13">
        <w:rPr>
          <w:rFonts w:asciiTheme="minorHAnsi" w:hAnsiTheme="minorHAnsi" w:cstheme="minorHAnsi"/>
          <w:color w:val="000000"/>
          <w:szCs w:val="24"/>
        </w:rPr>
        <w:tab/>
        <w:t>V</w:t>
      </w:r>
      <w:r w:rsidR="00882148" w:rsidRPr="00400E13">
        <w:rPr>
          <w:rFonts w:asciiTheme="minorHAnsi" w:hAnsiTheme="minorHAnsi" w:cstheme="minorHAnsi"/>
          <w:color w:val="000000"/>
          <w:szCs w:val="24"/>
        </w:rPr>
        <w:t xml:space="preserve"> Praze</w:t>
      </w:r>
      <w:r w:rsidR="00A74D47" w:rsidRPr="00400E13">
        <w:rPr>
          <w:rFonts w:asciiTheme="minorHAnsi" w:hAnsiTheme="minorHAnsi" w:cstheme="minorHAnsi"/>
          <w:szCs w:val="24"/>
        </w:rPr>
        <w:t xml:space="preserve"> </w:t>
      </w:r>
      <w:r w:rsidRPr="00400E13">
        <w:rPr>
          <w:rFonts w:asciiTheme="minorHAnsi" w:hAnsiTheme="minorHAnsi" w:cstheme="minorHAnsi"/>
          <w:color w:val="000000"/>
          <w:szCs w:val="24"/>
        </w:rPr>
        <w:t>dne __</w:t>
      </w:r>
      <w:r w:rsidR="00DF7716" w:rsidRPr="00400E13">
        <w:rPr>
          <w:rFonts w:asciiTheme="minorHAnsi" w:hAnsiTheme="minorHAnsi" w:cstheme="minorHAnsi"/>
          <w:color w:val="000000"/>
          <w:szCs w:val="24"/>
        </w:rPr>
        <w:t>14.04.2023</w:t>
      </w:r>
      <w:r w:rsidRPr="00A74D47">
        <w:rPr>
          <w:rFonts w:asciiTheme="minorHAnsi" w:hAnsiTheme="minorHAnsi" w:cstheme="minorHAnsi"/>
          <w:color w:val="000000"/>
          <w:szCs w:val="24"/>
        </w:rPr>
        <w:t>___</w:t>
      </w:r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4D1DBD37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Kancelář architekta města Brna,</w:t>
      </w:r>
      <w:r w:rsidR="008C5D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82148" w:rsidRPr="00882148">
        <w:rPr>
          <w:rFonts w:asciiTheme="minorHAnsi" w:hAnsiTheme="minorHAnsi" w:cstheme="minorHAnsi"/>
          <w:b/>
          <w:bCs/>
          <w:sz w:val="24"/>
          <w:szCs w:val="24"/>
        </w:rPr>
        <w:t>Vodafone Czech Republic a.s.</w:t>
      </w:r>
    </w:p>
    <w:p w14:paraId="270A8F84" w14:textId="2A627D9B" w:rsidR="00B6290E" w:rsidRDefault="00576196" w:rsidP="008C5DE1">
      <w:pPr>
        <w:spacing w:line="276" w:lineRule="auto"/>
        <w:ind w:left="720" w:right="-931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Ing. arch. Jan Tesáre</w:t>
      </w:r>
      <w:r w:rsidR="008C5DE1">
        <w:rPr>
          <w:rFonts w:asciiTheme="minorHAnsi" w:hAnsiTheme="minorHAnsi" w:cstheme="minorHAnsi"/>
          <w:sz w:val="24"/>
          <w:szCs w:val="24"/>
        </w:rPr>
        <w:t>k</w:t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00E13">
        <w:rPr>
          <w:rFonts w:asciiTheme="minorHAnsi" w:hAnsiTheme="minorHAnsi" w:cstheme="minorHAnsi"/>
          <w:color w:val="000000"/>
          <w:sz w:val="24"/>
          <w:szCs w:val="24"/>
        </w:rPr>
        <w:t xml:space="preserve">Kateřina </w:t>
      </w:r>
      <w:proofErr w:type="spellStart"/>
      <w:r w:rsidR="00400E13">
        <w:rPr>
          <w:rFonts w:asciiTheme="minorHAnsi" w:hAnsiTheme="minorHAnsi" w:cstheme="minorHAnsi"/>
          <w:color w:val="000000"/>
          <w:sz w:val="24"/>
          <w:szCs w:val="24"/>
        </w:rPr>
        <w:t>Koleňáková</w:t>
      </w:r>
      <w:proofErr w:type="spellEnd"/>
    </w:p>
    <w:p w14:paraId="4AC24D59" w14:textId="6D14A5FE" w:rsidR="00576196" w:rsidRDefault="00576196" w:rsidP="00576196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pověřený zastupováním dočasně</w:t>
      </w:r>
      <w:r w:rsidR="00882148">
        <w:rPr>
          <w:rFonts w:asciiTheme="minorHAnsi" w:hAnsiTheme="minorHAnsi" w:cstheme="minorHAnsi"/>
          <w:sz w:val="24"/>
          <w:szCs w:val="24"/>
        </w:rPr>
        <w:tab/>
      </w:r>
      <w:r w:rsidR="00882148">
        <w:rPr>
          <w:rFonts w:asciiTheme="minorHAnsi" w:hAnsiTheme="minorHAnsi" w:cstheme="minorHAnsi"/>
          <w:sz w:val="24"/>
          <w:szCs w:val="24"/>
        </w:rPr>
        <w:tab/>
        <w:t>na základě pověření</w:t>
      </w:r>
    </w:p>
    <w:p w14:paraId="68E8A41D" w14:textId="67B82292" w:rsidR="00195F85" w:rsidRDefault="00195F85" w:rsidP="00576196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neobsazené funkce ředitele</w:t>
      </w:r>
    </w:p>
    <w:sectPr w:rsidR="00195F85" w:rsidSect="00E54CA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031" w14:textId="045CF7D9" w:rsidR="00E54CAC" w:rsidRDefault="00E54CAC">
    <w:pPr>
      <w:pStyle w:val="Zhlav"/>
    </w:pPr>
  </w:p>
  <w:p w14:paraId="5800BC50" w14:textId="77777777" w:rsidR="00E54CAC" w:rsidRDefault="00E54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A8D" w14:textId="413FB739" w:rsidR="00E54CAC" w:rsidRDefault="00E54CAC">
    <w:pPr>
      <w:pStyle w:val="Zhlav"/>
    </w:pPr>
    <w:r>
      <w:t>Číslo smlouvy: S/003/2023</w:t>
    </w:r>
  </w:p>
  <w:p w14:paraId="01812B1D" w14:textId="7B15321A" w:rsidR="00E54CAC" w:rsidRDefault="00E54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991833748">
    <w:abstractNumId w:val="31"/>
  </w:num>
  <w:num w:numId="2" w16cid:durableId="44834795">
    <w:abstractNumId w:val="5"/>
  </w:num>
  <w:num w:numId="3" w16cid:durableId="1775398620">
    <w:abstractNumId w:val="18"/>
  </w:num>
  <w:num w:numId="4" w16cid:durableId="254871072">
    <w:abstractNumId w:val="42"/>
  </w:num>
  <w:num w:numId="5" w16cid:durableId="2111658135">
    <w:abstractNumId w:val="35"/>
  </w:num>
  <w:num w:numId="6" w16cid:durableId="1936204109">
    <w:abstractNumId w:val="0"/>
  </w:num>
  <w:num w:numId="7" w16cid:durableId="265230705">
    <w:abstractNumId w:val="41"/>
  </w:num>
  <w:num w:numId="8" w16cid:durableId="976565842">
    <w:abstractNumId w:val="20"/>
  </w:num>
  <w:num w:numId="9" w16cid:durableId="2020310745">
    <w:abstractNumId w:val="8"/>
  </w:num>
  <w:num w:numId="10" w16cid:durableId="523250625">
    <w:abstractNumId w:val="40"/>
  </w:num>
  <w:num w:numId="11" w16cid:durableId="1559978223">
    <w:abstractNumId w:val="44"/>
  </w:num>
  <w:num w:numId="12" w16cid:durableId="1155998592">
    <w:abstractNumId w:val="25"/>
  </w:num>
  <w:num w:numId="13" w16cid:durableId="1724673958">
    <w:abstractNumId w:val="43"/>
  </w:num>
  <w:num w:numId="14" w16cid:durableId="1358581613">
    <w:abstractNumId w:val="30"/>
  </w:num>
  <w:num w:numId="15" w16cid:durableId="1989238449">
    <w:abstractNumId w:val="17"/>
  </w:num>
  <w:num w:numId="16" w16cid:durableId="1239483361">
    <w:abstractNumId w:val="29"/>
  </w:num>
  <w:num w:numId="17" w16cid:durableId="1792239751">
    <w:abstractNumId w:val="19"/>
  </w:num>
  <w:num w:numId="18" w16cid:durableId="1069571406">
    <w:abstractNumId w:val="28"/>
  </w:num>
  <w:num w:numId="19" w16cid:durableId="823741992">
    <w:abstractNumId w:val="37"/>
  </w:num>
  <w:num w:numId="20" w16cid:durableId="859586514">
    <w:abstractNumId w:val="22"/>
  </w:num>
  <w:num w:numId="21" w16cid:durableId="393697283">
    <w:abstractNumId w:val="15"/>
  </w:num>
  <w:num w:numId="22" w16cid:durableId="257760596">
    <w:abstractNumId w:val="10"/>
  </w:num>
  <w:num w:numId="23" w16cid:durableId="218826750">
    <w:abstractNumId w:val="7"/>
  </w:num>
  <w:num w:numId="24" w16cid:durableId="998924494">
    <w:abstractNumId w:val="11"/>
  </w:num>
  <w:num w:numId="25" w16cid:durableId="1695644510">
    <w:abstractNumId w:val="39"/>
  </w:num>
  <w:num w:numId="26" w16cid:durableId="672226523">
    <w:abstractNumId w:val="33"/>
  </w:num>
  <w:num w:numId="27" w16cid:durableId="311908294">
    <w:abstractNumId w:val="23"/>
  </w:num>
  <w:num w:numId="28" w16cid:durableId="1474060349">
    <w:abstractNumId w:val="21"/>
  </w:num>
  <w:num w:numId="29" w16cid:durableId="1621374654">
    <w:abstractNumId w:val="14"/>
  </w:num>
  <w:num w:numId="30" w16cid:durableId="1178271777">
    <w:abstractNumId w:val="4"/>
  </w:num>
  <w:num w:numId="31" w16cid:durableId="1789012414">
    <w:abstractNumId w:val="9"/>
  </w:num>
  <w:num w:numId="32" w16cid:durableId="1453476346">
    <w:abstractNumId w:val="6"/>
  </w:num>
  <w:num w:numId="33" w16cid:durableId="76634336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8778099">
    <w:abstractNumId w:val="32"/>
  </w:num>
  <w:num w:numId="35" w16cid:durableId="1983339266">
    <w:abstractNumId w:val="2"/>
  </w:num>
  <w:num w:numId="36" w16cid:durableId="867450335">
    <w:abstractNumId w:val="36"/>
  </w:num>
  <w:num w:numId="37" w16cid:durableId="142233148">
    <w:abstractNumId w:val="12"/>
  </w:num>
  <w:num w:numId="38" w16cid:durableId="144519607">
    <w:abstractNumId w:val="27"/>
  </w:num>
  <w:num w:numId="39" w16cid:durableId="564879766">
    <w:abstractNumId w:val="16"/>
  </w:num>
  <w:num w:numId="40" w16cid:durableId="1483962139">
    <w:abstractNumId w:val="3"/>
  </w:num>
  <w:num w:numId="41" w16cid:durableId="734622385">
    <w:abstractNumId w:val="1"/>
  </w:num>
  <w:num w:numId="42" w16cid:durableId="17053228">
    <w:abstractNumId w:val="26"/>
  </w:num>
  <w:num w:numId="43" w16cid:durableId="1778136515">
    <w:abstractNumId w:val="45"/>
  </w:num>
  <w:num w:numId="44" w16cid:durableId="1639990721">
    <w:abstractNumId w:val="34"/>
  </w:num>
  <w:num w:numId="45" w16cid:durableId="1727752248">
    <w:abstractNumId w:val="38"/>
  </w:num>
  <w:num w:numId="46" w16cid:durableId="896742647">
    <w:abstractNumId w:val="24"/>
  </w:num>
  <w:num w:numId="47" w16cid:durableId="15939332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1126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95F85"/>
    <w:rsid w:val="001A10B1"/>
    <w:rsid w:val="001A2588"/>
    <w:rsid w:val="001A2D0D"/>
    <w:rsid w:val="001A32FD"/>
    <w:rsid w:val="001A5343"/>
    <w:rsid w:val="001B05EF"/>
    <w:rsid w:val="001B348D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848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0E13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0DB"/>
    <w:rsid w:val="0045449E"/>
    <w:rsid w:val="0045777F"/>
    <w:rsid w:val="00460758"/>
    <w:rsid w:val="00472BD4"/>
    <w:rsid w:val="00474E97"/>
    <w:rsid w:val="00474ECC"/>
    <w:rsid w:val="00475255"/>
    <w:rsid w:val="004761F2"/>
    <w:rsid w:val="004818E5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76196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FE1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2148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C5DE1"/>
    <w:rsid w:val="008D2A13"/>
    <w:rsid w:val="008E25FD"/>
    <w:rsid w:val="008E379E"/>
    <w:rsid w:val="008E61B8"/>
    <w:rsid w:val="008F0500"/>
    <w:rsid w:val="008F0EE3"/>
    <w:rsid w:val="008F22A2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276CA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A7E40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3BD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C5810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DF7716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4CAC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4593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1657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Jan Novák</cp:lastModifiedBy>
  <cp:revision>4</cp:revision>
  <cp:lastPrinted>2019-02-11T10:39:00Z</cp:lastPrinted>
  <dcterms:created xsi:type="dcterms:W3CDTF">2023-04-26T05:46:00Z</dcterms:created>
  <dcterms:modified xsi:type="dcterms:W3CDTF">2023-04-26T11:37:00Z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