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531" w:rsidRDefault="00BC604E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Dodatek č.</w:t>
      </w:r>
      <w:r>
        <w:rPr>
          <w:b/>
          <w:bCs/>
          <w:smallCaps w:val="0"/>
        </w:rPr>
        <w:t xml:space="preserve"> 6</w:t>
      </w:r>
      <w:bookmarkEnd w:id="0"/>
      <w:bookmarkEnd w:id="1"/>
    </w:p>
    <w:p w:rsidR="00687531" w:rsidRDefault="00BC604E">
      <w:pPr>
        <w:pStyle w:val="Zkladntext1"/>
        <w:shd w:val="clear" w:color="auto" w:fill="auto"/>
        <w:spacing w:after="220" w:line="223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ke smlouvě o poskytování podpory aplikací </w:t>
      </w:r>
      <w:r>
        <w:rPr>
          <w:b/>
          <w:bCs/>
          <w:sz w:val="24"/>
          <w:szCs w:val="24"/>
          <w:lang w:val="en-US" w:eastAsia="en-US" w:bidi="en-US"/>
        </w:rPr>
        <w:t xml:space="preserve">IS </w:t>
      </w:r>
      <w:r>
        <w:rPr>
          <w:b/>
          <w:bCs/>
          <w:sz w:val="24"/>
          <w:szCs w:val="24"/>
        </w:rPr>
        <w:t>Vema č. 2007/051</w:t>
      </w:r>
    </w:p>
    <w:p w:rsidR="00687531" w:rsidRDefault="00BC604E">
      <w:pPr>
        <w:pStyle w:val="Zkladntext1"/>
        <w:shd w:val="clear" w:color="auto" w:fill="auto"/>
        <w:spacing w:after="340"/>
        <w:jc w:val="center"/>
      </w:pPr>
      <w:r>
        <w:t>uzavřené podle ust. § 1746, odst. 2, zákona č. 89/2012 Sb., občanský zákoník, ve znění</w:t>
      </w:r>
      <w:r>
        <w:br/>
        <w:t>pozdějších předpisů (dále jen „smlouva“)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8"/>
        <w:gridCol w:w="2783"/>
        <w:gridCol w:w="6221"/>
      </w:tblGrid>
      <w:tr w:rsidR="00687531">
        <w:trPr>
          <w:trHeight w:hRule="exact" w:val="238"/>
          <w:jc w:val="center"/>
        </w:trPr>
        <w:tc>
          <w:tcPr>
            <w:tcW w:w="598" w:type="dxa"/>
            <w:tcBorders>
              <w:top w:val="single" w:sz="4" w:space="0" w:color="auto"/>
            </w:tcBorders>
            <w:shd w:val="clear" w:color="auto" w:fill="9A9E9F"/>
            <w:vAlign w:val="bottom"/>
          </w:tcPr>
          <w:p w:rsidR="00687531" w:rsidRDefault="00BC604E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004" w:type="dxa"/>
            <w:gridSpan w:val="2"/>
            <w:tcBorders>
              <w:top w:val="single" w:sz="4" w:space="0" w:color="auto"/>
            </w:tcBorders>
            <w:shd w:val="clear" w:color="auto" w:fill="9A9E9F"/>
            <w:vAlign w:val="bottom"/>
          </w:tcPr>
          <w:p w:rsidR="00687531" w:rsidRDefault="00BC604E">
            <w:pPr>
              <w:pStyle w:val="Jin0"/>
              <w:shd w:val="clear" w:color="auto" w:fill="auto"/>
              <w:spacing w:after="0"/>
              <w:ind w:firstLine="160"/>
              <w:rPr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Smluvní strany</w:t>
            </w:r>
          </w:p>
        </w:tc>
      </w:tr>
      <w:tr w:rsidR="00687531">
        <w:trPr>
          <w:trHeight w:hRule="exact" w:val="572"/>
          <w:jc w:val="center"/>
        </w:trPr>
        <w:tc>
          <w:tcPr>
            <w:tcW w:w="5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87531" w:rsidRDefault="00BC604E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7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87531" w:rsidRDefault="00BC604E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Uživatel</w:t>
            </w:r>
          </w:p>
        </w:tc>
        <w:tc>
          <w:tcPr>
            <w:tcW w:w="6221" w:type="dxa"/>
            <w:tcBorders>
              <w:top w:val="single" w:sz="4" w:space="0" w:color="auto"/>
            </w:tcBorders>
            <w:shd w:val="clear" w:color="auto" w:fill="FFFFFF"/>
          </w:tcPr>
          <w:p w:rsidR="00687531" w:rsidRDefault="00687531">
            <w:pPr>
              <w:rPr>
                <w:sz w:val="10"/>
                <w:szCs w:val="10"/>
              </w:rPr>
            </w:pPr>
          </w:p>
        </w:tc>
      </w:tr>
      <w:tr w:rsidR="00687531">
        <w:trPr>
          <w:trHeight w:hRule="exact" w:val="360"/>
          <w:jc w:val="center"/>
        </w:trPr>
        <w:tc>
          <w:tcPr>
            <w:tcW w:w="598" w:type="dxa"/>
            <w:shd w:val="clear" w:color="auto" w:fill="FFFFFF"/>
          </w:tcPr>
          <w:p w:rsidR="00687531" w:rsidRDefault="00687531">
            <w:pPr>
              <w:rPr>
                <w:sz w:val="10"/>
                <w:szCs w:val="10"/>
              </w:rPr>
            </w:pPr>
          </w:p>
        </w:tc>
        <w:tc>
          <w:tcPr>
            <w:tcW w:w="2783" w:type="dxa"/>
            <w:shd w:val="clear" w:color="auto" w:fill="FFFFFF"/>
            <w:vAlign w:val="bottom"/>
          </w:tcPr>
          <w:p w:rsidR="00687531" w:rsidRDefault="00BC604E">
            <w:pPr>
              <w:pStyle w:val="Jin0"/>
              <w:shd w:val="clear" w:color="auto" w:fill="auto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Organizace:</w:t>
            </w:r>
          </w:p>
        </w:tc>
        <w:tc>
          <w:tcPr>
            <w:tcW w:w="6221" w:type="dxa"/>
            <w:shd w:val="clear" w:color="auto" w:fill="FFFFFF"/>
            <w:vAlign w:val="bottom"/>
          </w:tcPr>
          <w:p w:rsidR="00687531" w:rsidRDefault="00BC604E">
            <w:pPr>
              <w:pStyle w:val="Jin0"/>
              <w:shd w:val="clear" w:color="auto" w:fill="auto"/>
              <w:spacing w:after="0"/>
              <w:ind w:firstLine="240"/>
            </w:pPr>
            <w:r>
              <w:t>Národní památkový ústav</w:t>
            </w:r>
          </w:p>
        </w:tc>
      </w:tr>
      <w:tr w:rsidR="00687531">
        <w:trPr>
          <w:trHeight w:hRule="exact" w:val="270"/>
          <w:jc w:val="center"/>
        </w:trPr>
        <w:tc>
          <w:tcPr>
            <w:tcW w:w="598" w:type="dxa"/>
            <w:shd w:val="clear" w:color="auto" w:fill="FFFFFF"/>
          </w:tcPr>
          <w:p w:rsidR="00687531" w:rsidRDefault="00687531">
            <w:pPr>
              <w:rPr>
                <w:sz w:val="10"/>
                <w:szCs w:val="10"/>
              </w:rPr>
            </w:pPr>
          </w:p>
        </w:tc>
        <w:tc>
          <w:tcPr>
            <w:tcW w:w="2783" w:type="dxa"/>
            <w:shd w:val="clear" w:color="auto" w:fill="FFFFFF"/>
          </w:tcPr>
          <w:p w:rsidR="00687531" w:rsidRDefault="00BC604E">
            <w:pPr>
              <w:pStyle w:val="Jin0"/>
              <w:shd w:val="clear" w:color="auto" w:fill="auto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Sídlo:</w:t>
            </w:r>
          </w:p>
        </w:tc>
        <w:tc>
          <w:tcPr>
            <w:tcW w:w="6221" w:type="dxa"/>
            <w:shd w:val="clear" w:color="auto" w:fill="FFFFFF"/>
          </w:tcPr>
          <w:p w:rsidR="00687531" w:rsidRDefault="00BC604E">
            <w:pPr>
              <w:pStyle w:val="Jin0"/>
              <w:shd w:val="clear" w:color="auto" w:fill="auto"/>
              <w:spacing w:after="0"/>
              <w:ind w:firstLine="240"/>
            </w:pPr>
            <w:r>
              <w:t>Valdštejnské nám. 3, 118 01 Praha 1 - Malá Strana</w:t>
            </w:r>
          </w:p>
        </w:tc>
      </w:tr>
      <w:tr w:rsidR="00687531">
        <w:trPr>
          <w:trHeight w:hRule="exact" w:val="284"/>
          <w:jc w:val="center"/>
        </w:trPr>
        <w:tc>
          <w:tcPr>
            <w:tcW w:w="598" w:type="dxa"/>
            <w:shd w:val="clear" w:color="auto" w:fill="FFFFFF"/>
          </w:tcPr>
          <w:p w:rsidR="00687531" w:rsidRDefault="00687531">
            <w:pPr>
              <w:rPr>
                <w:sz w:val="10"/>
                <w:szCs w:val="10"/>
              </w:rPr>
            </w:pPr>
          </w:p>
        </w:tc>
        <w:tc>
          <w:tcPr>
            <w:tcW w:w="2783" w:type="dxa"/>
            <w:shd w:val="clear" w:color="auto" w:fill="FFFFFF"/>
            <w:vAlign w:val="bottom"/>
          </w:tcPr>
          <w:p w:rsidR="00687531" w:rsidRDefault="00BC604E">
            <w:pPr>
              <w:pStyle w:val="Jin0"/>
              <w:shd w:val="clear" w:color="auto" w:fill="auto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Jejímž jménem jedná:</w:t>
            </w:r>
          </w:p>
        </w:tc>
        <w:tc>
          <w:tcPr>
            <w:tcW w:w="6221" w:type="dxa"/>
            <w:shd w:val="clear" w:color="auto" w:fill="FFFFFF"/>
            <w:vAlign w:val="bottom"/>
          </w:tcPr>
          <w:p w:rsidR="00687531" w:rsidRDefault="00BC604E">
            <w:pPr>
              <w:pStyle w:val="Jin0"/>
              <w:shd w:val="clear" w:color="auto" w:fill="auto"/>
              <w:spacing w:after="0"/>
              <w:ind w:firstLine="240"/>
            </w:pPr>
            <w:r>
              <w:t>Ing. arch. Naděžda Goryczková, generální ředitelka</w:t>
            </w:r>
          </w:p>
        </w:tc>
      </w:tr>
      <w:tr w:rsidR="00687531">
        <w:trPr>
          <w:trHeight w:hRule="exact" w:val="259"/>
          <w:jc w:val="center"/>
        </w:trPr>
        <w:tc>
          <w:tcPr>
            <w:tcW w:w="598" w:type="dxa"/>
            <w:shd w:val="clear" w:color="auto" w:fill="FFFFFF"/>
          </w:tcPr>
          <w:p w:rsidR="00687531" w:rsidRDefault="00687531">
            <w:pPr>
              <w:rPr>
                <w:sz w:val="10"/>
                <w:szCs w:val="10"/>
              </w:rPr>
            </w:pPr>
          </w:p>
        </w:tc>
        <w:tc>
          <w:tcPr>
            <w:tcW w:w="2783" w:type="dxa"/>
            <w:shd w:val="clear" w:color="auto" w:fill="FFFFFF"/>
            <w:vAlign w:val="bottom"/>
          </w:tcPr>
          <w:p w:rsidR="00687531" w:rsidRDefault="00E43F11" w:rsidP="00E43F11">
            <w:pPr>
              <w:pStyle w:val="Jin0"/>
              <w:shd w:val="clear" w:color="auto" w:fill="auto"/>
              <w:spacing w:after="0"/>
            </w:pPr>
            <w:r>
              <w:t>IČ</w:t>
            </w:r>
            <w:r w:rsidR="00BC604E">
              <w:t>:</w:t>
            </w:r>
          </w:p>
        </w:tc>
        <w:tc>
          <w:tcPr>
            <w:tcW w:w="6221" w:type="dxa"/>
            <w:shd w:val="clear" w:color="auto" w:fill="FFFFFF"/>
            <w:vAlign w:val="bottom"/>
          </w:tcPr>
          <w:p w:rsidR="00687531" w:rsidRDefault="00BC604E">
            <w:pPr>
              <w:pStyle w:val="Jin0"/>
              <w:shd w:val="clear" w:color="auto" w:fill="auto"/>
              <w:spacing w:after="0"/>
              <w:ind w:firstLine="240"/>
            </w:pPr>
            <w:r>
              <w:t>75032333</w:t>
            </w:r>
          </w:p>
        </w:tc>
      </w:tr>
      <w:tr w:rsidR="00687531">
        <w:trPr>
          <w:trHeight w:hRule="exact" w:val="580"/>
          <w:jc w:val="center"/>
        </w:trPr>
        <w:tc>
          <w:tcPr>
            <w:tcW w:w="598" w:type="dxa"/>
            <w:shd w:val="clear" w:color="auto" w:fill="FFFFFF"/>
          </w:tcPr>
          <w:p w:rsidR="00687531" w:rsidRDefault="00687531">
            <w:pPr>
              <w:rPr>
                <w:sz w:val="10"/>
                <w:szCs w:val="10"/>
              </w:rPr>
            </w:pPr>
          </w:p>
        </w:tc>
        <w:tc>
          <w:tcPr>
            <w:tcW w:w="2783" w:type="dxa"/>
            <w:shd w:val="clear" w:color="auto" w:fill="FFFFFF"/>
          </w:tcPr>
          <w:p w:rsidR="00687531" w:rsidRDefault="00BC604E">
            <w:pPr>
              <w:pStyle w:val="Jin0"/>
              <w:shd w:val="clear" w:color="auto" w:fill="auto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Bankovní spojení, č. ú.:</w:t>
            </w:r>
          </w:p>
        </w:tc>
        <w:tc>
          <w:tcPr>
            <w:tcW w:w="6221" w:type="dxa"/>
            <w:shd w:val="clear" w:color="auto" w:fill="FFFFFF"/>
          </w:tcPr>
          <w:p w:rsidR="00687531" w:rsidRDefault="00BC604E">
            <w:pPr>
              <w:pStyle w:val="Jin0"/>
              <w:shd w:val="clear" w:color="auto" w:fill="auto"/>
              <w:spacing w:after="0"/>
              <w:ind w:firstLine="240"/>
            </w:pPr>
            <w:r>
              <w:t>Česká národní banka</w:t>
            </w:r>
          </w:p>
          <w:p w:rsidR="00687531" w:rsidRDefault="00BC604E">
            <w:pPr>
              <w:pStyle w:val="Jin0"/>
              <w:shd w:val="clear" w:color="auto" w:fill="auto"/>
              <w:spacing w:after="0"/>
              <w:ind w:firstLine="240"/>
            </w:pPr>
            <w:r>
              <w:t>60039011/0710</w:t>
            </w:r>
          </w:p>
        </w:tc>
      </w:tr>
      <w:tr w:rsidR="00687531">
        <w:trPr>
          <w:trHeight w:hRule="exact" w:val="626"/>
          <w:jc w:val="center"/>
        </w:trPr>
        <w:tc>
          <w:tcPr>
            <w:tcW w:w="598" w:type="dxa"/>
            <w:shd w:val="clear" w:color="auto" w:fill="FFFFFF"/>
          </w:tcPr>
          <w:p w:rsidR="00687531" w:rsidRDefault="00687531">
            <w:pPr>
              <w:rPr>
                <w:sz w:val="10"/>
                <w:szCs w:val="10"/>
              </w:rPr>
            </w:pPr>
          </w:p>
        </w:tc>
        <w:tc>
          <w:tcPr>
            <w:tcW w:w="2783" w:type="dxa"/>
            <w:shd w:val="clear" w:color="auto" w:fill="FFFFFF"/>
          </w:tcPr>
          <w:p w:rsidR="00687531" w:rsidRDefault="00BC604E">
            <w:pPr>
              <w:pStyle w:val="Jin0"/>
              <w:shd w:val="clear" w:color="auto" w:fill="auto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Přidělené číslo zákazníka:</w:t>
            </w:r>
          </w:p>
          <w:p w:rsidR="00687531" w:rsidRDefault="00BC604E">
            <w:pPr>
              <w:pStyle w:val="Jin0"/>
              <w:shd w:val="clear" w:color="auto" w:fill="auto"/>
              <w:spacing w:after="0"/>
            </w:pPr>
            <w:r>
              <w:t>(dále jen „uživatel“)</w:t>
            </w:r>
          </w:p>
        </w:tc>
        <w:tc>
          <w:tcPr>
            <w:tcW w:w="6221" w:type="dxa"/>
            <w:shd w:val="clear" w:color="auto" w:fill="FFFFFF"/>
          </w:tcPr>
          <w:p w:rsidR="00687531" w:rsidRDefault="00BC604E">
            <w:pPr>
              <w:pStyle w:val="Jin0"/>
              <w:shd w:val="clear" w:color="auto" w:fill="auto"/>
              <w:spacing w:after="0"/>
              <w:ind w:firstLine="240"/>
            </w:pPr>
            <w:r>
              <w:rPr>
                <w:b/>
                <w:bCs/>
              </w:rPr>
              <w:t>23065</w:t>
            </w:r>
          </w:p>
        </w:tc>
      </w:tr>
      <w:tr w:rsidR="00687531">
        <w:trPr>
          <w:trHeight w:hRule="exact" w:val="385"/>
          <w:jc w:val="center"/>
        </w:trPr>
        <w:tc>
          <w:tcPr>
            <w:tcW w:w="598" w:type="dxa"/>
            <w:shd w:val="clear" w:color="auto" w:fill="FFFFFF"/>
            <w:vAlign w:val="center"/>
          </w:tcPr>
          <w:p w:rsidR="00687531" w:rsidRDefault="00BC604E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2783" w:type="dxa"/>
            <w:shd w:val="clear" w:color="auto" w:fill="FFFFFF"/>
            <w:vAlign w:val="center"/>
          </w:tcPr>
          <w:p w:rsidR="00687531" w:rsidRDefault="00BC604E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Poskytovatel</w:t>
            </w:r>
          </w:p>
        </w:tc>
        <w:tc>
          <w:tcPr>
            <w:tcW w:w="6221" w:type="dxa"/>
            <w:shd w:val="clear" w:color="auto" w:fill="FFFFFF"/>
          </w:tcPr>
          <w:p w:rsidR="00687531" w:rsidRDefault="00687531">
            <w:pPr>
              <w:rPr>
                <w:sz w:val="10"/>
                <w:szCs w:val="10"/>
              </w:rPr>
            </w:pPr>
          </w:p>
        </w:tc>
      </w:tr>
      <w:tr w:rsidR="00687531">
        <w:trPr>
          <w:trHeight w:hRule="exact" w:val="353"/>
          <w:jc w:val="center"/>
        </w:trPr>
        <w:tc>
          <w:tcPr>
            <w:tcW w:w="598" w:type="dxa"/>
            <w:shd w:val="clear" w:color="auto" w:fill="FFFFFF"/>
          </w:tcPr>
          <w:p w:rsidR="00687531" w:rsidRDefault="00687531">
            <w:pPr>
              <w:rPr>
                <w:sz w:val="10"/>
                <w:szCs w:val="10"/>
              </w:rPr>
            </w:pPr>
          </w:p>
        </w:tc>
        <w:tc>
          <w:tcPr>
            <w:tcW w:w="2783" w:type="dxa"/>
            <w:shd w:val="clear" w:color="auto" w:fill="FFFFFF"/>
            <w:vAlign w:val="bottom"/>
          </w:tcPr>
          <w:p w:rsidR="00687531" w:rsidRDefault="00BC604E">
            <w:pPr>
              <w:pStyle w:val="Jin0"/>
              <w:shd w:val="clear" w:color="auto" w:fill="auto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Společnost:</w:t>
            </w:r>
          </w:p>
        </w:tc>
        <w:tc>
          <w:tcPr>
            <w:tcW w:w="6221" w:type="dxa"/>
            <w:shd w:val="clear" w:color="auto" w:fill="FFFFFF"/>
            <w:vAlign w:val="bottom"/>
          </w:tcPr>
          <w:p w:rsidR="00687531" w:rsidRDefault="00BC604E">
            <w:pPr>
              <w:pStyle w:val="Jin0"/>
              <w:shd w:val="clear" w:color="auto" w:fill="auto"/>
              <w:spacing w:after="0"/>
              <w:ind w:firstLine="240"/>
            </w:pPr>
            <w:r>
              <w:t>Seyfor, a. s.</w:t>
            </w:r>
          </w:p>
        </w:tc>
      </w:tr>
      <w:tr w:rsidR="00687531">
        <w:trPr>
          <w:trHeight w:hRule="exact" w:val="266"/>
          <w:jc w:val="center"/>
        </w:trPr>
        <w:tc>
          <w:tcPr>
            <w:tcW w:w="598" w:type="dxa"/>
            <w:shd w:val="clear" w:color="auto" w:fill="FFFFFF"/>
          </w:tcPr>
          <w:p w:rsidR="00687531" w:rsidRDefault="00687531">
            <w:pPr>
              <w:rPr>
                <w:sz w:val="10"/>
                <w:szCs w:val="10"/>
              </w:rPr>
            </w:pPr>
          </w:p>
        </w:tc>
        <w:tc>
          <w:tcPr>
            <w:tcW w:w="2783" w:type="dxa"/>
            <w:shd w:val="clear" w:color="auto" w:fill="FFFFFF"/>
          </w:tcPr>
          <w:p w:rsidR="00687531" w:rsidRDefault="00BC604E">
            <w:pPr>
              <w:pStyle w:val="Jin0"/>
              <w:shd w:val="clear" w:color="auto" w:fill="auto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Sídlo:</w:t>
            </w:r>
          </w:p>
        </w:tc>
        <w:tc>
          <w:tcPr>
            <w:tcW w:w="6221" w:type="dxa"/>
            <w:shd w:val="clear" w:color="auto" w:fill="FFFFFF"/>
          </w:tcPr>
          <w:p w:rsidR="00687531" w:rsidRDefault="00BC604E">
            <w:pPr>
              <w:pStyle w:val="Jin0"/>
              <w:shd w:val="clear" w:color="auto" w:fill="auto"/>
              <w:spacing w:after="0"/>
              <w:ind w:firstLine="240"/>
            </w:pPr>
            <w:r>
              <w:t>Drobného 555/49, Ponava, 602 00 Brno</w:t>
            </w:r>
          </w:p>
        </w:tc>
      </w:tr>
      <w:tr w:rsidR="00687531">
        <w:trPr>
          <w:trHeight w:hRule="exact" w:val="292"/>
          <w:jc w:val="center"/>
        </w:trPr>
        <w:tc>
          <w:tcPr>
            <w:tcW w:w="598" w:type="dxa"/>
            <w:shd w:val="clear" w:color="auto" w:fill="FFFFFF"/>
          </w:tcPr>
          <w:p w:rsidR="00687531" w:rsidRDefault="00687531">
            <w:pPr>
              <w:rPr>
                <w:sz w:val="10"/>
                <w:szCs w:val="10"/>
              </w:rPr>
            </w:pPr>
          </w:p>
        </w:tc>
        <w:tc>
          <w:tcPr>
            <w:tcW w:w="2783" w:type="dxa"/>
            <w:shd w:val="clear" w:color="auto" w:fill="FFFFFF"/>
            <w:vAlign w:val="bottom"/>
          </w:tcPr>
          <w:p w:rsidR="00687531" w:rsidRDefault="00BC604E">
            <w:pPr>
              <w:pStyle w:val="Jin0"/>
              <w:shd w:val="clear" w:color="auto" w:fill="auto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Jejímž jménem jedná:</w:t>
            </w:r>
          </w:p>
        </w:tc>
        <w:tc>
          <w:tcPr>
            <w:tcW w:w="6221" w:type="dxa"/>
            <w:shd w:val="clear" w:color="auto" w:fill="FFFFFF"/>
            <w:vAlign w:val="bottom"/>
          </w:tcPr>
          <w:p w:rsidR="00687531" w:rsidRDefault="00BC604E">
            <w:pPr>
              <w:pStyle w:val="Jin0"/>
              <w:shd w:val="clear" w:color="auto" w:fill="auto"/>
              <w:spacing w:after="0"/>
              <w:ind w:firstLine="240"/>
            </w:pPr>
            <w:r>
              <w:t>Ing. Jan Tomíšek, člen představenstva</w:t>
            </w:r>
          </w:p>
        </w:tc>
      </w:tr>
      <w:tr w:rsidR="00687531">
        <w:trPr>
          <w:trHeight w:hRule="exact" w:val="266"/>
          <w:jc w:val="center"/>
        </w:trPr>
        <w:tc>
          <w:tcPr>
            <w:tcW w:w="598" w:type="dxa"/>
            <w:shd w:val="clear" w:color="auto" w:fill="FFFFFF"/>
          </w:tcPr>
          <w:p w:rsidR="00687531" w:rsidRDefault="00687531">
            <w:pPr>
              <w:rPr>
                <w:sz w:val="10"/>
                <w:szCs w:val="10"/>
              </w:rPr>
            </w:pPr>
          </w:p>
        </w:tc>
        <w:tc>
          <w:tcPr>
            <w:tcW w:w="2783" w:type="dxa"/>
            <w:shd w:val="clear" w:color="auto" w:fill="FFFFFF"/>
          </w:tcPr>
          <w:p w:rsidR="00687531" w:rsidRDefault="00BC604E">
            <w:pPr>
              <w:pStyle w:val="Jin0"/>
              <w:shd w:val="clear" w:color="auto" w:fill="auto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IČ:</w:t>
            </w:r>
          </w:p>
        </w:tc>
        <w:tc>
          <w:tcPr>
            <w:tcW w:w="6221" w:type="dxa"/>
            <w:shd w:val="clear" w:color="auto" w:fill="FFFFFF"/>
          </w:tcPr>
          <w:p w:rsidR="00687531" w:rsidRDefault="00BC604E">
            <w:pPr>
              <w:pStyle w:val="Jin0"/>
              <w:shd w:val="clear" w:color="auto" w:fill="auto"/>
              <w:spacing w:after="0"/>
              <w:ind w:firstLine="240"/>
            </w:pPr>
            <w:bookmarkStart w:id="2" w:name="_GoBack"/>
            <w:r>
              <w:t>01572377</w:t>
            </w:r>
            <w:bookmarkEnd w:id="2"/>
          </w:p>
        </w:tc>
      </w:tr>
      <w:tr w:rsidR="00687531">
        <w:trPr>
          <w:trHeight w:hRule="exact" w:val="292"/>
          <w:jc w:val="center"/>
        </w:trPr>
        <w:tc>
          <w:tcPr>
            <w:tcW w:w="598" w:type="dxa"/>
            <w:shd w:val="clear" w:color="auto" w:fill="FFFFFF"/>
          </w:tcPr>
          <w:p w:rsidR="00687531" w:rsidRDefault="00687531">
            <w:pPr>
              <w:rPr>
                <w:sz w:val="10"/>
                <w:szCs w:val="10"/>
              </w:rPr>
            </w:pPr>
          </w:p>
        </w:tc>
        <w:tc>
          <w:tcPr>
            <w:tcW w:w="2783" w:type="dxa"/>
            <w:shd w:val="clear" w:color="auto" w:fill="FFFFFF"/>
            <w:vAlign w:val="bottom"/>
          </w:tcPr>
          <w:p w:rsidR="00687531" w:rsidRDefault="00BC604E">
            <w:pPr>
              <w:pStyle w:val="Jin0"/>
              <w:shd w:val="clear" w:color="auto" w:fill="auto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Spisová značka:</w:t>
            </w:r>
          </w:p>
        </w:tc>
        <w:tc>
          <w:tcPr>
            <w:tcW w:w="6221" w:type="dxa"/>
            <w:shd w:val="clear" w:color="auto" w:fill="FFFFFF"/>
            <w:vAlign w:val="bottom"/>
          </w:tcPr>
          <w:p w:rsidR="00687531" w:rsidRDefault="00BC604E">
            <w:pPr>
              <w:pStyle w:val="Jin0"/>
              <w:shd w:val="clear" w:color="auto" w:fill="auto"/>
              <w:spacing w:after="0"/>
              <w:ind w:firstLine="240"/>
            </w:pPr>
            <w:r>
              <w:t>Krajský soud v Brně, spis B 7072</w:t>
            </w:r>
          </w:p>
        </w:tc>
      </w:tr>
      <w:tr w:rsidR="00687531">
        <w:trPr>
          <w:trHeight w:hRule="exact" w:val="551"/>
          <w:jc w:val="center"/>
        </w:trPr>
        <w:tc>
          <w:tcPr>
            <w:tcW w:w="598" w:type="dxa"/>
            <w:shd w:val="clear" w:color="auto" w:fill="FFFFFF"/>
          </w:tcPr>
          <w:p w:rsidR="00687531" w:rsidRDefault="00687531">
            <w:pPr>
              <w:rPr>
                <w:sz w:val="10"/>
                <w:szCs w:val="10"/>
              </w:rPr>
            </w:pPr>
          </w:p>
        </w:tc>
        <w:tc>
          <w:tcPr>
            <w:tcW w:w="2783" w:type="dxa"/>
            <w:shd w:val="clear" w:color="auto" w:fill="FFFFFF"/>
          </w:tcPr>
          <w:p w:rsidR="00687531" w:rsidRDefault="00BC604E">
            <w:pPr>
              <w:pStyle w:val="Jin0"/>
              <w:shd w:val="clear" w:color="auto" w:fill="auto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Bankovní spojení, č. ú.:</w:t>
            </w:r>
          </w:p>
        </w:tc>
        <w:tc>
          <w:tcPr>
            <w:tcW w:w="6221" w:type="dxa"/>
            <w:shd w:val="clear" w:color="auto" w:fill="FFFFFF"/>
          </w:tcPr>
          <w:p w:rsidR="00687531" w:rsidRDefault="00BC604E">
            <w:pPr>
              <w:pStyle w:val="Jin0"/>
              <w:shd w:val="clear" w:color="auto" w:fill="auto"/>
              <w:spacing w:after="0"/>
              <w:ind w:firstLine="240"/>
            </w:pPr>
            <w:r>
              <w:rPr>
                <w:lang w:val="en-US" w:eastAsia="en-US" w:bidi="en-US"/>
              </w:rPr>
              <w:t xml:space="preserve">Raiffeisenbank, </w:t>
            </w:r>
            <w:r>
              <w:t>a. s.</w:t>
            </w:r>
          </w:p>
          <w:p w:rsidR="00687531" w:rsidRDefault="00BC604E">
            <w:pPr>
              <w:pStyle w:val="Jin0"/>
              <w:shd w:val="clear" w:color="auto" w:fill="auto"/>
              <w:spacing w:after="0"/>
              <w:ind w:firstLine="240"/>
            </w:pPr>
            <w:r>
              <w:t>6253399002/5500</w:t>
            </w:r>
          </w:p>
        </w:tc>
      </w:tr>
      <w:tr w:rsidR="00687531">
        <w:trPr>
          <w:trHeight w:hRule="exact" w:val="641"/>
          <w:jc w:val="center"/>
        </w:trPr>
        <w:tc>
          <w:tcPr>
            <w:tcW w:w="598" w:type="dxa"/>
            <w:shd w:val="clear" w:color="auto" w:fill="FFFFFF"/>
          </w:tcPr>
          <w:p w:rsidR="00687531" w:rsidRDefault="00687531">
            <w:pPr>
              <w:rPr>
                <w:sz w:val="10"/>
                <w:szCs w:val="10"/>
              </w:rPr>
            </w:pPr>
          </w:p>
        </w:tc>
        <w:tc>
          <w:tcPr>
            <w:tcW w:w="2783" w:type="dxa"/>
            <w:shd w:val="clear" w:color="auto" w:fill="FFFFFF"/>
          </w:tcPr>
          <w:p w:rsidR="00687531" w:rsidRDefault="00BC604E">
            <w:pPr>
              <w:pStyle w:val="Jin0"/>
              <w:shd w:val="clear" w:color="auto" w:fill="auto"/>
              <w:spacing w:after="0" w:line="293" w:lineRule="auto"/>
              <w:ind w:firstLine="160"/>
            </w:pPr>
            <w:r>
              <w:rPr>
                <w:sz w:val="18"/>
                <w:szCs w:val="18"/>
              </w:rPr>
              <w:t xml:space="preserve">adresa pro korespondenci: </w:t>
            </w:r>
            <w:r>
              <w:t>(dále jen „poskytovatel“).</w:t>
            </w:r>
          </w:p>
        </w:tc>
        <w:tc>
          <w:tcPr>
            <w:tcW w:w="6221" w:type="dxa"/>
            <w:shd w:val="clear" w:color="auto" w:fill="FFFFFF"/>
          </w:tcPr>
          <w:p w:rsidR="00687531" w:rsidRDefault="00BC604E">
            <w:pPr>
              <w:pStyle w:val="Jin0"/>
              <w:shd w:val="clear" w:color="auto" w:fill="auto"/>
              <w:spacing w:after="0"/>
              <w:ind w:firstLine="240"/>
            </w:pPr>
            <w:r>
              <w:t>Okružní 871/3a, 638 00 Brno - Lesná</w:t>
            </w:r>
          </w:p>
        </w:tc>
      </w:tr>
      <w:tr w:rsidR="00687531">
        <w:trPr>
          <w:trHeight w:hRule="exact" w:val="338"/>
          <w:jc w:val="center"/>
        </w:trPr>
        <w:tc>
          <w:tcPr>
            <w:tcW w:w="598" w:type="dxa"/>
            <w:shd w:val="clear" w:color="auto" w:fill="FFFFFF"/>
            <w:vAlign w:val="bottom"/>
          </w:tcPr>
          <w:p w:rsidR="00687531" w:rsidRDefault="00BC604E">
            <w:pPr>
              <w:pStyle w:val="Jin0"/>
              <w:shd w:val="clear" w:color="auto" w:fill="auto"/>
              <w:spacing w:after="0"/>
            </w:pPr>
            <w:r>
              <w:t>Níže</w:t>
            </w:r>
          </w:p>
        </w:tc>
        <w:tc>
          <w:tcPr>
            <w:tcW w:w="2783" w:type="dxa"/>
            <w:shd w:val="clear" w:color="auto" w:fill="FFFFFF"/>
            <w:vAlign w:val="bottom"/>
          </w:tcPr>
          <w:p w:rsidR="00687531" w:rsidRDefault="00BC604E">
            <w:pPr>
              <w:pStyle w:val="Jin0"/>
              <w:shd w:val="clear" w:color="auto" w:fill="auto"/>
              <w:spacing w:after="0"/>
            </w:pPr>
            <w:r>
              <w:t>uvedeného dne, měsíce a</w:t>
            </w:r>
          </w:p>
        </w:tc>
        <w:tc>
          <w:tcPr>
            <w:tcW w:w="6221" w:type="dxa"/>
            <w:shd w:val="clear" w:color="auto" w:fill="FFFFFF"/>
            <w:vAlign w:val="bottom"/>
          </w:tcPr>
          <w:p w:rsidR="00687531" w:rsidRDefault="00BC604E">
            <w:pPr>
              <w:pStyle w:val="Jin0"/>
              <w:shd w:val="clear" w:color="auto" w:fill="auto"/>
              <w:spacing w:after="0"/>
            </w:pPr>
            <w:r>
              <w:t>roku uzavřely smluvní strany tento dodatek č. 6 ke smlouvě</w:t>
            </w:r>
          </w:p>
        </w:tc>
      </w:tr>
      <w:tr w:rsidR="00687531">
        <w:trPr>
          <w:trHeight w:hRule="exact" w:val="634"/>
          <w:jc w:val="center"/>
        </w:trPr>
        <w:tc>
          <w:tcPr>
            <w:tcW w:w="9602" w:type="dxa"/>
            <w:gridSpan w:val="3"/>
            <w:shd w:val="clear" w:color="auto" w:fill="FFFFFF"/>
          </w:tcPr>
          <w:p w:rsidR="00687531" w:rsidRDefault="00BC604E">
            <w:pPr>
              <w:pStyle w:val="Jin0"/>
              <w:shd w:val="clear" w:color="auto" w:fill="auto"/>
              <w:spacing w:after="0"/>
            </w:pPr>
            <w:r>
              <w:t>č. 2007/051, ve znění pozdějších dodatků:</w:t>
            </w:r>
          </w:p>
        </w:tc>
      </w:tr>
      <w:tr w:rsidR="00687531">
        <w:trPr>
          <w:trHeight w:hRule="exact" w:val="245"/>
          <w:jc w:val="center"/>
        </w:trPr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9A9E9F"/>
            <w:vAlign w:val="bottom"/>
          </w:tcPr>
          <w:p w:rsidR="00687531" w:rsidRDefault="00BC604E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9A9E9F"/>
          </w:tcPr>
          <w:p w:rsidR="00687531" w:rsidRDefault="00BC604E">
            <w:pPr>
              <w:pStyle w:val="J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PŘEDMĚT DODATK</w:t>
            </w:r>
          </w:p>
        </w:tc>
        <w:tc>
          <w:tcPr>
            <w:tcW w:w="6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9A9E9F"/>
          </w:tcPr>
          <w:p w:rsidR="00687531" w:rsidRDefault="00BC604E">
            <w:pPr>
              <w:pStyle w:val="Jin0"/>
              <w:shd w:val="clear" w:color="auto" w:fill="auto"/>
              <w:spacing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</w:t>
            </w:r>
          </w:p>
        </w:tc>
      </w:tr>
    </w:tbl>
    <w:p w:rsidR="00687531" w:rsidRDefault="00687531">
      <w:pPr>
        <w:spacing w:after="219" w:line="1" w:lineRule="exact"/>
      </w:pPr>
    </w:p>
    <w:p w:rsidR="00687531" w:rsidRDefault="00BC604E">
      <w:pPr>
        <w:pStyle w:val="Zkladntext1"/>
        <w:numPr>
          <w:ilvl w:val="0"/>
          <w:numId w:val="1"/>
        </w:numPr>
        <w:shd w:val="clear" w:color="auto" w:fill="auto"/>
        <w:tabs>
          <w:tab w:val="left" w:pos="702"/>
        </w:tabs>
        <w:spacing w:line="226" w:lineRule="auto"/>
        <w:ind w:left="780" w:hanging="780"/>
        <w:jc w:val="both"/>
      </w:pPr>
      <w:r>
        <w:t>Smluvní strany se z důvodu právní jistoty dohodly na upřesnění inflační doložky dle čl. 6 odst. 6 smlouvy, která nově zní takto:</w:t>
      </w:r>
    </w:p>
    <w:p w:rsidR="00687531" w:rsidRDefault="00BC604E">
      <w:pPr>
        <w:pStyle w:val="Zkladntext1"/>
        <w:shd w:val="clear" w:color="auto" w:fill="auto"/>
        <w:spacing w:line="218" w:lineRule="auto"/>
        <w:ind w:left="780"/>
        <w:jc w:val="both"/>
      </w:pPr>
      <w:r>
        <w:t>Poskytovatel je oprávněn zvýšit výši sjednané ceny z důvodu inflace za podmínek dále uvedených:</w:t>
      </w:r>
    </w:p>
    <w:p w:rsidR="00687531" w:rsidRDefault="00BC604E">
      <w:pPr>
        <w:pStyle w:val="Zkladntext1"/>
        <w:numPr>
          <w:ilvl w:val="0"/>
          <w:numId w:val="2"/>
        </w:numPr>
        <w:shd w:val="clear" w:color="auto" w:fill="auto"/>
        <w:tabs>
          <w:tab w:val="left" w:pos="1199"/>
        </w:tabs>
        <w:ind w:left="1160" w:hanging="380"/>
        <w:jc w:val="both"/>
      </w:pPr>
      <w:r>
        <w:t>poskytovatel je oprávněn zvýšit vždy od 1. ledna kalendářního roku sjednanou cenu dle čl. 6 odst. 6.2 a 6.3. smlouvy z důvodu inflace vyjádřenou průměrnou roční mírou inflace - pro kategorii Ostatní zboží a služby - za předcházející rok, vyhlášenou Českým statistickým úřadem (dále jen „inflace“),</w:t>
      </w:r>
    </w:p>
    <w:p w:rsidR="00687531" w:rsidRDefault="00BC604E">
      <w:pPr>
        <w:pStyle w:val="Zkladntext1"/>
        <w:numPr>
          <w:ilvl w:val="0"/>
          <w:numId w:val="2"/>
        </w:numPr>
        <w:shd w:val="clear" w:color="auto" w:fill="auto"/>
        <w:tabs>
          <w:tab w:val="left" w:pos="1199"/>
        </w:tabs>
        <w:ind w:left="1160" w:hanging="380"/>
        <w:jc w:val="both"/>
      </w:pPr>
      <w:r>
        <w:t>úpravu ceny dle čl. 6 odst. 6.2 a 6.3. smlouvy je poskytovatel povinen uživateli písemně oznámit do konce března příslušného roku;</w:t>
      </w:r>
    </w:p>
    <w:p w:rsidR="00687531" w:rsidRDefault="00BC604E">
      <w:pPr>
        <w:pStyle w:val="Zkladntext1"/>
        <w:numPr>
          <w:ilvl w:val="0"/>
          <w:numId w:val="2"/>
        </w:numPr>
        <w:shd w:val="clear" w:color="auto" w:fill="auto"/>
        <w:tabs>
          <w:tab w:val="left" w:pos="1199"/>
        </w:tabs>
        <w:ind w:firstLine="780"/>
        <w:jc w:val="both"/>
      </w:pPr>
      <w:r>
        <w:t>v případě záporné inflace se výše ceny pro daný rok neupravuje;</w:t>
      </w:r>
    </w:p>
    <w:p w:rsidR="00687531" w:rsidRDefault="00BC604E">
      <w:pPr>
        <w:pStyle w:val="Zkladntext1"/>
        <w:numPr>
          <w:ilvl w:val="0"/>
          <w:numId w:val="2"/>
        </w:numPr>
        <w:shd w:val="clear" w:color="auto" w:fill="auto"/>
        <w:tabs>
          <w:tab w:val="left" w:pos="1199"/>
        </w:tabs>
        <w:ind w:firstLine="780"/>
        <w:jc w:val="both"/>
      </w:pPr>
      <w:r>
        <w:t>cena zvýšená z důvodu inflace se považuje za sjednanou cenu za plnění.</w:t>
      </w:r>
      <w:r>
        <w:br w:type="page"/>
      </w:r>
    </w:p>
    <w:p w:rsidR="00687531" w:rsidRDefault="00BC604E">
      <w:pPr>
        <w:pStyle w:val="Zkladntext1"/>
        <w:numPr>
          <w:ilvl w:val="0"/>
          <w:numId w:val="1"/>
        </w:numPr>
        <w:shd w:val="clear" w:color="auto" w:fill="auto"/>
        <w:tabs>
          <w:tab w:val="left" w:pos="691"/>
        </w:tabs>
        <w:spacing w:line="226" w:lineRule="auto"/>
        <w:ind w:left="700" w:hanging="700"/>
        <w:jc w:val="both"/>
      </w:pPr>
      <w:r>
        <w:lastRenderedPageBreak/>
        <w:t xml:space="preserve">Smluvní strany </w:t>
      </w:r>
      <w:r w:rsidRPr="00C5542C">
        <w:rPr>
          <w:lang w:eastAsia="en-US" w:bidi="en-US"/>
        </w:rPr>
        <w:t xml:space="preserve">si </w:t>
      </w:r>
      <w:r>
        <w:t>potvrzují, že dle čl. 6 odst. 6.6. smlouvy došlo pro rok 2023 z důvodu inflace k úpravě ceny dle čl. 6 odst. 6.2. smlouvy z částky 527.447,- Kč bez DPH hrazené za rok 2022 na částku 598.652,- Kč bez DPH; dle čl. 6 odst. 6.6. smlouvy došlo pro rok 2023 z důvodu inflace k úpravě ceny dle čl. 6 odst. 6.3. smlouvy na částku 27.432,- Kč bez DPH.</w:t>
      </w:r>
    </w:p>
    <w:p w:rsidR="00687531" w:rsidRDefault="00BC604E">
      <w:pPr>
        <w:pStyle w:val="Zkladntext1"/>
        <w:numPr>
          <w:ilvl w:val="0"/>
          <w:numId w:val="1"/>
        </w:numPr>
        <w:shd w:val="clear" w:color="auto" w:fill="auto"/>
        <w:tabs>
          <w:tab w:val="left" w:pos="691"/>
        </w:tabs>
        <w:spacing w:line="228" w:lineRule="auto"/>
        <w:ind w:left="700" w:hanging="700"/>
        <w:jc w:val="both"/>
      </w:pPr>
      <w:r>
        <w:t xml:space="preserve">Předmětem tohoto dodatku je rozšíření rozsahu technické podpory o aplikaci Oznámení záměru slevy na pojistném (dále jen „OZS“), přičemž technická podpora pro aplikaci OZS bude poskytována v celém rozsahu předmětu plnění dle čl. 2 smlouvy o poskytování podpory aplikací </w:t>
      </w:r>
      <w:r w:rsidRPr="00C5542C">
        <w:rPr>
          <w:lang w:eastAsia="en-US" w:bidi="en-US"/>
        </w:rPr>
        <w:t xml:space="preserve">IS </w:t>
      </w:r>
      <w:r>
        <w:t>Vema č. 2007/051, ve znění jejích dodatků. Hodnota předmětu tohoto dodatku činí 22.047,- Kč bez DPH ročně.</w:t>
      </w:r>
    </w:p>
    <w:p w:rsidR="00687531" w:rsidRDefault="00BC604E">
      <w:pPr>
        <w:pStyle w:val="Zkladntext1"/>
        <w:numPr>
          <w:ilvl w:val="0"/>
          <w:numId w:val="1"/>
        </w:numPr>
        <w:shd w:val="clear" w:color="auto" w:fill="auto"/>
        <w:tabs>
          <w:tab w:val="left" w:pos="691"/>
        </w:tabs>
        <w:spacing w:line="226" w:lineRule="auto"/>
        <w:ind w:left="700" w:hanging="700"/>
        <w:jc w:val="both"/>
      </w:pPr>
      <w:r>
        <w:t>V souvislosti s rozšířením rozsahu technické podpory o aplikaci OZS dle odst. 2.3. tohoto dodatku dochází tímto dodatkem ke změně článku 6 odst. 6.2. smlouvy, kde se zde uvedená částka upravuje o poplatek za rozšíření rozsahu využívání aplikací za poskytnutí práva na užívání aplikací OZS (Oznámení záměru slevy na pojistném) v hodnotě 22.047,- Kč bez DPH/za rok, a nově zní:</w:t>
      </w:r>
    </w:p>
    <w:p w:rsidR="00687531" w:rsidRDefault="00BC604E">
      <w:pPr>
        <w:pStyle w:val="Zkladntext1"/>
        <w:shd w:val="clear" w:color="auto" w:fill="auto"/>
        <w:spacing w:after="40" w:line="226" w:lineRule="auto"/>
        <w:jc w:val="center"/>
      </w:pPr>
      <w:r>
        <w:rPr>
          <w:b/>
          <w:bCs/>
        </w:rPr>
        <w:t>620.699,- Kč</w:t>
      </w:r>
    </w:p>
    <w:p w:rsidR="00687531" w:rsidRDefault="00BC604E">
      <w:pPr>
        <w:pStyle w:val="Zkladntext1"/>
        <w:shd w:val="clear" w:color="auto" w:fill="auto"/>
        <w:spacing w:line="226" w:lineRule="auto"/>
        <w:jc w:val="center"/>
      </w:pPr>
      <w:r>
        <w:rPr>
          <w:b/>
          <w:bCs/>
        </w:rPr>
        <w:t>(slovy: šest set dvacet tisíc šest set devadesát devět korun českých)</w:t>
      </w:r>
    </w:p>
    <w:p w:rsidR="00687531" w:rsidRDefault="00BC604E">
      <w:pPr>
        <w:pStyle w:val="Zkladntext1"/>
        <w:shd w:val="clear" w:color="auto" w:fill="auto"/>
        <w:spacing w:line="226" w:lineRule="auto"/>
        <w:ind w:left="700" w:firstLine="40"/>
        <w:jc w:val="both"/>
      </w:pPr>
      <w:r>
        <w:t>za jeden rok (nebude-li plnění dle odst. 2.1 této Smlouvy poskytováno po dobu celého roku, bude cena dle tohoto ustanovení poměrně snížena a rozdíl vrácen uživateli bez zbytečného odkladu po ukončení poskytování tohoto plnění).</w:t>
      </w:r>
    </w:p>
    <w:p w:rsidR="00687531" w:rsidRDefault="00BC604E">
      <w:pPr>
        <w:pStyle w:val="Zkladntext1"/>
        <w:numPr>
          <w:ilvl w:val="0"/>
          <w:numId w:val="1"/>
        </w:numPr>
        <w:shd w:val="clear" w:color="auto" w:fill="auto"/>
        <w:tabs>
          <w:tab w:val="left" w:pos="691"/>
        </w:tabs>
        <w:spacing w:line="226" w:lineRule="auto"/>
        <w:ind w:left="700" w:hanging="700"/>
        <w:jc w:val="both"/>
      </w:pPr>
      <w:r>
        <w:t xml:space="preserve">Nárok na úhradu ceny dle čl. 6 odst. 6.2. smlouvy za plnění dle čl. 2 odst. 2.1. smlouvy sjednané dle tohoto dodatku ve výši </w:t>
      </w:r>
      <w:r>
        <w:rPr>
          <w:b/>
          <w:bCs/>
        </w:rPr>
        <w:t xml:space="preserve">620.699,- </w:t>
      </w:r>
      <w:r>
        <w:t>Kč bez DPH ročně vzniká od 1. 1. 2024.</w:t>
      </w:r>
    </w:p>
    <w:p w:rsidR="00687531" w:rsidRDefault="00BC604E">
      <w:pPr>
        <w:pStyle w:val="Zkladntext1"/>
        <w:numPr>
          <w:ilvl w:val="0"/>
          <w:numId w:val="1"/>
        </w:numPr>
        <w:shd w:val="clear" w:color="auto" w:fill="auto"/>
        <w:tabs>
          <w:tab w:val="left" w:pos="691"/>
        </w:tabs>
        <w:spacing w:after="840" w:line="226" w:lineRule="auto"/>
        <w:jc w:val="both"/>
      </w:pPr>
      <w:r>
        <w:t>Ostatní ustanovení Smlouvy se nemění a zůstávají v platnosti.</w:t>
      </w:r>
    </w:p>
    <w:p w:rsidR="00687531" w:rsidRDefault="00BC604E">
      <w:pPr>
        <w:pStyle w:val="Zkladntext1"/>
        <w:numPr>
          <w:ilvl w:val="0"/>
          <w:numId w:val="3"/>
        </w:numPr>
        <w:shd w:val="clear" w:color="auto" w:fill="auto"/>
        <w:tabs>
          <w:tab w:val="left" w:pos="691"/>
        </w:tabs>
        <w:spacing w:line="226" w:lineRule="auto"/>
        <w:ind w:left="700" w:hanging="700"/>
        <w:jc w:val="both"/>
      </w:pPr>
      <w:r>
        <w:t>Smluvní strany konstatují a činí za nesporné, že s účinností od 1. 12. 2022 došlo ke změně obchodní firmy dodavatele, a to z obchodní firmy Solitea, a.s. nově na obchodní firmu Seyfor, a. s.</w:t>
      </w:r>
    </w:p>
    <w:p w:rsidR="00687531" w:rsidRDefault="00BC604E">
      <w:pPr>
        <w:pStyle w:val="Zkladntext1"/>
        <w:numPr>
          <w:ilvl w:val="0"/>
          <w:numId w:val="3"/>
        </w:numPr>
        <w:shd w:val="clear" w:color="auto" w:fill="auto"/>
        <w:tabs>
          <w:tab w:val="left" w:pos="691"/>
        </w:tabs>
        <w:spacing w:line="226" w:lineRule="auto"/>
        <w:ind w:left="700" w:hanging="700"/>
        <w:jc w:val="both"/>
      </w:pPr>
      <w:r>
        <w:t>Tento dodatek nabývá platnosti dnem jeho podpisu oběma smluvními stranami a účinnosti dnem jeho uveřejnění v registru smluv, které zajistí uživatel.</w:t>
      </w:r>
    </w:p>
    <w:p w:rsidR="00687531" w:rsidRDefault="00BC604E">
      <w:pPr>
        <w:pStyle w:val="Zkladntext1"/>
        <w:numPr>
          <w:ilvl w:val="0"/>
          <w:numId w:val="3"/>
        </w:numPr>
        <w:shd w:val="clear" w:color="auto" w:fill="auto"/>
        <w:tabs>
          <w:tab w:val="left" w:pos="691"/>
        </w:tabs>
        <w:spacing w:line="226" w:lineRule="auto"/>
        <w:ind w:left="700" w:hanging="700"/>
        <w:jc w:val="both"/>
      </w:pPr>
      <w:r>
        <w:t>Tento dodatel je vyhotoven ve dvou stejnopisech; z nichž jeden obdrží uživatel a jeden poskytovatel. V případě, že bude elektronická verze tohoto dodatku podepsána připojením elektronických podpisů smluvních stran, bude mít každá smluvní strana v držení jeden originál.</w:t>
      </w:r>
    </w:p>
    <w:p w:rsidR="00687531" w:rsidRDefault="00BC604E">
      <w:pPr>
        <w:pStyle w:val="Zkladntext1"/>
        <w:numPr>
          <w:ilvl w:val="0"/>
          <w:numId w:val="3"/>
        </w:numPr>
        <w:shd w:val="clear" w:color="auto" w:fill="auto"/>
        <w:tabs>
          <w:tab w:val="left" w:pos="691"/>
        </w:tabs>
        <w:spacing w:after="0" w:line="226" w:lineRule="auto"/>
        <w:ind w:left="700" w:hanging="700"/>
        <w:jc w:val="both"/>
        <w:sectPr w:rsidR="00687531">
          <w:pgSz w:w="11900" w:h="16840"/>
          <w:pgMar w:top="1436" w:right="1251" w:bottom="1355" w:left="1047" w:header="1008" w:footer="927" w:gutter="0"/>
          <w:pgNumType w:start="1"/>
          <w:cols w:space="720"/>
          <w:noEndnote/>
          <w:docGrid w:linePitch="360"/>
        </w:sectPr>
      </w:pPr>
      <w:r>
        <w:t>Obě smluvní strany potvrzují autentičnost tohoto dodatku a souhlas s obsahem jednotlivých ustanovení svým podpisem.</w:t>
      </w:r>
    </w:p>
    <w:p w:rsidR="00687531" w:rsidRDefault="00687531">
      <w:pPr>
        <w:spacing w:before="91" w:after="91" w:line="240" w:lineRule="exact"/>
        <w:rPr>
          <w:sz w:val="19"/>
          <w:szCs w:val="19"/>
        </w:rPr>
      </w:pPr>
    </w:p>
    <w:p w:rsidR="00687531" w:rsidRDefault="00687531">
      <w:pPr>
        <w:spacing w:line="1" w:lineRule="exact"/>
        <w:sectPr w:rsidR="00687531">
          <w:type w:val="continuous"/>
          <w:pgSz w:w="11900" w:h="16840"/>
          <w:pgMar w:top="1436" w:right="0" w:bottom="1340" w:left="0" w:header="0" w:footer="3" w:gutter="0"/>
          <w:cols w:space="720"/>
          <w:noEndnote/>
          <w:docGrid w:linePitch="360"/>
        </w:sectPr>
      </w:pPr>
    </w:p>
    <w:p w:rsidR="00C5542C" w:rsidRDefault="00BC604E" w:rsidP="00C5542C">
      <w:pPr>
        <w:pStyle w:val="Zkladntext1"/>
        <w:shd w:val="clear" w:color="auto" w:fill="auto"/>
        <w:spacing w:after="480"/>
      </w:pPr>
      <w:r>
        <w:lastRenderedPageBreak/>
        <w:t>V Praze dne</w:t>
      </w:r>
      <w:bookmarkStart w:id="3" w:name="bookmark2"/>
      <w:bookmarkStart w:id="4" w:name="bookmark3"/>
    </w:p>
    <w:p w:rsidR="00687531" w:rsidRPr="00C5542C" w:rsidRDefault="00BC604E" w:rsidP="00C5542C">
      <w:pPr>
        <w:pStyle w:val="Zkladntext1"/>
        <w:shd w:val="clear" w:color="auto" w:fill="auto"/>
        <w:spacing w:after="480"/>
        <w:rPr>
          <w:b/>
        </w:rPr>
      </w:pPr>
      <w:r w:rsidRPr="00C5542C">
        <w:rPr>
          <w:b/>
        </w:rPr>
        <w:t>uživatel</w:t>
      </w:r>
      <w:bookmarkEnd w:id="3"/>
      <w:bookmarkEnd w:id="4"/>
    </w:p>
    <w:p w:rsidR="00C5542C" w:rsidRPr="00C5542C" w:rsidRDefault="00C5542C">
      <w:pPr>
        <w:pStyle w:val="Nadpis20"/>
        <w:keepNext/>
        <w:keepLines/>
        <w:shd w:val="clear" w:color="auto" w:fill="auto"/>
        <w:rPr>
          <w:b w:val="0"/>
        </w:rPr>
      </w:pPr>
      <w:bookmarkStart w:id="5" w:name="bookmark4"/>
      <w:bookmarkStart w:id="6" w:name="bookmark5"/>
      <w:r w:rsidRPr="00C5542C">
        <w:rPr>
          <w:b w:val="0"/>
        </w:rPr>
        <w:lastRenderedPageBreak/>
        <w:t>V Brně dne 27. 3. 2023</w:t>
      </w:r>
    </w:p>
    <w:p w:rsidR="00C5542C" w:rsidRDefault="00C5542C">
      <w:pPr>
        <w:pStyle w:val="Nadpis20"/>
        <w:keepNext/>
        <w:keepLines/>
        <w:shd w:val="clear" w:color="auto" w:fill="auto"/>
      </w:pPr>
    </w:p>
    <w:p w:rsidR="00C5542C" w:rsidRDefault="00C5542C">
      <w:pPr>
        <w:pStyle w:val="Nadpis20"/>
        <w:keepNext/>
        <w:keepLines/>
        <w:shd w:val="clear" w:color="auto" w:fill="auto"/>
      </w:pPr>
    </w:p>
    <w:p w:rsidR="00687531" w:rsidRDefault="00BC604E">
      <w:pPr>
        <w:pStyle w:val="Nadpis20"/>
        <w:keepNext/>
        <w:keepLines/>
        <w:shd w:val="clear" w:color="auto" w:fill="auto"/>
        <w:sectPr w:rsidR="00687531">
          <w:type w:val="continuous"/>
          <w:pgSz w:w="11900" w:h="16840"/>
          <w:pgMar w:top="1436" w:right="3296" w:bottom="1340" w:left="1029" w:header="0" w:footer="3" w:gutter="0"/>
          <w:cols w:num="2" w:space="2249"/>
          <w:noEndnote/>
          <w:docGrid w:linePitch="360"/>
        </w:sectPr>
      </w:pPr>
      <w:r>
        <w:t>poskytovatel</w:t>
      </w:r>
      <w:bookmarkEnd w:id="5"/>
      <w:bookmarkEnd w:id="6"/>
    </w:p>
    <w:p w:rsidR="00687531" w:rsidRDefault="00687531">
      <w:pPr>
        <w:spacing w:line="240" w:lineRule="exact"/>
        <w:rPr>
          <w:sz w:val="19"/>
          <w:szCs w:val="19"/>
        </w:rPr>
      </w:pPr>
    </w:p>
    <w:p w:rsidR="00687531" w:rsidRDefault="00687531">
      <w:pPr>
        <w:spacing w:before="49" w:after="49" w:line="240" w:lineRule="exact"/>
        <w:rPr>
          <w:sz w:val="19"/>
          <w:szCs w:val="19"/>
        </w:rPr>
      </w:pPr>
    </w:p>
    <w:p w:rsidR="00687531" w:rsidRDefault="00687531">
      <w:pPr>
        <w:spacing w:line="1" w:lineRule="exact"/>
        <w:sectPr w:rsidR="00687531">
          <w:type w:val="continuous"/>
          <w:pgSz w:w="11900" w:h="16840"/>
          <w:pgMar w:top="1436" w:right="0" w:bottom="1340" w:left="0" w:header="0" w:footer="3" w:gutter="0"/>
          <w:cols w:space="720"/>
          <w:noEndnote/>
          <w:docGrid w:linePitch="360"/>
        </w:sectPr>
      </w:pPr>
    </w:p>
    <w:p w:rsidR="00687531" w:rsidRDefault="00687531">
      <w:pPr>
        <w:spacing w:after="629" w:line="1" w:lineRule="exact"/>
      </w:pPr>
    </w:p>
    <w:p w:rsidR="00687531" w:rsidRDefault="00687531">
      <w:pPr>
        <w:spacing w:line="1" w:lineRule="exact"/>
        <w:sectPr w:rsidR="00687531">
          <w:type w:val="continuous"/>
          <w:pgSz w:w="11900" w:h="16840"/>
          <w:pgMar w:top="1436" w:right="1363" w:bottom="1340" w:left="1008" w:header="0" w:footer="3" w:gutter="0"/>
          <w:cols w:space="720"/>
          <w:noEndnote/>
          <w:docGrid w:linePitch="360"/>
        </w:sectPr>
      </w:pPr>
    </w:p>
    <w:p w:rsidR="00687531" w:rsidRDefault="00BC604E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4418330</wp:posOffset>
                </wp:positionH>
                <wp:positionV relativeFrom="paragraph">
                  <wp:posOffset>12700</wp:posOffset>
                </wp:positionV>
                <wp:extent cx="1287145" cy="38417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7145" cy="3841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87531" w:rsidRDefault="00BC604E">
                            <w:pPr>
                              <w:pStyle w:val="Zkladntext1"/>
                              <w:shd w:val="clear" w:color="auto" w:fill="auto"/>
                              <w:spacing w:after="0" w:line="266" w:lineRule="auto"/>
                              <w:jc w:val="center"/>
                            </w:pPr>
                            <w:r>
                              <w:t>Ing. Jan Tomíšek</w:t>
                            </w:r>
                            <w:r>
                              <w:br/>
                              <w:t>člen představenstva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47.89999999999998pt;margin-top:1.pt;width:101.34999999999999pt;height:30.2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6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Ing. Jan Tomíšek</w:t>
                        <w:br/>
                        <w:t>člen představenstva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687531" w:rsidRDefault="00BC604E">
      <w:pPr>
        <w:pStyle w:val="Zkladntext1"/>
        <w:shd w:val="clear" w:color="auto" w:fill="auto"/>
        <w:spacing w:after="0" w:line="259" w:lineRule="auto"/>
        <w:jc w:val="center"/>
      </w:pPr>
      <w:r>
        <w:t>Ing. arch. Naděžda Goryczková,</w:t>
      </w:r>
      <w:r>
        <w:br/>
        <w:t>generální ředitelka</w:t>
      </w:r>
    </w:p>
    <w:sectPr w:rsidR="00687531">
      <w:type w:val="continuous"/>
      <w:pgSz w:w="11900" w:h="16840"/>
      <w:pgMar w:top="1436" w:right="5017" w:bottom="1340" w:left="100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867" w:rsidRDefault="00AF2867">
      <w:r>
        <w:separator/>
      </w:r>
    </w:p>
  </w:endnote>
  <w:endnote w:type="continuationSeparator" w:id="0">
    <w:p w:rsidR="00AF2867" w:rsidRDefault="00AF2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867" w:rsidRDefault="00AF2867"/>
  </w:footnote>
  <w:footnote w:type="continuationSeparator" w:id="0">
    <w:p w:rsidR="00AF2867" w:rsidRDefault="00AF286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91802"/>
    <w:multiLevelType w:val="multilevel"/>
    <w:tmpl w:val="8F542B4E"/>
    <w:lvl w:ilvl="0">
      <w:start w:val="1"/>
      <w:numFmt w:val="decimal"/>
      <w:lvlText w:val="2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0F6319"/>
    <w:multiLevelType w:val="multilevel"/>
    <w:tmpl w:val="28081618"/>
    <w:lvl w:ilvl="0">
      <w:start w:val="1"/>
      <w:numFmt w:val="decimal"/>
      <w:lvlText w:val="3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E6A55CE"/>
    <w:multiLevelType w:val="multilevel"/>
    <w:tmpl w:val="FC609BA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531"/>
    <w:rsid w:val="00687531"/>
    <w:rsid w:val="00AF2867"/>
    <w:rsid w:val="00BC604E"/>
    <w:rsid w:val="00C5542C"/>
    <w:rsid w:val="00E4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15173"/>
  <w15:docId w15:val="{3115D835-BA5F-4032-9E67-4FC2A64CC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/>
      <w:strike w:val="0"/>
      <w:sz w:val="40"/>
      <w:szCs w:val="4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20"/>
      <w:jc w:val="center"/>
      <w:outlineLvl w:val="0"/>
    </w:pPr>
    <w:rPr>
      <w:rFonts w:ascii="Arial" w:eastAsia="Arial" w:hAnsi="Arial" w:cs="Arial"/>
      <w:smallCaps/>
      <w:sz w:val="40"/>
      <w:szCs w:val="4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/>
    </w:pPr>
    <w:rPr>
      <w:rFonts w:ascii="Arial" w:eastAsia="Arial" w:hAnsi="Arial" w:cs="Arial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20"/>
    </w:pPr>
    <w:rPr>
      <w:rFonts w:ascii="Arial" w:eastAsia="Arial" w:hAnsi="Arial" w:cs="Arial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right"/>
      <w:outlineLvl w:val="1"/>
    </w:pPr>
    <w:rPr>
      <w:rFonts w:ascii="Arial" w:eastAsia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632</Words>
  <Characters>3735</Characters>
  <Application>Microsoft Office Word</Application>
  <DocSecurity>0</DocSecurity>
  <Lines>31</Lines>
  <Paragraphs>8</Paragraphs>
  <ScaleCrop>false</ScaleCrop>
  <Company>HP Inc.</Company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Soubor00003</dc:title>
  <dc:subject/>
  <dc:creator/>
  <cp:keywords/>
  <cp:lastModifiedBy>Janouchová Miroslava</cp:lastModifiedBy>
  <cp:revision>4</cp:revision>
  <dcterms:created xsi:type="dcterms:W3CDTF">2023-04-26T11:23:00Z</dcterms:created>
  <dcterms:modified xsi:type="dcterms:W3CDTF">2023-04-26T11:30:00Z</dcterms:modified>
</cp:coreProperties>
</file>