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F1DB" w14:textId="77777777" w:rsidR="00005890" w:rsidRPr="00471407" w:rsidRDefault="00005890" w:rsidP="00AC53DB">
      <w:pPr>
        <w:spacing w:after="120"/>
        <w:ind w:left="5664" w:firstLine="708"/>
        <w:jc w:val="center"/>
        <w:rPr>
          <w:rFonts w:asciiTheme="majorHAnsi" w:hAnsiTheme="majorHAnsi"/>
          <w:bCs/>
          <w:sz w:val="24"/>
          <w:szCs w:val="24"/>
        </w:rPr>
      </w:pPr>
      <w:r w:rsidRPr="00471407">
        <w:rPr>
          <w:rFonts w:asciiTheme="majorHAnsi" w:hAnsiTheme="majorHAnsi"/>
          <w:bCs/>
          <w:sz w:val="24"/>
          <w:szCs w:val="24"/>
        </w:rPr>
        <w:t xml:space="preserve">Číslo smlouvy: </w:t>
      </w:r>
    </w:p>
    <w:p w14:paraId="1D6428E4" w14:textId="77777777" w:rsidR="00005890" w:rsidRPr="00471407" w:rsidRDefault="00005890" w:rsidP="00AC53DB">
      <w:pPr>
        <w:pStyle w:val="oddl-nadpis"/>
        <w:keepNext w:val="0"/>
        <w:spacing w:before="0" w:after="120" w:line="276" w:lineRule="auto"/>
        <w:jc w:val="center"/>
        <w:rPr>
          <w:rFonts w:asciiTheme="majorHAnsi" w:hAnsiTheme="majorHAnsi" w:cs="Times New Roman"/>
          <w:i/>
          <w:caps/>
          <w:szCs w:val="24"/>
        </w:rPr>
      </w:pPr>
    </w:p>
    <w:p w14:paraId="26816D80" w14:textId="77777777" w:rsidR="00005890" w:rsidRPr="00471407" w:rsidRDefault="00005890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Theme="majorHAnsi" w:hAnsiTheme="majorHAnsi"/>
          <w:sz w:val="24"/>
          <w:szCs w:val="24"/>
          <w:lang w:val="cs-CZ"/>
        </w:rPr>
      </w:pPr>
    </w:p>
    <w:p w14:paraId="4E528398" w14:textId="77777777" w:rsidR="00005890" w:rsidRPr="00471407" w:rsidRDefault="00005890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Theme="majorHAnsi" w:hAnsiTheme="majorHAnsi"/>
          <w:sz w:val="24"/>
          <w:szCs w:val="24"/>
          <w:lang w:val="cs-CZ"/>
        </w:rPr>
      </w:pPr>
    </w:p>
    <w:p w14:paraId="4E8F2B9E" w14:textId="77777777" w:rsidR="00005890" w:rsidRPr="00471407" w:rsidRDefault="00005890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Theme="majorHAnsi" w:hAnsiTheme="majorHAnsi"/>
          <w:sz w:val="24"/>
          <w:szCs w:val="24"/>
          <w:lang w:val="cs-CZ"/>
        </w:rPr>
      </w:pPr>
    </w:p>
    <w:p w14:paraId="65893E96" w14:textId="77777777" w:rsidR="00005890" w:rsidRPr="00471407" w:rsidRDefault="00005890" w:rsidP="00AC53DB">
      <w:pPr>
        <w:pStyle w:val="oddl-nadpis"/>
        <w:keepNext w:val="0"/>
        <w:spacing w:before="0" w:after="120" w:line="276" w:lineRule="auto"/>
        <w:jc w:val="center"/>
        <w:rPr>
          <w:rFonts w:asciiTheme="majorHAnsi" w:hAnsiTheme="majorHAnsi" w:cs="Times New Roman"/>
          <w:i/>
          <w:caps/>
          <w:szCs w:val="24"/>
        </w:rPr>
      </w:pPr>
    </w:p>
    <w:p w14:paraId="5D32F9CD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 xml:space="preserve">PŘÍKAZNÍ SMLOUVA </w:t>
      </w:r>
    </w:p>
    <w:p w14:paraId="07A60A3D" w14:textId="5066E5CA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07E374B2" w14:textId="77777777" w:rsidR="00005890" w:rsidRPr="00471407" w:rsidRDefault="00005890" w:rsidP="00AC53DB">
      <w:pPr>
        <w:ind w:left="360" w:hanging="360"/>
        <w:rPr>
          <w:rFonts w:asciiTheme="majorHAnsi" w:hAnsiTheme="majorHAnsi"/>
          <w:b/>
          <w:i/>
          <w:color w:val="0066CC"/>
          <w:sz w:val="22"/>
          <w:szCs w:val="22"/>
        </w:rPr>
      </w:pPr>
    </w:p>
    <w:p w14:paraId="3C007C6C" w14:textId="77777777" w:rsidR="00005890" w:rsidRPr="00471407" w:rsidRDefault="00005890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rFonts w:asciiTheme="majorHAnsi" w:hAnsiTheme="majorHAnsi"/>
          <w:b/>
          <w:i/>
          <w:snapToGrid w:val="0"/>
          <w:szCs w:val="24"/>
        </w:rPr>
      </w:pPr>
    </w:p>
    <w:p w14:paraId="79B21811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40524667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2F63AB92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1DB9C4D3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7AC0A2BF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4B308042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1EB53C05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29CC4FB4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b/>
          <w:sz w:val="24"/>
          <w:szCs w:val="24"/>
        </w:rPr>
      </w:pPr>
      <w:r w:rsidRPr="00471407">
        <w:rPr>
          <w:rFonts w:asciiTheme="majorHAnsi" w:hAnsiTheme="majorHAnsi"/>
          <w:b/>
          <w:sz w:val="24"/>
          <w:szCs w:val="24"/>
        </w:rPr>
        <w:t>Česká agentura pro standardizaci, státní příspěvková organizace</w:t>
      </w:r>
    </w:p>
    <w:p w14:paraId="1E1A7599" w14:textId="77777777" w:rsidR="00005890" w:rsidRPr="00471407" w:rsidRDefault="0000589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b/>
          <w:sz w:val="24"/>
          <w:szCs w:val="24"/>
        </w:rPr>
      </w:pPr>
      <w:r w:rsidRPr="00471407">
        <w:rPr>
          <w:rFonts w:asciiTheme="majorHAnsi" w:hAnsiTheme="majorHAnsi"/>
          <w:b/>
          <w:sz w:val="24"/>
          <w:szCs w:val="24"/>
        </w:rPr>
        <w:t xml:space="preserve">a </w:t>
      </w:r>
    </w:p>
    <w:p w14:paraId="300365D1" w14:textId="5B3CB0BB" w:rsidR="00005890" w:rsidRPr="00471407" w:rsidRDefault="008F3A60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Theme="majorHAnsi" w:hAnsiTheme="majorHAnsi"/>
          <w:sz w:val="24"/>
          <w:szCs w:val="24"/>
          <w:lang w:eastAsia="en-US"/>
        </w:rPr>
      </w:pPr>
      <w:r w:rsidRPr="008F3A60">
        <w:rPr>
          <w:rFonts w:asciiTheme="majorHAnsi" w:hAnsiTheme="majorHAnsi"/>
          <w:b/>
          <w:sz w:val="24"/>
          <w:szCs w:val="24"/>
        </w:rPr>
        <w:t>HAVEL &amp; PARTNERS s.r.o., advokátní kancelář</w:t>
      </w:r>
    </w:p>
    <w:p w14:paraId="0D65BDD3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 xml:space="preserve"> </w:t>
      </w:r>
    </w:p>
    <w:p w14:paraId="132FF24A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16EC1EC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011247B1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554F352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707561A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0F7EE31A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1DB0865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ADDBF68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4804B729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77F36ED4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50EFB5BF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71C4E9C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4007191" w14:textId="344E6255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E1F2960" w14:textId="4C832130" w:rsidR="007D3AEF" w:rsidRPr="00471407" w:rsidRDefault="007D3AEF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5D9D1C0E" w14:textId="09475B09" w:rsidR="007D3AEF" w:rsidRPr="00471407" w:rsidRDefault="007D3AEF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17C17C7" w14:textId="199C3F3C" w:rsidR="00B76F76" w:rsidRPr="00471407" w:rsidRDefault="00B76F76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A32A8BB" w14:textId="77777777" w:rsidR="00035AE7" w:rsidRPr="00471407" w:rsidRDefault="00035AE7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01198AD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0E1AE5E4" w14:textId="77777777" w:rsidR="00005890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0D5A4C1C" w14:textId="77777777" w:rsidR="00410C29" w:rsidRPr="00471407" w:rsidRDefault="00410C29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8F2026B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37538B41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B1201ED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1CE09540" w14:textId="77777777" w:rsidR="00005890" w:rsidRPr="00471407" w:rsidRDefault="00005890" w:rsidP="00AC53DB">
      <w:pPr>
        <w:ind w:left="360" w:hanging="360"/>
        <w:jc w:val="center"/>
        <w:rPr>
          <w:rFonts w:asciiTheme="majorHAnsi" w:hAnsiTheme="majorHAnsi"/>
          <w:b/>
          <w:sz w:val="28"/>
          <w:szCs w:val="22"/>
        </w:rPr>
      </w:pPr>
      <w:r w:rsidRPr="00471407">
        <w:rPr>
          <w:rFonts w:asciiTheme="majorHAnsi" w:hAnsiTheme="majorHAnsi"/>
          <w:b/>
          <w:sz w:val="28"/>
          <w:szCs w:val="22"/>
        </w:rPr>
        <w:lastRenderedPageBreak/>
        <w:t xml:space="preserve">PŘÍKAZNÍ SMLOUVA </w:t>
      </w:r>
    </w:p>
    <w:p w14:paraId="6ECA7BE8" w14:textId="1FC2A52C" w:rsidR="00005890" w:rsidRPr="00471407" w:rsidRDefault="00005890" w:rsidP="00FF099B">
      <w:pPr>
        <w:ind w:left="360" w:hanging="360"/>
        <w:jc w:val="center"/>
        <w:rPr>
          <w:rFonts w:asciiTheme="majorHAnsi" w:hAnsiTheme="majorHAnsi"/>
          <w:b/>
          <w:sz w:val="28"/>
          <w:szCs w:val="22"/>
        </w:rPr>
      </w:pPr>
    </w:p>
    <w:p w14:paraId="6900744E" w14:textId="77777777" w:rsidR="00005890" w:rsidRPr="00471407" w:rsidRDefault="00005890" w:rsidP="00FF099B">
      <w:pPr>
        <w:ind w:left="360" w:hanging="360"/>
        <w:rPr>
          <w:rFonts w:asciiTheme="majorHAnsi" w:hAnsiTheme="majorHAnsi"/>
          <w:b/>
          <w:i/>
          <w:color w:val="0066CC"/>
          <w:sz w:val="22"/>
          <w:szCs w:val="22"/>
        </w:rPr>
      </w:pPr>
    </w:p>
    <w:p w14:paraId="517ACC72" w14:textId="77777777" w:rsidR="00005890" w:rsidRPr="00471407" w:rsidRDefault="00005890" w:rsidP="00FF099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p w14:paraId="6F0211C5" w14:textId="77777777" w:rsidR="00005890" w:rsidRPr="00471407" w:rsidRDefault="00005890" w:rsidP="00FF099B">
      <w:pPr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351"/>
        <w:gridCol w:w="6721"/>
      </w:tblGrid>
      <w:tr w:rsidR="00005890" w:rsidRPr="00471407" w14:paraId="0B875D62" w14:textId="77777777" w:rsidTr="000402F1">
        <w:tc>
          <w:tcPr>
            <w:tcW w:w="2351" w:type="dxa"/>
          </w:tcPr>
          <w:p w14:paraId="3D70A309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252B5C79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Česká agentura pro standardizaci</w:t>
            </w:r>
          </w:p>
        </w:tc>
      </w:tr>
      <w:tr w:rsidR="00005890" w:rsidRPr="00471407" w14:paraId="2B9E1667" w14:textId="77777777" w:rsidTr="000402F1">
        <w:tc>
          <w:tcPr>
            <w:tcW w:w="2351" w:type="dxa"/>
          </w:tcPr>
          <w:p w14:paraId="631640C1" w14:textId="47C05F79" w:rsidR="00005890" w:rsidRPr="00471407" w:rsidRDefault="00401EDA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Právní forma</w:t>
            </w:r>
            <w:r w:rsidR="00005890" w:rsidRPr="0047140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721" w:type="dxa"/>
          </w:tcPr>
          <w:p w14:paraId="67BF293E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71407">
              <w:rPr>
                <w:rFonts w:asciiTheme="majorHAnsi" w:hAnsiTheme="majorHAnsi"/>
                <w:sz w:val="22"/>
                <w:szCs w:val="22"/>
              </w:rPr>
              <w:t>Státní příspěvková organizace</w:t>
            </w:r>
          </w:p>
        </w:tc>
      </w:tr>
      <w:tr w:rsidR="00005890" w:rsidRPr="00471407" w14:paraId="791995C5" w14:textId="77777777" w:rsidTr="000402F1">
        <w:tc>
          <w:tcPr>
            <w:tcW w:w="2351" w:type="dxa"/>
          </w:tcPr>
          <w:p w14:paraId="6ACE2FF4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031288DF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71407">
              <w:rPr>
                <w:rFonts w:asciiTheme="majorHAnsi" w:hAnsiTheme="majorHAnsi"/>
                <w:sz w:val="22"/>
                <w:szCs w:val="22"/>
              </w:rPr>
              <w:t>Biskupský dvůr 1148/5, 110 00 Praha 1</w:t>
            </w:r>
          </w:p>
        </w:tc>
      </w:tr>
      <w:tr w:rsidR="00005890" w:rsidRPr="00471407" w14:paraId="7E0AC592" w14:textId="77777777" w:rsidTr="000402F1">
        <w:tc>
          <w:tcPr>
            <w:tcW w:w="2351" w:type="dxa"/>
          </w:tcPr>
          <w:p w14:paraId="6593A0B3" w14:textId="3A1B8816" w:rsidR="00005890" w:rsidRPr="00471407" w:rsidRDefault="00401EDA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IČO</w:t>
            </w:r>
            <w:r w:rsidR="00005890" w:rsidRPr="0047140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721" w:type="dxa"/>
          </w:tcPr>
          <w:p w14:paraId="6B88E6CA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sz w:val="22"/>
                <w:szCs w:val="22"/>
              </w:rPr>
              <w:t>065 78 705</w:t>
            </w:r>
          </w:p>
        </w:tc>
      </w:tr>
      <w:tr w:rsidR="00005890" w:rsidRPr="00471407" w14:paraId="4596D78F" w14:textId="77777777" w:rsidTr="000402F1">
        <w:tc>
          <w:tcPr>
            <w:tcW w:w="2351" w:type="dxa"/>
          </w:tcPr>
          <w:p w14:paraId="7E4A6B58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0805122C" w14:textId="1617B08F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5890" w:rsidRPr="00471407" w14:paraId="5D7E5C95" w14:textId="77777777" w:rsidTr="000402F1">
        <w:tc>
          <w:tcPr>
            <w:tcW w:w="2351" w:type="dxa"/>
          </w:tcPr>
          <w:p w14:paraId="46D85DEB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71407">
              <w:rPr>
                <w:rFonts w:asciiTheme="majorHAnsi" w:hAnsiTheme="majorHAnsi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7597D975" w14:textId="77777777" w:rsidR="00005890" w:rsidRPr="00471407" w:rsidRDefault="00005890" w:rsidP="000402F1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71407">
              <w:rPr>
                <w:rFonts w:asciiTheme="majorHAnsi" w:hAnsiTheme="majorHAnsi"/>
                <w:sz w:val="22"/>
                <w:szCs w:val="22"/>
              </w:rPr>
              <w:t>4htvpem</w:t>
            </w:r>
          </w:p>
        </w:tc>
      </w:tr>
    </w:tbl>
    <w:p w14:paraId="53B29C5D" w14:textId="77777777" w:rsidR="00005890" w:rsidRPr="00471407" w:rsidRDefault="00005890" w:rsidP="006348BB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 xml:space="preserve"> (dále jen </w:t>
      </w:r>
      <w:r w:rsidRPr="00471407">
        <w:rPr>
          <w:rFonts w:asciiTheme="majorHAnsi" w:hAnsiTheme="majorHAnsi"/>
          <w:b/>
          <w:i/>
          <w:sz w:val="22"/>
          <w:szCs w:val="22"/>
        </w:rPr>
        <w:t>„příkazce“</w:t>
      </w:r>
      <w:r w:rsidRPr="00471407">
        <w:rPr>
          <w:rFonts w:asciiTheme="majorHAnsi" w:hAnsiTheme="majorHAnsi"/>
          <w:i/>
          <w:sz w:val="22"/>
          <w:szCs w:val="22"/>
        </w:rPr>
        <w:t>)</w:t>
      </w:r>
    </w:p>
    <w:p w14:paraId="06258CA2" w14:textId="77777777" w:rsidR="00005890" w:rsidRPr="00471407" w:rsidRDefault="00005890" w:rsidP="006348BB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>na straně jedné</w:t>
      </w:r>
    </w:p>
    <w:p w14:paraId="6990C517" w14:textId="77777777" w:rsidR="00005890" w:rsidRPr="00471407" w:rsidRDefault="00005890" w:rsidP="006348BB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</w:p>
    <w:p w14:paraId="71E603EE" w14:textId="77777777" w:rsidR="00005890" w:rsidRPr="00471407" w:rsidRDefault="00005890" w:rsidP="006348BB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</w:p>
    <w:p w14:paraId="2031B5FA" w14:textId="77777777" w:rsidR="00005890" w:rsidRPr="00471407" w:rsidRDefault="00005890" w:rsidP="007D2284">
      <w:pPr>
        <w:ind w:left="360" w:hanging="360"/>
        <w:rPr>
          <w:rFonts w:asciiTheme="majorHAnsi" w:hAnsiTheme="majorHAnsi"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>a</w:t>
      </w:r>
    </w:p>
    <w:p w14:paraId="2E1EFCAE" w14:textId="77777777" w:rsidR="00005890" w:rsidRPr="00471407" w:rsidRDefault="00005890" w:rsidP="00FF099B">
      <w:pPr>
        <w:ind w:left="360" w:hanging="360"/>
        <w:jc w:val="both"/>
        <w:rPr>
          <w:rFonts w:asciiTheme="majorHAnsi" w:hAnsiTheme="majorHAnsi"/>
          <w:sz w:val="22"/>
          <w:szCs w:val="22"/>
        </w:rPr>
      </w:pPr>
    </w:p>
    <w:p w14:paraId="75D07646" w14:textId="77777777" w:rsidR="00005890" w:rsidRPr="00471407" w:rsidRDefault="00005890" w:rsidP="00FF099B">
      <w:pPr>
        <w:ind w:left="360" w:hanging="360"/>
        <w:jc w:val="both"/>
        <w:rPr>
          <w:rFonts w:asciiTheme="majorHAnsi" w:hAnsiTheme="majorHAnsi"/>
          <w:sz w:val="22"/>
          <w:szCs w:val="22"/>
        </w:rPr>
      </w:pPr>
    </w:p>
    <w:p w14:paraId="59565E2E" w14:textId="50C38295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>Příkazník:</w:t>
      </w:r>
      <w:r w:rsidRPr="00471407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580B79" w:rsidRPr="00471407">
        <w:rPr>
          <w:rFonts w:asciiTheme="majorHAnsi" w:hAnsiTheme="majorHAnsi"/>
          <w:b/>
          <w:sz w:val="22"/>
          <w:szCs w:val="22"/>
        </w:rPr>
        <w:tab/>
      </w:r>
      <w:r w:rsidR="008E437F" w:rsidRPr="008E437F">
        <w:rPr>
          <w:rFonts w:asciiTheme="majorHAnsi" w:hAnsiTheme="majorHAnsi"/>
          <w:b/>
          <w:sz w:val="22"/>
          <w:szCs w:val="22"/>
        </w:rPr>
        <w:t>HAVEL &amp; PARTNERS s.r.o., advokátní kancelář</w:t>
      </w:r>
    </w:p>
    <w:p w14:paraId="6167E333" w14:textId="38CD0FF2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Sídlo:</w:t>
      </w:r>
      <w:proofErr w:type="gramStart"/>
      <w:r w:rsidRPr="00471407">
        <w:rPr>
          <w:rFonts w:asciiTheme="majorHAnsi" w:hAnsiTheme="majorHAnsi"/>
          <w:sz w:val="22"/>
          <w:szCs w:val="22"/>
        </w:rPr>
        <w:tab/>
        <w:t xml:space="preserve">  </w:t>
      </w:r>
      <w:r w:rsidR="00580B79" w:rsidRPr="00471407">
        <w:rPr>
          <w:rFonts w:asciiTheme="majorHAnsi" w:hAnsiTheme="majorHAnsi"/>
          <w:sz w:val="22"/>
          <w:szCs w:val="22"/>
        </w:rPr>
        <w:tab/>
      </w:r>
      <w:proofErr w:type="gramEnd"/>
      <w:r w:rsidR="008E437F" w:rsidRPr="008E437F">
        <w:rPr>
          <w:rFonts w:asciiTheme="majorHAnsi" w:hAnsiTheme="majorHAnsi"/>
          <w:bCs/>
          <w:sz w:val="22"/>
          <w:szCs w:val="22"/>
        </w:rPr>
        <w:t>Na Florenci 2116/15, 110 00, Praha 1 – Nové Město</w:t>
      </w:r>
    </w:p>
    <w:p w14:paraId="69840938" w14:textId="0CF7519A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IČO: </w:t>
      </w:r>
      <w:r w:rsidRPr="00471407">
        <w:rPr>
          <w:rFonts w:asciiTheme="majorHAnsi" w:hAnsiTheme="majorHAnsi"/>
          <w:sz w:val="22"/>
          <w:szCs w:val="22"/>
        </w:rPr>
        <w:tab/>
      </w:r>
      <w:r w:rsidR="00580B79" w:rsidRPr="00471407">
        <w:rPr>
          <w:rFonts w:asciiTheme="majorHAnsi" w:hAnsiTheme="majorHAnsi"/>
          <w:sz w:val="22"/>
          <w:szCs w:val="22"/>
        </w:rPr>
        <w:tab/>
      </w:r>
      <w:r w:rsidR="008E437F" w:rsidRPr="008E437F">
        <w:rPr>
          <w:rFonts w:asciiTheme="majorHAnsi" w:hAnsiTheme="majorHAnsi"/>
          <w:bCs/>
          <w:sz w:val="22"/>
          <w:szCs w:val="22"/>
        </w:rPr>
        <w:t>264 54 807</w:t>
      </w:r>
    </w:p>
    <w:p w14:paraId="0962A68D" w14:textId="115DBE34" w:rsidR="00005890" w:rsidRPr="00471407" w:rsidRDefault="00005890" w:rsidP="005A2ED5">
      <w:pPr>
        <w:tabs>
          <w:tab w:val="left" w:pos="426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DIČ:</w:t>
      </w:r>
      <w:r w:rsidRPr="00471407">
        <w:rPr>
          <w:rFonts w:asciiTheme="majorHAnsi" w:hAnsiTheme="majorHAnsi"/>
          <w:sz w:val="22"/>
          <w:szCs w:val="22"/>
        </w:rPr>
        <w:tab/>
      </w:r>
      <w:r w:rsidRPr="00471407">
        <w:rPr>
          <w:rFonts w:asciiTheme="majorHAnsi" w:hAnsiTheme="majorHAnsi"/>
          <w:sz w:val="22"/>
          <w:szCs w:val="22"/>
        </w:rPr>
        <w:tab/>
      </w:r>
      <w:r w:rsidRPr="00471407">
        <w:rPr>
          <w:rFonts w:asciiTheme="majorHAnsi" w:hAnsiTheme="majorHAnsi"/>
          <w:sz w:val="22"/>
          <w:szCs w:val="22"/>
        </w:rPr>
        <w:tab/>
        <w:t xml:space="preserve"> </w:t>
      </w:r>
      <w:r w:rsidR="00580B79" w:rsidRPr="00471407">
        <w:rPr>
          <w:rFonts w:asciiTheme="majorHAnsi" w:hAnsiTheme="majorHAnsi"/>
          <w:sz w:val="22"/>
          <w:szCs w:val="22"/>
        </w:rPr>
        <w:tab/>
      </w:r>
      <w:r w:rsidR="000365E9">
        <w:rPr>
          <w:rFonts w:asciiTheme="majorHAnsi" w:hAnsiTheme="majorHAnsi"/>
          <w:sz w:val="22"/>
          <w:szCs w:val="22"/>
        </w:rPr>
        <w:tab/>
      </w:r>
      <w:r w:rsidR="004F26B6" w:rsidRPr="004F26B6">
        <w:rPr>
          <w:rFonts w:asciiTheme="majorHAnsi" w:hAnsiTheme="majorHAnsi"/>
          <w:bCs/>
          <w:sz w:val="22"/>
          <w:szCs w:val="22"/>
        </w:rPr>
        <w:t>CZ 26454807</w:t>
      </w:r>
    </w:p>
    <w:p w14:paraId="289C36B5" w14:textId="205EB12C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Zápis v OR, </w:t>
      </w:r>
      <w:proofErr w:type="spellStart"/>
      <w:r w:rsidRPr="00471407">
        <w:rPr>
          <w:rFonts w:asciiTheme="majorHAnsi" w:hAnsiTheme="majorHAnsi"/>
          <w:sz w:val="22"/>
          <w:szCs w:val="22"/>
        </w:rPr>
        <w:t>sp.zn</w:t>
      </w:r>
      <w:proofErr w:type="spellEnd"/>
      <w:r w:rsidRPr="00471407">
        <w:rPr>
          <w:rFonts w:asciiTheme="majorHAnsi" w:hAnsiTheme="majorHAnsi"/>
          <w:sz w:val="22"/>
          <w:szCs w:val="22"/>
        </w:rPr>
        <w:t xml:space="preserve">.: </w:t>
      </w:r>
      <w:r w:rsidRPr="00471407">
        <w:rPr>
          <w:rFonts w:asciiTheme="majorHAnsi" w:hAnsiTheme="majorHAnsi"/>
          <w:sz w:val="22"/>
          <w:szCs w:val="22"/>
        </w:rPr>
        <w:tab/>
        <w:t xml:space="preserve"> </w:t>
      </w:r>
      <w:r w:rsidR="00580B79" w:rsidRPr="00471407">
        <w:rPr>
          <w:rFonts w:asciiTheme="majorHAnsi" w:hAnsiTheme="majorHAnsi"/>
          <w:sz w:val="22"/>
          <w:szCs w:val="22"/>
        </w:rPr>
        <w:tab/>
      </w:r>
      <w:r w:rsidR="004F26B6" w:rsidRPr="004F26B6">
        <w:rPr>
          <w:rFonts w:asciiTheme="majorHAnsi" w:hAnsiTheme="majorHAnsi"/>
          <w:bCs/>
          <w:sz w:val="22"/>
          <w:szCs w:val="22"/>
        </w:rPr>
        <w:t>Městský soud v Praze, oddíl C 114599</w:t>
      </w:r>
    </w:p>
    <w:p w14:paraId="0BEB7C2C" w14:textId="17CDD46D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Bankovní spojení:</w:t>
      </w:r>
      <w:r w:rsidRPr="00471407">
        <w:rPr>
          <w:rFonts w:asciiTheme="majorHAnsi" w:hAnsiTheme="majorHAnsi"/>
          <w:sz w:val="22"/>
          <w:szCs w:val="22"/>
        </w:rPr>
        <w:tab/>
        <w:t xml:space="preserve">  </w:t>
      </w:r>
      <w:r w:rsidR="00580B79" w:rsidRPr="00471407">
        <w:rPr>
          <w:rFonts w:asciiTheme="majorHAnsi" w:hAnsiTheme="majorHAnsi"/>
          <w:sz w:val="22"/>
          <w:szCs w:val="22"/>
        </w:rPr>
        <w:tab/>
      </w:r>
    </w:p>
    <w:p w14:paraId="64076339" w14:textId="25E8A775" w:rsidR="00005890" w:rsidRPr="00471407" w:rsidRDefault="00005890" w:rsidP="005A2ED5">
      <w:pPr>
        <w:tabs>
          <w:tab w:val="left" w:pos="2127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Datová schránka:</w:t>
      </w:r>
      <w:r w:rsidRPr="00471407">
        <w:rPr>
          <w:rFonts w:asciiTheme="majorHAnsi" w:hAnsiTheme="majorHAnsi"/>
          <w:sz w:val="22"/>
          <w:szCs w:val="22"/>
        </w:rPr>
        <w:tab/>
        <w:t xml:space="preserve"> </w:t>
      </w:r>
      <w:r w:rsidR="00580B79" w:rsidRPr="00471407">
        <w:rPr>
          <w:rFonts w:asciiTheme="majorHAnsi" w:hAnsiTheme="majorHAnsi"/>
          <w:sz w:val="22"/>
          <w:szCs w:val="22"/>
        </w:rPr>
        <w:tab/>
      </w:r>
      <w:r w:rsidR="004F26B6" w:rsidRPr="004F26B6">
        <w:rPr>
          <w:rFonts w:asciiTheme="majorHAnsi" w:hAnsiTheme="majorHAnsi"/>
          <w:bCs/>
          <w:sz w:val="22"/>
          <w:szCs w:val="22"/>
        </w:rPr>
        <w:t>zz79uga</w:t>
      </w:r>
    </w:p>
    <w:p w14:paraId="0A76673D" w14:textId="53157A88" w:rsidR="00005890" w:rsidRPr="00471407" w:rsidRDefault="00005890" w:rsidP="005A2ED5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E-mail:</w:t>
      </w:r>
      <w:r w:rsidRPr="00471407">
        <w:rPr>
          <w:rFonts w:asciiTheme="majorHAnsi" w:hAnsiTheme="majorHAnsi"/>
          <w:sz w:val="22"/>
          <w:szCs w:val="22"/>
        </w:rPr>
        <w:tab/>
      </w:r>
      <w:r w:rsidRPr="00471407">
        <w:rPr>
          <w:rFonts w:asciiTheme="majorHAnsi" w:hAnsiTheme="majorHAnsi"/>
          <w:sz w:val="22"/>
          <w:szCs w:val="22"/>
        </w:rPr>
        <w:tab/>
      </w:r>
      <w:proofErr w:type="gramStart"/>
      <w:r w:rsidRPr="00471407">
        <w:rPr>
          <w:rFonts w:asciiTheme="majorHAnsi" w:hAnsiTheme="majorHAnsi"/>
          <w:sz w:val="22"/>
          <w:szCs w:val="22"/>
        </w:rPr>
        <w:tab/>
        <w:t xml:space="preserve">  </w:t>
      </w:r>
      <w:r w:rsidR="00580B79" w:rsidRPr="00471407">
        <w:rPr>
          <w:rFonts w:asciiTheme="majorHAnsi" w:hAnsiTheme="majorHAnsi"/>
          <w:sz w:val="22"/>
          <w:szCs w:val="22"/>
        </w:rPr>
        <w:tab/>
      </w:r>
      <w:proofErr w:type="gramEnd"/>
      <w:r w:rsidR="00EE2000" w:rsidRPr="00EE2000">
        <w:rPr>
          <w:rFonts w:asciiTheme="majorHAnsi" w:hAnsiTheme="majorHAnsi"/>
          <w:bCs/>
          <w:sz w:val="22"/>
          <w:szCs w:val="22"/>
        </w:rPr>
        <w:t>office@havelpartners.cz</w:t>
      </w:r>
    </w:p>
    <w:p w14:paraId="7B63475A" w14:textId="77777777" w:rsidR="00005890" w:rsidRPr="00471407" w:rsidRDefault="00005890" w:rsidP="005A2ED5">
      <w:pPr>
        <w:tabs>
          <w:tab w:val="left" w:pos="0"/>
        </w:tabs>
        <w:jc w:val="both"/>
        <w:rPr>
          <w:rFonts w:asciiTheme="majorHAnsi" w:hAnsiTheme="majorHAnsi"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 xml:space="preserve">(dále jen </w:t>
      </w:r>
      <w:r w:rsidRPr="00471407">
        <w:rPr>
          <w:rFonts w:asciiTheme="majorHAnsi" w:hAnsiTheme="majorHAnsi"/>
          <w:b/>
          <w:i/>
          <w:sz w:val="22"/>
          <w:szCs w:val="22"/>
        </w:rPr>
        <w:t>„příkazník“</w:t>
      </w:r>
      <w:r w:rsidRPr="00471407">
        <w:rPr>
          <w:rFonts w:asciiTheme="majorHAnsi" w:hAnsiTheme="majorHAnsi"/>
          <w:i/>
          <w:sz w:val="22"/>
          <w:szCs w:val="22"/>
        </w:rPr>
        <w:t>)</w:t>
      </w:r>
    </w:p>
    <w:p w14:paraId="2AB550BE" w14:textId="77777777" w:rsidR="00005890" w:rsidRPr="00471407" w:rsidRDefault="00005890" w:rsidP="00FF099B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>na straně druhé</w:t>
      </w:r>
    </w:p>
    <w:p w14:paraId="08E7450B" w14:textId="77777777" w:rsidR="00005890" w:rsidRPr="00471407" w:rsidRDefault="00005890" w:rsidP="00FF099B">
      <w:pPr>
        <w:tabs>
          <w:tab w:val="left" w:pos="4680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2B507D6E" w14:textId="77777777" w:rsidR="00005890" w:rsidRPr="00471407" w:rsidRDefault="00005890" w:rsidP="00FF099B">
      <w:pPr>
        <w:tabs>
          <w:tab w:val="left" w:pos="4680"/>
        </w:tabs>
        <w:jc w:val="both"/>
        <w:rPr>
          <w:rFonts w:asciiTheme="majorHAnsi" w:hAnsiTheme="majorHAnsi"/>
          <w:i/>
          <w:sz w:val="22"/>
          <w:szCs w:val="22"/>
        </w:rPr>
      </w:pPr>
    </w:p>
    <w:p w14:paraId="49E8B4E9" w14:textId="77777777" w:rsidR="00005890" w:rsidRPr="00471407" w:rsidRDefault="00005890" w:rsidP="00FF099B">
      <w:pPr>
        <w:tabs>
          <w:tab w:val="left" w:pos="4680"/>
        </w:tabs>
        <w:ind w:left="360" w:hanging="360"/>
        <w:jc w:val="both"/>
        <w:rPr>
          <w:rFonts w:asciiTheme="majorHAnsi" w:hAnsiTheme="majorHAnsi"/>
          <w:b/>
          <w:i/>
          <w:sz w:val="22"/>
          <w:szCs w:val="22"/>
        </w:rPr>
      </w:pPr>
      <w:r w:rsidRPr="00471407">
        <w:rPr>
          <w:rFonts w:asciiTheme="majorHAnsi" w:hAnsiTheme="majorHAnsi"/>
          <w:i/>
          <w:sz w:val="22"/>
          <w:szCs w:val="22"/>
        </w:rPr>
        <w:t xml:space="preserve">příkazce a příkazník také jako </w:t>
      </w:r>
      <w:r w:rsidRPr="00471407">
        <w:rPr>
          <w:rFonts w:asciiTheme="majorHAnsi" w:hAnsiTheme="majorHAnsi"/>
          <w:b/>
          <w:i/>
          <w:sz w:val="22"/>
          <w:szCs w:val="22"/>
        </w:rPr>
        <w:t>„smluvní strany“</w:t>
      </w:r>
    </w:p>
    <w:p w14:paraId="7F712136" w14:textId="77777777" w:rsidR="00005890" w:rsidRPr="00471407" w:rsidRDefault="00005890" w:rsidP="00FF099B">
      <w:pPr>
        <w:tabs>
          <w:tab w:val="left" w:pos="4680"/>
        </w:tabs>
        <w:ind w:left="360" w:hanging="360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32141B44" w14:textId="77777777" w:rsidR="00005890" w:rsidRPr="00471407" w:rsidRDefault="00005890" w:rsidP="00FF099B">
      <w:pPr>
        <w:tabs>
          <w:tab w:val="left" w:pos="4680"/>
        </w:tabs>
        <w:ind w:left="360" w:hanging="360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4866C2EA" w14:textId="77777777" w:rsidR="00005890" w:rsidRPr="00471407" w:rsidRDefault="00005890" w:rsidP="00650F91">
      <w:pPr>
        <w:tabs>
          <w:tab w:val="left" w:pos="4680"/>
        </w:tabs>
        <w:jc w:val="both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uzavírají níže uvedeného dne, měsíce a roku dle § </w:t>
      </w:r>
      <w:smartTag w:uri="urn:schemas-microsoft-com:office:smarttags" w:element="metricconverter">
        <w:smartTagPr>
          <w:attr w:name="ProductID" w:val="2430 a"/>
        </w:smartTagPr>
        <w:r w:rsidRPr="00471407">
          <w:rPr>
            <w:rFonts w:asciiTheme="majorHAnsi" w:hAnsiTheme="majorHAnsi"/>
            <w:sz w:val="22"/>
            <w:szCs w:val="22"/>
          </w:rPr>
          <w:t>2430 a</w:t>
        </w:r>
      </w:smartTag>
      <w:r w:rsidRPr="00471407">
        <w:rPr>
          <w:rFonts w:asciiTheme="majorHAnsi" w:hAnsiTheme="majorHAnsi"/>
          <w:sz w:val="22"/>
          <w:szCs w:val="22"/>
        </w:rPr>
        <w:t xml:space="preserve"> násl. zákona č. 89/2012 Sb., občanský zákoník, ve znění pozdějších předpisů, a dle zákona č. 85/1996 Sb., o advokacii, ve znění pozdějších předpisů, tuto</w:t>
      </w:r>
    </w:p>
    <w:p w14:paraId="2950623A" w14:textId="77777777" w:rsidR="00005890" w:rsidRPr="00471407" w:rsidRDefault="00005890" w:rsidP="00EE390D">
      <w:pPr>
        <w:tabs>
          <w:tab w:val="left" w:pos="4680"/>
        </w:tabs>
        <w:ind w:left="360" w:hanging="360"/>
        <w:jc w:val="both"/>
        <w:rPr>
          <w:rFonts w:asciiTheme="majorHAnsi" w:hAnsiTheme="majorHAnsi"/>
          <w:i/>
          <w:sz w:val="22"/>
          <w:szCs w:val="22"/>
        </w:rPr>
      </w:pPr>
    </w:p>
    <w:p w14:paraId="0BD50F09" w14:textId="603B62C8" w:rsidR="00005890" w:rsidRPr="00471407" w:rsidRDefault="00005890" w:rsidP="00650F91">
      <w:pPr>
        <w:tabs>
          <w:tab w:val="left" w:pos="4680"/>
        </w:tabs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>příkazní smlouvu</w:t>
      </w:r>
    </w:p>
    <w:p w14:paraId="07AE7615" w14:textId="77777777" w:rsidR="00005890" w:rsidRPr="00471407" w:rsidRDefault="00005890" w:rsidP="00650F91">
      <w:pPr>
        <w:tabs>
          <w:tab w:val="left" w:pos="4680"/>
        </w:tabs>
        <w:ind w:left="360" w:hanging="360"/>
        <w:jc w:val="center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(dále jen „</w:t>
      </w:r>
      <w:r w:rsidRPr="00471407">
        <w:rPr>
          <w:rFonts w:asciiTheme="majorHAnsi" w:hAnsiTheme="majorHAnsi"/>
          <w:b/>
          <w:sz w:val="22"/>
          <w:szCs w:val="22"/>
        </w:rPr>
        <w:t>smlouva</w:t>
      </w:r>
      <w:r w:rsidRPr="00471407">
        <w:rPr>
          <w:rFonts w:asciiTheme="majorHAnsi" w:hAnsiTheme="majorHAnsi"/>
          <w:sz w:val="22"/>
          <w:szCs w:val="22"/>
        </w:rPr>
        <w:t>“)</w:t>
      </w:r>
    </w:p>
    <w:p w14:paraId="4AF4C4BE" w14:textId="77777777" w:rsidR="00005890" w:rsidRPr="00471407" w:rsidRDefault="00005890" w:rsidP="00650F91">
      <w:pPr>
        <w:tabs>
          <w:tab w:val="left" w:pos="4680"/>
        </w:tabs>
        <w:ind w:left="360" w:hanging="360"/>
        <w:jc w:val="center"/>
        <w:rPr>
          <w:rFonts w:asciiTheme="majorHAnsi" w:hAnsiTheme="majorHAnsi"/>
          <w:sz w:val="22"/>
          <w:szCs w:val="22"/>
        </w:rPr>
      </w:pPr>
    </w:p>
    <w:p w14:paraId="2B2C80F2" w14:textId="77777777" w:rsidR="00005890" w:rsidRPr="00471407" w:rsidRDefault="00005890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Úvodní ustanovení</w:t>
      </w:r>
    </w:p>
    <w:p w14:paraId="0383EC09" w14:textId="2232A651" w:rsidR="00005890" w:rsidRPr="00471407" w:rsidRDefault="00005890" w:rsidP="003E08B7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vybral nabídku příkazníka jako nejvýhodnější, a to v zadávacím řízení vyhlášeném mimo režim zákona č. 134/2016 Sb., o zadávání veřejných zakázek, ve znění pozdějších předpisů, s názvem „</w:t>
      </w:r>
      <w:r w:rsidR="00B96426" w:rsidRPr="00B96426">
        <w:rPr>
          <w:rFonts w:asciiTheme="majorHAnsi" w:hAnsiTheme="majorHAnsi"/>
          <w:b/>
          <w:sz w:val="22"/>
          <w:szCs w:val="18"/>
        </w:rPr>
        <w:t>Zpracování paragrafového znění návrhu zákona o správě informací o stavbě a informačním modelu stavby a vystavěného prostředí (zákon o BIM)</w:t>
      </w:r>
      <w:r w:rsidRPr="00471407">
        <w:rPr>
          <w:rFonts w:asciiTheme="majorHAnsi" w:hAnsiTheme="majorHAnsi"/>
          <w:sz w:val="22"/>
          <w:szCs w:val="22"/>
        </w:rPr>
        <w:t xml:space="preserve">“. </w:t>
      </w:r>
    </w:p>
    <w:p w14:paraId="7702C5E5" w14:textId="77777777" w:rsidR="00005890" w:rsidRPr="00471407" w:rsidRDefault="00005890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rFonts w:asciiTheme="majorHAnsi" w:hAnsiTheme="majorHAnsi"/>
          <w:sz w:val="22"/>
          <w:szCs w:val="22"/>
        </w:rPr>
      </w:pPr>
    </w:p>
    <w:p w14:paraId="406EDDF9" w14:textId="77777777" w:rsidR="00005890" w:rsidRPr="00471407" w:rsidRDefault="00005890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Předmět smlouvy</w:t>
      </w:r>
    </w:p>
    <w:p w14:paraId="199903CE" w14:textId="4EE040C4" w:rsidR="00E27BE4" w:rsidRPr="00471407" w:rsidRDefault="00005890" w:rsidP="00814559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Na základě této smlouvy se příkazník zavazuje </w:t>
      </w:r>
      <w:r w:rsidR="00F21379" w:rsidRPr="00471407">
        <w:rPr>
          <w:rFonts w:asciiTheme="majorHAnsi" w:hAnsiTheme="majorHAnsi"/>
          <w:sz w:val="22"/>
          <w:szCs w:val="22"/>
        </w:rPr>
        <w:t>poskytovat</w:t>
      </w:r>
      <w:r w:rsidR="008B4785" w:rsidRPr="00471407">
        <w:rPr>
          <w:rFonts w:asciiTheme="majorHAnsi" w:hAnsiTheme="majorHAnsi"/>
          <w:sz w:val="22"/>
          <w:szCs w:val="22"/>
        </w:rPr>
        <w:t xml:space="preserve"> příkazci</w:t>
      </w:r>
      <w:r w:rsidR="00DC6E5E" w:rsidRPr="00471407">
        <w:rPr>
          <w:rFonts w:asciiTheme="majorHAnsi" w:hAnsiTheme="majorHAnsi"/>
          <w:sz w:val="22"/>
          <w:szCs w:val="22"/>
        </w:rPr>
        <w:t xml:space="preserve"> právních služ</w:t>
      </w:r>
      <w:r w:rsidR="00F21379" w:rsidRPr="00471407">
        <w:rPr>
          <w:rFonts w:asciiTheme="majorHAnsi" w:hAnsiTheme="majorHAnsi"/>
          <w:sz w:val="22"/>
          <w:szCs w:val="22"/>
        </w:rPr>
        <w:t>by</w:t>
      </w:r>
      <w:r w:rsidR="00DC6E5E" w:rsidRPr="00471407">
        <w:rPr>
          <w:rFonts w:asciiTheme="majorHAnsi" w:hAnsiTheme="majorHAnsi"/>
          <w:sz w:val="22"/>
          <w:szCs w:val="22"/>
        </w:rPr>
        <w:t xml:space="preserve"> za účelem přípravy </w:t>
      </w:r>
      <w:r w:rsidR="005F374B" w:rsidRPr="00471407">
        <w:rPr>
          <w:rFonts w:asciiTheme="majorHAnsi" w:hAnsiTheme="majorHAnsi"/>
          <w:sz w:val="22"/>
          <w:szCs w:val="22"/>
        </w:rPr>
        <w:t>paragrafového znění</w:t>
      </w:r>
      <w:r w:rsidR="00DC6E5E" w:rsidRPr="00471407">
        <w:rPr>
          <w:rFonts w:asciiTheme="majorHAnsi" w:hAnsiTheme="majorHAnsi"/>
          <w:sz w:val="22"/>
          <w:szCs w:val="22"/>
        </w:rPr>
        <w:t xml:space="preserve"> zákona o </w:t>
      </w:r>
      <w:r w:rsidR="008577B0" w:rsidRPr="008577B0">
        <w:rPr>
          <w:rFonts w:asciiTheme="majorHAnsi" w:hAnsiTheme="majorHAnsi"/>
          <w:sz w:val="22"/>
          <w:szCs w:val="22"/>
        </w:rPr>
        <w:t xml:space="preserve">správě informací o stavbě a informačním modelu </w:t>
      </w:r>
      <w:r w:rsidR="008577B0" w:rsidRPr="008577B0">
        <w:rPr>
          <w:rFonts w:asciiTheme="majorHAnsi" w:hAnsiTheme="majorHAnsi"/>
          <w:sz w:val="22"/>
          <w:szCs w:val="22"/>
        </w:rPr>
        <w:lastRenderedPageBreak/>
        <w:t>stavby a vystavěného prostředí (</w:t>
      </w:r>
      <w:r w:rsidR="00B667F7">
        <w:rPr>
          <w:rFonts w:asciiTheme="majorHAnsi" w:hAnsiTheme="majorHAnsi"/>
          <w:sz w:val="22"/>
          <w:szCs w:val="22"/>
        </w:rPr>
        <w:t>dále jen „</w:t>
      </w:r>
      <w:r w:rsidR="008577B0" w:rsidRPr="00B667F7">
        <w:rPr>
          <w:rFonts w:asciiTheme="majorHAnsi" w:hAnsiTheme="majorHAnsi"/>
          <w:b/>
          <w:bCs/>
          <w:sz w:val="22"/>
          <w:szCs w:val="22"/>
        </w:rPr>
        <w:t>zákon o BIM</w:t>
      </w:r>
      <w:r w:rsidR="00B667F7">
        <w:rPr>
          <w:rFonts w:asciiTheme="majorHAnsi" w:hAnsiTheme="majorHAnsi"/>
          <w:sz w:val="22"/>
          <w:szCs w:val="22"/>
        </w:rPr>
        <w:t>“</w:t>
      </w:r>
      <w:r w:rsidR="008577B0" w:rsidRPr="008577B0">
        <w:rPr>
          <w:rFonts w:asciiTheme="majorHAnsi" w:hAnsiTheme="majorHAnsi"/>
          <w:sz w:val="22"/>
          <w:szCs w:val="22"/>
        </w:rPr>
        <w:t>)</w:t>
      </w:r>
      <w:r w:rsidR="00F21379" w:rsidRPr="00471407">
        <w:rPr>
          <w:rFonts w:asciiTheme="majorHAnsi" w:hAnsiTheme="majorHAnsi"/>
          <w:sz w:val="22"/>
          <w:szCs w:val="22"/>
        </w:rPr>
        <w:t xml:space="preserve"> s tím, že </w:t>
      </w:r>
      <w:r w:rsidR="00E27BE4" w:rsidRPr="00471407">
        <w:rPr>
          <w:rFonts w:asciiTheme="majorHAnsi" w:hAnsiTheme="majorHAnsi"/>
          <w:sz w:val="22"/>
          <w:szCs w:val="22"/>
        </w:rPr>
        <w:t xml:space="preserve">příkazník bude </w:t>
      </w:r>
      <w:r w:rsidR="00AA2600" w:rsidRPr="00471407">
        <w:rPr>
          <w:rFonts w:asciiTheme="majorHAnsi" w:hAnsiTheme="majorHAnsi"/>
          <w:sz w:val="22"/>
          <w:szCs w:val="22"/>
        </w:rPr>
        <w:t xml:space="preserve">příkazci </w:t>
      </w:r>
      <w:r w:rsidR="00E27BE4" w:rsidRPr="00471407">
        <w:rPr>
          <w:rFonts w:asciiTheme="majorHAnsi" w:hAnsiTheme="majorHAnsi"/>
          <w:sz w:val="22"/>
          <w:szCs w:val="22"/>
        </w:rPr>
        <w:t>poskytovat právní služby na základě pokynů příkazce</w:t>
      </w:r>
      <w:r w:rsidR="00712E1B" w:rsidRPr="00471407">
        <w:rPr>
          <w:rFonts w:asciiTheme="majorHAnsi" w:hAnsiTheme="majorHAnsi"/>
          <w:sz w:val="22"/>
          <w:szCs w:val="22"/>
        </w:rPr>
        <w:t>, kdy</w:t>
      </w:r>
      <w:r w:rsidR="00E27BE4" w:rsidRPr="00471407">
        <w:rPr>
          <w:rFonts w:asciiTheme="majorHAnsi" w:hAnsiTheme="majorHAnsi"/>
          <w:sz w:val="22"/>
          <w:szCs w:val="22"/>
        </w:rPr>
        <w:t xml:space="preserve"> právní služby budou zahrnovat:</w:t>
      </w:r>
    </w:p>
    <w:p w14:paraId="7404B75F" w14:textId="55E3BF5C" w:rsidR="005F374B" w:rsidRPr="00471407" w:rsidRDefault="005F374B" w:rsidP="00D2356B">
      <w:pPr>
        <w:pStyle w:val="Normodsaz"/>
        <w:numPr>
          <w:ilvl w:val="2"/>
          <w:numId w:val="1"/>
        </w:numPr>
        <w:tabs>
          <w:tab w:val="num" w:pos="1080"/>
        </w:tabs>
        <w:spacing w:before="120"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sepis </w:t>
      </w:r>
      <w:r w:rsidR="00A3646D">
        <w:rPr>
          <w:rFonts w:asciiTheme="majorHAnsi" w:hAnsiTheme="majorHAnsi"/>
          <w:sz w:val="22"/>
          <w:szCs w:val="22"/>
        </w:rPr>
        <w:t>paragrafového znění</w:t>
      </w:r>
      <w:r w:rsidRPr="00471407">
        <w:rPr>
          <w:rFonts w:asciiTheme="majorHAnsi" w:hAnsiTheme="majorHAnsi"/>
          <w:sz w:val="22"/>
          <w:szCs w:val="22"/>
        </w:rPr>
        <w:t xml:space="preserve"> zákona o BIM, </w:t>
      </w:r>
    </w:p>
    <w:p w14:paraId="7877310F" w14:textId="76502E2C" w:rsidR="005F374B" w:rsidRPr="00471407" w:rsidRDefault="005F374B" w:rsidP="00D2356B">
      <w:pPr>
        <w:pStyle w:val="Normodsaz"/>
        <w:numPr>
          <w:ilvl w:val="2"/>
          <w:numId w:val="1"/>
        </w:numPr>
        <w:tabs>
          <w:tab w:val="num" w:pos="1080"/>
        </w:tabs>
        <w:spacing w:before="120"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právní podporu při projednávání návrhu paragrafového znění zákona</w:t>
      </w:r>
      <w:r w:rsidR="00A3646D">
        <w:rPr>
          <w:rFonts w:asciiTheme="majorHAnsi" w:hAnsiTheme="majorHAnsi"/>
          <w:sz w:val="22"/>
          <w:szCs w:val="22"/>
        </w:rPr>
        <w:t xml:space="preserve"> o BIM</w:t>
      </w:r>
      <w:r w:rsidRPr="00471407">
        <w:rPr>
          <w:rFonts w:asciiTheme="majorHAnsi" w:hAnsiTheme="majorHAnsi"/>
          <w:sz w:val="22"/>
          <w:szCs w:val="22"/>
        </w:rPr>
        <w:t xml:space="preserve"> s dotčenými subjekty, </w:t>
      </w:r>
    </w:p>
    <w:p w14:paraId="345EC1B3" w14:textId="66DFE0A0" w:rsidR="006E44F2" w:rsidRPr="00471407" w:rsidRDefault="005F374B" w:rsidP="00D2356B">
      <w:pPr>
        <w:pStyle w:val="Normodsaz"/>
        <w:numPr>
          <w:ilvl w:val="2"/>
          <w:numId w:val="1"/>
        </w:numPr>
        <w:tabs>
          <w:tab w:val="num" w:pos="1080"/>
        </w:tabs>
        <w:spacing w:before="120"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právní podporu při vypořádání připomínek k návrhu paragrafového znění zákona</w:t>
      </w:r>
      <w:r w:rsidR="00A3646D">
        <w:rPr>
          <w:rFonts w:asciiTheme="majorHAnsi" w:hAnsiTheme="majorHAnsi"/>
          <w:sz w:val="22"/>
          <w:szCs w:val="22"/>
        </w:rPr>
        <w:t xml:space="preserve"> o BIM</w:t>
      </w:r>
      <w:r w:rsidRPr="00471407">
        <w:rPr>
          <w:rFonts w:asciiTheme="majorHAnsi" w:hAnsiTheme="majorHAnsi"/>
          <w:sz w:val="22"/>
          <w:szCs w:val="22"/>
        </w:rPr>
        <w:t xml:space="preserve"> v rámci meziresortního připomínkového řízení</w:t>
      </w:r>
    </w:p>
    <w:p w14:paraId="784675FE" w14:textId="3862763D" w:rsidR="00005890" w:rsidRPr="00471407" w:rsidRDefault="00005890" w:rsidP="006E44F2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(dále jen „</w:t>
      </w:r>
      <w:r w:rsidR="00B76F76" w:rsidRPr="00471407">
        <w:rPr>
          <w:rFonts w:asciiTheme="majorHAnsi" w:hAnsiTheme="majorHAnsi"/>
          <w:b/>
          <w:sz w:val="22"/>
          <w:szCs w:val="22"/>
        </w:rPr>
        <w:t>služby</w:t>
      </w:r>
      <w:r w:rsidRPr="00471407">
        <w:rPr>
          <w:rFonts w:asciiTheme="majorHAnsi" w:hAnsiTheme="majorHAnsi"/>
          <w:sz w:val="22"/>
          <w:szCs w:val="22"/>
        </w:rPr>
        <w:t>“).</w:t>
      </w:r>
    </w:p>
    <w:p w14:paraId="422977A0" w14:textId="638E62D5" w:rsidR="00005890" w:rsidRPr="00471407" w:rsidRDefault="00005890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Příkazce se zavazuje za poskytnutí </w:t>
      </w:r>
      <w:r w:rsidR="00B76F76" w:rsidRPr="00471407">
        <w:rPr>
          <w:rFonts w:asciiTheme="majorHAnsi" w:hAnsiTheme="majorHAnsi"/>
          <w:sz w:val="22"/>
          <w:szCs w:val="22"/>
        </w:rPr>
        <w:t>služeb</w:t>
      </w:r>
      <w:r w:rsidRPr="00471407">
        <w:rPr>
          <w:rFonts w:asciiTheme="majorHAnsi" w:hAnsiTheme="majorHAnsi"/>
          <w:sz w:val="22"/>
          <w:szCs w:val="22"/>
        </w:rPr>
        <w:t xml:space="preserve"> uhradit příkazníkovi odměnu ve výši a za podmínek dále stanovených v této smlouvě.</w:t>
      </w:r>
    </w:p>
    <w:p w14:paraId="7746316A" w14:textId="76F54010" w:rsidR="00174D22" w:rsidRPr="00471407" w:rsidRDefault="00F165B6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Účel této smlouvy </w:t>
      </w:r>
      <w:r w:rsidR="00F7769E" w:rsidRPr="00471407">
        <w:rPr>
          <w:rFonts w:asciiTheme="majorHAnsi" w:hAnsiTheme="majorHAnsi"/>
          <w:sz w:val="22"/>
          <w:szCs w:val="22"/>
        </w:rPr>
        <w:t>je, aby příkazce získal</w:t>
      </w:r>
      <w:r w:rsidR="0053223D" w:rsidRPr="00471407">
        <w:rPr>
          <w:rFonts w:asciiTheme="majorHAnsi" w:hAnsiTheme="majorHAnsi"/>
          <w:sz w:val="22"/>
          <w:szCs w:val="22"/>
        </w:rPr>
        <w:t xml:space="preserve"> </w:t>
      </w:r>
      <w:r w:rsidR="005F374B" w:rsidRPr="00471407">
        <w:rPr>
          <w:rFonts w:asciiTheme="majorHAnsi" w:hAnsiTheme="majorHAnsi"/>
          <w:sz w:val="22"/>
          <w:szCs w:val="22"/>
        </w:rPr>
        <w:t>paragrafové znění</w:t>
      </w:r>
      <w:r w:rsidR="0053223D" w:rsidRPr="00471407">
        <w:rPr>
          <w:rFonts w:asciiTheme="majorHAnsi" w:hAnsiTheme="majorHAnsi"/>
          <w:sz w:val="22"/>
          <w:szCs w:val="22"/>
        </w:rPr>
        <w:t xml:space="preserve"> zákona </w:t>
      </w:r>
      <w:r w:rsidR="0089529A">
        <w:rPr>
          <w:rFonts w:asciiTheme="majorHAnsi" w:hAnsiTheme="majorHAnsi"/>
          <w:sz w:val="22"/>
          <w:szCs w:val="22"/>
        </w:rPr>
        <w:t>o BIM</w:t>
      </w:r>
      <w:r w:rsidR="008B4756" w:rsidRPr="00471407">
        <w:rPr>
          <w:rFonts w:asciiTheme="majorHAnsi" w:hAnsiTheme="majorHAnsi"/>
          <w:sz w:val="22"/>
          <w:szCs w:val="22"/>
        </w:rPr>
        <w:t xml:space="preserve">, ve kterém budou zohledněny </w:t>
      </w:r>
      <w:r w:rsidR="002E6461" w:rsidRPr="00471407">
        <w:rPr>
          <w:rFonts w:asciiTheme="majorHAnsi" w:hAnsiTheme="majorHAnsi"/>
          <w:sz w:val="22"/>
          <w:szCs w:val="22"/>
        </w:rPr>
        <w:t xml:space="preserve">prvky zahraniční praxe z vybraných zemí EU, a </w:t>
      </w:r>
      <w:r w:rsidR="006506F2" w:rsidRPr="00471407">
        <w:rPr>
          <w:rFonts w:asciiTheme="majorHAnsi" w:hAnsiTheme="majorHAnsi"/>
          <w:sz w:val="22"/>
          <w:szCs w:val="22"/>
        </w:rPr>
        <w:t>budou v něm</w:t>
      </w:r>
      <w:r w:rsidR="002E6461" w:rsidRPr="00471407">
        <w:rPr>
          <w:rFonts w:asciiTheme="majorHAnsi" w:hAnsiTheme="majorHAnsi"/>
          <w:sz w:val="22"/>
          <w:szCs w:val="22"/>
        </w:rPr>
        <w:t xml:space="preserve"> zapracov</w:t>
      </w:r>
      <w:r w:rsidR="006506F2" w:rsidRPr="00471407">
        <w:rPr>
          <w:rFonts w:asciiTheme="majorHAnsi" w:hAnsiTheme="majorHAnsi"/>
          <w:sz w:val="22"/>
          <w:szCs w:val="22"/>
        </w:rPr>
        <w:t>ány</w:t>
      </w:r>
      <w:r w:rsidR="002E6461" w:rsidRPr="00471407">
        <w:rPr>
          <w:rFonts w:asciiTheme="majorHAnsi" w:hAnsiTheme="majorHAnsi"/>
          <w:sz w:val="22"/>
          <w:szCs w:val="22"/>
        </w:rPr>
        <w:t xml:space="preserve"> a</w:t>
      </w:r>
      <w:r w:rsidR="006506F2" w:rsidRPr="00471407">
        <w:rPr>
          <w:rFonts w:asciiTheme="majorHAnsi" w:hAnsiTheme="majorHAnsi"/>
          <w:sz w:val="22"/>
          <w:szCs w:val="22"/>
        </w:rPr>
        <w:t xml:space="preserve"> </w:t>
      </w:r>
      <w:r w:rsidR="002E6461" w:rsidRPr="00471407">
        <w:rPr>
          <w:rFonts w:asciiTheme="majorHAnsi" w:hAnsiTheme="majorHAnsi"/>
          <w:sz w:val="22"/>
          <w:szCs w:val="22"/>
        </w:rPr>
        <w:t>vypořádán</w:t>
      </w:r>
      <w:r w:rsidR="006506F2" w:rsidRPr="00471407">
        <w:rPr>
          <w:rFonts w:asciiTheme="majorHAnsi" w:hAnsiTheme="majorHAnsi"/>
          <w:sz w:val="22"/>
          <w:szCs w:val="22"/>
        </w:rPr>
        <w:t>y</w:t>
      </w:r>
      <w:r w:rsidR="002E6461" w:rsidRPr="00471407">
        <w:rPr>
          <w:rFonts w:asciiTheme="majorHAnsi" w:hAnsiTheme="majorHAnsi"/>
          <w:sz w:val="22"/>
          <w:szCs w:val="22"/>
        </w:rPr>
        <w:t xml:space="preserve"> případn</w:t>
      </w:r>
      <w:r w:rsidR="006506F2" w:rsidRPr="00471407">
        <w:rPr>
          <w:rFonts w:asciiTheme="majorHAnsi" w:hAnsiTheme="majorHAnsi"/>
          <w:sz w:val="22"/>
          <w:szCs w:val="22"/>
        </w:rPr>
        <w:t>é</w:t>
      </w:r>
      <w:r w:rsidR="002E6461" w:rsidRPr="00471407">
        <w:rPr>
          <w:rFonts w:asciiTheme="majorHAnsi" w:hAnsiTheme="majorHAnsi"/>
          <w:sz w:val="22"/>
          <w:szCs w:val="22"/>
        </w:rPr>
        <w:t xml:space="preserve"> </w:t>
      </w:r>
      <w:r w:rsidR="00174D22" w:rsidRPr="00471407">
        <w:rPr>
          <w:rFonts w:asciiTheme="majorHAnsi" w:hAnsiTheme="majorHAnsi"/>
          <w:sz w:val="22"/>
          <w:szCs w:val="22"/>
        </w:rPr>
        <w:t>připomín</w:t>
      </w:r>
      <w:r w:rsidR="006506F2" w:rsidRPr="00471407">
        <w:rPr>
          <w:rFonts w:asciiTheme="majorHAnsi" w:hAnsiTheme="majorHAnsi"/>
          <w:sz w:val="22"/>
          <w:szCs w:val="22"/>
        </w:rPr>
        <w:t>ky</w:t>
      </w:r>
      <w:r w:rsidR="00174D22" w:rsidRPr="00471407">
        <w:rPr>
          <w:rFonts w:asciiTheme="majorHAnsi" w:hAnsiTheme="majorHAnsi"/>
          <w:sz w:val="22"/>
          <w:szCs w:val="22"/>
        </w:rPr>
        <w:t xml:space="preserve"> v rámci meziresortního připomínkového řízení</w:t>
      </w:r>
      <w:r w:rsidR="008C3134" w:rsidRPr="00471407">
        <w:rPr>
          <w:rFonts w:asciiTheme="majorHAnsi" w:hAnsiTheme="majorHAnsi"/>
          <w:sz w:val="22"/>
          <w:szCs w:val="22"/>
        </w:rPr>
        <w:t xml:space="preserve">, a to </w:t>
      </w:r>
      <w:r w:rsidR="003051A6">
        <w:rPr>
          <w:rFonts w:asciiTheme="majorHAnsi" w:hAnsiTheme="majorHAnsi"/>
          <w:sz w:val="22"/>
          <w:szCs w:val="22"/>
        </w:rPr>
        <w:t>vše v souladu s pokyny Příkazce</w:t>
      </w:r>
      <w:r w:rsidR="00A3646D">
        <w:rPr>
          <w:rFonts w:asciiTheme="majorHAnsi" w:hAnsiTheme="majorHAnsi"/>
          <w:sz w:val="22"/>
          <w:szCs w:val="22"/>
        </w:rPr>
        <w:t>.</w:t>
      </w:r>
    </w:p>
    <w:p w14:paraId="0524AB66" w14:textId="52113C6B" w:rsidR="007C3333" w:rsidRPr="00471407" w:rsidRDefault="00C62D0E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Příkazník prohlašuje, že disponuje dostatečnými znalostmi a zkušenostmi, časovými a personálními kapacitami, aby </w:t>
      </w:r>
      <w:r w:rsidR="009363B5" w:rsidRPr="00471407">
        <w:rPr>
          <w:rFonts w:asciiTheme="majorHAnsi" w:hAnsiTheme="majorHAnsi"/>
          <w:sz w:val="22"/>
          <w:szCs w:val="22"/>
        </w:rPr>
        <w:t xml:space="preserve">řádně a v potřebném rozsahu </w:t>
      </w:r>
      <w:r w:rsidR="007F4FB4" w:rsidRPr="00471407">
        <w:rPr>
          <w:rFonts w:asciiTheme="majorHAnsi" w:hAnsiTheme="majorHAnsi"/>
          <w:sz w:val="22"/>
          <w:szCs w:val="22"/>
        </w:rPr>
        <w:t>poskytl příkazci služby</w:t>
      </w:r>
      <w:r w:rsidR="00612CAE" w:rsidRPr="00471407">
        <w:rPr>
          <w:rFonts w:asciiTheme="majorHAnsi" w:hAnsiTheme="majorHAnsi"/>
          <w:sz w:val="22"/>
          <w:szCs w:val="22"/>
        </w:rPr>
        <w:t xml:space="preserve"> způsobem, aby byl naplněn </w:t>
      </w:r>
      <w:r w:rsidR="00401EDA" w:rsidRPr="00471407">
        <w:rPr>
          <w:rFonts w:asciiTheme="majorHAnsi" w:hAnsiTheme="majorHAnsi"/>
          <w:sz w:val="22"/>
          <w:szCs w:val="22"/>
        </w:rPr>
        <w:t xml:space="preserve">účel </w:t>
      </w:r>
      <w:r w:rsidR="00612CAE" w:rsidRPr="00471407">
        <w:rPr>
          <w:rFonts w:asciiTheme="majorHAnsi" w:hAnsiTheme="majorHAnsi"/>
          <w:sz w:val="22"/>
          <w:szCs w:val="22"/>
        </w:rPr>
        <w:t>této smlouvy</w:t>
      </w:r>
      <w:r w:rsidR="00174D22" w:rsidRPr="00471407">
        <w:rPr>
          <w:rFonts w:asciiTheme="majorHAnsi" w:hAnsiTheme="majorHAnsi"/>
          <w:sz w:val="22"/>
          <w:szCs w:val="22"/>
        </w:rPr>
        <w:t xml:space="preserve">. Zejména pak příkazník prohlašuje, že </w:t>
      </w:r>
      <w:r w:rsidR="00355AE0" w:rsidRPr="00471407">
        <w:rPr>
          <w:rFonts w:asciiTheme="majorHAnsi" w:hAnsiTheme="majorHAnsi"/>
          <w:sz w:val="22"/>
          <w:szCs w:val="22"/>
        </w:rPr>
        <w:t>má zkušenosti s přípravou věcných záměrů právních předpis</w:t>
      </w:r>
      <w:r w:rsidR="008C3134" w:rsidRPr="00471407">
        <w:rPr>
          <w:rFonts w:asciiTheme="majorHAnsi" w:hAnsiTheme="majorHAnsi"/>
          <w:sz w:val="22"/>
          <w:szCs w:val="22"/>
        </w:rPr>
        <w:t>ů</w:t>
      </w:r>
      <w:r w:rsidR="00AF6D06" w:rsidRPr="00471407">
        <w:rPr>
          <w:rFonts w:asciiTheme="majorHAnsi" w:hAnsiTheme="majorHAnsi"/>
          <w:sz w:val="22"/>
          <w:szCs w:val="22"/>
        </w:rPr>
        <w:t>,</w:t>
      </w:r>
      <w:r w:rsidR="00355AE0" w:rsidRPr="00471407">
        <w:rPr>
          <w:rFonts w:asciiTheme="majorHAnsi" w:hAnsiTheme="majorHAnsi"/>
          <w:sz w:val="22"/>
          <w:szCs w:val="22"/>
        </w:rPr>
        <w:t xml:space="preserve"> a že zná </w:t>
      </w:r>
      <w:r w:rsidR="004849DC" w:rsidRPr="00471407">
        <w:rPr>
          <w:rFonts w:asciiTheme="majorHAnsi" w:hAnsiTheme="majorHAnsi"/>
          <w:sz w:val="22"/>
          <w:szCs w:val="22"/>
        </w:rPr>
        <w:t>podmínky a pravidla legislativního procesu</w:t>
      </w:r>
      <w:r w:rsidR="002E2463" w:rsidRPr="00471407">
        <w:rPr>
          <w:rFonts w:asciiTheme="majorHAnsi" w:hAnsiTheme="majorHAnsi"/>
          <w:sz w:val="22"/>
          <w:szCs w:val="22"/>
        </w:rPr>
        <w:t>, včetně podmínek mezirezortního připomínkového řízení</w:t>
      </w:r>
      <w:r w:rsidR="007F4FB4" w:rsidRPr="00471407">
        <w:rPr>
          <w:rFonts w:asciiTheme="majorHAnsi" w:hAnsiTheme="majorHAnsi"/>
          <w:sz w:val="22"/>
          <w:szCs w:val="22"/>
        </w:rPr>
        <w:t>.</w:t>
      </w:r>
      <w:r w:rsidR="00F7769E" w:rsidRPr="00471407">
        <w:rPr>
          <w:rFonts w:asciiTheme="majorHAnsi" w:hAnsiTheme="majorHAnsi"/>
          <w:sz w:val="22"/>
          <w:szCs w:val="22"/>
        </w:rPr>
        <w:t xml:space="preserve"> </w:t>
      </w:r>
      <w:r w:rsidR="00825C91" w:rsidRPr="00471407">
        <w:rPr>
          <w:rFonts w:asciiTheme="majorHAnsi" w:hAnsiTheme="majorHAnsi"/>
          <w:sz w:val="22"/>
          <w:szCs w:val="22"/>
        </w:rPr>
        <w:t xml:space="preserve">Příkazník dále prohlašuje, že </w:t>
      </w:r>
      <w:r w:rsidR="00DF6BB3" w:rsidRPr="00471407">
        <w:rPr>
          <w:rFonts w:asciiTheme="majorHAnsi" w:hAnsiTheme="majorHAnsi"/>
          <w:sz w:val="22"/>
          <w:szCs w:val="22"/>
        </w:rPr>
        <w:t xml:space="preserve">s ohledem na </w:t>
      </w:r>
      <w:r w:rsidR="009E4972" w:rsidRPr="00471407">
        <w:rPr>
          <w:rFonts w:asciiTheme="majorHAnsi" w:hAnsiTheme="majorHAnsi"/>
          <w:sz w:val="22"/>
          <w:szCs w:val="22"/>
        </w:rPr>
        <w:t>stanovenou</w:t>
      </w:r>
      <w:r w:rsidR="00DF6BB3" w:rsidRPr="00471407">
        <w:rPr>
          <w:rFonts w:asciiTheme="majorHAnsi" w:hAnsiTheme="majorHAnsi"/>
          <w:sz w:val="22"/>
          <w:szCs w:val="22"/>
        </w:rPr>
        <w:t xml:space="preserve"> celkovou hodnotu plnění dle odst. 6.2. této smlouvy</w:t>
      </w:r>
      <w:r w:rsidR="004A2F0C" w:rsidRPr="00471407">
        <w:rPr>
          <w:rFonts w:asciiTheme="majorHAnsi" w:hAnsiTheme="majorHAnsi"/>
          <w:sz w:val="22"/>
          <w:szCs w:val="22"/>
        </w:rPr>
        <w:t xml:space="preserve">, je schopen za uvedených podmínek poskytnout </w:t>
      </w:r>
      <w:r w:rsidR="0071339D" w:rsidRPr="00471407">
        <w:rPr>
          <w:rFonts w:asciiTheme="majorHAnsi" w:hAnsiTheme="majorHAnsi"/>
          <w:sz w:val="22"/>
          <w:szCs w:val="22"/>
        </w:rPr>
        <w:t xml:space="preserve">příkazci služby v potřebném rozsahu, aby byl naplněn účel této smlouvy. </w:t>
      </w:r>
    </w:p>
    <w:p w14:paraId="68726BCE" w14:textId="6CFCFAC6" w:rsidR="00C62D0E" w:rsidRPr="00471407" w:rsidRDefault="0084674C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V případě, že by </w:t>
      </w:r>
      <w:r w:rsidR="003055A5" w:rsidRPr="00471407">
        <w:rPr>
          <w:rFonts w:asciiTheme="majorHAnsi" w:hAnsiTheme="majorHAnsi"/>
          <w:sz w:val="22"/>
          <w:szCs w:val="22"/>
        </w:rPr>
        <w:t xml:space="preserve">k naplnění účelu této smlouvy bylo nezbytné, aby příkazník </w:t>
      </w:r>
      <w:r w:rsidR="00977D83" w:rsidRPr="00471407">
        <w:rPr>
          <w:rFonts w:asciiTheme="majorHAnsi" w:hAnsiTheme="majorHAnsi"/>
          <w:sz w:val="22"/>
          <w:szCs w:val="22"/>
        </w:rPr>
        <w:t xml:space="preserve">poskytl příkazci služby, jejichž hodnota by přesáhla </w:t>
      </w:r>
      <w:r w:rsidR="005E04D1" w:rsidRPr="00471407">
        <w:rPr>
          <w:rFonts w:asciiTheme="majorHAnsi" w:hAnsiTheme="majorHAnsi"/>
          <w:sz w:val="22"/>
          <w:szCs w:val="22"/>
        </w:rPr>
        <w:t xml:space="preserve">celkovou hodnotu plnění dle odst. 6.2. této smlouvy, bere příkazník na vědomí a souhlasí, že celková výše jeho odměny </w:t>
      </w:r>
      <w:r w:rsidR="00EF4931" w:rsidRPr="00471407">
        <w:rPr>
          <w:rFonts w:asciiTheme="majorHAnsi" w:hAnsiTheme="majorHAnsi"/>
          <w:sz w:val="22"/>
          <w:szCs w:val="22"/>
        </w:rPr>
        <w:t>nebude vyšší, než celková hodnota plnění dle odst. 6.2. této smlouv</w:t>
      </w:r>
      <w:r w:rsidR="0066733E" w:rsidRPr="00471407">
        <w:rPr>
          <w:rFonts w:asciiTheme="majorHAnsi" w:hAnsiTheme="majorHAnsi"/>
          <w:sz w:val="22"/>
          <w:szCs w:val="22"/>
        </w:rPr>
        <w:t>y.</w:t>
      </w:r>
      <w:r w:rsidR="00D338C9" w:rsidRPr="00471407">
        <w:rPr>
          <w:rFonts w:asciiTheme="majorHAnsi" w:hAnsiTheme="majorHAnsi"/>
          <w:sz w:val="22"/>
          <w:szCs w:val="22"/>
        </w:rPr>
        <w:t xml:space="preserve"> </w:t>
      </w:r>
      <w:r w:rsidR="0066733E" w:rsidRPr="00471407">
        <w:rPr>
          <w:rFonts w:asciiTheme="majorHAnsi" w:hAnsiTheme="majorHAnsi"/>
          <w:sz w:val="22"/>
          <w:szCs w:val="22"/>
        </w:rPr>
        <w:t>U</w:t>
      </w:r>
      <w:r w:rsidR="00D338C9" w:rsidRPr="00471407">
        <w:rPr>
          <w:rFonts w:asciiTheme="majorHAnsi" w:hAnsiTheme="majorHAnsi"/>
          <w:sz w:val="22"/>
          <w:szCs w:val="22"/>
        </w:rPr>
        <w:t xml:space="preserve">vedenou skutečnost bere </w:t>
      </w:r>
      <w:r w:rsidR="007C3333" w:rsidRPr="00471407">
        <w:rPr>
          <w:rFonts w:asciiTheme="majorHAnsi" w:hAnsiTheme="majorHAnsi"/>
          <w:sz w:val="22"/>
          <w:szCs w:val="22"/>
        </w:rPr>
        <w:t>příkazník jako své obchodní riziko.</w:t>
      </w:r>
      <w:r w:rsidR="00D61AE6" w:rsidRPr="00471407">
        <w:rPr>
          <w:rFonts w:asciiTheme="majorHAnsi" w:hAnsiTheme="majorHAnsi"/>
          <w:sz w:val="22"/>
          <w:szCs w:val="22"/>
        </w:rPr>
        <w:t xml:space="preserve"> </w:t>
      </w:r>
      <w:r w:rsidR="00DF6BB3" w:rsidRPr="00471407">
        <w:rPr>
          <w:rFonts w:asciiTheme="majorHAnsi" w:hAnsiTheme="majorHAnsi"/>
          <w:sz w:val="22"/>
          <w:szCs w:val="22"/>
        </w:rPr>
        <w:t xml:space="preserve"> </w:t>
      </w:r>
      <w:r w:rsidR="007F4FB4" w:rsidRPr="00471407">
        <w:rPr>
          <w:rFonts w:asciiTheme="majorHAnsi" w:hAnsiTheme="majorHAnsi"/>
          <w:sz w:val="22"/>
          <w:szCs w:val="22"/>
        </w:rPr>
        <w:t xml:space="preserve"> </w:t>
      </w:r>
    </w:p>
    <w:p w14:paraId="4805E320" w14:textId="77777777" w:rsidR="00005890" w:rsidRPr="00471407" w:rsidRDefault="00005890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  <w:rPr>
          <w:rFonts w:asciiTheme="majorHAnsi" w:hAnsiTheme="majorHAnsi"/>
        </w:rPr>
      </w:pPr>
    </w:p>
    <w:p w14:paraId="24E720D0" w14:textId="77777777" w:rsidR="00005890" w:rsidRPr="00471407" w:rsidRDefault="00005890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MÍSTO A ČAS PLNĚNÍ</w:t>
      </w:r>
    </w:p>
    <w:p w14:paraId="51E28B67" w14:textId="77777777" w:rsidR="00005890" w:rsidRPr="00471407" w:rsidRDefault="00005890" w:rsidP="00D1448D">
      <w:pPr>
        <w:pStyle w:val="Normodsaz"/>
        <w:tabs>
          <w:tab w:val="clear" w:pos="1080"/>
          <w:tab w:val="num" w:pos="567"/>
        </w:tabs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Místem plnění je sídlo příkazce nebo příkazníka, nedohodnou-li smluvní strany jinak. </w:t>
      </w:r>
    </w:p>
    <w:p w14:paraId="7B0ABEF6" w14:textId="129CAFBC" w:rsidR="00005890" w:rsidRPr="00471407" w:rsidRDefault="00005890" w:rsidP="00D1448D">
      <w:pPr>
        <w:pStyle w:val="Normodsaz"/>
        <w:tabs>
          <w:tab w:val="clear" w:pos="1080"/>
          <w:tab w:val="num" w:pos="567"/>
        </w:tabs>
        <w:spacing w:before="24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služeb a požaduje-li příkazce, tak i odhadovaný rozsah hodin.</w:t>
      </w:r>
    </w:p>
    <w:p w14:paraId="664CEDAF" w14:textId="77777777" w:rsidR="00005890" w:rsidRPr="00471407" w:rsidRDefault="00005890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rFonts w:asciiTheme="majorHAnsi" w:hAnsiTheme="majorHAnsi"/>
          <w:sz w:val="22"/>
          <w:szCs w:val="22"/>
        </w:rPr>
      </w:pPr>
    </w:p>
    <w:p w14:paraId="30473867" w14:textId="77777777" w:rsidR="00005890" w:rsidRPr="00471407" w:rsidRDefault="00005890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Práva a povinnosti příkazníka</w:t>
      </w:r>
    </w:p>
    <w:p w14:paraId="374B9B7D" w14:textId="33F329F0" w:rsidR="00005890" w:rsidRPr="00471407" w:rsidRDefault="0000589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Příkazník je povinen při plnění smlouvy postupovat v souladu s právními předpisy, pečlivě a poctivě podle svých schopností a při plnění smlouvy použije každého prostředku, kterého vyžaduje povaha poskytované služby.</w:t>
      </w:r>
    </w:p>
    <w:p w14:paraId="6A98DC9B" w14:textId="388BB94E" w:rsidR="00005890" w:rsidRPr="00471407" w:rsidRDefault="00005890" w:rsidP="00A24E04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Příkazník je povinen poskytovat služby podle pokynů příkazce a v souladu s jeho zájmy. </w:t>
      </w:r>
      <w:r w:rsidR="008F545B" w:rsidRPr="00471407">
        <w:rPr>
          <w:rFonts w:asciiTheme="majorHAnsi" w:hAnsiTheme="majorHAnsi"/>
          <w:sz w:val="22"/>
          <w:szCs w:val="22"/>
        </w:rPr>
        <w:t xml:space="preserve">Příkazník se zavazuje poskytovat služby tak, aby nepoškodil dobré jméno příkazce. </w:t>
      </w:r>
      <w:r w:rsidR="00A24E04" w:rsidRPr="00471407">
        <w:rPr>
          <w:rFonts w:asciiTheme="majorHAnsi" w:hAnsiTheme="majorHAnsi"/>
          <w:sz w:val="22"/>
          <w:szCs w:val="22"/>
        </w:rPr>
        <w:t>Příkazník je povinen poskytovat příkazci služby řádně a včas tak, aby příkazci nevznikla žádná škoda ani jiná újma.</w:t>
      </w:r>
    </w:p>
    <w:p w14:paraId="062DA01A" w14:textId="55A656E2" w:rsidR="00ED6103" w:rsidRPr="00471407" w:rsidRDefault="00005890" w:rsidP="00ED6103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Příkazník se zavazuje, že bude podávat příkazci na jeho žádost zprávy o postupu plnění a průběžně informovat příkazce o všech skutečnostech a postupech, které zjistí při poskytování služby a jež mohou mít vliv na změnu pokynů příkazce.</w:t>
      </w:r>
    </w:p>
    <w:p w14:paraId="0414D248" w14:textId="40EB6F70" w:rsidR="00005890" w:rsidRPr="00471407" w:rsidRDefault="00ED6103" w:rsidP="00ED6103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lastRenderedPageBreak/>
        <w:t xml:space="preserve">Příkazník poskytuje služby podle znalostí a schopností svých advokátů, advokátních koncipientů a dalších zaměstnanců, v souladu se zákony a ostatními obecně závaznými právními předpisy, stavovskými předpisy České advokátní komory a etickými pravidly o výkonu advokacie. </w:t>
      </w:r>
    </w:p>
    <w:p w14:paraId="2DD3BC2B" w14:textId="77777777" w:rsidR="00005890" w:rsidRPr="00471407" w:rsidRDefault="0000589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Příkazník je povinen předat příkazci bez zbytečného odkladu, na základě písemné výzvy příkazce, věci a veškeré užitky, které za něho převzal při začátku a během plnění této smlouvy.</w:t>
      </w:r>
    </w:p>
    <w:p w14:paraId="2EE69750" w14:textId="345E2ABB" w:rsidR="00005890" w:rsidRPr="00471407" w:rsidRDefault="00005890" w:rsidP="00EE390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proofErr w:type="gramStart"/>
      <w:r w:rsidRPr="00471407">
        <w:rPr>
          <w:rFonts w:asciiTheme="majorHAnsi" w:hAnsiTheme="majorHAnsi"/>
          <w:sz w:val="22"/>
          <w:szCs w:val="22"/>
        </w:rPr>
        <w:t>Obdrží</w:t>
      </w:r>
      <w:proofErr w:type="gramEnd"/>
      <w:r w:rsidRPr="00471407">
        <w:rPr>
          <w:rFonts w:asciiTheme="majorHAnsi" w:hAnsiTheme="majorHAnsi"/>
          <w:sz w:val="22"/>
          <w:szCs w:val="22"/>
        </w:rPr>
        <w:t>-li příkazník od příkazce pokyn zřejmě nesprávný, upozorní ho na to a splní takový pokyn jen tehdy, když na něm příkazce trvá.</w:t>
      </w:r>
    </w:p>
    <w:p w14:paraId="1B9A1A48" w14:textId="1F22D8A3" w:rsidR="00322E84" w:rsidRPr="00471407" w:rsidRDefault="00322E84" w:rsidP="00EE390D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V případě, že příkazník způsobí porušením svých povinností </w:t>
      </w:r>
      <w:r w:rsidR="00C63F66" w:rsidRPr="00471407">
        <w:rPr>
          <w:rFonts w:asciiTheme="majorHAnsi" w:hAnsiTheme="majorHAnsi"/>
          <w:sz w:val="22"/>
          <w:szCs w:val="22"/>
        </w:rPr>
        <w:t xml:space="preserve">příkazci </w:t>
      </w:r>
      <w:r w:rsidRPr="00471407">
        <w:rPr>
          <w:rFonts w:asciiTheme="majorHAnsi" w:hAnsiTheme="majorHAnsi"/>
          <w:sz w:val="22"/>
          <w:szCs w:val="22"/>
        </w:rPr>
        <w:t>škodu, je povin</w:t>
      </w:r>
      <w:r w:rsidR="00C63F66" w:rsidRPr="00471407">
        <w:rPr>
          <w:rFonts w:asciiTheme="majorHAnsi" w:hAnsiTheme="majorHAnsi"/>
          <w:sz w:val="22"/>
          <w:szCs w:val="22"/>
        </w:rPr>
        <w:t>en</w:t>
      </w:r>
      <w:r w:rsidRPr="00471407">
        <w:rPr>
          <w:rFonts w:asciiTheme="majorHAnsi" w:hAnsiTheme="majorHAnsi"/>
          <w:sz w:val="22"/>
          <w:szCs w:val="22"/>
        </w:rPr>
        <w:t xml:space="preserve"> ji uplatnit jako pojistnou událost ze svého pojištění odpovědnosti za škodu. </w:t>
      </w:r>
    </w:p>
    <w:p w14:paraId="06380F59" w14:textId="65C676E0" w:rsidR="00552C7B" w:rsidRPr="00471407" w:rsidRDefault="00552C7B" w:rsidP="00552C7B">
      <w:pPr>
        <w:pStyle w:val="Normodsaz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Příkazník se zavazuje po dobu plnění této smlouvy platit svým poddodavatelům, kteří se na ní podílejí.</w:t>
      </w:r>
      <w:r w:rsidR="007551A5" w:rsidRPr="00471407">
        <w:rPr>
          <w:rFonts w:asciiTheme="majorHAnsi" w:hAnsiTheme="majorHAnsi"/>
          <w:sz w:val="22"/>
          <w:szCs w:val="22"/>
        </w:rPr>
        <w:t xml:space="preserve"> Př</w:t>
      </w:r>
      <w:r w:rsidR="0011161D" w:rsidRPr="00471407">
        <w:rPr>
          <w:rFonts w:asciiTheme="majorHAnsi" w:hAnsiTheme="majorHAnsi"/>
          <w:sz w:val="22"/>
          <w:szCs w:val="22"/>
        </w:rPr>
        <w:t>íkazce je oprávněn kontrolu plnění podmínek ověřovat.</w:t>
      </w:r>
      <w:r w:rsidRPr="00471407">
        <w:rPr>
          <w:rFonts w:asciiTheme="majorHAnsi" w:hAnsiTheme="majorHAnsi"/>
          <w:sz w:val="22"/>
          <w:szCs w:val="22"/>
        </w:rPr>
        <w:t xml:space="preserve"> V případě, že se na plnění této smlouvy podílí poddodavatel příkazníka, </w:t>
      </w:r>
      <w:r w:rsidR="005D7893" w:rsidRPr="00471407">
        <w:rPr>
          <w:rFonts w:asciiTheme="majorHAnsi" w:hAnsiTheme="majorHAnsi"/>
          <w:sz w:val="22"/>
          <w:szCs w:val="22"/>
        </w:rPr>
        <w:t>p</w:t>
      </w:r>
      <w:r w:rsidRPr="00471407">
        <w:rPr>
          <w:rFonts w:asciiTheme="majorHAnsi" w:hAnsiTheme="majorHAnsi"/>
          <w:sz w:val="22"/>
          <w:szCs w:val="22"/>
        </w:rPr>
        <w:t>říkazník se zavazuje, že:</w:t>
      </w:r>
    </w:p>
    <w:p w14:paraId="2FB18B7F" w14:textId="3B04E7A9" w:rsidR="00552C7B" w:rsidRPr="00471407" w:rsidRDefault="00552C7B" w:rsidP="005D7893">
      <w:pPr>
        <w:pStyle w:val="Normodsaz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si sjedná a bude dodržovat smluvní podmínky se svými poddodavateli srovnateln</w:t>
      </w:r>
      <w:r w:rsidR="00D71E36" w:rsidRPr="00471407">
        <w:rPr>
          <w:rFonts w:asciiTheme="majorHAnsi" w:hAnsiTheme="majorHAnsi"/>
          <w:sz w:val="22"/>
          <w:szCs w:val="22"/>
        </w:rPr>
        <w:t>é</w:t>
      </w:r>
      <w:r w:rsidRPr="00471407">
        <w:rPr>
          <w:rFonts w:asciiTheme="majorHAnsi" w:hAnsiTheme="majorHAnsi"/>
          <w:sz w:val="22"/>
          <w:szCs w:val="22"/>
        </w:rPr>
        <w:t xml:space="preserve"> s podmínkami sjednanými ve </w:t>
      </w:r>
      <w:r w:rsidR="005D7893" w:rsidRPr="00471407">
        <w:rPr>
          <w:rFonts w:asciiTheme="majorHAnsi" w:hAnsiTheme="majorHAnsi"/>
          <w:sz w:val="22"/>
          <w:szCs w:val="22"/>
        </w:rPr>
        <w:t>s</w:t>
      </w:r>
      <w:r w:rsidRPr="00471407">
        <w:rPr>
          <w:rFonts w:asciiTheme="majorHAnsi" w:hAnsiTheme="majorHAnsi"/>
          <w:sz w:val="22"/>
          <w:szCs w:val="22"/>
        </w:rPr>
        <w:t xml:space="preserve">mlouvě, a to v rozsahu výše smluvních pokut a </w:t>
      </w:r>
      <w:r w:rsidR="005D7893" w:rsidRPr="00471407">
        <w:rPr>
          <w:rFonts w:asciiTheme="majorHAnsi" w:hAnsiTheme="majorHAnsi"/>
          <w:sz w:val="22"/>
          <w:szCs w:val="22"/>
        </w:rPr>
        <w:t>odpovědnosti za vady, případně záruky</w:t>
      </w:r>
      <w:r w:rsidRPr="00471407">
        <w:rPr>
          <w:rFonts w:asciiTheme="majorHAnsi" w:hAnsiTheme="majorHAnsi"/>
          <w:sz w:val="22"/>
          <w:szCs w:val="22"/>
        </w:rPr>
        <w:t xml:space="preserve">. Uvedené smluvní podmínky se považují za srovnatelné, bude-li výše smluvních pokut a </w:t>
      </w:r>
      <w:r w:rsidR="008340DE" w:rsidRPr="00471407">
        <w:rPr>
          <w:rFonts w:asciiTheme="majorHAnsi" w:hAnsiTheme="majorHAnsi"/>
          <w:sz w:val="22"/>
          <w:szCs w:val="22"/>
        </w:rPr>
        <w:t>podmínky</w:t>
      </w:r>
      <w:r w:rsidR="005D7893" w:rsidRPr="00471407">
        <w:rPr>
          <w:rFonts w:asciiTheme="majorHAnsi" w:hAnsiTheme="majorHAnsi"/>
          <w:sz w:val="22"/>
          <w:szCs w:val="22"/>
        </w:rPr>
        <w:t xml:space="preserve"> odpovědnosti za vady, případně záruky</w:t>
      </w:r>
      <w:r w:rsidRPr="00471407">
        <w:rPr>
          <w:rFonts w:asciiTheme="majorHAnsi" w:hAnsiTheme="majorHAnsi"/>
          <w:sz w:val="22"/>
          <w:szCs w:val="22"/>
        </w:rPr>
        <w:t xml:space="preserve"> </w:t>
      </w:r>
      <w:r w:rsidR="00822153" w:rsidRPr="00471407">
        <w:rPr>
          <w:rFonts w:asciiTheme="majorHAnsi" w:hAnsiTheme="majorHAnsi"/>
          <w:sz w:val="22"/>
          <w:szCs w:val="22"/>
        </w:rPr>
        <w:t>sjednány obdobným způsobem, jako jsou sjednány ve smlouvě</w:t>
      </w:r>
      <w:r w:rsidRPr="00471407">
        <w:rPr>
          <w:rFonts w:asciiTheme="majorHAnsi" w:hAnsiTheme="majorHAnsi"/>
          <w:sz w:val="22"/>
          <w:szCs w:val="22"/>
        </w:rPr>
        <w:t xml:space="preserve">; </w:t>
      </w:r>
    </w:p>
    <w:p w14:paraId="16DDACD9" w14:textId="2CE79E26" w:rsidR="00552C7B" w:rsidRPr="00471407" w:rsidRDefault="00552C7B" w:rsidP="005D7893">
      <w:pPr>
        <w:pStyle w:val="Normodsaz"/>
        <w:numPr>
          <w:ilvl w:val="2"/>
          <w:numId w:val="1"/>
        </w:numPr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bude řádně a včas plnit finanční závazky svým poddodavatelům, kdy za řádné a včasné plnění se považuje plné uhrazení poddodavatelem vystavených faktur za plnění poskytnutá za plnění této </w:t>
      </w:r>
      <w:r w:rsidR="008E56D0" w:rsidRPr="00471407">
        <w:rPr>
          <w:rFonts w:asciiTheme="majorHAnsi" w:hAnsiTheme="majorHAnsi"/>
          <w:sz w:val="22"/>
          <w:szCs w:val="22"/>
        </w:rPr>
        <w:t>s</w:t>
      </w:r>
      <w:r w:rsidRPr="00471407">
        <w:rPr>
          <w:rFonts w:asciiTheme="majorHAnsi" w:hAnsiTheme="majorHAnsi"/>
          <w:sz w:val="22"/>
          <w:szCs w:val="22"/>
        </w:rPr>
        <w:t xml:space="preserve">mlouvy, a to vždy do 15 dnů od obdržení platby ze strany </w:t>
      </w:r>
      <w:r w:rsidR="008E56D0" w:rsidRPr="00471407">
        <w:rPr>
          <w:rFonts w:asciiTheme="majorHAnsi" w:hAnsiTheme="majorHAnsi"/>
          <w:sz w:val="22"/>
          <w:szCs w:val="22"/>
        </w:rPr>
        <w:t>p</w:t>
      </w:r>
      <w:r w:rsidRPr="00471407">
        <w:rPr>
          <w:rFonts w:asciiTheme="majorHAnsi" w:hAnsiTheme="majorHAnsi"/>
          <w:sz w:val="22"/>
          <w:szCs w:val="22"/>
        </w:rPr>
        <w:t>říkazce za konkrétní plnění.</w:t>
      </w:r>
    </w:p>
    <w:p w14:paraId="3759CE7E" w14:textId="1D36C988" w:rsidR="006A0A77" w:rsidRPr="00471407" w:rsidRDefault="00C50BBC" w:rsidP="006A0A77">
      <w:pPr>
        <w:pStyle w:val="Normodsaz"/>
        <w:rPr>
          <w:rFonts w:asciiTheme="majorHAnsi" w:hAnsiTheme="majorHAnsi"/>
          <w:sz w:val="22"/>
          <w:szCs w:val="18"/>
        </w:rPr>
      </w:pPr>
      <w:r w:rsidRPr="00471407">
        <w:rPr>
          <w:rFonts w:asciiTheme="majorHAnsi" w:hAnsiTheme="majorHAnsi"/>
          <w:sz w:val="22"/>
          <w:szCs w:val="18"/>
        </w:rPr>
        <w:t xml:space="preserve">Příkazník </w:t>
      </w:r>
      <w:r w:rsidR="004853DC" w:rsidRPr="00471407">
        <w:rPr>
          <w:rFonts w:asciiTheme="majorHAnsi" w:hAnsiTheme="majorHAnsi"/>
          <w:sz w:val="22"/>
          <w:szCs w:val="18"/>
        </w:rPr>
        <w:t xml:space="preserve">se zavazuje po celou dobu trvání smlouvy </w:t>
      </w:r>
      <w:r w:rsidR="003A351F" w:rsidRPr="00471407">
        <w:rPr>
          <w:rFonts w:asciiTheme="majorHAnsi" w:eastAsia="ArialMT" w:hAnsiTheme="majorHAnsi"/>
          <w:iCs/>
          <w:sz w:val="22"/>
          <w:szCs w:val="22"/>
        </w:rPr>
        <w:t>dodržovat veškeré relevantní právní předpisy, zejména pak pracovněprávní, jako například zákon č. 262/2006 Sb., zákoník práce, ve znění pozdějších předpisů (se zvláštním zřetelem k regulaci odměňování zaměstnanců, dodržování délky pracovní doby, doby odpočinku mezi směnami a podmínek bezpečnosti a ochrany zdraví při práci), zákon č. 435/2004 Sb., o zaměstnanosti, ve znění pozdějších předpisů (se zvláštním zřetelem k regulaci zaměstnávání zaměstnanců ze zahraničí), a to vůči všem osobám, které se na plnění smlouvy podílejí a bez ohledu na to, zda jsou práce na předmětu plnění prováděny bezprostředně vybraným dodavatelem či jeho poddodavatelem</w:t>
      </w:r>
      <w:r w:rsidR="00863684" w:rsidRPr="00471407">
        <w:rPr>
          <w:rFonts w:asciiTheme="majorHAnsi" w:eastAsia="ArialMT" w:hAnsiTheme="majorHAnsi"/>
          <w:iCs/>
          <w:sz w:val="22"/>
          <w:szCs w:val="22"/>
        </w:rPr>
        <w:t>.</w:t>
      </w:r>
    </w:p>
    <w:p w14:paraId="5F479BCC" w14:textId="77777777" w:rsidR="00005890" w:rsidRPr="00471407" w:rsidRDefault="00005890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Theme="majorHAnsi" w:hAnsiTheme="majorHAnsi"/>
          <w:sz w:val="22"/>
          <w:szCs w:val="22"/>
        </w:rPr>
      </w:pPr>
    </w:p>
    <w:p w14:paraId="5930C2BD" w14:textId="77777777" w:rsidR="00005890" w:rsidRPr="00471407" w:rsidRDefault="00005890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Práva a povinnosti příkazce</w:t>
      </w:r>
    </w:p>
    <w:p w14:paraId="3EABC080" w14:textId="77777777" w:rsidR="00005890" w:rsidRPr="00471407" w:rsidRDefault="00005890" w:rsidP="00BA3959">
      <w:pPr>
        <w:pStyle w:val="Normodsaz"/>
        <w:tabs>
          <w:tab w:val="num" w:pos="540"/>
        </w:tabs>
        <w:spacing w:after="120"/>
        <w:ind w:left="540" w:hanging="578"/>
        <w:rPr>
          <w:rFonts w:asciiTheme="majorHAnsi" w:hAnsiTheme="majorHAnsi"/>
          <w:color w:val="00B050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Příkazce je povinen předat včas příkazníkovi úplné, pravdivé a přehledné informace, jež jsou nezbytně nutné k věcnému plnění smlouvy, pokud z jejich povahy nevyplývá, že je má zajistit příkazník v rámci své činnosti. Příkazce je povinen řádně a včas (v písemně dohodnutém termínu) předat příkazníkovi veškerý listinný materiál potřebný k řádnému plnění smlouvy. </w:t>
      </w:r>
    </w:p>
    <w:p w14:paraId="5E04C14B" w14:textId="60A8E6E9" w:rsidR="00005890" w:rsidRPr="00471407" w:rsidRDefault="00005890" w:rsidP="00BA395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je povinen vytvořit řádné podmínky pro činnost příkazníka a poskytovat mu během plnění předmětu smlouvy nezbytnou další součinnost, a to včetně zajištění potřebné součinnosti dalších osob spolupracujících při poskytování služeb.</w:t>
      </w:r>
    </w:p>
    <w:p w14:paraId="77784F6E" w14:textId="77777777" w:rsidR="00005890" w:rsidRPr="00471407" w:rsidRDefault="00005890" w:rsidP="00BA395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je povinen příkazníkovi za činnost provedenou v souladu s touto smlouvou řádně a včas uhradit odměnu.</w:t>
      </w:r>
    </w:p>
    <w:p w14:paraId="1B64D8D9" w14:textId="165EF116" w:rsidR="00C02C65" w:rsidRPr="003D4D9A" w:rsidRDefault="00005890" w:rsidP="003D4D9A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Příkazce je povinen poskytnout příkazníkovi nezbytnou a včasnou součinnost, aby mohl příkazník řádně plnit povinnosti vyplývající mu z této smlouvy, zejména se zavazuje udělovat příkazníkovi včas souhlas k příslušným jednáním, které má příkazník obstarat. </w:t>
      </w:r>
    </w:p>
    <w:p w14:paraId="11CC894E" w14:textId="77777777" w:rsidR="000A13B4" w:rsidRPr="00471407" w:rsidRDefault="000A13B4" w:rsidP="000A13B4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rFonts w:asciiTheme="majorHAnsi" w:hAnsiTheme="majorHAnsi"/>
          <w:sz w:val="22"/>
          <w:szCs w:val="22"/>
        </w:rPr>
      </w:pPr>
    </w:p>
    <w:p w14:paraId="3E2AA9E9" w14:textId="77777777" w:rsidR="00005890" w:rsidRPr="00471407" w:rsidRDefault="00005890" w:rsidP="00BA3959">
      <w:pPr>
        <w:pStyle w:val="Nadpis2"/>
        <w:numPr>
          <w:ilvl w:val="0"/>
          <w:numId w:val="1"/>
        </w:numPr>
        <w:spacing w:after="12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ODMĚNA</w:t>
      </w:r>
    </w:p>
    <w:p w14:paraId="05C52A3D" w14:textId="7FAD8AD9" w:rsidR="00005890" w:rsidRPr="00471407" w:rsidRDefault="00005890" w:rsidP="000E3F3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Odměna byla stranami sjednána ve výši </w:t>
      </w:r>
      <w:r w:rsidR="00EE2000" w:rsidRPr="00EE2000">
        <w:rPr>
          <w:rFonts w:asciiTheme="majorHAnsi" w:hAnsiTheme="majorHAnsi"/>
          <w:bCs/>
          <w:sz w:val="22"/>
          <w:szCs w:val="22"/>
        </w:rPr>
        <w:t>3.200</w:t>
      </w:r>
      <w:r w:rsidRPr="00471407">
        <w:rPr>
          <w:rFonts w:asciiTheme="majorHAnsi" w:hAnsiTheme="majorHAnsi"/>
          <w:sz w:val="22"/>
          <w:szCs w:val="22"/>
        </w:rPr>
        <w:t xml:space="preserve"> Kč za </w:t>
      </w:r>
      <w:r w:rsidR="007168CF" w:rsidRPr="00471407">
        <w:rPr>
          <w:rFonts w:asciiTheme="majorHAnsi" w:hAnsiTheme="majorHAnsi"/>
          <w:sz w:val="22"/>
          <w:szCs w:val="22"/>
        </w:rPr>
        <w:t>jednu hodinu</w:t>
      </w:r>
      <w:r w:rsidRPr="00471407">
        <w:rPr>
          <w:rFonts w:asciiTheme="majorHAnsi" w:hAnsiTheme="majorHAnsi"/>
          <w:sz w:val="22"/>
          <w:szCs w:val="22"/>
        </w:rPr>
        <w:t xml:space="preserve"> </w:t>
      </w:r>
      <w:r w:rsidR="00401EDA" w:rsidRPr="00471407">
        <w:rPr>
          <w:rFonts w:asciiTheme="majorHAnsi" w:hAnsiTheme="majorHAnsi"/>
          <w:sz w:val="22"/>
          <w:szCs w:val="22"/>
        </w:rPr>
        <w:t xml:space="preserve">poskytování </w:t>
      </w:r>
      <w:r w:rsidRPr="00471407">
        <w:rPr>
          <w:rFonts w:asciiTheme="majorHAnsi" w:hAnsiTheme="majorHAnsi"/>
          <w:sz w:val="22"/>
          <w:szCs w:val="22"/>
        </w:rPr>
        <w:t xml:space="preserve">služeb, přičemž tato částka nezahrnuje daň z přidané hodnoty. V případě, že příkazník je plátcem DPH bude </w:t>
      </w:r>
      <w:r w:rsidRPr="00471407">
        <w:rPr>
          <w:rFonts w:asciiTheme="majorHAnsi" w:hAnsiTheme="majorHAnsi"/>
          <w:sz w:val="22"/>
          <w:szCs w:val="22"/>
        </w:rPr>
        <w:lastRenderedPageBreak/>
        <w:t xml:space="preserve">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77F20A6C" w14:textId="20033D1A" w:rsidR="00005890" w:rsidRPr="00471407" w:rsidRDefault="00005890" w:rsidP="000E3F3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Smluvní strany si sjednal</w:t>
      </w:r>
      <w:r w:rsidR="000E3F39" w:rsidRPr="00471407">
        <w:rPr>
          <w:rFonts w:asciiTheme="majorHAnsi" w:hAnsiTheme="majorHAnsi"/>
          <w:sz w:val="22"/>
          <w:szCs w:val="22"/>
        </w:rPr>
        <w:t>y</w:t>
      </w:r>
      <w:r w:rsidRPr="00471407">
        <w:rPr>
          <w:rFonts w:asciiTheme="majorHAnsi" w:hAnsiTheme="majorHAnsi"/>
          <w:sz w:val="22"/>
          <w:szCs w:val="22"/>
        </w:rPr>
        <w:t>, že nejvyšší celková hodnota plnění dle této smlouvy je 1.999.000 Kč bez DPH.</w:t>
      </w:r>
    </w:p>
    <w:p w14:paraId="1B86CE24" w14:textId="4C318129" w:rsidR="00005890" w:rsidRPr="00471407" w:rsidRDefault="00005890" w:rsidP="00F2553E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Příkazce je povinen podle § 13 vyhlášky </w:t>
      </w:r>
      <w:r w:rsidR="005C0A63" w:rsidRPr="00471407">
        <w:rPr>
          <w:rFonts w:asciiTheme="majorHAnsi" w:hAnsiTheme="majorHAnsi"/>
          <w:sz w:val="22"/>
          <w:szCs w:val="22"/>
        </w:rPr>
        <w:t xml:space="preserve">Ministerstva spravedlnosti </w:t>
      </w:r>
      <w:r w:rsidRPr="00471407">
        <w:rPr>
          <w:rFonts w:asciiTheme="majorHAnsi" w:hAnsiTheme="majorHAnsi"/>
          <w:sz w:val="22"/>
          <w:szCs w:val="22"/>
        </w:rPr>
        <w:t xml:space="preserve">č. 177/1996 Sb., </w:t>
      </w:r>
      <w:r w:rsidR="0017645E" w:rsidRPr="00471407">
        <w:rPr>
          <w:rFonts w:asciiTheme="majorHAnsi" w:hAnsiTheme="majorHAnsi"/>
          <w:sz w:val="22"/>
          <w:szCs w:val="22"/>
        </w:rPr>
        <w:t>o odměnách advokátů a náhradách advokátů za poskytování právních služeb (advokátní tarif)</w:t>
      </w:r>
      <w:r w:rsidRPr="00471407">
        <w:rPr>
          <w:rFonts w:asciiTheme="majorHAnsi" w:hAnsiTheme="majorHAnsi"/>
          <w:sz w:val="22"/>
          <w:szCs w:val="22"/>
        </w:rPr>
        <w:t>, ve znění pozdějších předpisů, nad rámec odměny nahradit příkazníkovi hotové výdaje účelně vynaložené v souvislosti s poskytnutím služeb, zejména na soudní a jiné poplatky, cestovní výdaje, poštovné, telekomunikační poplatky, překlady, kopírování, opisy, ověření kopií, posudky apod.</w:t>
      </w:r>
    </w:p>
    <w:p w14:paraId="1D9F0D21" w14:textId="35E43813" w:rsidR="00005890" w:rsidRPr="00471407" w:rsidRDefault="00005890" w:rsidP="00F2553E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výslovně souhlasí s tím, že zaměstnanci příkazníka budou při cestách souvisejících s poskytováním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79C75A7D" w14:textId="752B7F70" w:rsidR="00005890" w:rsidRPr="00471407" w:rsidRDefault="001074AA" w:rsidP="002A0DBA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Sjednaná odměna bude účtována dle skutečné časové náročnosti výkonů služby, a to vždy ke konci měsíce zpětně v případě, že v uplynulém kalendářním měsíci byla služba takového charakteru poskytnuta. K vyúčtování bude připojena specifikace výkonů služby, podléhajících vyúčtování, s vyznačením časové náročnosti jednotlivých výkonů.</w:t>
      </w:r>
      <w:r w:rsidR="00A02409" w:rsidRPr="00471407">
        <w:rPr>
          <w:rFonts w:asciiTheme="majorHAnsi" w:hAnsiTheme="majorHAnsi"/>
          <w:sz w:val="22"/>
          <w:szCs w:val="22"/>
        </w:rPr>
        <w:t xml:space="preserve"> Příkazník zašle vyúčtování </w:t>
      </w:r>
      <w:r w:rsidR="00AE4929" w:rsidRPr="00471407">
        <w:rPr>
          <w:rFonts w:asciiTheme="majorHAnsi" w:hAnsiTheme="majorHAnsi"/>
          <w:sz w:val="22"/>
          <w:szCs w:val="22"/>
        </w:rPr>
        <w:t>příkazci</w:t>
      </w:r>
      <w:r w:rsidR="00A02409" w:rsidRPr="00471407">
        <w:rPr>
          <w:rFonts w:asciiTheme="majorHAnsi" w:hAnsiTheme="majorHAnsi"/>
          <w:sz w:val="22"/>
          <w:szCs w:val="22"/>
        </w:rPr>
        <w:t xml:space="preserve"> e-mailem na adresu </w:t>
      </w:r>
      <w:r w:rsidR="00F26D08" w:rsidRPr="00471407">
        <w:rPr>
          <w:rFonts w:asciiTheme="majorHAnsi" w:hAnsiTheme="majorHAnsi"/>
          <w:sz w:val="22"/>
          <w:szCs w:val="22"/>
        </w:rPr>
        <w:t>vesely@agentura-cas.cz.</w:t>
      </w:r>
      <w:r w:rsidR="002A0DBA" w:rsidRPr="00471407">
        <w:rPr>
          <w:rFonts w:asciiTheme="majorHAnsi" w:hAnsiTheme="majorHAnsi"/>
          <w:sz w:val="22"/>
          <w:szCs w:val="22"/>
        </w:rPr>
        <w:t xml:space="preserve"> </w:t>
      </w:r>
      <w:r w:rsidR="00E822C3" w:rsidRPr="00471407">
        <w:rPr>
          <w:rFonts w:asciiTheme="majorHAnsi" w:hAnsiTheme="majorHAnsi"/>
          <w:sz w:val="22"/>
          <w:szCs w:val="22"/>
        </w:rPr>
        <w:t>Příkazce</w:t>
      </w:r>
      <w:r w:rsidR="002A0DBA" w:rsidRPr="00471407">
        <w:rPr>
          <w:rFonts w:asciiTheme="majorHAnsi" w:hAnsiTheme="majorHAnsi"/>
          <w:sz w:val="22"/>
          <w:szCs w:val="22"/>
        </w:rPr>
        <w:t xml:space="preserve"> se </w:t>
      </w:r>
      <w:proofErr w:type="gramStart"/>
      <w:r w:rsidR="002A0DBA" w:rsidRPr="00471407">
        <w:rPr>
          <w:rFonts w:asciiTheme="majorHAnsi" w:hAnsiTheme="majorHAnsi"/>
          <w:sz w:val="22"/>
          <w:szCs w:val="22"/>
        </w:rPr>
        <w:t>vyjádří</w:t>
      </w:r>
      <w:proofErr w:type="gramEnd"/>
      <w:r w:rsidR="002A0DBA" w:rsidRPr="00471407">
        <w:rPr>
          <w:rFonts w:asciiTheme="majorHAnsi" w:hAnsiTheme="majorHAnsi"/>
          <w:sz w:val="22"/>
          <w:szCs w:val="22"/>
        </w:rPr>
        <w:t xml:space="preserve"> k</w:t>
      </w:r>
      <w:r w:rsidR="00E822C3" w:rsidRPr="00471407">
        <w:rPr>
          <w:rFonts w:asciiTheme="majorHAnsi" w:hAnsiTheme="majorHAnsi"/>
          <w:sz w:val="22"/>
          <w:szCs w:val="22"/>
        </w:rPr>
        <w:t> </w:t>
      </w:r>
      <w:r w:rsidR="002A0DBA" w:rsidRPr="00471407">
        <w:rPr>
          <w:rFonts w:asciiTheme="majorHAnsi" w:hAnsiTheme="majorHAnsi"/>
          <w:sz w:val="22"/>
          <w:szCs w:val="22"/>
        </w:rPr>
        <w:t>zaslané</w:t>
      </w:r>
      <w:r w:rsidR="00E822C3" w:rsidRPr="00471407">
        <w:rPr>
          <w:rFonts w:asciiTheme="majorHAnsi" w:hAnsiTheme="majorHAnsi"/>
          <w:sz w:val="22"/>
          <w:szCs w:val="22"/>
        </w:rPr>
        <w:t xml:space="preserve">mu vyúčtování </w:t>
      </w:r>
      <w:r w:rsidR="002A0DBA" w:rsidRPr="00471407">
        <w:rPr>
          <w:rFonts w:asciiTheme="majorHAnsi" w:hAnsiTheme="majorHAnsi"/>
          <w:sz w:val="22"/>
          <w:szCs w:val="22"/>
        </w:rPr>
        <w:t xml:space="preserve">do 5 pracovních dnů od doručení </w:t>
      </w:r>
      <w:r w:rsidR="00E822C3" w:rsidRPr="00471407">
        <w:rPr>
          <w:rFonts w:asciiTheme="majorHAnsi" w:hAnsiTheme="majorHAnsi"/>
          <w:sz w:val="22"/>
          <w:szCs w:val="22"/>
        </w:rPr>
        <w:t>vyúčtování</w:t>
      </w:r>
      <w:r w:rsidR="002A0DBA" w:rsidRPr="00471407">
        <w:rPr>
          <w:rFonts w:asciiTheme="majorHAnsi" w:hAnsiTheme="majorHAnsi"/>
          <w:sz w:val="22"/>
          <w:szCs w:val="22"/>
        </w:rPr>
        <w:t xml:space="preserve">, následně je </w:t>
      </w:r>
      <w:r w:rsidR="00E822C3" w:rsidRPr="00471407">
        <w:rPr>
          <w:rFonts w:asciiTheme="majorHAnsi" w:hAnsiTheme="majorHAnsi"/>
          <w:sz w:val="22"/>
          <w:szCs w:val="22"/>
        </w:rPr>
        <w:t>příkazník</w:t>
      </w:r>
      <w:r w:rsidR="002A0DBA" w:rsidRPr="00471407">
        <w:rPr>
          <w:rFonts w:asciiTheme="majorHAnsi" w:hAnsiTheme="majorHAnsi"/>
          <w:sz w:val="22"/>
          <w:szCs w:val="22"/>
        </w:rPr>
        <w:t xml:space="preserve"> oprávněn vystavit daňový doklad – fakturu.</w:t>
      </w:r>
      <w:r w:rsidR="00A44CCA" w:rsidRPr="00471407">
        <w:rPr>
          <w:rFonts w:asciiTheme="majorHAnsi" w:hAnsiTheme="majorHAnsi"/>
          <w:sz w:val="22"/>
          <w:szCs w:val="22"/>
        </w:rPr>
        <w:t xml:space="preserve"> Na faktuře uvede </w:t>
      </w:r>
      <w:r w:rsidR="00684744" w:rsidRPr="00471407">
        <w:rPr>
          <w:rFonts w:asciiTheme="majorHAnsi" w:hAnsiTheme="majorHAnsi"/>
          <w:sz w:val="22"/>
          <w:szCs w:val="22"/>
        </w:rPr>
        <w:t xml:space="preserve">číslo smlouvy uvedené shora. </w:t>
      </w:r>
    </w:p>
    <w:p w14:paraId="6FE773C1" w14:textId="4F9DAD65" w:rsidR="00005890" w:rsidRPr="00471407" w:rsidRDefault="00005890" w:rsidP="00EB6DB2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je povinen uhradit veškeré fakturované částky na účet příkazníka uvedený ve vystavené faktuře, a to nejpozději do 15 dnů ode dne doručení faktury.</w:t>
      </w:r>
    </w:p>
    <w:p w14:paraId="1D50A72E" w14:textId="77777777" w:rsidR="00005890" w:rsidRPr="00471407" w:rsidRDefault="00005890" w:rsidP="00F2553E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V případě prodlení příkazce s platbou jakékoli částky dle této smlouvy je příkazce povinen zaplatit příkazníkovi úrok z prodlení ve výši 0,02 % dlužné částky denně. Příkazník nemá nárok na další náhradu škody způsobené prodlením příkazce s úhradou finančních částek dle této smlouvy.</w:t>
      </w:r>
    </w:p>
    <w:p w14:paraId="3A2A5120" w14:textId="5FC05185" w:rsidR="00005890" w:rsidRPr="00471407" w:rsidRDefault="00005890" w:rsidP="00EB6DB2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Příkazce výslovně bere na vědomí, že pokud při poskytování služeb bude prostřednictvím příkazníka vyzván k úhradě nebo mu bude uloženo zaplacení peněžitých plnění, zejména soudních poplatků, nákladů řízení, jakož i plnění vůči účastníkům řízení, příkazník není povinen taková plnění za příkazce uhradit. Příkazce bere na vědomí, že povinnost k takovým plněním bývá zpravidla ukládána se lhůtou splatnosti 3 dnů. </w:t>
      </w:r>
    </w:p>
    <w:p w14:paraId="0477020F" w14:textId="77777777" w:rsidR="00005890" w:rsidRPr="00471407" w:rsidRDefault="00005890" w:rsidP="00EB6DB2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Faktury mohou být doručovány v elektronické podobě a zasílány elektronicky.</w:t>
      </w:r>
    </w:p>
    <w:p w14:paraId="6496AD39" w14:textId="77777777" w:rsidR="00005890" w:rsidRPr="00471407" w:rsidRDefault="00005890" w:rsidP="00BA3959">
      <w:pPr>
        <w:pStyle w:val="Normodsaz"/>
        <w:numPr>
          <w:ilvl w:val="0"/>
          <w:numId w:val="0"/>
        </w:numPr>
        <w:spacing w:after="120"/>
        <w:rPr>
          <w:rFonts w:asciiTheme="majorHAnsi" w:hAnsiTheme="majorHAnsi"/>
          <w:sz w:val="22"/>
          <w:szCs w:val="22"/>
        </w:rPr>
      </w:pPr>
    </w:p>
    <w:p w14:paraId="03805142" w14:textId="77777777" w:rsidR="00005890" w:rsidRPr="00471407" w:rsidRDefault="00005890" w:rsidP="00EB6DB2">
      <w:pPr>
        <w:pStyle w:val="Nadpis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Doba trvání smlouvy</w:t>
      </w:r>
    </w:p>
    <w:p w14:paraId="6CB9F384" w14:textId="0A2C2F4E" w:rsidR="00005890" w:rsidRPr="00471407" w:rsidRDefault="00005890" w:rsidP="00AB0FB8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Tato smlouva se uzavírá na dobu určitou</w:t>
      </w:r>
      <w:r w:rsidR="00D20136" w:rsidRPr="00471407">
        <w:rPr>
          <w:rFonts w:asciiTheme="majorHAnsi" w:hAnsiTheme="majorHAnsi"/>
          <w:sz w:val="22"/>
          <w:szCs w:val="22"/>
        </w:rPr>
        <w:t xml:space="preserve"> naplněn</w:t>
      </w:r>
      <w:r w:rsidR="00690EEA">
        <w:rPr>
          <w:rFonts w:asciiTheme="majorHAnsi" w:hAnsiTheme="majorHAnsi"/>
          <w:sz w:val="22"/>
          <w:szCs w:val="22"/>
        </w:rPr>
        <w:t>í</w:t>
      </w:r>
      <w:r w:rsidR="00D20136" w:rsidRPr="00471407">
        <w:rPr>
          <w:rFonts w:asciiTheme="majorHAnsi" w:hAnsiTheme="majorHAnsi"/>
          <w:sz w:val="22"/>
          <w:szCs w:val="22"/>
        </w:rPr>
        <w:t xml:space="preserve"> její</w:t>
      </w:r>
      <w:r w:rsidR="00690EEA">
        <w:rPr>
          <w:rFonts w:asciiTheme="majorHAnsi" w:hAnsiTheme="majorHAnsi"/>
          <w:sz w:val="22"/>
          <w:szCs w:val="22"/>
        </w:rPr>
        <w:t>ho</w:t>
      </w:r>
      <w:r w:rsidR="00D20136" w:rsidRPr="00471407">
        <w:rPr>
          <w:rFonts w:asciiTheme="majorHAnsi" w:hAnsiTheme="majorHAnsi"/>
          <w:sz w:val="22"/>
          <w:szCs w:val="22"/>
        </w:rPr>
        <w:t xml:space="preserve"> účel</w:t>
      </w:r>
      <w:r w:rsidR="008A1BC2" w:rsidRPr="00471407">
        <w:rPr>
          <w:rFonts w:asciiTheme="majorHAnsi" w:hAnsiTheme="majorHAnsi"/>
          <w:sz w:val="22"/>
          <w:szCs w:val="22"/>
        </w:rPr>
        <w:t xml:space="preserve">, jak je vymezen </w:t>
      </w:r>
      <w:r w:rsidR="006A3B9A" w:rsidRPr="00471407">
        <w:rPr>
          <w:rFonts w:asciiTheme="majorHAnsi" w:hAnsiTheme="majorHAnsi"/>
          <w:sz w:val="22"/>
          <w:szCs w:val="22"/>
        </w:rPr>
        <w:t>v odst. 2.3. této smlouvy</w:t>
      </w:r>
      <w:r w:rsidR="00690EEA">
        <w:rPr>
          <w:rFonts w:asciiTheme="majorHAnsi" w:hAnsiTheme="majorHAnsi"/>
          <w:sz w:val="22"/>
          <w:szCs w:val="22"/>
        </w:rPr>
        <w:t xml:space="preserve"> nebo vyčerpání finančního limitu dle odst. 6.2. této smlouvy</w:t>
      </w:r>
      <w:r w:rsidRPr="00471407">
        <w:rPr>
          <w:rFonts w:asciiTheme="majorHAnsi" w:hAnsiTheme="majorHAnsi"/>
          <w:sz w:val="22"/>
          <w:szCs w:val="22"/>
        </w:rPr>
        <w:t xml:space="preserve">. Tato smlouva nabývá platnosti dnem jejího podpisu a účinnosti dnem jejího uveřejnění v registru smluv. </w:t>
      </w:r>
    </w:p>
    <w:p w14:paraId="34C0050B" w14:textId="77777777" w:rsidR="00005890" w:rsidRPr="00471407" w:rsidRDefault="00005890" w:rsidP="00AB0FB8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Tato smlouva zaniká:</w:t>
      </w:r>
    </w:p>
    <w:p w14:paraId="458E34A9" w14:textId="4C8BFA71" w:rsidR="00005890" w:rsidRPr="00471407" w:rsidRDefault="002F47FE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naplněním účelu smlouvy</w:t>
      </w:r>
      <w:r w:rsidR="00005890" w:rsidRPr="00471407">
        <w:rPr>
          <w:rFonts w:asciiTheme="majorHAnsi" w:hAnsiTheme="majorHAnsi"/>
          <w:sz w:val="22"/>
          <w:szCs w:val="22"/>
        </w:rPr>
        <w:t>,</w:t>
      </w:r>
    </w:p>
    <w:p w14:paraId="7B87240A" w14:textId="77777777" w:rsidR="00005890" w:rsidRPr="00471407" w:rsidRDefault="00005890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písemnou dohodou smluvních stran,</w:t>
      </w:r>
    </w:p>
    <w:p w14:paraId="0A7E7C03" w14:textId="77777777" w:rsidR="00005890" w:rsidRPr="00471407" w:rsidRDefault="00005890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14:paraId="3168339E" w14:textId="77777777" w:rsidR="00005890" w:rsidRPr="00471407" w:rsidRDefault="00005890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zánikem jedné ze smluvních stran bez právního nástupce. </w:t>
      </w:r>
    </w:p>
    <w:p w14:paraId="0590F48A" w14:textId="77777777" w:rsidR="00005890" w:rsidRPr="00471407" w:rsidRDefault="00005890" w:rsidP="00DE15DF">
      <w:pPr>
        <w:pStyle w:val="Normodsaz"/>
        <w:tabs>
          <w:tab w:val="clear" w:pos="1080"/>
          <w:tab w:val="num" w:pos="567"/>
        </w:tabs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lastRenderedPageBreak/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25021831" w14:textId="77777777" w:rsidR="00005890" w:rsidRPr="00471407" w:rsidRDefault="00005890" w:rsidP="00BC2892">
      <w:pPr>
        <w:pStyle w:val="Normodsaz"/>
        <w:numPr>
          <w:ilvl w:val="0"/>
          <w:numId w:val="0"/>
        </w:numPr>
        <w:spacing w:after="240"/>
        <w:ind w:left="576"/>
        <w:rPr>
          <w:rFonts w:asciiTheme="majorHAnsi" w:hAnsiTheme="majorHAnsi"/>
          <w:sz w:val="22"/>
          <w:szCs w:val="22"/>
        </w:rPr>
      </w:pPr>
    </w:p>
    <w:p w14:paraId="5C66E345" w14:textId="77777777" w:rsidR="00005890" w:rsidRPr="00471407" w:rsidRDefault="00005890" w:rsidP="00BA3959">
      <w:pPr>
        <w:pStyle w:val="Nadpis2"/>
        <w:numPr>
          <w:ilvl w:val="0"/>
          <w:numId w:val="1"/>
        </w:numPr>
        <w:spacing w:after="12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střet zájmů</w:t>
      </w:r>
    </w:p>
    <w:p w14:paraId="7229B53D" w14:textId="6DD3E18D" w:rsidR="00005890" w:rsidRPr="00471407" w:rsidRDefault="00005890" w:rsidP="00AB0FB8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Příkazník je povinen odmítnout poskytnout příkazci služby ve věcech, na nichž má osobní zájem nebo v nichž již poskytla služby jinému, a ve věcech souvisejících. </w:t>
      </w:r>
    </w:p>
    <w:p w14:paraId="451AE9EF" w14:textId="11526A73" w:rsidR="00005890" w:rsidRPr="00471407" w:rsidRDefault="00005890" w:rsidP="00AB0FB8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Příkazník je dále povin</w:t>
      </w:r>
      <w:r w:rsidR="0072122E" w:rsidRPr="00471407">
        <w:rPr>
          <w:rFonts w:asciiTheme="majorHAnsi" w:hAnsiTheme="majorHAnsi"/>
          <w:sz w:val="22"/>
          <w:szCs w:val="22"/>
        </w:rPr>
        <w:t>en</w:t>
      </w:r>
      <w:r w:rsidRPr="00471407">
        <w:rPr>
          <w:rFonts w:asciiTheme="majorHAnsi" w:hAnsiTheme="majorHAnsi"/>
          <w:sz w:val="22"/>
          <w:szCs w:val="22"/>
        </w:rPr>
        <w:t xml:space="preserve"> odmítnout poskytnout příkazci služby ve věcech, v nichž by informace, které má o jiném svém klientovi nebo bývalém klientovi, příkazce neoprávněně zvýhodnila.</w:t>
      </w:r>
    </w:p>
    <w:p w14:paraId="348D4A92" w14:textId="2FD2FCAD" w:rsidR="00005890" w:rsidRPr="00471407" w:rsidRDefault="00005890" w:rsidP="00AB0FB8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tímto bere na vědomí a souhlasí s tím, že příkazník může poskytovat služby osobám, jejichž zájmy jsou nebo mohou být v rozporu se zájmy příkazce nebo jeho propojených osob či osob blízkých v případech, které nesouvisejí s</w:t>
      </w:r>
      <w:r w:rsidR="00251C3E" w:rsidRPr="00471407">
        <w:rPr>
          <w:rFonts w:asciiTheme="majorHAnsi" w:hAnsiTheme="majorHAnsi"/>
          <w:sz w:val="22"/>
          <w:szCs w:val="22"/>
        </w:rPr>
        <w:t>e</w:t>
      </w:r>
      <w:r w:rsidRPr="00471407">
        <w:rPr>
          <w:rFonts w:asciiTheme="majorHAnsi" w:hAnsiTheme="majorHAnsi"/>
          <w:sz w:val="22"/>
          <w:szCs w:val="22"/>
        </w:rPr>
        <w:t xml:space="preserve"> službami poskytovanými příkazníkem příkazci. </w:t>
      </w:r>
    </w:p>
    <w:p w14:paraId="2B72873A" w14:textId="1B65C4AF" w:rsidR="00005890" w:rsidRPr="00471407" w:rsidRDefault="00005890" w:rsidP="00BC2892">
      <w:pPr>
        <w:pStyle w:val="Normodsaz"/>
        <w:tabs>
          <w:tab w:val="num" w:pos="540"/>
        </w:tabs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Ustanovení tohoto článku se vztahují obdobně i na služby poskytované zaměstnanci příkazníka.</w:t>
      </w:r>
    </w:p>
    <w:p w14:paraId="63BA7AC9" w14:textId="77777777" w:rsidR="00005890" w:rsidRPr="00471407" w:rsidRDefault="00005890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rFonts w:asciiTheme="majorHAnsi" w:hAnsiTheme="majorHAnsi"/>
          <w:sz w:val="22"/>
          <w:szCs w:val="22"/>
        </w:rPr>
      </w:pPr>
    </w:p>
    <w:p w14:paraId="04054C23" w14:textId="77777777" w:rsidR="00005890" w:rsidRPr="00471407" w:rsidRDefault="00005890" w:rsidP="00BC2892">
      <w:pPr>
        <w:pStyle w:val="Nadpis2"/>
        <w:numPr>
          <w:ilvl w:val="0"/>
          <w:numId w:val="1"/>
        </w:numPr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mlčenlivost</w:t>
      </w:r>
    </w:p>
    <w:p w14:paraId="5A468965" w14:textId="0F7BCB52" w:rsidR="00005890" w:rsidRPr="00471407" w:rsidRDefault="00005890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Všechny informace poskytnuté příkazcem příkazníkovi jsou považovány za obchodní tajemství ve smyslu </w:t>
      </w:r>
      <w:proofErr w:type="spellStart"/>
      <w:r w:rsidRPr="00471407">
        <w:rPr>
          <w:rFonts w:asciiTheme="majorHAnsi" w:hAnsiTheme="majorHAnsi"/>
          <w:sz w:val="22"/>
          <w:szCs w:val="22"/>
        </w:rPr>
        <w:t>ust</w:t>
      </w:r>
      <w:proofErr w:type="spellEnd"/>
      <w:r w:rsidRPr="00471407">
        <w:rPr>
          <w:rFonts w:asciiTheme="majorHAnsi" w:hAnsiTheme="majorHAnsi"/>
          <w:sz w:val="22"/>
          <w:szCs w:val="22"/>
        </w:rPr>
        <w:t xml:space="preserve">. § 504 občanského zákoníku. Příkazník je povinen zachovávat mlčenlivost o všech skutečnostech, o nichž se dozvěděl v souvislosti s poskytováním služeb dle této smlouvy. </w:t>
      </w:r>
      <w:r w:rsidR="003E0FE7" w:rsidRPr="00471407">
        <w:rPr>
          <w:rFonts w:asciiTheme="majorHAnsi" w:hAnsiTheme="majorHAnsi"/>
          <w:sz w:val="22"/>
          <w:szCs w:val="22"/>
        </w:rPr>
        <w:t>Uvedením není dotčena povi</w:t>
      </w:r>
      <w:r w:rsidR="00F863FE" w:rsidRPr="00471407">
        <w:rPr>
          <w:rFonts w:asciiTheme="majorHAnsi" w:hAnsiTheme="majorHAnsi"/>
          <w:sz w:val="22"/>
          <w:szCs w:val="22"/>
        </w:rPr>
        <w:t xml:space="preserve">nnost mlčenlivosti příkazníka dle zákona o advokacii. </w:t>
      </w:r>
    </w:p>
    <w:p w14:paraId="5F11C7BF" w14:textId="77777777" w:rsidR="00005890" w:rsidRPr="00471407" w:rsidRDefault="00005890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4828E558" w14:textId="77777777" w:rsidR="00005890" w:rsidRPr="00471407" w:rsidRDefault="00005890" w:rsidP="00A4026E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Příkazník použije všechny materiály, které </w:t>
      </w:r>
      <w:proofErr w:type="gramStart"/>
      <w:r w:rsidRPr="00471407">
        <w:rPr>
          <w:rFonts w:asciiTheme="majorHAnsi" w:hAnsiTheme="majorHAnsi"/>
          <w:sz w:val="22"/>
          <w:szCs w:val="22"/>
        </w:rPr>
        <w:t>obdrží</w:t>
      </w:r>
      <w:proofErr w:type="gramEnd"/>
      <w:r w:rsidRPr="00471407">
        <w:rPr>
          <w:rFonts w:asciiTheme="majorHAnsi" w:hAnsiTheme="majorHAnsi"/>
          <w:sz w:val="22"/>
          <w:szCs w:val="22"/>
        </w:rPr>
        <w:t xml:space="preserve">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63F33D94" w14:textId="77777777" w:rsidR="00005890" w:rsidRPr="00471407" w:rsidRDefault="00005890" w:rsidP="00A4026E">
      <w:pPr>
        <w:rPr>
          <w:rFonts w:asciiTheme="majorHAnsi" w:hAnsiTheme="majorHAnsi"/>
          <w:sz w:val="22"/>
          <w:szCs w:val="22"/>
        </w:rPr>
      </w:pPr>
    </w:p>
    <w:p w14:paraId="058E4417" w14:textId="77777777" w:rsidR="00005890" w:rsidRPr="00471407" w:rsidRDefault="00005890" w:rsidP="00A4026E">
      <w:pPr>
        <w:rPr>
          <w:rFonts w:asciiTheme="majorHAnsi" w:hAnsiTheme="majorHAnsi"/>
          <w:sz w:val="22"/>
          <w:szCs w:val="22"/>
        </w:rPr>
      </w:pPr>
    </w:p>
    <w:p w14:paraId="1A46F01F" w14:textId="77777777" w:rsidR="003D4D9A" w:rsidRPr="003D4D9A" w:rsidRDefault="003D4D9A" w:rsidP="003D4D9A">
      <w:pPr>
        <w:pStyle w:val="Nadpis2"/>
        <w:numPr>
          <w:ilvl w:val="0"/>
          <w:numId w:val="1"/>
        </w:numPr>
        <w:spacing w:after="120"/>
        <w:jc w:val="center"/>
        <w:rPr>
          <w:rFonts w:asciiTheme="majorHAnsi" w:hAnsiTheme="majorHAnsi"/>
          <w:color w:val="auto"/>
          <w:sz w:val="22"/>
          <w:szCs w:val="22"/>
        </w:rPr>
      </w:pPr>
      <w:r w:rsidRPr="003D4D9A">
        <w:rPr>
          <w:rFonts w:asciiTheme="majorHAnsi" w:hAnsiTheme="majorHAnsi"/>
          <w:color w:val="auto"/>
          <w:sz w:val="22"/>
          <w:szCs w:val="22"/>
        </w:rPr>
        <w:t>Závazek implementace společenské odpovědnosti, střet zájmů</w:t>
      </w:r>
    </w:p>
    <w:p w14:paraId="2E768238" w14:textId="77777777" w:rsidR="003D4D9A" w:rsidRPr="003D4D9A" w:rsidRDefault="003D4D9A" w:rsidP="003D4D9A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3D4D9A">
        <w:rPr>
          <w:rFonts w:asciiTheme="majorHAnsi" w:hAnsiTheme="majorHAnsi"/>
          <w:sz w:val="22"/>
          <w:szCs w:val="22"/>
        </w:rPr>
        <w:t xml:space="preserve">Příkazník je povinen zajistit, aby byly do průběhu plnění dle této Smlouvy zapojené pouze osoby splňující veškeré podmínky dle právních předpisů a disponující se všemi potřebnými povoleními. </w:t>
      </w:r>
    </w:p>
    <w:p w14:paraId="49E14B01" w14:textId="136E7796" w:rsidR="003D4D9A" w:rsidRDefault="003D4D9A" w:rsidP="003D4D9A">
      <w:pPr>
        <w:pStyle w:val="Normodsaz"/>
        <w:tabs>
          <w:tab w:val="num" w:pos="540"/>
        </w:tabs>
        <w:spacing w:before="120" w:after="120"/>
        <w:ind w:left="539" w:hanging="539"/>
        <w:rPr>
          <w:rFonts w:asciiTheme="majorHAnsi" w:hAnsiTheme="majorHAnsi"/>
          <w:sz w:val="22"/>
          <w:szCs w:val="22"/>
        </w:rPr>
      </w:pPr>
      <w:r w:rsidRPr="003D4D9A">
        <w:rPr>
          <w:rFonts w:asciiTheme="majorHAnsi" w:hAnsiTheme="majorHAnsi"/>
          <w:sz w:val="22"/>
          <w:szCs w:val="22"/>
        </w:rPr>
        <w:t xml:space="preserve">Příkazník, je-li obchodní společností, prohlašuje, že osoba naplňující definici veřejného funkcionáře ve smyslu </w:t>
      </w:r>
      <w:proofErr w:type="spellStart"/>
      <w:r w:rsidRPr="003D4D9A">
        <w:rPr>
          <w:rFonts w:asciiTheme="majorHAnsi" w:hAnsiTheme="majorHAnsi"/>
          <w:sz w:val="22"/>
          <w:szCs w:val="22"/>
        </w:rPr>
        <w:t>ust</w:t>
      </w:r>
      <w:proofErr w:type="spellEnd"/>
      <w:r w:rsidRPr="003D4D9A">
        <w:rPr>
          <w:rFonts w:asciiTheme="majorHAnsi" w:hAnsiTheme="majorHAnsi"/>
          <w:sz w:val="22"/>
          <w:szCs w:val="22"/>
        </w:rPr>
        <w:t>. § 2 odst. 1 písm. c) č. 159/2006 Sb., o střetu zájmů, ve znění pozdějších předpisů nebo touto osobou ovládaná osoba, nevlastní ve Příkazníkovi podíl o velikosti nejméně 25 % účasti společníka v obchodní společnosti. Obdobně Příkazník prohlašuje, že prohlášení dle předchozí věty se uplatní i na poddodavatele, prostřednictvím kterého Příkazník prokazoval kvalifikaci v zadávacím řízení předcházející uzavření této Smlouvy.</w:t>
      </w:r>
    </w:p>
    <w:p w14:paraId="3DD6DA5B" w14:textId="53539E00" w:rsidR="00005890" w:rsidRPr="00471407" w:rsidRDefault="00005890" w:rsidP="00BA3959">
      <w:pPr>
        <w:pStyle w:val="Nadpis2"/>
        <w:numPr>
          <w:ilvl w:val="0"/>
          <w:numId w:val="1"/>
        </w:numPr>
        <w:spacing w:after="120"/>
        <w:jc w:val="center"/>
        <w:rPr>
          <w:rFonts w:asciiTheme="majorHAnsi" w:hAnsiTheme="majorHAnsi"/>
          <w:color w:val="auto"/>
          <w:sz w:val="22"/>
          <w:szCs w:val="22"/>
        </w:rPr>
      </w:pPr>
      <w:r w:rsidRPr="00471407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7683B124" w14:textId="219DBE43" w:rsidR="00005890" w:rsidRPr="00471407" w:rsidRDefault="00005890" w:rsidP="004E7AC6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Vztahy neupravené touto smlouvou se řídí příslušnými ustanoveními </w:t>
      </w:r>
      <w:r w:rsidR="00F863FE" w:rsidRPr="00471407">
        <w:rPr>
          <w:rFonts w:asciiTheme="majorHAnsi" w:hAnsiTheme="majorHAnsi"/>
          <w:sz w:val="22"/>
          <w:szCs w:val="22"/>
        </w:rPr>
        <w:t>občanského zákoníku a zákona o advokacii</w:t>
      </w:r>
      <w:r w:rsidRPr="00471407">
        <w:rPr>
          <w:rFonts w:asciiTheme="majorHAnsi" w:hAnsiTheme="majorHAnsi"/>
          <w:sz w:val="22"/>
          <w:szCs w:val="22"/>
        </w:rPr>
        <w:t>.</w:t>
      </w:r>
    </w:p>
    <w:p w14:paraId="352FBB59" w14:textId="77777777" w:rsidR="00005890" w:rsidRPr="00471407" w:rsidRDefault="00005890" w:rsidP="00DE15DF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Veškeré změny této smlouvy včetně ukončení platnosti je možné provést pouze písemnou formou, se souhlasem obou smluvních stran.</w:t>
      </w:r>
    </w:p>
    <w:p w14:paraId="0333162F" w14:textId="77777777" w:rsidR="00005890" w:rsidRPr="00471407" w:rsidRDefault="00005890" w:rsidP="00DE15DF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lastRenderedPageBreak/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59E6BC2D" w14:textId="585EE801" w:rsidR="00005890" w:rsidRPr="00471407" w:rsidRDefault="00005890" w:rsidP="0036791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Smluvní strany berou na vědomí, že příkazce je povinna poskytnout informace v souladu se zákonem č. 106/1999 Sb.,</w:t>
      </w:r>
      <w:r w:rsidR="00E00C3E" w:rsidRPr="00471407">
        <w:rPr>
          <w:rFonts w:asciiTheme="majorHAnsi" w:hAnsiTheme="majorHAnsi"/>
        </w:rPr>
        <w:t xml:space="preserve"> </w:t>
      </w:r>
      <w:r w:rsidR="00E00C3E" w:rsidRPr="00471407">
        <w:rPr>
          <w:rFonts w:asciiTheme="majorHAnsi" w:hAnsiTheme="majorHAnsi"/>
          <w:sz w:val="22"/>
          <w:szCs w:val="22"/>
        </w:rPr>
        <w:t>o svobodném přístupu k informacím,</w:t>
      </w:r>
      <w:r w:rsidRPr="00471407">
        <w:rPr>
          <w:rFonts w:asciiTheme="majorHAnsi" w:hAnsiTheme="majorHAnsi"/>
          <w:sz w:val="22"/>
          <w:szCs w:val="22"/>
        </w:rPr>
        <w:t xml:space="preserve"> ve znění pozdějších předpisů, a souhlasí s tím, aby veškeré informace obsažené v této smlouvě byly bez výjimky poskytnuty třetím osobám, pokud o ně požádají.</w:t>
      </w:r>
    </w:p>
    <w:p w14:paraId="03CDDF8C" w14:textId="6744C7C4" w:rsidR="00005890" w:rsidRPr="00471407" w:rsidRDefault="00005890" w:rsidP="00367919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Příkazce je povinen postupem podle zákona č. 340/2015 Sb.</w:t>
      </w:r>
      <w:r w:rsidR="007C53E5" w:rsidRPr="00471407">
        <w:rPr>
          <w:rFonts w:asciiTheme="majorHAnsi" w:hAnsiTheme="majorHAnsi"/>
          <w:sz w:val="22"/>
          <w:szCs w:val="22"/>
        </w:rPr>
        <w:t>, o zvláštních podmínkách účinnosti některých smluv, uveřejňování těchto smluv a o registru smluv (zákon o registru smluv), ve znění pozdějších předpisů</w:t>
      </w:r>
      <w:r w:rsidRPr="00471407">
        <w:rPr>
          <w:rFonts w:asciiTheme="majorHAnsi" w:hAnsiTheme="majorHAnsi"/>
          <w:sz w:val="22"/>
          <w:szCs w:val="22"/>
        </w:rPr>
        <w:t>, uveřejnit tuto smlouvu v registru smluv, který spravuje Ministerstvo vnitra.</w:t>
      </w:r>
    </w:p>
    <w:p w14:paraId="5228F9A3" w14:textId="4AF2BB94" w:rsidR="00005890" w:rsidRPr="00471407" w:rsidRDefault="00005890" w:rsidP="00DE15DF">
      <w:pPr>
        <w:pStyle w:val="Normodsaz"/>
        <w:tabs>
          <w:tab w:val="num" w:pos="540"/>
        </w:tabs>
        <w:spacing w:after="120"/>
        <w:ind w:left="538" w:hanging="578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 xml:space="preserve">Smlouva se vyhotovuje ve 2 vyhotoveních, přičemž každá ze smluvních stran </w:t>
      </w:r>
      <w:proofErr w:type="gramStart"/>
      <w:r w:rsidRPr="00471407">
        <w:rPr>
          <w:rFonts w:asciiTheme="majorHAnsi" w:hAnsiTheme="majorHAnsi"/>
          <w:sz w:val="22"/>
          <w:szCs w:val="22"/>
        </w:rPr>
        <w:t>obdrží</w:t>
      </w:r>
      <w:proofErr w:type="gramEnd"/>
      <w:r w:rsidRPr="00471407">
        <w:rPr>
          <w:rFonts w:asciiTheme="majorHAnsi" w:hAnsiTheme="majorHAnsi"/>
          <w:sz w:val="22"/>
          <w:szCs w:val="22"/>
        </w:rPr>
        <w:t xml:space="preserve"> po 1 vyhotovení.</w:t>
      </w:r>
    </w:p>
    <w:p w14:paraId="08FDC067" w14:textId="77777777" w:rsidR="00005890" w:rsidRPr="00471407" w:rsidRDefault="00005890" w:rsidP="00251192">
      <w:pPr>
        <w:pStyle w:val="Normodsaz"/>
        <w:tabs>
          <w:tab w:val="clear" w:pos="1080"/>
        </w:tabs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Smluvní strany prohlašují, že ujednání v této smlouvě obsažené jsou jim jasná a srozumitelná, jsou jimi míněna vážně a byla učiněna na základě jejich pravé a svobodné vůle. Svými podpisy rovněž vyjadřují, že smlouva nebyla ujednána v tísni a ani za jinak jednostranně nevýhodných podmínek. Na důkaz tohoto tvrzení smluvní strany připojují níže své podpisy.</w:t>
      </w:r>
    </w:p>
    <w:p w14:paraId="09CAEF43" w14:textId="77777777" w:rsidR="00005890" w:rsidRPr="00471407" w:rsidRDefault="00005890" w:rsidP="00FF099B">
      <w:pPr>
        <w:tabs>
          <w:tab w:val="left" w:pos="5580"/>
        </w:tabs>
        <w:spacing w:after="120"/>
        <w:rPr>
          <w:rFonts w:asciiTheme="majorHAnsi" w:hAnsiTheme="majorHAnsi"/>
          <w:sz w:val="22"/>
          <w:szCs w:val="22"/>
        </w:rPr>
      </w:pPr>
    </w:p>
    <w:p w14:paraId="49498786" w14:textId="77777777" w:rsidR="00005890" w:rsidRPr="00471407" w:rsidRDefault="00005890" w:rsidP="00FF099B">
      <w:pPr>
        <w:tabs>
          <w:tab w:val="left" w:pos="5580"/>
        </w:tabs>
        <w:spacing w:after="120"/>
        <w:rPr>
          <w:rFonts w:asciiTheme="majorHAnsi" w:hAnsiTheme="majorHAnsi"/>
          <w:sz w:val="22"/>
          <w:szCs w:val="22"/>
        </w:rPr>
      </w:pPr>
    </w:p>
    <w:p w14:paraId="24E103A3" w14:textId="7A490EEF" w:rsidR="00005890" w:rsidRPr="00471407" w:rsidRDefault="00005890" w:rsidP="00A4026E">
      <w:pPr>
        <w:tabs>
          <w:tab w:val="left" w:pos="4962"/>
        </w:tabs>
        <w:spacing w:after="12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V Praze, dne___________202</w:t>
      </w:r>
      <w:r w:rsidR="00B96426">
        <w:rPr>
          <w:rFonts w:asciiTheme="majorHAnsi" w:hAnsiTheme="majorHAnsi"/>
          <w:sz w:val="22"/>
          <w:szCs w:val="22"/>
        </w:rPr>
        <w:t>3</w:t>
      </w:r>
      <w:r w:rsidRPr="00471407">
        <w:rPr>
          <w:rFonts w:asciiTheme="majorHAnsi" w:hAnsiTheme="majorHAnsi"/>
          <w:sz w:val="22"/>
          <w:szCs w:val="22"/>
        </w:rPr>
        <w:tab/>
      </w:r>
      <w:r w:rsidRPr="00471407">
        <w:rPr>
          <w:rFonts w:asciiTheme="majorHAnsi" w:hAnsiTheme="majorHAnsi"/>
          <w:sz w:val="22"/>
          <w:szCs w:val="22"/>
        </w:rPr>
        <w:tab/>
      </w:r>
      <w:r w:rsidR="003F0801" w:rsidRPr="00471407">
        <w:rPr>
          <w:rFonts w:asciiTheme="majorHAnsi" w:hAnsiTheme="majorHAnsi"/>
          <w:sz w:val="22"/>
          <w:szCs w:val="22"/>
        </w:rPr>
        <w:t>V Praze, dne___________202</w:t>
      </w:r>
      <w:r w:rsidR="00B96426">
        <w:rPr>
          <w:rFonts w:asciiTheme="majorHAnsi" w:hAnsiTheme="majorHAnsi"/>
          <w:sz w:val="22"/>
          <w:szCs w:val="22"/>
        </w:rPr>
        <w:t>3</w:t>
      </w:r>
    </w:p>
    <w:p w14:paraId="67554387" w14:textId="77777777" w:rsidR="00005890" w:rsidRPr="00471407" w:rsidRDefault="00005890" w:rsidP="00FF099B">
      <w:pPr>
        <w:tabs>
          <w:tab w:val="left" w:pos="5580"/>
        </w:tabs>
        <w:spacing w:after="120"/>
        <w:rPr>
          <w:rFonts w:asciiTheme="majorHAnsi" w:hAnsiTheme="majorHAnsi"/>
          <w:sz w:val="22"/>
          <w:szCs w:val="22"/>
        </w:rPr>
      </w:pPr>
    </w:p>
    <w:p w14:paraId="735F4E92" w14:textId="0207EB00" w:rsidR="00005890" w:rsidRPr="00471407" w:rsidRDefault="00005890" w:rsidP="00586ACD">
      <w:pPr>
        <w:rPr>
          <w:rFonts w:asciiTheme="majorHAnsi" w:eastAsia="MS Mincho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>Příkazce</w:t>
      </w:r>
      <w:r w:rsidRPr="00471407">
        <w:rPr>
          <w:rFonts w:asciiTheme="majorHAnsi" w:eastAsia="MS Mincho" w:hAnsiTheme="majorHAnsi"/>
          <w:b/>
          <w:sz w:val="22"/>
          <w:szCs w:val="22"/>
        </w:rPr>
        <w:t>:</w:t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eastAsia="MS Mincho" w:hAnsiTheme="majorHAnsi"/>
          <w:b/>
          <w:sz w:val="22"/>
          <w:szCs w:val="22"/>
        </w:rPr>
        <w:tab/>
      </w:r>
      <w:r w:rsidRPr="00471407">
        <w:rPr>
          <w:rFonts w:asciiTheme="majorHAnsi" w:hAnsiTheme="majorHAnsi"/>
          <w:b/>
          <w:sz w:val="22"/>
          <w:szCs w:val="22"/>
        </w:rPr>
        <w:t>Příkazník</w:t>
      </w:r>
      <w:r w:rsidRPr="00471407">
        <w:rPr>
          <w:rFonts w:asciiTheme="majorHAnsi" w:eastAsia="MS Mincho" w:hAnsiTheme="majorHAnsi"/>
          <w:b/>
          <w:sz w:val="22"/>
          <w:szCs w:val="22"/>
        </w:rPr>
        <w:t>:</w:t>
      </w:r>
    </w:p>
    <w:p w14:paraId="2A561A19" w14:textId="77777777" w:rsidR="00005890" w:rsidRPr="00471407" w:rsidRDefault="00005890" w:rsidP="00586ACD">
      <w:pPr>
        <w:rPr>
          <w:rFonts w:asciiTheme="majorHAnsi" w:eastAsia="MS Mincho" w:hAnsiTheme="majorHAnsi"/>
          <w:b/>
          <w:sz w:val="22"/>
          <w:szCs w:val="22"/>
        </w:rPr>
      </w:pPr>
    </w:p>
    <w:p w14:paraId="4433E9A7" w14:textId="77777777" w:rsidR="00005890" w:rsidRPr="00471407" w:rsidRDefault="00005890" w:rsidP="00586ACD">
      <w:pPr>
        <w:rPr>
          <w:rFonts w:asciiTheme="majorHAnsi" w:eastAsia="MS Mincho" w:hAnsiTheme="majorHAnsi"/>
          <w:sz w:val="22"/>
          <w:szCs w:val="22"/>
        </w:rPr>
      </w:pPr>
    </w:p>
    <w:p w14:paraId="16978AD4" w14:textId="77777777" w:rsidR="00005890" w:rsidRPr="00471407" w:rsidRDefault="00005890" w:rsidP="00586ACD">
      <w:pPr>
        <w:rPr>
          <w:rFonts w:asciiTheme="majorHAnsi" w:eastAsia="MS Mincho" w:hAnsiTheme="majorHAnsi"/>
          <w:sz w:val="22"/>
          <w:szCs w:val="22"/>
        </w:rPr>
      </w:pPr>
    </w:p>
    <w:p w14:paraId="4EB5B4B7" w14:textId="77777777" w:rsidR="00005890" w:rsidRPr="00471407" w:rsidRDefault="00005890" w:rsidP="00586ACD">
      <w:pPr>
        <w:rPr>
          <w:rFonts w:asciiTheme="majorHAnsi" w:eastAsia="MS Mincho" w:hAnsiTheme="majorHAnsi"/>
          <w:sz w:val="22"/>
          <w:szCs w:val="22"/>
        </w:rPr>
      </w:pPr>
      <w:r w:rsidRPr="00471407">
        <w:rPr>
          <w:rFonts w:asciiTheme="majorHAnsi" w:eastAsia="MS Mincho" w:hAnsiTheme="majorHAnsi"/>
          <w:sz w:val="22"/>
          <w:szCs w:val="22"/>
        </w:rPr>
        <w:t>____________________________</w:t>
      </w:r>
      <w:r w:rsidRPr="00471407">
        <w:rPr>
          <w:rFonts w:asciiTheme="majorHAnsi" w:eastAsia="MS Mincho" w:hAnsiTheme="majorHAnsi"/>
          <w:sz w:val="22"/>
          <w:szCs w:val="22"/>
        </w:rPr>
        <w:tab/>
      </w:r>
      <w:r w:rsidRPr="00471407">
        <w:rPr>
          <w:rFonts w:asciiTheme="majorHAnsi" w:eastAsia="MS Mincho" w:hAnsiTheme="majorHAnsi"/>
          <w:sz w:val="22"/>
          <w:szCs w:val="22"/>
        </w:rPr>
        <w:tab/>
      </w:r>
      <w:r w:rsidRPr="00471407">
        <w:rPr>
          <w:rFonts w:asciiTheme="majorHAnsi" w:eastAsia="MS Mincho" w:hAnsiTheme="majorHAnsi"/>
          <w:sz w:val="22"/>
          <w:szCs w:val="22"/>
        </w:rPr>
        <w:tab/>
      </w:r>
      <w:r w:rsidRPr="00471407">
        <w:rPr>
          <w:rFonts w:asciiTheme="majorHAnsi" w:eastAsia="MS Mincho" w:hAnsiTheme="majorHAnsi"/>
          <w:sz w:val="22"/>
          <w:szCs w:val="22"/>
        </w:rPr>
        <w:tab/>
        <w:t>__________________________</w:t>
      </w:r>
    </w:p>
    <w:p w14:paraId="2BE2B82F" w14:textId="6A76C1F7" w:rsidR="00005890" w:rsidRPr="00471407" w:rsidRDefault="00005890" w:rsidP="00580B79">
      <w:pPr>
        <w:ind w:left="5658" w:hanging="5652"/>
        <w:rPr>
          <w:rFonts w:asciiTheme="majorHAnsi" w:eastAsia="MS Mincho" w:hAnsiTheme="majorHAnsi"/>
          <w:b/>
          <w:sz w:val="22"/>
          <w:szCs w:val="22"/>
        </w:rPr>
      </w:pPr>
      <w:r w:rsidRPr="00471407">
        <w:rPr>
          <w:rFonts w:asciiTheme="majorHAnsi" w:hAnsiTheme="majorHAnsi"/>
          <w:b/>
          <w:sz w:val="22"/>
          <w:szCs w:val="22"/>
        </w:rPr>
        <w:t>Česká agentura pro standardizaci</w:t>
      </w:r>
      <w:r w:rsidR="00814549">
        <w:rPr>
          <w:rFonts w:asciiTheme="majorHAnsi" w:hAnsiTheme="majorHAnsi"/>
          <w:b/>
          <w:sz w:val="22"/>
          <w:szCs w:val="22"/>
        </w:rPr>
        <w:t xml:space="preserve">                                </w:t>
      </w:r>
      <w:r w:rsidR="00814549" w:rsidRPr="00814549">
        <w:rPr>
          <w:rFonts w:asciiTheme="majorHAnsi" w:hAnsiTheme="majorHAnsi"/>
          <w:b/>
          <w:sz w:val="22"/>
          <w:szCs w:val="22"/>
        </w:rPr>
        <w:t>HAVEL &amp; PARTNERS s.r.o., advokátní</w:t>
      </w:r>
      <w:r w:rsidRPr="00471407">
        <w:rPr>
          <w:rFonts w:asciiTheme="majorHAnsi" w:hAnsiTheme="majorHAnsi"/>
          <w:b/>
          <w:sz w:val="22"/>
          <w:szCs w:val="22"/>
        </w:rPr>
        <w:tab/>
      </w:r>
    </w:p>
    <w:p w14:paraId="33C0A589" w14:textId="3AE0148C" w:rsidR="00005890" w:rsidRPr="00471407" w:rsidRDefault="00005890" w:rsidP="00814549">
      <w:pPr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státní příspěvková organizace</w:t>
      </w:r>
      <w:r w:rsidR="00580B79" w:rsidRPr="00471407">
        <w:rPr>
          <w:rFonts w:asciiTheme="majorHAnsi" w:hAnsiTheme="majorHAnsi"/>
          <w:sz w:val="22"/>
          <w:szCs w:val="22"/>
        </w:rPr>
        <w:tab/>
      </w:r>
      <w:r w:rsidR="005B3E92">
        <w:rPr>
          <w:rFonts w:asciiTheme="majorHAnsi" w:hAnsiTheme="majorHAnsi"/>
          <w:sz w:val="22"/>
          <w:szCs w:val="22"/>
        </w:rPr>
        <w:tab/>
      </w:r>
      <w:r w:rsidR="005B3E92">
        <w:rPr>
          <w:rFonts w:asciiTheme="majorHAnsi" w:hAnsiTheme="majorHAnsi"/>
          <w:sz w:val="22"/>
          <w:szCs w:val="22"/>
        </w:rPr>
        <w:tab/>
      </w:r>
      <w:r w:rsidR="005B3E92">
        <w:rPr>
          <w:rFonts w:asciiTheme="majorHAnsi" w:hAnsiTheme="majorHAnsi"/>
          <w:sz w:val="22"/>
          <w:szCs w:val="22"/>
        </w:rPr>
        <w:tab/>
      </w:r>
      <w:r w:rsidR="005B3E92" w:rsidRPr="00814549">
        <w:rPr>
          <w:rFonts w:asciiTheme="majorHAnsi" w:hAnsiTheme="majorHAnsi"/>
          <w:b/>
          <w:sz w:val="22"/>
          <w:szCs w:val="22"/>
        </w:rPr>
        <w:t>kancelář</w:t>
      </w:r>
      <w:r w:rsidR="00580B79" w:rsidRPr="00471407">
        <w:rPr>
          <w:rFonts w:asciiTheme="majorHAnsi" w:hAnsiTheme="majorHAnsi"/>
          <w:sz w:val="22"/>
          <w:szCs w:val="22"/>
        </w:rPr>
        <w:tab/>
      </w:r>
    </w:p>
    <w:p w14:paraId="009B5709" w14:textId="14E96D55" w:rsidR="00005890" w:rsidRPr="00471407" w:rsidRDefault="00005890" w:rsidP="007D7343">
      <w:pPr>
        <w:ind w:left="4956" w:hanging="4950"/>
        <w:rPr>
          <w:rFonts w:asciiTheme="majorHAnsi" w:hAnsiTheme="majorHAnsi"/>
          <w:sz w:val="22"/>
          <w:szCs w:val="22"/>
        </w:rPr>
      </w:pPr>
      <w:r w:rsidRPr="00471407">
        <w:rPr>
          <w:rFonts w:asciiTheme="majorHAnsi" w:hAnsiTheme="majorHAnsi"/>
          <w:sz w:val="22"/>
          <w:szCs w:val="22"/>
        </w:rPr>
        <w:t>Mgr. Zdeněk Veselý, generální ředitel</w:t>
      </w:r>
      <w:r w:rsidR="005B3E92">
        <w:rPr>
          <w:rFonts w:asciiTheme="majorHAnsi" w:hAnsiTheme="majorHAnsi"/>
          <w:sz w:val="22"/>
          <w:szCs w:val="22"/>
        </w:rPr>
        <w:tab/>
      </w:r>
      <w:r w:rsidR="005B3E92" w:rsidRPr="005B3E92">
        <w:rPr>
          <w:rFonts w:asciiTheme="majorHAnsi" w:hAnsiTheme="majorHAnsi"/>
          <w:sz w:val="22"/>
          <w:szCs w:val="22"/>
        </w:rPr>
        <w:t>Mgr. František Korbel, Ph.D., jednatel</w:t>
      </w:r>
      <w:r w:rsidRPr="00471407">
        <w:rPr>
          <w:rFonts w:asciiTheme="majorHAnsi" w:hAnsiTheme="majorHAnsi"/>
          <w:sz w:val="22"/>
          <w:szCs w:val="22"/>
        </w:rPr>
        <w:tab/>
        <w:t xml:space="preserve"> </w:t>
      </w:r>
      <w:r w:rsidRPr="00471407">
        <w:rPr>
          <w:rFonts w:asciiTheme="majorHAnsi" w:hAnsiTheme="majorHAnsi"/>
          <w:sz w:val="22"/>
          <w:szCs w:val="22"/>
        </w:rPr>
        <w:tab/>
      </w:r>
      <w:r w:rsidRPr="00471407">
        <w:rPr>
          <w:rFonts w:asciiTheme="majorHAnsi" w:hAnsiTheme="majorHAnsi"/>
          <w:sz w:val="22"/>
          <w:szCs w:val="22"/>
        </w:rPr>
        <w:tab/>
      </w:r>
    </w:p>
    <w:p w14:paraId="626694B6" w14:textId="77777777" w:rsidR="00005890" w:rsidRPr="00471407" w:rsidRDefault="00005890" w:rsidP="00FF099B">
      <w:pPr>
        <w:pStyle w:val="Normodsaz"/>
        <w:numPr>
          <w:ilvl w:val="0"/>
          <w:numId w:val="0"/>
        </w:numPr>
        <w:spacing w:after="120"/>
        <w:rPr>
          <w:rFonts w:asciiTheme="majorHAnsi" w:hAnsiTheme="majorHAnsi"/>
          <w:b/>
          <w:sz w:val="22"/>
          <w:szCs w:val="22"/>
        </w:rPr>
      </w:pPr>
    </w:p>
    <w:sectPr w:rsidR="00005890" w:rsidRPr="00471407" w:rsidSect="007A7B2E">
      <w:footerReference w:type="even" r:id="rId7"/>
      <w:footerReference w:type="default" r:id="rId8"/>
      <w:footerReference w:type="first" r:id="rId9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F132" w14:textId="77777777" w:rsidR="00116CAA" w:rsidRDefault="00116CAA">
      <w:r>
        <w:separator/>
      </w:r>
    </w:p>
  </w:endnote>
  <w:endnote w:type="continuationSeparator" w:id="0">
    <w:p w14:paraId="21F540D5" w14:textId="77777777" w:rsidR="00116CAA" w:rsidRDefault="0011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6CAE" w14:textId="77777777" w:rsidR="00005890" w:rsidRDefault="000058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9D551B" w14:textId="77777777" w:rsidR="00005890" w:rsidRDefault="000058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24D2" w14:textId="77777777" w:rsidR="00005890" w:rsidRDefault="00005890">
    <w:pPr>
      <w:pStyle w:val="Zpat"/>
      <w:jc w:val="center"/>
    </w:pPr>
    <w:r>
      <w:t>[</w:t>
    </w:r>
    <w:r w:rsidR="007D3AEF">
      <w:fldChar w:fldCharType="begin"/>
    </w:r>
    <w:r w:rsidR="007D3AEF">
      <w:instrText>PAGE   \* MERGEFORMAT</w:instrText>
    </w:r>
    <w:r w:rsidR="007D3AEF">
      <w:fldChar w:fldCharType="separate"/>
    </w:r>
    <w:r>
      <w:rPr>
        <w:noProof/>
      </w:rPr>
      <w:t>- 1 -</w:t>
    </w:r>
    <w:r w:rsidR="007D3AEF">
      <w:rPr>
        <w:noProof/>
      </w:rPr>
      <w:fldChar w:fldCharType="end"/>
    </w:r>
    <w:r>
      <w:t>]</w:t>
    </w:r>
  </w:p>
  <w:p w14:paraId="29F56515" w14:textId="77777777" w:rsidR="00005890" w:rsidRPr="007D7343" w:rsidRDefault="00005890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4F51" w14:textId="77777777" w:rsidR="00005890" w:rsidRPr="00D7420D" w:rsidRDefault="00005890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CAF8" w14:textId="77777777" w:rsidR="00116CAA" w:rsidRDefault="00116CAA">
      <w:r>
        <w:separator/>
      </w:r>
    </w:p>
  </w:footnote>
  <w:footnote w:type="continuationSeparator" w:id="0">
    <w:p w14:paraId="366EFC5D" w14:textId="77777777" w:rsidR="00116CAA" w:rsidRDefault="0011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08D2C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BFE0DC4"/>
    <w:multiLevelType w:val="hybridMultilevel"/>
    <w:tmpl w:val="AA94848E"/>
    <w:lvl w:ilvl="0" w:tplc="64EC36AA">
      <w:start w:val="165"/>
      <w:numFmt w:val="bullet"/>
      <w:lvlText w:val="-"/>
      <w:lvlJc w:val="left"/>
      <w:pPr>
        <w:ind w:left="720" w:hanging="360"/>
      </w:pPr>
      <w:rPr>
        <w:rFonts w:ascii="Cambria" w:eastAsia="SimSun" w:hAnsi="Cambria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FBB50D8"/>
    <w:multiLevelType w:val="multilevel"/>
    <w:tmpl w:val="D9A8906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7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9266379">
    <w:abstractNumId w:val="1"/>
  </w:num>
  <w:num w:numId="2" w16cid:durableId="649945131">
    <w:abstractNumId w:val="3"/>
  </w:num>
  <w:num w:numId="3" w16cid:durableId="1977686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939589">
    <w:abstractNumId w:val="6"/>
    <w:lvlOverride w:ilvl="0">
      <w:startOverride w:val="1"/>
    </w:lvlOverride>
  </w:num>
  <w:num w:numId="5" w16cid:durableId="1318267963">
    <w:abstractNumId w:val="1"/>
  </w:num>
  <w:num w:numId="6" w16cid:durableId="737477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85875">
    <w:abstractNumId w:val="1"/>
  </w:num>
  <w:num w:numId="8" w16cid:durableId="81337061">
    <w:abstractNumId w:val="1"/>
  </w:num>
  <w:num w:numId="9" w16cid:durableId="1030842691">
    <w:abstractNumId w:val="4"/>
  </w:num>
  <w:num w:numId="10" w16cid:durableId="2057074197">
    <w:abstractNumId w:val="2"/>
  </w:num>
  <w:num w:numId="11" w16cid:durableId="1083406725">
    <w:abstractNumId w:val="1"/>
  </w:num>
  <w:num w:numId="12" w16cid:durableId="1299527063">
    <w:abstractNumId w:val="1"/>
  </w:num>
  <w:num w:numId="13" w16cid:durableId="1765808001">
    <w:abstractNumId w:val="1"/>
  </w:num>
  <w:num w:numId="14" w16cid:durableId="143938760">
    <w:abstractNumId w:val="1"/>
  </w:num>
  <w:num w:numId="15" w16cid:durableId="406878670">
    <w:abstractNumId w:val="1"/>
  </w:num>
  <w:num w:numId="16" w16cid:durableId="921718404">
    <w:abstractNumId w:val="1"/>
  </w:num>
  <w:num w:numId="17" w16cid:durableId="648175684">
    <w:abstractNumId w:val="1"/>
  </w:num>
  <w:num w:numId="18" w16cid:durableId="656998886">
    <w:abstractNumId w:val="1"/>
  </w:num>
  <w:num w:numId="19" w16cid:durableId="536239833">
    <w:abstractNumId w:val="1"/>
  </w:num>
  <w:num w:numId="20" w16cid:durableId="20041181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B"/>
    <w:rsid w:val="00005890"/>
    <w:rsid w:val="000152D2"/>
    <w:rsid w:val="000221BA"/>
    <w:rsid w:val="00031000"/>
    <w:rsid w:val="00031CED"/>
    <w:rsid w:val="0003472A"/>
    <w:rsid w:val="00035AE7"/>
    <w:rsid w:val="000365E9"/>
    <w:rsid w:val="000402F1"/>
    <w:rsid w:val="00045483"/>
    <w:rsid w:val="000457C4"/>
    <w:rsid w:val="0007294C"/>
    <w:rsid w:val="00075615"/>
    <w:rsid w:val="000759F4"/>
    <w:rsid w:val="00081BA4"/>
    <w:rsid w:val="000936A8"/>
    <w:rsid w:val="000A13B4"/>
    <w:rsid w:val="000B7565"/>
    <w:rsid w:val="000C464F"/>
    <w:rsid w:val="000C7999"/>
    <w:rsid w:val="000D6A69"/>
    <w:rsid w:val="000E3F39"/>
    <w:rsid w:val="00103372"/>
    <w:rsid w:val="001074AA"/>
    <w:rsid w:val="0011161D"/>
    <w:rsid w:val="001161B5"/>
    <w:rsid w:val="00116CAA"/>
    <w:rsid w:val="001175D1"/>
    <w:rsid w:val="001313FF"/>
    <w:rsid w:val="00143B9C"/>
    <w:rsid w:val="00154DB9"/>
    <w:rsid w:val="0016662C"/>
    <w:rsid w:val="00174D22"/>
    <w:rsid w:val="0017645E"/>
    <w:rsid w:val="001834D2"/>
    <w:rsid w:val="0019389E"/>
    <w:rsid w:val="001A1AB6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17E2C"/>
    <w:rsid w:val="00221BC0"/>
    <w:rsid w:val="002250A0"/>
    <w:rsid w:val="00226E97"/>
    <w:rsid w:val="00250335"/>
    <w:rsid w:val="00251192"/>
    <w:rsid w:val="00251C3E"/>
    <w:rsid w:val="0026072E"/>
    <w:rsid w:val="002A0DBA"/>
    <w:rsid w:val="002D1E83"/>
    <w:rsid w:val="002E2463"/>
    <w:rsid w:val="002E6461"/>
    <w:rsid w:val="002F47FE"/>
    <w:rsid w:val="002F612F"/>
    <w:rsid w:val="00302DDF"/>
    <w:rsid w:val="00303295"/>
    <w:rsid w:val="003051A6"/>
    <w:rsid w:val="003055A5"/>
    <w:rsid w:val="00307C17"/>
    <w:rsid w:val="00317685"/>
    <w:rsid w:val="00322E84"/>
    <w:rsid w:val="00336938"/>
    <w:rsid w:val="00337033"/>
    <w:rsid w:val="00350ECC"/>
    <w:rsid w:val="00354540"/>
    <w:rsid w:val="00355AE0"/>
    <w:rsid w:val="003619DA"/>
    <w:rsid w:val="00361AEC"/>
    <w:rsid w:val="0036294D"/>
    <w:rsid w:val="00367919"/>
    <w:rsid w:val="00384BA1"/>
    <w:rsid w:val="00392213"/>
    <w:rsid w:val="003924F8"/>
    <w:rsid w:val="003A351F"/>
    <w:rsid w:val="003B3BE4"/>
    <w:rsid w:val="003C34B9"/>
    <w:rsid w:val="003D42FB"/>
    <w:rsid w:val="003D4D9A"/>
    <w:rsid w:val="003E08B7"/>
    <w:rsid w:val="003E0FE7"/>
    <w:rsid w:val="003E29AF"/>
    <w:rsid w:val="003F0801"/>
    <w:rsid w:val="003F1E19"/>
    <w:rsid w:val="003F67F9"/>
    <w:rsid w:val="004006E7"/>
    <w:rsid w:val="00401EDA"/>
    <w:rsid w:val="00410C29"/>
    <w:rsid w:val="004142BC"/>
    <w:rsid w:val="00426DCF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5416D"/>
    <w:rsid w:val="0046187A"/>
    <w:rsid w:val="00471407"/>
    <w:rsid w:val="00474BF4"/>
    <w:rsid w:val="004849DC"/>
    <w:rsid w:val="004853DC"/>
    <w:rsid w:val="00496712"/>
    <w:rsid w:val="004A2F0C"/>
    <w:rsid w:val="004A589A"/>
    <w:rsid w:val="004B3F1A"/>
    <w:rsid w:val="004B65D6"/>
    <w:rsid w:val="004D7005"/>
    <w:rsid w:val="004E4540"/>
    <w:rsid w:val="004E7AC6"/>
    <w:rsid w:val="004F0DD7"/>
    <w:rsid w:val="004F26B6"/>
    <w:rsid w:val="004F37F5"/>
    <w:rsid w:val="0050609E"/>
    <w:rsid w:val="005152D0"/>
    <w:rsid w:val="00525A98"/>
    <w:rsid w:val="0053223D"/>
    <w:rsid w:val="00532A4F"/>
    <w:rsid w:val="005471AC"/>
    <w:rsid w:val="00552C7B"/>
    <w:rsid w:val="00571821"/>
    <w:rsid w:val="00573E6E"/>
    <w:rsid w:val="00580B79"/>
    <w:rsid w:val="00581E67"/>
    <w:rsid w:val="00586ACD"/>
    <w:rsid w:val="005935D0"/>
    <w:rsid w:val="005A27A0"/>
    <w:rsid w:val="005A2ED5"/>
    <w:rsid w:val="005B28EA"/>
    <w:rsid w:val="005B3E92"/>
    <w:rsid w:val="005C0A63"/>
    <w:rsid w:val="005D6B9E"/>
    <w:rsid w:val="005D7893"/>
    <w:rsid w:val="005E04D1"/>
    <w:rsid w:val="005F374B"/>
    <w:rsid w:val="00612CAE"/>
    <w:rsid w:val="006156F5"/>
    <w:rsid w:val="006158A4"/>
    <w:rsid w:val="00616080"/>
    <w:rsid w:val="006207EA"/>
    <w:rsid w:val="00631629"/>
    <w:rsid w:val="00633883"/>
    <w:rsid w:val="006348BB"/>
    <w:rsid w:val="006369DB"/>
    <w:rsid w:val="00642C53"/>
    <w:rsid w:val="00645CC6"/>
    <w:rsid w:val="006506F2"/>
    <w:rsid w:val="00650F91"/>
    <w:rsid w:val="00660F71"/>
    <w:rsid w:val="0066733E"/>
    <w:rsid w:val="00684744"/>
    <w:rsid w:val="00690EEA"/>
    <w:rsid w:val="00695AAA"/>
    <w:rsid w:val="006A0A77"/>
    <w:rsid w:val="006A3B9A"/>
    <w:rsid w:val="006B50D1"/>
    <w:rsid w:val="006B5DF3"/>
    <w:rsid w:val="006E44F2"/>
    <w:rsid w:val="006F55F3"/>
    <w:rsid w:val="0070100E"/>
    <w:rsid w:val="00707B86"/>
    <w:rsid w:val="00710BE3"/>
    <w:rsid w:val="00712E1B"/>
    <w:rsid w:val="0071339D"/>
    <w:rsid w:val="007168CF"/>
    <w:rsid w:val="0072122E"/>
    <w:rsid w:val="0072128B"/>
    <w:rsid w:val="00740792"/>
    <w:rsid w:val="007551A5"/>
    <w:rsid w:val="00757050"/>
    <w:rsid w:val="0076699A"/>
    <w:rsid w:val="007826E8"/>
    <w:rsid w:val="007A7B2E"/>
    <w:rsid w:val="007B495D"/>
    <w:rsid w:val="007C3333"/>
    <w:rsid w:val="007C4447"/>
    <w:rsid w:val="007C53E5"/>
    <w:rsid w:val="007D115F"/>
    <w:rsid w:val="007D2284"/>
    <w:rsid w:val="007D3AEF"/>
    <w:rsid w:val="007D7343"/>
    <w:rsid w:val="007E26A2"/>
    <w:rsid w:val="007E623F"/>
    <w:rsid w:val="007E6C89"/>
    <w:rsid w:val="007F21A8"/>
    <w:rsid w:val="007F4FB4"/>
    <w:rsid w:val="00807295"/>
    <w:rsid w:val="00814549"/>
    <w:rsid w:val="00814559"/>
    <w:rsid w:val="00822153"/>
    <w:rsid w:val="00825110"/>
    <w:rsid w:val="00825C91"/>
    <w:rsid w:val="008261D3"/>
    <w:rsid w:val="008340DE"/>
    <w:rsid w:val="00836448"/>
    <w:rsid w:val="00837144"/>
    <w:rsid w:val="00840095"/>
    <w:rsid w:val="0084674C"/>
    <w:rsid w:val="00850365"/>
    <w:rsid w:val="008533BB"/>
    <w:rsid w:val="0085466A"/>
    <w:rsid w:val="008555F8"/>
    <w:rsid w:val="008577B0"/>
    <w:rsid w:val="00863684"/>
    <w:rsid w:val="00870D9B"/>
    <w:rsid w:val="00871184"/>
    <w:rsid w:val="00873935"/>
    <w:rsid w:val="00890320"/>
    <w:rsid w:val="00893E62"/>
    <w:rsid w:val="0089529A"/>
    <w:rsid w:val="008973A6"/>
    <w:rsid w:val="008A1BC2"/>
    <w:rsid w:val="008A1E15"/>
    <w:rsid w:val="008A3B4B"/>
    <w:rsid w:val="008A4CF8"/>
    <w:rsid w:val="008B12C8"/>
    <w:rsid w:val="008B28DD"/>
    <w:rsid w:val="008B4756"/>
    <w:rsid w:val="008B4785"/>
    <w:rsid w:val="008C0B10"/>
    <w:rsid w:val="008C3134"/>
    <w:rsid w:val="008D08A1"/>
    <w:rsid w:val="008D1A0B"/>
    <w:rsid w:val="008E3D54"/>
    <w:rsid w:val="008E437F"/>
    <w:rsid w:val="008E56D0"/>
    <w:rsid w:val="008F3A60"/>
    <w:rsid w:val="008F545B"/>
    <w:rsid w:val="009047A9"/>
    <w:rsid w:val="0092641E"/>
    <w:rsid w:val="009330DF"/>
    <w:rsid w:val="009363B5"/>
    <w:rsid w:val="00940253"/>
    <w:rsid w:val="00955ABE"/>
    <w:rsid w:val="00957CB6"/>
    <w:rsid w:val="00977D83"/>
    <w:rsid w:val="009810D3"/>
    <w:rsid w:val="009A7913"/>
    <w:rsid w:val="009B3861"/>
    <w:rsid w:val="009B7330"/>
    <w:rsid w:val="009C4E0E"/>
    <w:rsid w:val="009D132E"/>
    <w:rsid w:val="009E4972"/>
    <w:rsid w:val="009E567B"/>
    <w:rsid w:val="009F7EBC"/>
    <w:rsid w:val="00A02409"/>
    <w:rsid w:val="00A03857"/>
    <w:rsid w:val="00A24E04"/>
    <w:rsid w:val="00A3646D"/>
    <w:rsid w:val="00A36C47"/>
    <w:rsid w:val="00A4026E"/>
    <w:rsid w:val="00A4440F"/>
    <w:rsid w:val="00A44CCA"/>
    <w:rsid w:val="00A47644"/>
    <w:rsid w:val="00A75F77"/>
    <w:rsid w:val="00A835CF"/>
    <w:rsid w:val="00A959F4"/>
    <w:rsid w:val="00A97251"/>
    <w:rsid w:val="00AA2600"/>
    <w:rsid w:val="00AA3152"/>
    <w:rsid w:val="00AB0FB8"/>
    <w:rsid w:val="00AB31C4"/>
    <w:rsid w:val="00AB3362"/>
    <w:rsid w:val="00AC4EF9"/>
    <w:rsid w:val="00AC53DB"/>
    <w:rsid w:val="00AC712E"/>
    <w:rsid w:val="00AC7E30"/>
    <w:rsid w:val="00AD1390"/>
    <w:rsid w:val="00AD6F5C"/>
    <w:rsid w:val="00AE4929"/>
    <w:rsid w:val="00AF6D06"/>
    <w:rsid w:val="00B06D15"/>
    <w:rsid w:val="00B14451"/>
    <w:rsid w:val="00B15D19"/>
    <w:rsid w:val="00B17235"/>
    <w:rsid w:val="00B226FB"/>
    <w:rsid w:val="00B24DCE"/>
    <w:rsid w:val="00B34039"/>
    <w:rsid w:val="00B4123E"/>
    <w:rsid w:val="00B429E3"/>
    <w:rsid w:val="00B42B07"/>
    <w:rsid w:val="00B44C1E"/>
    <w:rsid w:val="00B6379E"/>
    <w:rsid w:val="00B64E88"/>
    <w:rsid w:val="00B667F7"/>
    <w:rsid w:val="00B67153"/>
    <w:rsid w:val="00B72E5D"/>
    <w:rsid w:val="00B76F76"/>
    <w:rsid w:val="00B80393"/>
    <w:rsid w:val="00B907B6"/>
    <w:rsid w:val="00B926C0"/>
    <w:rsid w:val="00B96426"/>
    <w:rsid w:val="00B979D2"/>
    <w:rsid w:val="00BA2141"/>
    <w:rsid w:val="00BA3959"/>
    <w:rsid w:val="00BA5801"/>
    <w:rsid w:val="00BB3675"/>
    <w:rsid w:val="00BC2892"/>
    <w:rsid w:val="00BC4550"/>
    <w:rsid w:val="00BC6499"/>
    <w:rsid w:val="00BD24AB"/>
    <w:rsid w:val="00BE2787"/>
    <w:rsid w:val="00BF53A0"/>
    <w:rsid w:val="00BF5C88"/>
    <w:rsid w:val="00C02C65"/>
    <w:rsid w:val="00C0348A"/>
    <w:rsid w:val="00C06FAE"/>
    <w:rsid w:val="00C13768"/>
    <w:rsid w:val="00C147B3"/>
    <w:rsid w:val="00C15530"/>
    <w:rsid w:val="00C324E2"/>
    <w:rsid w:val="00C50BBC"/>
    <w:rsid w:val="00C52B09"/>
    <w:rsid w:val="00C576B8"/>
    <w:rsid w:val="00C62D0E"/>
    <w:rsid w:val="00C63DBD"/>
    <w:rsid w:val="00C63F66"/>
    <w:rsid w:val="00C66839"/>
    <w:rsid w:val="00C75F6F"/>
    <w:rsid w:val="00C84BB6"/>
    <w:rsid w:val="00C919D1"/>
    <w:rsid w:val="00C934B1"/>
    <w:rsid w:val="00CA197F"/>
    <w:rsid w:val="00CB02D0"/>
    <w:rsid w:val="00CC6BFD"/>
    <w:rsid w:val="00CD1E9A"/>
    <w:rsid w:val="00CD4BEA"/>
    <w:rsid w:val="00CE5FAE"/>
    <w:rsid w:val="00CF1028"/>
    <w:rsid w:val="00CF5BD1"/>
    <w:rsid w:val="00D04E9F"/>
    <w:rsid w:val="00D04F6C"/>
    <w:rsid w:val="00D1012F"/>
    <w:rsid w:val="00D106E7"/>
    <w:rsid w:val="00D1448D"/>
    <w:rsid w:val="00D16DFA"/>
    <w:rsid w:val="00D20136"/>
    <w:rsid w:val="00D2356B"/>
    <w:rsid w:val="00D24184"/>
    <w:rsid w:val="00D27A9E"/>
    <w:rsid w:val="00D338C9"/>
    <w:rsid w:val="00D35392"/>
    <w:rsid w:val="00D61AE6"/>
    <w:rsid w:val="00D71E36"/>
    <w:rsid w:val="00D7420D"/>
    <w:rsid w:val="00DA0B76"/>
    <w:rsid w:val="00DB2BB3"/>
    <w:rsid w:val="00DC6E5E"/>
    <w:rsid w:val="00DD3580"/>
    <w:rsid w:val="00DD5793"/>
    <w:rsid w:val="00DE15DF"/>
    <w:rsid w:val="00DF5AA2"/>
    <w:rsid w:val="00DF6122"/>
    <w:rsid w:val="00DF6BB3"/>
    <w:rsid w:val="00E00C3E"/>
    <w:rsid w:val="00E17800"/>
    <w:rsid w:val="00E22E04"/>
    <w:rsid w:val="00E25E38"/>
    <w:rsid w:val="00E27BE4"/>
    <w:rsid w:val="00E30E87"/>
    <w:rsid w:val="00E5196F"/>
    <w:rsid w:val="00E5397F"/>
    <w:rsid w:val="00E7251F"/>
    <w:rsid w:val="00E80D10"/>
    <w:rsid w:val="00E822C3"/>
    <w:rsid w:val="00E8299D"/>
    <w:rsid w:val="00E834AE"/>
    <w:rsid w:val="00E87F9C"/>
    <w:rsid w:val="00E921DC"/>
    <w:rsid w:val="00EA5850"/>
    <w:rsid w:val="00EB017A"/>
    <w:rsid w:val="00EB520F"/>
    <w:rsid w:val="00EB6DB2"/>
    <w:rsid w:val="00EC39FA"/>
    <w:rsid w:val="00EC76A4"/>
    <w:rsid w:val="00ED6103"/>
    <w:rsid w:val="00EE2000"/>
    <w:rsid w:val="00EE390D"/>
    <w:rsid w:val="00EE4AD7"/>
    <w:rsid w:val="00EF4931"/>
    <w:rsid w:val="00EF54BA"/>
    <w:rsid w:val="00EF6399"/>
    <w:rsid w:val="00EF745A"/>
    <w:rsid w:val="00EF7640"/>
    <w:rsid w:val="00F00FFB"/>
    <w:rsid w:val="00F01561"/>
    <w:rsid w:val="00F06EC2"/>
    <w:rsid w:val="00F165B6"/>
    <w:rsid w:val="00F21379"/>
    <w:rsid w:val="00F237AD"/>
    <w:rsid w:val="00F23C2D"/>
    <w:rsid w:val="00F24296"/>
    <w:rsid w:val="00F24DA9"/>
    <w:rsid w:val="00F2553E"/>
    <w:rsid w:val="00F26D08"/>
    <w:rsid w:val="00F34376"/>
    <w:rsid w:val="00F369B0"/>
    <w:rsid w:val="00F51461"/>
    <w:rsid w:val="00F7725D"/>
    <w:rsid w:val="00F7769E"/>
    <w:rsid w:val="00F863FE"/>
    <w:rsid w:val="00FA6253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CA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link w:val="Nadpis1Char"/>
    <w:uiPriority w:val="99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6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6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566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5663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5663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566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56632"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FF099B"/>
    <w:pPr>
      <w:jc w:val="both"/>
    </w:pPr>
    <w:rPr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FF099B"/>
    <w:rPr>
      <w:sz w:val="24"/>
      <w:lang w:val="cs-CZ" w:eastAsia="cs-CZ"/>
    </w:rPr>
  </w:style>
  <w:style w:type="paragraph" w:customStyle="1" w:styleId="Normodsaz">
    <w:name w:val="Norm.odsaz."/>
    <w:basedOn w:val="Normln"/>
    <w:uiPriority w:val="99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uiPriority w:val="99"/>
    <w:rsid w:val="00FF099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F099B"/>
    <w:pPr>
      <w:jc w:val="center"/>
    </w:pPr>
    <w:rPr>
      <w:i/>
      <w:sz w:val="24"/>
    </w:rPr>
  </w:style>
  <w:style w:type="character" w:customStyle="1" w:styleId="ZkladntextChar">
    <w:name w:val="Základní text Char"/>
    <w:link w:val="Zkladntext"/>
    <w:uiPriority w:val="99"/>
    <w:semiHidden/>
    <w:rsid w:val="00956632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FF099B"/>
    <w:pPr>
      <w:spacing w:after="120" w:line="480" w:lineRule="auto"/>
    </w:pPr>
    <w:rPr>
      <w:lang w:val="en-AU"/>
    </w:rPr>
  </w:style>
  <w:style w:type="character" w:customStyle="1" w:styleId="Zkladntext2Char">
    <w:name w:val="Základní text 2 Char"/>
    <w:link w:val="Zkladntext2"/>
    <w:uiPriority w:val="99"/>
    <w:locked/>
    <w:rsid w:val="0019389E"/>
    <w:rPr>
      <w:lang w:val="en-AU"/>
    </w:rPr>
  </w:style>
  <w:style w:type="paragraph" w:customStyle="1" w:styleId="normodsaz0">
    <w:name w:val="normodsaz"/>
    <w:basedOn w:val="Normln"/>
    <w:uiPriority w:val="99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FF0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56632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D7343"/>
    <w:rPr>
      <w:rFonts w:cs="Times New Roman"/>
    </w:rPr>
  </w:style>
  <w:style w:type="character" w:styleId="Hypertextovodkaz">
    <w:name w:val="Hyperlink"/>
    <w:uiPriority w:val="99"/>
    <w:rsid w:val="00FF099B"/>
    <w:rPr>
      <w:rFonts w:cs="Times New Roman"/>
      <w:color w:val="0000FF"/>
      <w:u w:val="single"/>
    </w:rPr>
  </w:style>
  <w:style w:type="character" w:customStyle="1" w:styleId="---">
    <w:name w:val="---"/>
    <w:uiPriority w:val="99"/>
    <w:semiHidden/>
    <w:rsid w:val="00FF099B"/>
    <w:rPr>
      <w:rFonts w:ascii="Arial" w:hAnsi="Arial"/>
      <w:color w:val="000080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FF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6632"/>
    <w:rPr>
      <w:sz w:val="0"/>
      <w:szCs w:val="0"/>
    </w:rPr>
  </w:style>
  <w:style w:type="paragraph" w:styleId="Normlnweb">
    <w:name w:val="Normal (Web)"/>
    <w:basedOn w:val="Normln"/>
    <w:uiPriority w:val="99"/>
    <w:rsid w:val="00EF54BA"/>
    <w:rPr>
      <w:sz w:val="24"/>
      <w:szCs w:val="24"/>
    </w:rPr>
  </w:style>
  <w:style w:type="character" w:customStyle="1" w:styleId="platne1">
    <w:name w:val="platne1"/>
    <w:uiPriority w:val="99"/>
    <w:rsid w:val="00870D9B"/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3C34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tne">
    <w:name w:val="platne"/>
    <w:uiPriority w:val="99"/>
    <w:rsid w:val="00E5196F"/>
  </w:style>
  <w:style w:type="character" w:styleId="Odkaznakoment">
    <w:name w:val="annotation reference"/>
    <w:uiPriority w:val="99"/>
    <w:rsid w:val="0085466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466A"/>
    <w:pPr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5466A"/>
    <w:rPr>
      <w:b/>
      <w:sz w:val="24"/>
      <w:lang w:val="cs-CZ" w:eastAsia="cs-CZ"/>
    </w:rPr>
  </w:style>
  <w:style w:type="table" w:styleId="Mkatabulky">
    <w:name w:val="Table Grid"/>
    <w:basedOn w:val="Normlntabulka"/>
    <w:uiPriority w:val="99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link w:val="NzevChar"/>
    <w:uiPriority w:val="99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link w:val="Nzev"/>
    <w:uiPriority w:val="99"/>
    <w:locked/>
    <w:rsid w:val="00AC53DB"/>
    <w:rPr>
      <w:rFonts w:cs="Times New Roman"/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uiPriority w:val="99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uiPriority w:val="99"/>
    <w:rsid w:val="00AC53DB"/>
    <w:pPr>
      <w:widowControl w:val="0"/>
      <w:suppressAutoHyphens/>
      <w:spacing w:line="360" w:lineRule="exact"/>
      <w:jc w:val="center"/>
    </w:pPr>
    <w:rPr>
      <w:rFonts w:ascii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uiPriority w:val="99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uiPriority w:val="99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uiPriority w:val="99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numbering" w:customStyle="1" w:styleId="NIELSENsmlouva">
    <w:name w:val="NIELSEN smlouva"/>
    <w:rsid w:val="00956632"/>
    <w:pPr>
      <w:numPr>
        <w:numId w:val="2"/>
      </w:numPr>
    </w:p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235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2023-04-26T10:33:00Z</dcterms:created>
  <dcterms:modified xsi:type="dcterms:W3CDTF">2023-04-26T10:33:00Z</dcterms:modified>
</cp:coreProperties>
</file>