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E3DE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jc w:val="right"/>
        <w:rPr>
          <w:rFonts w:ascii="Tahoma" w:eastAsia="Calibri" w:hAnsi="Tahoma" w:cs="Tahoma"/>
          <w:b/>
          <w:bCs/>
        </w:rPr>
      </w:pPr>
      <w:r w:rsidRPr="00FF50C4">
        <w:rPr>
          <w:rFonts w:ascii="Tahoma" w:eastAsia="Calibri" w:hAnsi="Tahoma" w:cs="Tahoma"/>
          <w:b/>
          <w:bCs/>
        </w:rPr>
        <w:t xml:space="preserve">Příloha č. </w:t>
      </w:r>
      <w:r>
        <w:rPr>
          <w:rFonts w:ascii="Tahoma" w:eastAsia="Calibri" w:hAnsi="Tahoma" w:cs="Tahoma"/>
          <w:b/>
          <w:bCs/>
        </w:rPr>
        <w:t>3</w:t>
      </w:r>
    </w:p>
    <w:p w14:paraId="72A478A3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2AB4FFE0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7CC8F52F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7310D9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0D5A2994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56F9D6F3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Rekapitulace ceny díla dle dodatku č. 1</w:t>
      </w:r>
    </w:p>
    <w:p w14:paraId="49B80D5B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34E5372C" w14:textId="6C39D67A" w:rsidR="00497170" w:rsidRPr="00696C42" w:rsidRDefault="00696C42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bCs/>
        </w:rPr>
        <w:t xml:space="preserve">                                                </w:t>
      </w:r>
      <w:r>
        <w:rPr>
          <w:rFonts w:ascii="Tahoma" w:eastAsia="Calibri" w:hAnsi="Tahoma" w:cs="Tahoma"/>
          <w:sz w:val="22"/>
          <w:szCs w:val="22"/>
        </w:rPr>
        <w:t xml:space="preserve">cena bez DPH                    </w:t>
      </w:r>
      <w:proofErr w:type="spellStart"/>
      <w:r>
        <w:rPr>
          <w:rFonts w:ascii="Tahoma" w:eastAsia="Calibri" w:hAnsi="Tahoma" w:cs="Tahoma"/>
          <w:sz w:val="22"/>
          <w:szCs w:val="22"/>
        </w:rPr>
        <w:t>DPH</w:t>
      </w:r>
      <w:proofErr w:type="spellEnd"/>
      <w:r>
        <w:rPr>
          <w:rFonts w:ascii="Tahoma" w:eastAsia="Calibri" w:hAnsi="Tahoma" w:cs="Tahoma"/>
          <w:sz w:val="22"/>
          <w:szCs w:val="22"/>
        </w:rPr>
        <w:t xml:space="preserve"> </w:t>
      </w:r>
      <w:proofErr w:type="gramStart"/>
      <w:r>
        <w:rPr>
          <w:rFonts w:ascii="Tahoma" w:eastAsia="Calibri" w:hAnsi="Tahoma" w:cs="Tahoma"/>
          <w:sz w:val="22"/>
          <w:szCs w:val="22"/>
        </w:rPr>
        <w:t>21%</w:t>
      </w:r>
      <w:proofErr w:type="gramEnd"/>
      <w:r>
        <w:rPr>
          <w:rFonts w:ascii="Tahoma" w:eastAsia="Calibri" w:hAnsi="Tahoma" w:cs="Tahoma"/>
          <w:sz w:val="22"/>
          <w:szCs w:val="22"/>
        </w:rPr>
        <w:t xml:space="preserve">          cena včetně DPH</w:t>
      </w:r>
    </w:p>
    <w:tbl>
      <w:tblPr>
        <w:tblStyle w:val="Mkatabulky"/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99"/>
        <w:gridCol w:w="2333"/>
        <w:gridCol w:w="2332"/>
        <w:gridCol w:w="2333"/>
      </w:tblGrid>
      <w:tr w:rsidR="00497170" w14:paraId="00423459" w14:textId="77777777" w:rsidTr="006B67C8">
        <w:trPr>
          <w:trHeight w:val="411"/>
        </w:trPr>
        <w:tc>
          <w:tcPr>
            <w:tcW w:w="2909" w:type="dxa"/>
            <w:tcBorders>
              <w:bottom w:val="single" w:sz="12" w:space="0" w:color="000000"/>
            </w:tcBorders>
          </w:tcPr>
          <w:p w14:paraId="58826807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Cena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2336" w:type="dxa"/>
            <w:tcBorders>
              <w:bottom w:val="single" w:sz="12" w:space="0" w:color="000000"/>
              <w:right w:val="single" w:sz="4" w:space="0" w:color="000000"/>
            </w:tcBorders>
          </w:tcPr>
          <w:p w14:paraId="1DDDB49A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18 369 990,00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664C8A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3 857 697,90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</w:tcBorders>
          </w:tcPr>
          <w:p w14:paraId="389326BF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22 227 687,90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  <w:tr w:rsidR="00497170" w14:paraId="4CCF9AFE" w14:textId="77777777" w:rsidTr="006B67C8">
        <w:trPr>
          <w:trHeight w:val="417"/>
        </w:trPr>
        <w:tc>
          <w:tcPr>
            <w:tcW w:w="2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EE56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Navýšení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ceny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dod.č.1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6A0EF8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1 589 620,38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D0B03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 333 820,28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2C5541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</w:rPr>
              <w:t xml:space="preserve">  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1 923 440,66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  <w:tr w:rsidR="00497170" w14:paraId="08E22445" w14:textId="77777777" w:rsidTr="006B67C8">
        <w:trPr>
          <w:trHeight w:val="409"/>
        </w:trPr>
        <w:tc>
          <w:tcPr>
            <w:tcW w:w="2909" w:type="dxa"/>
            <w:tcBorders>
              <w:top w:val="single" w:sz="12" w:space="0" w:color="000000"/>
            </w:tcBorders>
          </w:tcPr>
          <w:p w14:paraId="5379F031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díla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dle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dodatku</w:t>
            </w:r>
            <w:proofErr w:type="spellEnd"/>
            <w:r>
              <w:rPr>
                <w:rFonts w:ascii="Tahoma" w:eastAsia="Calibri" w:hAnsi="Tahoma" w:cs="Tahoma"/>
                <w:sz w:val="22"/>
                <w:szCs w:val="22"/>
              </w:rPr>
              <w:t xml:space="preserve"> č.1</w:t>
            </w:r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0800738D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19 959 610,38 </w:t>
            </w:r>
            <w:proofErr w:type="spellStart"/>
            <w:r w:rsidRPr="00FF50C4"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145DA358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4 191 518,18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67502682" w14:textId="7777777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24 151 128,56 </w:t>
            </w:r>
            <w:proofErr w:type="spellStart"/>
            <w:r>
              <w:rPr>
                <w:rFonts w:ascii="Tahoma" w:eastAsia="Calibri" w:hAnsi="Tahoma" w:cs="Tahoma"/>
                <w:sz w:val="22"/>
                <w:szCs w:val="22"/>
              </w:rPr>
              <w:t>Kč</w:t>
            </w:r>
            <w:proofErr w:type="spellEnd"/>
          </w:p>
        </w:tc>
      </w:tr>
    </w:tbl>
    <w:p w14:paraId="669612C7" w14:textId="77777777" w:rsidR="00497170" w:rsidRPr="00FF50C4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D8F6AF" w14:textId="77777777" w:rsidR="00246171" w:rsidRDefault="00246171"/>
    <w:sectPr w:rsidR="00246171" w:rsidSect="00497170">
      <w:footerReference w:type="default" r:id="rId6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F6DE" w14:textId="77777777" w:rsidR="0062019C" w:rsidRDefault="0062019C" w:rsidP="00497170">
      <w:r>
        <w:separator/>
      </w:r>
    </w:p>
  </w:endnote>
  <w:endnote w:type="continuationSeparator" w:id="0">
    <w:p w14:paraId="07454643" w14:textId="77777777" w:rsidR="0062019C" w:rsidRDefault="0062019C" w:rsidP="004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163F" w14:textId="77777777" w:rsidR="002054D0" w:rsidRDefault="00000000" w:rsidP="0049717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A931" w14:textId="77777777" w:rsidR="0062019C" w:rsidRDefault="0062019C" w:rsidP="00497170">
      <w:r>
        <w:separator/>
      </w:r>
    </w:p>
  </w:footnote>
  <w:footnote w:type="continuationSeparator" w:id="0">
    <w:p w14:paraId="3A431227" w14:textId="77777777" w:rsidR="0062019C" w:rsidRDefault="0062019C" w:rsidP="0049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0"/>
    <w:rsid w:val="00246171"/>
    <w:rsid w:val="00497170"/>
    <w:rsid w:val="0062019C"/>
    <w:rsid w:val="00696C42"/>
    <w:rsid w:val="007B0C50"/>
    <w:rsid w:val="00B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414"/>
  <w15:chartTrackingRefBased/>
  <w15:docId w15:val="{242F058F-CAD8-43AE-B856-BCEC307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1">
    <w:name w:val="Záhlaví Char1"/>
    <w:basedOn w:val="Standardnpsmoodstavce"/>
    <w:link w:val="Zhlav"/>
    <w:uiPriority w:val="99"/>
    <w:rsid w:val="00497170"/>
  </w:style>
  <w:style w:type="character" w:customStyle="1" w:styleId="ZpatChar1">
    <w:name w:val="Zápatí Char1"/>
    <w:basedOn w:val="Standardnpsmoodstavce"/>
    <w:link w:val="Zpat"/>
    <w:uiPriority w:val="99"/>
    <w:rsid w:val="00497170"/>
  </w:style>
  <w:style w:type="table" w:styleId="Mkatabulky">
    <w:name w:val="Table Grid"/>
    <w:basedOn w:val="Normlntabulka"/>
    <w:uiPriority w:val="59"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patChar">
    <w:name w:val="Zápat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styleId="slostrnky">
    <w:name w:val="page number"/>
    <w:basedOn w:val="Standardnpsmoodstavce"/>
    <w:rsid w:val="00497170"/>
    <w:rPr>
      <w:rFonts w:ascii="Times New Roman" w:eastAsia="Times New Roman" w:hAnsi="Times New Roman" w:cs="Times New Roman"/>
      <w:sz w:val="24"/>
    </w:rPr>
  </w:style>
  <w:style w:type="paragraph" w:styleId="Zhlav">
    <w:name w:val="header"/>
    <w:basedOn w:val="Normln"/>
    <w:link w:val="Zhlav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hlavChar">
    <w:name w:val="Záhlav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Klimparová</dc:creator>
  <cp:keywords/>
  <dc:description/>
  <cp:lastModifiedBy>Pavlína Klimparová</cp:lastModifiedBy>
  <cp:revision>4</cp:revision>
  <dcterms:created xsi:type="dcterms:W3CDTF">2023-04-20T11:11:00Z</dcterms:created>
  <dcterms:modified xsi:type="dcterms:W3CDTF">2023-04-20T11:19:00Z</dcterms:modified>
</cp:coreProperties>
</file>