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3515" w14:textId="77777777" w:rsidR="00CA3581" w:rsidRDefault="00C823F9" w:rsidP="002A2D79">
      <w:pPr>
        <w:pStyle w:val="Nadpis2"/>
      </w:pPr>
      <w:r>
        <w:t>Vícepráce</w:t>
      </w:r>
    </w:p>
    <w:p w14:paraId="68784868" w14:textId="77777777" w:rsidR="00CA3581" w:rsidRDefault="00C823F9">
      <w:pPr>
        <w:pStyle w:val="Bodytext20"/>
        <w:framePr w:w="15149" w:h="1139" w:hRule="exact" w:wrap="none" w:vAnchor="page" w:hAnchor="page" w:x="777" w:y="2109"/>
        <w:shd w:val="clear" w:color="auto" w:fill="auto"/>
        <w:spacing w:before="0"/>
      </w:pPr>
      <w:r>
        <w:t>Stavba:</w:t>
      </w:r>
    </w:p>
    <w:p w14:paraId="697EBF8E" w14:textId="77777777" w:rsidR="00CA3581" w:rsidRDefault="00C823F9">
      <w:pPr>
        <w:pStyle w:val="Bodytext20"/>
        <w:framePr w:w="15149" w:h="1139" w:hRule="exact" w:wrap="none" w:vAnchor="page" w:hAnchor="page" w:x="777" w:y="2109"/>
        <w:shd w:val="clear" w:color="auto" w:fill="auto"/>
        <w:spacing w:before="0"/>
        <w:ind w:left="840"/>
      </w:pPr>
      <w:r>
        <w:t xml:space="preserve">Sportovní areál Křimice etapa </w:t>
      </w:r>
      <w:proofErr w:type="gramStart"/>
      <w:r>
        <w:t>3a</w:t>
      </w:r>
      <w:proofErr w:type="gramEnd"/>
    </w:p>
    <w:p w14:paraId="3E879B81" w14:textId="77777777" w:rsidR="00CA3581" w:rsidRDefault="00C823F9">
      <w:pPr>
        <w:pStyle w:val="Bodytext20"/>
        <w:framePr w:w="15149" w:h="1139" w:hRule="exact" w:wrap="none" w:vAnchor="page" w:hAnchor="page" w:x="777" w:y="2109"/>
        <w:shd w:val="clear" w:color="auto" w:fill="auto"/>
        <w:spacing w:before="0"/>
      </w:pPr>
      <w:r>
        <w:t>Objekt:</w:t>
      </w:r>
    </w:p>
    <w:p w14:paraId="7365736F" w14:textId="77777777" w:rsidR="00CA3581" w:rsidRDefault="00C823F9">
      <w:pPr>
        <w:pStyle w:val="Bodytext20"/>
        <w:framePr w:w="15149" w:h="1139" w:hRule="exact" w:wrap="none" w:vAnchor="page" w:hAnchor="page" w:x="777" w:y="2109"/>
        <w:shd w:val="clear" w:color="auto" w:fill="auto"/>
        <w:spacing w:before="0" w:after="0"/>
        <w:ind w:left="840"/>
      </w:pPr>
      <w:r>
        <w:t>11122019_</w:t>
      </w:r>
      <w:proofErr w:type="gramStart"/>
      <w:r>
        <w:t>e - Sportovní</w:t>
      </w:r>
      <w:proofErr w:type="gramEnd"/>
      <w:r>
        <w:t xml:space="preserve"> areál Křimice </w:t>
      </w:r>
      <w:r w:rsidRPr="002A2D79">
        <w:rPr>
          <w:lang w:eastAsia="en-US" w:bidi="en-US"/>
        </w:rPr>
        <w:t xml:space="preserve">SO </w:t>
      </w:r>
      <w:r>
        <w:t>04 - Sportoviště víceúčelové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74"/>
        <w:gridCol w:w="1186"/>
        <w:gridCol w:w="7810"/>
        <w:gridCol w:w="658"/>
        <w:gridCol w:w="1234"/>
        <w:gridCol w:w="1392"/>
        <w:gridCol w:w="2098"/>
      </w:tblGrid>
      <w:tr w:rsidR="00CA3581" w14:paraId="706D4C4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6"/>
            <w:vAlign w:val="bottom"/>
          </w:tcPr>
          <w:p w14:paraId="160A65C8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NotBold"/>
              </w:rPr>
              <w:t>PČ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7D9D6"/>
            <w:vAlign w:val="bottom"/>
          </w:tcPr>
          <w:p w14:paraId="27EF7842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tabs>
                <w:tab w:val="left" w:pos="773"/>
              </w:tabs>
              <w:spacing w:before="0" w:after="0" w:line="178" w:lineRule="exact"/>
              <w:jc w:val="both"/>
            </w:pPr>
            <w:r>
              <w:rPr>
                <w:rStyle w:val="Bodytext28ptNotBold"/>
              </w:rPr>
              <w:t>Typ</w:t>
            </w:r>
            <w:r>
              <w:rPr>
                <w:rStyle w:val="Bodytext28ptNotBold"/>
              </w:rPr>
              <w:tab/>
              <w:t>Kód</w:t>
            </w:r>
          </w:p>
        </w:tc>
        <w:tc>
          <w:tcPr>
            <w:tcW w:w="7810" w:type="dxa"/>
            <w:tcBorders>
              <w:top w:val="single" w:sz="4" w:space="0" w:color="auto"/>
            </w:tcBorders>
            <w:shd w:val="clear" w:color="auto" w:fill="D7D9D6"/>
            <w:vAlign w:val="bottom"/>
          </w:tcPr>
          <w:p w14:paraId="28E54436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right="40"/>
              <w:jc w:val="center"/>
            </w:pPr>
            <w:r>
              <w:rPr>
                <w:rStyle w:val="Bodytext28ptNotBold"/>
              </w:rPr>
              <w:t>Popis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6"/>
            <w:vAlign w:val="bottom"/>
          </w:tcPr>
          <w:p w14:paraId="7E7682FC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center"/>
            </w:pPr>
            <w:r>
              <w:rPr>
                <w:rStyle w:val="Bodytext28ptNotBold"/>
              </w:rPr>
              <w:t>MJ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C06AB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right="20"/>
              <w:jc w:val="center"/>
            </w:pPr>
            <w:r>
              <w:rPr>
                <w:rStyle w:val="Bodytext28ptNotBold"/>
              </w:rPr>
              <w:t>Množství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8912E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8ptNotBold"/>
              </w:rPr>
              <w:t>J.cena</w:t>
            </w:r>
            <w:proofErr w:type="spellEnd"/>
            <w:proofErr w:type="gramEnd"/>
            <w:r>
              <w:rPr>
                <w:rStyle w:val="Bodytext28ptNotBold"/>
              </w:rPr>
              <w:t xml:space="preserve"> [CZK]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6815A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center"/>
            </w:pPr>
            <w:r>
              <w:rPr>
                <w:rStyle w:val="Bodytext28ptNotBold"/>
              </w:rPr>
              <w:t>Cena celkem [CZK]</w:t>
            </w:r>
          </w:p>
        </w:tc>
      </w:tr>
      <w:tr w:rsidR="00CA3581" w14:paraId="68D1645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375D7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/>
            </w:pPr>
            <w:proofErr w:type="spellStart"/>
            <w:r>
              <w:rPr>
                <w:rStyle w:val="Bodytext21"/>
                <w:b/>
                <w:bCs/>
              </w:rPr>
              <w:t>Ná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C884F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/>
            </w:pPr>
            <w:r>
              <w:rPr>
                <w:rStyle w:val="Bodytext21"/>
                <w:b/>
                <w:bCs/>
              </w:rPr>
              <w:t>klad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5F1F3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/>
            </w:pPr>
            <w:r>
              <w:rPr>
                <w:rStyle w:val="Bodytext21"/>
                <w:b/>
                <w:bCs/>
              </w:rPr>
              <w:t>y soupisu c</w:t>
            </w:r>
          </w:p>
        </w:tc>
        <w:tc>
          <w:tcPr>
            <w:tcW w:w="7810" w:type="dxa"/>
            <w:tcBorders>
              <w:top w:val="single" w:sz="4" w:space="0" w:color="auto"/>
            </w:tcBorders>
            <w:shd w:val="clear" w:color="auto" w:fill="FFFFFF"/>
          </w:tcPr>
          <w:p w14:paraId="63BFDA68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/>
              <w:jc w:val="both"/>
            </w:pPr>
            <w:proofErr w:type="gramStart"/>
            <w:r>
              <w:rPr>
                <w:rStyle w:val="Bodytext21"/>
                <w:b/>
                <w:bCs/>
              </w:rPr>
              <w:t>:</w:t>
            </w:r>
            <w:proofErr w:type="spellStart"/>
            <w:r>
              <w:rPr>
                <w:rStyle w:val="Bodytext21"/>
                <w:b/>
                <w:bCs/>
              </w:rPr>
              <w:t>elkem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AB926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DB9D3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EB762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DFB5F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  <w:b/>
                <w:bCs/>
              </w:rPr>
              <w:t>229 873,30</w:t>
            </w:r>
          </w:p>
        </w:tc>
      </w:tr>
      <w:tr w:rsidR="00CA3581" w14:paraId="0410772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469E7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F9124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00433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DBE37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  <w:b/>
                <w:bCs/>
              </w:rPr>
              <w:t xml:space="preserve">Dovoz </w:t>
            </w:r>
            <w:r>
              <w:rPr>
                <w:rStyle w:val="Bodytext21"/>
                <w:b/>
                <w:bCs/>
              </w:rPr>
              <w:t>chybějící zeminy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72BD5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95AC6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C5A51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1769F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/>
              <w:jc w:val="right"/>
            </w:pPr>
            <w:r>
              <w:rPr>
                <w:rStyle w:val="Bodytext21"/>
                <w:b/>
                <w:bCs/>
              </w:rPr>
              <w:t>229 873,30</w:t>
            </w:r>
          </w:p>
        </w:tc>
      </w:tr>
      <w:tr w:rsidR="00CA3581" w14:paraId="027B3A45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7B650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NotBold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9D5CE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60"/>
            </w:pPr>
            <w:r>
              <w:rPr>
                <w:rStyle w:val="Bodytext28ptNotBold"/>
              </w:rPr>
              <w:t>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C2942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</w:pPr>
            <w:r>
              <w:rPr>
                <w:rStyle w:val="Bodytext28ptNotBold"/>
              </w:rPr>
              <w:t>162751117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7B89F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87" w:lineRule="exact"/>
              <w:ind w:right="160"/>
              <w:jc w:val="both"/>
            </w:pPr>
            <w:r>
              <w:rPr>
                <w:rStyle w:val="Bodytext28ptNotBold"/>
              </w:rPr>
              <w:t xml:space="preserve">Vodorovné přemístění výkopku nebo sypaniny po suchu na obvyklém dopravním prostředku, bez naložení výkopku, avšak se složením bez rozhrnutí z horniny třídy těžitelnosti I skupiny 1 až 3 na vzdálenost přes 9 </w:t>
            </w:r>
            <w:r>
              <w:rPr>
                <w:rStyle w:val="Bodytext28ptNotBold"/>
              </w:rPr>
              <w:t xml:space="preserve">000 do 10 </w:t>
            </w:r>
            <w:proofErr w:type="gramStart"/>
            <w:r>
              <w:rPr>
                <w:rStyle w:val="Bodytext28ptNotBold"/>
              </w:rPr>
              <w:t>000m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277F8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220"/>
            </w:pPr>
            <w:r>
              <w:rPr>
                <w:rStyle w:val="Bodytext28ptNotBold"/>
              </w:rPr>
              <w:t>m3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10E27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345,600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8DCB1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298,00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722B4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102 988,80</w:t>
            </w:r>
          </w:p>
        </w:tc>
      </w:tr>
      <w:tr w:rsidR="00CA3581" w14:paraId="198BC26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72BAD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NotBold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3780D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60"/>
            </w:pPr>
            <w:r>
              <w:rPr>
                <w:rStyle w:val="Bodytext28ptNotBold"/>
              </w:rPr>
              <w:t>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139ED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</w:pPr>
            <w:r>
              <w:rPr>
                <w:rStyle w:val="Bodytext28ptNotBold"/>
              </w:rPr>
              <w:t>167151111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82393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Bodytext28ptNotBold"/>
              </w:rPr>
              <w:t>Nakládání výkopku z hornin třídy těžitelnosti I skupiny 1 až 3 přes 100 m3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97626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220"/>
            </w:pPr>
            <w:r>
              <w:rPr>
                <w:rStyle w:val="Bodytext28ptNotBold"/>
              </w:rPr>
              <w:t>m3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66F09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345,600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EA74E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50,20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5188D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17 349,10</w:t>
            </w:r>
          </w:p>
        </w:tc>
      </w:tr>
      <w:tr w:rsidR="00CA3581" w14:paraId="5E5917F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E83FA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NotBold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9C006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60"/>
            </w:pPr>
            <w:r>
              <w:rPr>
                <w:rStyle w:val="Bodytext28ptNotBold"/>
              </w:rPr>
              <w:t>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8747A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</w:pPr>
            <w:r>
              <w:rPr>
                <w:rStyle w:val="Bodytext28ptNotBold"/>
              </w:rPr>
              <w:t>181951111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96567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3" w:lineRule="exact"/>
            </w:pPr>
            <w:r>
              <w:rPr>
                <w:rStyle w:val="Bodytext28ptNotBold"/>
              </w:rPr>
              <w:t xml:space="preserve">Úprava pláně vyrovnáním výškových rozdílů strojně v hornině třídy </w:t>
            </w:r>
            <w:r>
              <w:rPr>
                <w:rStyle w:val="Bodytext28ptNotBold"/>
              </w:rPr>
              <w:t>těžitelnosti I, skupiny 1 až 3 bez zhutnění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40EA3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center"/>
            </w:pPr>
            <w:r>
              <w:rPr>
                <w:rStyle w:val="Bodytext28ptNotBold"/>
              </w:rPr>
              <w:t>m2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2647A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1 280,000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546F4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15,10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FE60C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19 328,00</w:t>
            </w:r>
          </w:p>
        </w:tc>
      </w:tr>
      <w:tr w:rsidR="00CA3581" w14:paraId="34ADA916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8AAF5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NotBold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33F23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60"/>
            </w:pPr>
            <w:r>
              <w:rPr>
                <w:rStyle w:val="Bodytext28ptNotBold"/>
              </w:rPr>
              <w:t>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9FC27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</w:pPr>
            <w:proofErr w:type="gramStart"/>
            <w:r>
              <w:rPr>
                <w:rStyle w:val="Bodytext28ptNotBold"/>
              </w:rPr>
              <w:t>182303112a</w:t>
            </w:r>
            <w:proofErr w:type="gramEnd"/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B4739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Bodytext28ptNotBold"/>
              </w:rPr>
              <w:t>Doplnění zeminy tloušťky do 300 mm v rovině a na svahu přes 1:5 do 1:2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834A5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220"/>
            </w:pPr>
            <w:r>
              <w:rPr>
                <w:rStyle w:val="Bodytext28ptNotBold"/>
              </w:rPr>
              <w:t>m2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856BC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1 280,000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45E5D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38,00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4D720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48 640,00</w:t>
            </w:r>
          </w:p>
        </w:tc>
      </w:tr>
      <w:tr w:rsidR="00CA3581" w14:paraId="60D6D358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C8F42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80"/>
            </w:pPr>
            <w:r>
              <w:rPr>
                <w:rStyle w:val="Bodytext28ptNotBold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082EB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ind w:left="160"/>
            </w:pPr>
            <w:r>
              <w:rPr>
                <w:rStyle w:val="Bodytext28ptNotBold"/>
              </w:rPr>
              <w:t>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B72CF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</w:pPr>
            <w:r>
              <w:rPr>
                <w:rStyle w:val="Bodytext28ptNotBold"/>
              </w:rPr>
              <w:t>10364100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053FB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Bodytext28ptNotBold"/>
              </w:rPr>
              <w:t xml:space="preserve">zemina pro terénní </w:t>
            </w:r>
            <w:proofErr w:type="gramStart"/>
            <w:r>
              <w:rPr>
                <w:rStyle w:val="Bodytext28ptNotBold"/>
              </w:rPr>
              <w:t>úpravy - tříděná</w:t>
            </w:r>
            <w:proofErr w:type="gramEnd"/>
            <w:r>
              <w:rPr>
                <w:rStyle w:val="Bodytext28ptNotBold"/>
              </w:rPr>
              <w:t xml:space="preserve"> </w:t>
            </w:r>
            <w:r>
              <w:rPr>
                <w:rStyle w:val="Bodytext28ptNotBold"/>
              </w:rPr>
              <w:t>(částečné doplnění)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2836C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center"/>
            </w:pPr>
            <w:r>
              <w:rPr>
                <w:rStyle w:val="Bodytext28ptNotBold"/>
              </w:rPr>
              <w:t>t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8ABC2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164,950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23666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252,00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C9E3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spacing w:before="0" w:after="0" w:line="178" w:lineRule="exact"/>
              <w:jc w:val="right"/>
            </w:pPr>
            <w:r>
              <w:rPr>
                <w:rStyle w:val="Bodytext28ptNotBold"/>
              </w:rPr>
              <w:t>41 567,40</w:t>
            </w:r>
          </w:p>
        </w:tc>
      </w:tr>
      <w:tr w:rsidR="00CA3581" w14:paraId="5EBFE0E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305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B48E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F98067" w14:textId="77777777" w:rsidR="00CA3581" w:rsidRDefault="00CA3581">
            <w:pPr>
              <w:framePr w:w="15149" w:h="4987" w:wrap="none" w:vAnchor="page" w:hAnchor="page" w:x="777" w:y="3761"/>
              <w:rPr>
                <w:sz w:val="10"/>
                <w:szCs w:val="10"/>
              </w:rPr>
            </w:pPr>
          </w:p>
        </w:tc>
      </w:tr>
      <w:tr w:rsidR="00CA3581" w14:paraId="4CAB1B30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15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511C9" w14:textId="77777777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tabs>
                <w:tab w:val="left" w:pos="13270"/>
              </w:tabs>
              <w:spacing w:before="0" w:after="0" w:line="290" w:lineRule="exact"/>
              <w:ind w:left="2000"/>
              <w:jc w:val="both"/>
            </w:pPr>
            <w:r>
              <w:rPr>
                <w:rStyle w:val="Bodytext213pt"/>
                <w:b/>
                <w:bCs/>
              </w:rPr>
              <w:t>Celkem bez DPH v Kč</w:t>
            </w:r>
            <w:r>
              <w:rPr>
                <w:rStyle w:val="Bodytext213pt"/>
                <w:b/>
                <w:bCs/>
              </w:rPr>
              <w:tab/>
              <w:t>229 873,30 Kč</w:t>
            </w:r>
          </w:p>
          <w:p w14:paraId="63280124" w14:textId="3472A68B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tabs>
                <w:tab w:val="left" w:pos="13414"/>
              </w:tabs>
              <w:spacing w:before="0" w:after="0" w:line="326" w:lineRule="exact"/>
              <w:ind w:left="2000"/>
              <w:jc w:val="both"/>
            </w:pPr>
            <w:r>
              <w:rPr>
                <w:rStyle w:val="Bodytext213pt"/>
                <w:b/>
                <w:bCs/>
              </w:rPr>
              <w:t>DPH 21 % v Kč</w:t>
            </w:r>
            <w:r>
              <w:rPr>
                <w:rStyle w:val="Bodytext213pt"/>
                <w:b/>
                <w:bCs/>
              </w:rPr>
              <w:tab/>
              <w:t>4</w:t>
            </w:r>
            <w:r w:rsidR="002A2D79">
              <w:rPr>
                <w:rStyle w:val="Bodytext213pt"/>
                <w:b/>
                <w:bCs/>
              </w:rPr>
              <w:t>8</w:t>
            </w:r>
            <w:r>
              <w:rPr>
                <w:rStyle w:val="Bodytext213pt"/>
                <w:b/>
                <w:bCs/>
              </w:rPr>
              <w:t xml:space="preserve"> 273,39 Kč</w:t>
            </w:r>
          </w:p>
          <w:p w14:paraId="10C0B9F8" w14:textId="36FD2B1B" w:rsidR="00CA3581" w:rsidRDefault="00C823F9">
            <w:pPr>
              <w:pStyle w:val="Bodytext20"/>
              <w:framePr w:w="15149" w:h="4987" w:wrap="none" w:vAnchor="page" w:hAnchor="page" w:x="777" w:y="3761"/>
              <w:shd w:val="clear" w:color="auto" w:fill="auto"/>
              <w:tabs>
                <w:tab w:val="left" w:pos="13270"/>
              </w:tabs>
              <w:spacing w:before="0" w:after="0" w:line="326" w:lineRule="exact"/>
              <w:ind w:left="2000"/>
              <w:jc w:val="both"/>
            </w:pPr>
            <w:r>
              <w:rPr>
                <w:rStyle w:val="Bodytext213pt"/>
                <w:b/>
                <w:bCs/>
              </w:rPr>
              <w:t>Celkem vč. DPH v Kč</w:t>
            </w:r>
            <w:r>
              <w:rPr>
                <w:rStyle w:val="Bodytext213pt"/>
                <w:b/>
                <w:bCs/>
              </w:rPr>
              <w:tab/>
              <w:t>278</w:t>
            </w:r>
            <w:r w:rsidR="002A2D79">
              <w:rPr>
                <w:rStyle w:val="Bodytext213pt"/>
                <w:b/>
                <w:bCs/>
              </w:rPr>
              <w:t> </w:t>
            </w:r>
            <w:r>
              <w:rPr>
                <w:rStyle w:val="Bodytext213pt"/>
                <w:b/>
                <w:bCs/>
              </w:rPr>
              <w:t>146</w:t>
            </w:r>
            <w:r w:rsidR="002A2D79">
              <w:rPr>
                <w:rStyle w:val="Bodytext213pt"/>
                <w:b/>
                <w:bCs/>
              </w:rPr>
              <w:t>,</w:t>
            </w:r>
            <w:r>
              <w:rPr>
                <w:rStyle w:val="Bodytext213pt"/>
                <w:b/>
                <w:bCs/>
              </w:rPr>
              <w:t>69 Kč</w:t>
            </w:r>
          </w:p>
        </w:tc>
      </w:tr>
    </w:tbl>
    <w:p w14:paraId="308B6C69" w14:textId="402D4D22" w:rsidR="00CA3581" w:rsidRDefault="002A2D79" w:rsidP="002A2D79">
      <w:pPr>
        <w:pStyle w:val="Heading110"/>
        <w:framePr w:w="9913" w:h="1343" w:hRule="exact" w:wrap="none" w:vAnchor="page" w:hAnchor="page" w:x="2797" w:y="9879"/>
        <w:shd w:val="clear" w:color="auto" w:fill="auto"/>
      </w:pPr>
      <w:bookmarkStart w:id="0" w:name="bookmark0"/>
      <w:r>
        <w:t>Bc. Pavel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3F9">
        <w:t>Přemysl</w:t>
      </w:r>
      <w:bookmarkEnd w:id="0"/>
    </w:p>
    <w:p w14:paraId="6FCACA43" w14:textId="5F42CCA6" w:rsidR="00CA3581" w:rsidRDefault="002A2D79" w:rsidP="002A2D79">
      <w:pPr>
        <w:pStyle w:val="Heading110"/>
        <w:framePr w:w="9913" w:h="1343" w:hRule="exact" w:wrap="none" w:vAnchor="page" w:hAnchor="page" w:x="2797" w:y="9879"/>
        <w:shd w:val="clear" w:color="auto" w:fill="auto"/>
        <w:spacing w:after="0"/>
      </w:pPr>
      <w:bookmarkStart w:id="1" w:name="bookmark1"/>
      <w:r>
        <w:t>Procházka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823F9">
        <w:t>Holmik</w:t>
      </w:r>
      <w:bookmarkEnd w:id="1"/>
      <w:proofErr w:type="spellEnd"/>
    </w:p>
    <w:p w14:paraId="11C9DD13" w14:textId="77777777" w:rsidR="00CA3581" w:rsidRDefault="00CA3581">
      <w:pPr>
        <w:rPr>
          <w:sz w:val="2"/>
          <w:szCs w:val="2"/>
        </w:rPr>
      </w:pPr>
    </w:p>
    <w:sectPr w:rsidR="00CA358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F734" w14:textId="77777777" w:rsidR="00C823F9" w:rsidRDefault="00C823F9">
      <w:r>
        <w:separator/>
      </w:r>
    </w:p>
  </w:endnote>
  <w:endnote w:type="continuationSeparator" w:id="0">
    <w:p w14:paraId="669E8F6D" w14:textId="77777777" w:rsidR="00C823F9" w:rsidRDefault="00C8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397F" w14:textId="77777777" w:rsidR="00C823F9" w:rsidRDefault="00C823F9"/>
  </w:footnote>
  <w:footnote w:type="continuationSeparator" w:id="0">
    <w:p w14:paraId="4C8660EE" w14:textId="77777777" w:rsidR="00C823F9" w:rsidRDefault="00C823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81"/>
    <w:rsid w:val="002A2D79"/>
    <w:rsid w:val="00C823F9"/>
    <w:rsid w:val="00C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74A2"/>
  <w15:docId w15:val="{200A4DB0-C35F-454B-9257-63FDFBBF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2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ptNotBold">
    <w:name w:val="Body text|2 + 8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3pt">
    <w:name w:val="Body text|2 + 13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9pt">
    <w:name w:val="Body text|4 + 19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40"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40" w:after="8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34" w:lineRule="exact"/>
      <w:ind w:hanging="1920"/>
    </w:pPr>
    <w:rPr>
      <w:rFonts w:ascii="Arial" w:eastAsia="Arial" w:hAnsi="Arial" w:cs="Arial"/>
      <w:sz w:val="21"/>
      <w:szCs w:val="21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120" w:line="580" w:lineRule="exact"/>
      <w:outlineLvl w:val="0"/>
    </w:pPr>
    <w:rPr>
      <w:rFonts w:ascii="Arial" w:eastAsia="Arial" w:hAnsi="Arial" w:cs="Arial"/>
      <w:sz w:val="52"/>
      <w:szCs w:val="5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341" w:lineRule="exact"/>
    </w:pPr>
    <w:rPr>
      <w:rFonts w:ascii="Arial" w:eastAsia="Arial" w:hAnsi="Arial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2A2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2023-04-26T08:47:00Z</dcterms:created>
  <dcterms:modified xsi:type="dcterms:W3CDTF">2023-04-26T08:47:00Z</dcterms:modified>
</cp:coreProperties>
</file>