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3F29" w14:textId="59EA726C" w:rsidR="002338ED" w:rsidRPr="002A419F" w:rsidRDefault="00265527" w:rsidP="00265527">
      <w:pPr>
        <w:pStyle w:val="Nzev"/>
        <w:rPr>
          <w:rFonts w:ascii="Arial" w:hAnsi="Arial" w:cs="Arial"/>
          <w:sz w:val="22"/>
          <w:szCs w:val="22"/>
        </w:rPr>
      </w:pPr>
      <w:r w:rsidRPr="002A419F">
        <w:rPr>
          <w:rFonts w:ascii="Arial" w:hAnsi="Arial" w:cs="Arial"/>
          <w:sz w:val="22"/>
          <w:szCs w:val="22"/>
        </w:rPr>
        <w:t xml:space="preserve">SMLOUVA </w:t>
      </w:r>
      <w:r w:rsidR="00B85EBD" w:rsidRPr="002A419F">
        <w:rPr>
          <w:rFonts w:ascii="Arial" w:hAnsi="Arial" w:cs="Arial"/>
          <w:sz w:val="22"/>
          <w:szCs w:val="22"/>
        </w:rPr>
        <w:t xml:space="preserve">O UZAVŘENÍ BUDOUCÍ KUPNÍ SMLOUVY </w:t>
      </w:r>
    </w:p>
    <w:p w14:paraId="60A05276" w14:textId="13A3F9C5" w:rsidR="00265527" w:rsidRPr="002A419F" w:rsidRDefault="00265527" w:rsidP="00265527">
      <w:pPr>
        <w:pStyle w:val="Nzev"/>
        <w:tabs>
          <w:tab w:val="right" w:pos="9071"/>
        </w:tabs>
        <w:rPr>
          <w:rFonts w:ascii="Arial" w:hAnsi="Arial" w:cs="Arial"/>
          <w:sz w:val="22"/>
          <w:szCs w:val="22"/>
        </w:rPr>
      </w:pPr>
      <w:r w:rsidRPr="002A419F">
        <w:rPr>
          <w:rFonts w:ascii="Arial" w:hAnsi="Arial" w:cs="Arial"/>
          <w:sz w:val="22"/>
          <w:szCs w:val="22"/>
        </w:rPr>
        <w:t>č. SM/</w:t>
      </w:r>
      <w:r w:rsidR="002A419F" w:rsidRPr="002A419F">
        <w:rPr>
          <w:rFonts w:ascii="Arial" w:hAnsi="Arial" w:cs="Arial"/>
          <w:sz w:val="22"/>
          <w:szCs w:val="22"/>
        </w:rPr>
        <w:t>4137</w:t>
      </w:r>
      <w:r w:rsidRPr="002A419F">
        <w:rPr>
          <w:rFonts w:ascii="Arial" w:hAnsi="Arial" w:cs="Arial"/>
          <w:sz w:val="22"/>
          <w:szCs w:val="22"/>
        </w:rPr>
        <w:t>/20</w:t>
      </w:r>
      <w:r w:rsidR="002A419F" w:rsidRPr="002A419F">
        <w:rPr>
          <w:rFonts w:ascii="Arial" w:hAnsi="Arial" w:cs="Arial"/>
          <w:sz w:val="22"/>
          <w:szCs w:val="22"/>
        </w:rPr>
        <w:t>23</w:t>
      </w:r>
    </w:p>
    <w:p w14:paraId="0011F982" w14:textId="5AF56C3E" w:rsidR="002338ED" w:rsidRDefault="002A419F" w:rsidP="002338ED">
      <w:pPr>
        <w:widowControl w:val="0"/>
        <w:suppressAutoHyphens/>
        <w:spacing w:before="240"/>
        <w:jc w:val="both"/>
        <w:rPr>
          <w:rFonts w:eastAsia="Arial Unicode MS"/>
          <w:bCs/>
          <w:kern w:val="2"/>
          <w:sz w:val="24"/>
          <w:szCs w:val="24"/>
        </w:rPr>
      </w:pPr>
      <w:r>
        <w:rPr>
          <w:rFonts w:eastAsia="Arial Unicode MS"/>
          <w:b/>
          <w:bCs/>
          <w:kern w:val="2"/>
          <w:sz w:val="24"/>
          <w:szCs w:val="24"/>
        </w:rPr>
        <w:t>Cejnar Libor</w:t>
      </w:r>
      <w:r w:rsidR="002338ED" w:rsidRPr="00E27030">
        <w:rPr>
          <w:rFonts w:eastAsia="Arial Unicode MS"/>
          <w:bCs/>
          <w:kern w:val="2"/>
          <w:sz w:val="24"/>
          <w:szCs w:val="24"/>
        </w:rPr>
        <w:t>,</w:t>
      </w:r>
    </w:p>
    <w:p w14:paraId="4C9DA700" w14:textId="48637DBD" w:rsidR="002338ED" w:rsidRPr="00635EAB" w:rsidRDefault="002338ED" w:rsidP="002338ED">
      <w:pPr>
        <w:widowControl w:val="0"/>
        <w:tabs>
          <w:tab w:val="left" w:pos="2835"/>
        </w:tabs>
        <w:suppressAutoHyphens/>
        <w:jc w:val="both"/>
        <w:rPr>
          <w:rFonts w:eastAsia="Arial Unicode MS"/>
          <w:b/>
          <w:bCs/>
          <w:kern w:val="2"/>
          <w:sz w:val="24"/>
          <w:szCs w:val="24"/>
        </w:rPr>
      </w:pPr>
      <w:r>
        <w:rPr>
          <w:rFonts w:eastAsia="Arial Unicode MS"/>
          <w:bCs/>
          <w:kern w:val="2"/>
          <w:sz w:val="24"/>
          <w:szCs w:val="24"/>
        </w:rPr>
        <w:t>datum narození:</w:t>
      </w:r>
      <w:r>
        <w:rPr>
          <w:rFonts w:eastAsia="Arial Unicode MS"/>
          <w:bCs/>
          <w:kern w:val="2"/>
          <w:sz w:val="24"/>
          <w:szCs w:val="24"/>
        </w:rPr>
        <w:tab/>
      </w:r>
      <w:r w:rsidR="00DA2C07">
        <w:rPr>
          <w:rFonts w:eastAsia="Arial Unicode MS"/>
          <w:bCs/>
          <w:kern w:val="2"/>
          <w:sz w:val="24"/>
          <w:szCs w:val="24"/>
        </w:rPr>
        <w:t>xx</w:t>
      </w:r>
      <w:r>
        <w:rPr>
          <w:rFonts w:eastAsia="Arial Unicode MS"/>
          <w:bCs/>
          <w:kern w:val="2"/>
          <w:sz w:val="24"/>
          <w:szCs w:val="24"/>
        </w:rPr>
        <w:t>.</w:t>
      </w:r>
      <w:r w:rsidR="00DA2C07">
        <w:rPr>
          <w:rFonts w:eastAsia="Arial Unicode MS"/>
          <w:bCs/>
          <w:kern w:val="2"/>
          <w:sz w:val="24"/>
          <w:szCs w:val="24"/>
        </w:rPr>
        <w:t>xx</w:t>
      </w:r>
      <w:r>
        <w:rPr>
          <w:rFonts w:eastAsia="Arial Unicode MS"/>
          <w:bCs/>
          <w:kern w:val="2"/>
          <w:sz w:val="24"/>
          <w:szCs w:val="24"/>
        </w:rPr>
        <w:t>.19</w:t>
      </w:r>
      <w:r w:rsidR="002A419F">
        <w:rPr>
          <w:rFonts w:eastAsia="Arial Unicode MS"/>
          <w:bCs/>
          <w:kern w:val="2"/>
          <w:sz w:val="24"/>
          <w:szCs w:val="24"/>
        </w:rPr>
        <w:t>57</w:t>
      </w:r>
      <w:r>
        <w:rPr>
          <w:rFonts w:eastAsia="Arial Unicode MS"/>
          <w:bCs/>
          <w:kern w:val="2"/>
          <w:sz w:val="24"/>
          <w:szCs w:val="24"/>
        </w:rPr>
        <w:t>,</w:t>
      </w:r>
    </w:p>
    <w:p w14:paraId="571C7C5F" w14:textId="1D317C4E" w:rsidR="002338ED" w:rsidRDefault="002338ED" w:rsidP="002338ED">
      <w:pPr>
        <w:widowControl w:val="0"/>
        <w:tabs>
          <w:tab w:val="left" w:pos="2835"/>
        </w:tabs>
        <w:suppressAutoHyphens/>
        <w:jc w:val="both"/>
        <w:rPr>
          <w:rFonts w:eastAsia="Arial Unicode MS"/>
          <w:kern w:val="2"/>
          <w:sz w:val="24"/>
          <w:szCs w:val="24"/>
        </w:rPr>
      </w:pPr>
      <w:r>
        <w:rPr>
          <w:rFonts w:eastAsia="Arial Unicode MS"/>
          <w:kern w:val="2"/>
          <w:sz w:val="24"/>
          <w:szCs w:val="24"/>
        </w:rPr>
        <w:t>bydliště:</w:t>
      </w:r>
      <w:r>
        <w:rPr>
          <w:rFonts w:eastAsia="Arial Unicode MS"/>
          <w:kern w:val="2"/>
          <w:sz w:val="24"/>
          <w:szCs w:val="24"/>
        </w:rPr>
        <w:tab/>
      </w:r>
      <w:r w:rsidR="002A419F">
        <w:rPr>
          <w:rFonts w:eastAsia="Arial Unicode MS"/>
          <w:kern w:val="2"/>
          <w:sz w:val="24"/>
          <w:szCs w:val="24"/>
        </w:rPr>
        <w:t xml:space="preserve">č.p. </w:t>
      </w:r>
      <w:proofErr w:type="spellStart"/>
      <w:r w:rsidR="00DA2C07">
        <w:rPr>
          <w:rFonts w:eastAsia="Arial Unicode MS"/>
          <w:kern w:val="2"/>
          <w:sz w:val="24"/>
          <w:szCs w:val="24"/>
        </w:rPr>
        <w:t>xxx</w:t>
      </w:r>
      <w:proofErr w:type="spellEnd"/>
      <w:r>
        <w:rPr>
          <w:rFonts w:eastAsia="Arial Unicode MS"/>
          <w:kern w:val="2"/>
          <w:sz w:val="24"/>
          <w:szCs w:val="24"/>
        </w:rPr>
        <w:t>, 54</w:t>
      </w:r>
      <w:r w:rsidR="002A419F">
        <w:rPr>
          <w:rFonts w:eastAsia="Arial Unicode MS"/>
          <w:kern w:val="2"/>
          <w:sz w:val="24"/>
          <w:szCs w:val="24"/>
        </w:rPr>
        <w:t>9</w:t>
      </w:r>
      <w:r>
        <w:rPr>
          <w:rFonts w:eastAsia="Arial Unicode MS"/>
          <w:kern w:val="2"/>
          <w:sz w:val="24"/>
          <w:szCs w:val="24"/>
        </w:rPr>
        <w:t xml:space="preserve"> </w:t>
      </w:r>
      <w:r w:rsidR="002A419F">
        <w:rPr>
          <w:rFonts w:eastAsia="Arial Unicode MS"/>
          <w:kern w:val="2"/>
          <w:sz w:val="24"/>
          <w:szCs w:val="24"/>
        </w:rPr>
        <w:t>2</w:t>
      </w:r>
      <w:r>
        <w:rPr>
          <w:rFonts w:eastAsia="Arial Unicode MS"/>
          <w:kern w:val="2"/>
          <w:sz w:val="24"/>
          <w:szCs w:val="24"/>
        </w:rPr>
        <w:t xml:space="preserve">1 </w:t>
      </w:r>
      <w:r w:rsidR="002A419F">
        <w:rPr>
          <w:rFonts w:eastAsia="Arial Unicode MS"/>
          <w:kern w:val="2"/>
          <w:sz w:val="24"/>
          <w:szCs w:val="24"/>
        </w:rPr>
        <w:t>Česká Čermná</w:t>
      </w:r>
      <w:r>
        <w:rPr>
          <w:rFonts w:eastAsia="Arial Unicode MS"/>
          <w:kern w:val="2"/>
          <w:sz w:val="24"/>
          <w:szCs w:val="24"/>
        </w:rPr>
        <w:t>,</w:t>
      </w:r>
    </w:p>
    <w:p w14:paraId="51B6F73F" w14:textId="17A047B6" w:rsidR="002338ED" w:rsidRPr="00B71B7F" w:rsidRDefault="005D6AFF" w:rsidP="004E2A53">
      <w:pPr>
        <w:spacing w:before="120"/>
        <w:jc w:val="both"/>
        <w:rPr>
          <w:rFonts w:eastAsia="Arial Unicode MS"/>
          <w:kern w:val="2"/>
          <w:sz w:val="24"/>
          <w:szCs w:val="24"/>
        </w:rPr>
      </w:pPr>
      <w:r>
        <w:rPr>
          <w:sz w:val="24"/>
          <w:szCs w:val="24"/>
        </w:rPr>
        <w:t>jako budoucí prodávající, na straně jedné</w:t>
      </w:r>
    </w:p>
    <w:p w14:paraId="029C6550" w14:textId="5418AD23" w:rsidR="00790DB7" w:rsidRPr="00B71B7F" w:rsidRDefault="00790DB7" w:rsidP="002338ED">
      <w:pPr>
        <w:spacing w:before="240" w:after="240"/>
        <w:rPr>
          <w:rFonts w:eastAsia="Arial Unicode MS"/>
          <w:b/>
          <w:kern w:val="2"/>
          <w:sz w:val="24"/>
          <w:szCs w:val="24"/>
        </w:rPr>
      </w:pPr>
      <w:r w:rsidRPr="00B71B7F">
        <w:rPr>
          <w:rFonts w:eastAsia="Arial Unicode MS"/>
          <w:b/>
          <w:kern w:val="2"/>
          <w:sz w:val="24"/>
          <w:szCs w:val="24"/>
        </w:rPr>
        <w:t>a</w:t>
      </w:r>
    </w:p>
    <w:p w14:paraId="67DCC302" w14:textId="77777777" w:rsidR="002338ED" w:rsidRPr="00B71B7F" w:rsidRDefault="002338ED" w:rsidP="002338ED">
      <w:pPr>
        <w:tabs>
          <w:tab w:val="left" w:pos="567"/>
          <w:tab w:val="left" w:pos="2835"/>
        </w:tabs>
        <w:spacing w:before="240"/>
        <w:jc w:val="both"/>
        <w:rPr>
          <w:b/>
          <w:sz w:val="24"/>
          <w:szCs w:val="24"/>
        </w:rPr>
      </w:pPr>
      <w:r w:rsidRPr="00B71B7F">
        <w:rPr>
          <w:b/>
          <w:sz w:val="24"/>
          <w:szCs w:val="24"/>
        </w:rPr>
        <w:t>město Náchod,</w:t>
      </w:r>
    </w:p>
    <w:p w14:paraId="1B320416" w14:textId="7AEBD90C" w:rsidR="002338ED" w:rsidRPr="00B71B7F" w:rsidRDefault="002338ED" w:rsidP="002338ED">
      <w:pPr>
        <w:tabs>
          <w:tab w:val="left" w:pos="567"/>
          <w:tab w:val="left" w:pos="2835"/>
        </w:tabs>
        <w:ind w:left="283" w:hanging="283"/>
        <w:jc w:val="both"/>
        <w:rPr>
          <w:sz w:val="24"/>
          <w:szCs w:val="24"/>
        </w:rPr>
      </w:pPr>
      <w:r w:rsidRPr="00B71B7F">
        <w:rPr>
          <w:sz w:val="24"/>
          <w:szCs w:val="24"/>
        </w:rPr>
        <w:t>se sídlem:</w:t>
      </w:r>
      <w:r w:rsidRPr="00B71B7F">
        <w:rPr>
          <w:sz w:val="24"/>
          <w:szCs w:val="24"/>
        </w:rPr>
        <w:tab/>
        <w:t>Masarykovo náměstí 40, 547 01 Náchod,</w:t>
      </w:r>
    </w:p>
    <w:p w14:paraId="1665AD36" w14:textId="77777777" w:rsidR="002338ED" w:rsidRPr="00B71B7F" w:rsidRDefault="002338ED" w:rsidP="00CA4B90">
      <w:pPr>
        <w:tabs>
          <w:tab w:val="left" w:pos="567"/>
          <w:tab w:val="left" w:pos="2835"/>
        </w:tabs>
        <w:ind w:left="283" w:hanging="283"/>
        <w:jc w:val="both"/>
        <w:rPr>
          <w:sz w:val="24"/>
          <w:szCs w:val="24"/>
        </w:rPr>
      </w:pPr>
      <w:r w:rsidRPr="00B71B7F">
        <w:rPr>
          <w:sz w:val="24"/>
          <w:szCs w:val="24"/>
        </w:rPr>
        <w:t>datová schránka:</w:t>
      </w:r>
      <w:r w:rsidRPr="00B71B7F">
        <w:rPr>
          <w:sz w:val="24"/>
          <w:szCs w:val="24"/>
        </w:rPr>
        <w:tab/>
      </w:r>
      <w:proofErr w:type="spellStart"/>
      <w:r w:rsidRPr="00B71B7F">
        <w:rPr>
          <w:sz w:val="24"/>
          <w:szCs w:val="24"/>
        </w:rPr>
        <w:t>gmtbqhx</w:t>
      </w:r>
      <w:proofErr w:type="spellEnd"/>
      <w:r w:rsidRPr="00B71B7F">
        <w:rPr>
          <w:sz w:val="24"/>
          <w:szCs w:val="24"/>
        </w:rPr>
        <w:t>,</w:t>
      </w:r>
    </w:p>
    <w:p w14:paraId="55B2B912" w14:textId="77777777" w:rsidR="002338ED" w:rsidRPr="00B71B7F" w:rsidRDefault="002338ED" w:rsidP="00CA4B90">
      <w:pPr>
        <w:tabs>
          <w:tab w:val="left" w:pos="567"/>
          <w:tab w:val="left" w:pos="2835"/>
        </w:tabs>
        <w:ind w:left="284" w:hanging="284"/>
        <w:jc w:val="both"/>
        <w:rPr>
          <w:sz w:val="24"/>
          <w:szCs w:val="24"/>
        </w:rPr>
      </w:pPr>
      <w:r w:rsidRPr="00B71B7F">
        <w:rPr>
          <w:sz w:val="24"/>
          <w:szCs w:val="24"/>
        </w:rPr>
        <w:t>IČO:</w:t>
      </w:r>
      <w:r w:rsidRPr="00B71B7F">
        <w:rPr>
          <w:sz w:val="24"/>
          <w:szCs w:val="24"/>
        </w:rPr>
        <w:tab/>
      </w:r>
      <w:r w:rsidRPr="00B71B7F">
        <w:rPr>
          <w:sz w:val="24"/>
          <w:szCs w:val="24"/>
        </w:rPr>
        <w:tab/>
        <w:t>00272868,</w:t>
      </w:r>
    </w:p>
    <w:p w14:paraId="0E1CE8D9" w14:textId="1457611F" w:rsidR="002338ED" w:rsidRPr="00B71B7F" w:rsidRDefault="002338ED" w:rsidP="00CA4B90">
      <w:pPr>
        <w:tabs>
          <w:tab w:val="left" w:pos="567"/>
        </w:tabs>
        <w:ind w:left="284" w:hanging="284"/>
        <w:jc w:val="both"/>
        <w:rPr>
          <w:sz w:val="24"/>
          <w:szCs w:val="24"/>
        </w:rPr>
      </w:pPr>
      <w:r w:rsidRPr="00B71B7F">
        <w:rPr>
          <w:sz w:val="24"/>
          <w:szCs w:val="24"/>
        </w:rPr>
        <w:t xml:space="preserve">zastoupené Ing. </w:t>
      </w:r>
      <w:r w:rsidR="005D6AFF">
        <w:rPr>
          <w:sz w:val="24"/>
          <w:szCs w:val="24"/>
        </w:rPr>
        <w:t>Janem</w:t>
      </w:r>
      <w:r w:rsidRPr="00B71B7F">
        <w:rPr>
          <w:sz w:val="24"/>
          <w:szCs w:val="24"/>
        </w:rPr>
        <w:t xml:space="preserve"> </w:t>
      </w:r>
      <w:r w:rsidR="005D6AFF">
        <w:rPr>
          <w:sz w:val="24"/>
          <w:szCs w:val="24"/>
        </w:rPr>
        <w:t>Čtvrtečkou,</w:t>
      </w:r>
      <w:r w:rsidRPr="00B71B7F">
        <w:rPr>
          <w:sz w:val="24"/>
          <w:szCs w:val="24"/>
        </w:rPr>
        <w:t xml:space="preserve"> místostarostou</w:t>
      </w:r>
    </w:p>
    <w:p w14:paraId="2EC2B9D7" w14:textId="2906C445" w:rsidR="002338ED" w:rsidRPr="00B71B7F" w:rsidRDefault="002338ED" w:rsidP="002338ED">
      <w:pPr>
        <w:tabs>
          <w:tab w:val="left" w:pos="567"/>
        </w:tabs>
        <w:spacing w:before="120"/>
        <w:ind w:left="284" w:hanging="284"/>
        <w:jc w:val="both"/>
        <w:rPr>
          <w:sz w:val="24"/>
          <w:szCs w:val="24"/>
        </w:rPr>
      </w:pPr>
      <w:r w:rsidRPr="00B71B7F">
        <w:rPr>
          <w:rFonts w:eastAsia="Arial Unicode MS"/>
          <w:kern w:val="2"/>
          <w:sz w:val="24"/>
          <w:szCs w:val="24"/>
        </w:rPr>
        <w:t>jako budoucí kupující, na straně druhé</w:t>
      </w:r>
    </w:p>
    <w:p w14:paraId="7806CA0D" w14:textId="77777777" w:rsidR="003F72E5" w:rsidRPr="00B71B7F" w:rsidRDefault="003F72E5" w:rsidP="00C4306C">
      <w:pPr>
        <w:keepNext/>
        <w:spacing w:before="480"/>
        <w:jc w:val="both"/>
        <w:rPr>
          <w:b/>
          <w:sz w:val="24"/>
          <w:szCs w:val="24"/>
        </w:rPr>
      </w:pPr>
      <w:r w:rsidRPr="00B71B7F">
        <w:rPr>
          <w:b/>
          <w:sz w:val="24"/>
          <w:szCs w:val="24"/>
        </w:rPr>
        <w:t>I. PROHLÁŠENÍ STRAN</w:t>
      </w:r>
    </w:p>
    <w:p w14:paraId="215C148F" w14:textId="459B38D7" w:rsidR="00C075D8" w:rsidRPr="00B71B7F" w:rsidRDefault="003F72E5" w:rsidP="00C4306C">
      <w:pPr>
        <w:pStyle w:val="Odstavec"/>
        <w:numPr>
          <w:ilvl w:val="0"/>
          <w:numId w:val="0"/>
        </w:numPr>
        <w:spacing w:after="0"/>
        <w:rPr>
          <w:rFonts w:ascii="Times New Roman" w:hAnsi="Times New Roman"/>
          <w:color w:val="auto"/>
          <w:sz w:val="24"/>
          <w:szCs w:val="24"/>
        </w:rPr>
      </w:pPr>
      <w:r w:rsidRPr="00B71B7F">
        <w:rPr>
          <w:rFonts w:ascii="Times New Roman" w:eastAsia="Arial Unicode MS" w:hAnsi="Times New Roman"/>
          <w:color w:val="auto"/>
          <w:kern w:val="2"/>
          <w:sz w:val="24"/>
          <w:szCs w:val="24"/>
          <w:lang w:val="cs-CZ"/>
        </w:rPr>
        <w:t xml:space="preserve">1. </w:t>
      </w:r>
      <w:r w:rsidR="00790DB7" w:rsidRPr="00B71B7F">
        <w:rPr>
          <w:rFonts w:ascii="Times New Roman" w:eastAsia="Arial Unicode MS" w:hAnsi="Times New Roman"/>
          <w:color w:val="auto"/>
          <w:kern w:val="2"/>
          <w:sz w:val="24"/>
          <w:szCs w:val="24"/>
        </w:rPr>
        <w:t xml:space="preserve">Budoucí prodávající </w:t>
      </w:r>
      <w:r w:rsidR="00C075D8" w:rsidRPr="00B71B7F">
        <w:rPr>
          <w:rFonts w:ascii="Times New Roman" w:eastAsia="Arial Unicode MS" w:hAnsi="Times New Roman"/>
          <w:color w:val="auto"/>
          <w:kern w:val="2"/>
          <w:sz w:val="24"/>
          <w:szCs w:val="24"/>
        </w:rPr>
        <w:t xml:space="preserve">prohlašuje, že je vlastníkem </w:t>
      </w:r>
      <w:r w:rsidR="00CA0F78" w:rsidRPr="00B71B7F">
        <w:rPr>
          <w:rFonts w:ascii="Times New Roman" w:hAnsi="Times New Roman"/>
          <w:color w:val="auto"/>
          <w:sz w:val="24"/>
          <w:szCs w:val="24"/>
          <w:lang w:val="cs-CZ"/>
        </w:rPr>
        <w:t>pozemku p.</w:t>
      </w:r>
      <w:r w:rsidR="00C075D8" w:rsidRPr="00B71B7F">
        <w:rPr>
          <w:rFonts w:ascii="Times New Roman" w:hAnsi="Times New Roman"/>
          <w:color w:val="auto"/>
          <w:sz w:val="24"/>
          <w:szCs w:val="24"/>
        </w:rPr>
        <w:t xml:space="preserve"> č. </w:t>
      </w:r>
      <w:r w:rsidR="00CA0F78" w:rsidRPr="00B71B7F">
        <w:rPr>
          <w:rFonts w:ascii="Times New Roman" w:hAnsi="Times New Roman"/>
          <w:color w:val="auto"/>
          <w:sz w:val="24"/>
          <w:szCs w:val="24"/>
          <w:lang w:val="cs-CZ"/>
        </w:rPr>
        <w:t>103/</w:t>
      </w:r>
      <w:r w:rsidR="00CA4B90">
        <w:rPr>
          <w:rFonts w:ascii="Times New Roman" w:hAnsi="Times New Roman"/>
          <w:color w:val="auto"/>
          <w:sz w:val="24"/>
          <w:szCs w:val="24"/>
          <w:lang w:val="cs-CZ"/>
        </w:rPr>
        <w:t>12</w:t>
      </w:r>
      <w:r w:rsidR="00C075D8" w:rsidRPr="00B71B7F">
        <w:rPr>
          <w:rFonts w:ascii="Times New Roman" w:hAnsi="Times New Roman"/>
          <w:color w:val="auto"/>
          <w:sz w:val="24"/>
          <w:szCs w:val="24"/>
        </w:rPr>
        <w:t xml:space="preserve"> – </w:t>
      </w:r>
      <w:r w:rsidR="00CA4B90">
        <w:rPr>
          <w:rFonts w:ascii="Times New Roman" w:hAnsi="Times New Roman"/>
          <w:color w:val="auto"/>
          <w:sz w:val="24"/>
          <w:szCs w:val="24"/>
          <w:lang w:val="cs-CZ"/>
        </w:rPr>
        <w:t>orná půda</w:t>
      </w:r>
      <w:r w:rsidR="00A37910" w:rsidRPr="00B71B7F">
        <w:rPr>
          <w:rFonts w:ascii="Times New Roman" w:hAnsi="Times New Roman"/>
          <w:color w:val="auto"/>
          <w:sz w:val="24"/>
          <w:szCs w:val="24"/>
          <w:lang w:val="cs-CZ"/>
        </w:rPr>
        <w:t xml:space="preserve"> </w:t>
      </w:r>
      <w:r w:rsidR="00970D9A" w:rsidRPr="00B71B7F">
        <w:rPr>
          <w:rFonts w:ascii="Times New Roman" w:hAnsi="Times New Roman"/>
          <w:color w:val="auto"/>
          <w:sz w:val="24"/>
          <w:szCs w:val="24"/>
          <w:lang w:val="cs-CZ"/>
        </w:rPr>
        <w:t>o</w:t>
      </w:r>
      <w:r w:rsidR="00CA0F78" w:rsidRPr="00B71B7F">
        <w:rPr>
          <w:rFonts w:ascii="Times New Roman" w:hAnsi="Times New Roman"/>
          <w:color w:val="auto"/>
          <w:sz w:val="24"/>
          <w:szCs w:val="24"/>
          <w:lang w:val="cs-CZ"/>
        </w:rPr>
        <w:t> </w:t>
      </w:r>
      <w:r w:rsidR="00C075D8" w:rsidRPr="00B71B7F">
        <w:rPr>
          <w:rFonts w:ascii="Times New Roman" w:hAnsi="Times New Roman"/>
          <w:color w:val="auto"/>
          <w:sz w:val="24"/>
          <w:szCs w:val="24"/>
        </w:rPr>
        <w:t xml:space="preserve">výměře </w:t>
      </w:r>
      <w:r w:rsidR="00CA0F78" w:rsidRPr="00B71B7F">
        <w:rPr>
          <w:rFonts w:ascii="Times New Roman" w:hAnsi="Times New Roman"/>
          <w:color w:val="auto"/>
          <w:sz w:val="24"/>
          <w:szCs w:val="24"/>
          <w:lang w:val="cs-CZ"/>
        </w:rPr>
        <w:t>5</w:t>
      </w:r>
      <w:r w:rsidR="00CA4B90">
        <w:rPr>
          <w:rFonts w:ascii="Times New Roman" w:hAnsi="Times New Roman"/>
          <w:color w:val="auto"/>
          <w:sz w:val="24"/>
          <w:szCs w:val="24"/>
          <w:lang w:val="cs-CZ"/>
        </w:rPr>
        <w:t>06</w:t>
      </w:r>
      <w:r w:rsidR="00C075D8" w:rsidRPr="00B71B7F">
        <w:rPr>
          <w:rFonts w:ascii="Times New Roman" w:hAnsi="Times New Roman"/>
          <w:color w:val="auto"/>
          <w:sz w:val="24"/>
          <w:szCs w:val="24"/>
        </w:rPr>
        <w:t xml:space="preserve"> m</w:t>
      </w:r>
      <w:r w:rsidR="00C075D8" w:rsidRPr="00B71B7F">
        <w:rPr>
          <w:rFonts w:ascii="Times New Roman" w:hAnsi="Times New Roman"/>
          <w:color w:val="auto"/>
          <w:sz w:val="24"/>
          <w:szCs w:val="24"/>
          <w:vertAlign w:val="superscript"/>
        </w:rPr>
        <w:t>2</w:t>
      </w:r>
      <w:r w:rsidR="00970D9A" w:rsidRPr="00B71B7F">
        <w:rPr>
          <w:rFonts w:ascii="Times New Roman" w:hAnsi="Times New Roman"/>
          <w:color w:val="auto"/>
          <w:sz w:val="24"/>
          <w:szCs w:val="24"/>
          <w:vertAlign w:val="superscript"/>
          <w:lang w:val="cs-CZ"/>
        </w:rPr>
        <w:t xml:space="preserve"> </w:t>
      </w:r>
      <w:r w:rsidR="00970D9A" w:rsidRPr="00B71B7F">
        <w:rPr>
          <w:rFonts w:ascii="Times New Roman" w:hAnsi="Times New Roman"/>
          <w:color w:val="auto"/>
          <w:sz w:val="24"/>
          <w:szCs w:val="24"/>
          <w:lang w:val="cs-CZ"/>
        </w:rPr>
        <w:t>a</w:t>
      </w:r>
      <w:r w:rsidR="00C075D8" w:rsidRPr="00B71B7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A0F78" w:rsidRPr="00B71B7F">
        <w:rPr>
          <w:rFonts w:ascii="Times New Roman" w:hAnsi="Times New Roman"/>
          <w:color w:val="auto"/>
          <w:sz w:val="24"/>
          <w:szCs w:val="24"/>
          <w:lang w:val="cs-CZ"/>
        </w:rPr>
        <w:t>pozemku p.</w:t>
      </w:r>
      <w:r w:rsidR="00A37910" w:rsidRPr="00B71B7F">
        <w:rPr>
          <w:rFonts w:ascii="Times New Roman" w:hAnsi="Times New Roman"/>
          <w:color w:val="auto"/>
          <w:sz w:val="24"/>
          <w:szCs w:val="24"/>
          <w:lang w:val="cs-CZ"/>
        </w:rPr>
        <w:t xml:space="preserve"> č. </w:t>
      </w:r>
      <w:r w:rsidR="00CA4B90">
        <w:rPr>
          <w:rFonts w:ascii="Times New Roman" w:hAnsi="Times New Roman"/>
          <w:color w:val="auto"/>
          <w:sz w:val="24"/>
          <w:szCs w:val="24"/>
          <w:lang w:val="cs-CZ"/>
        </w:rPr>
        <w:t>59/1</w:t>
      </w:r>
      <w:r w:rsidR="00A37910" w:rsidRPr="00B71B7F">
        <w:rPr>
          <w:rFonts w:ascii="Times New Roman" w:hAnsi="Times New Roman"/>
          <w:color w:val="auto"/>
          <w:sz w:val="24"/>
          <w:szCs w:val="24"/>
          <w:lang w:val="cs-CZ"/>
        </w:rPr>
        <w:t xml:space="preserve"> – </w:t>
      </w:r>
      <w:r w:rsidR="00CA0F78" w:rsidRPr="00B71B7F">
        <w:rPr>
          <w:rFonts w:ascii="Times New Roman" w:hAnsi="Times New Roman"/>
          <w:color w:val="auto"/>
          <w:sz w:val="24"/>
          <w:szCs w:val="24"/>
          <w:lang w:val="cs-CZ"/>
        </w:rPr>
        <w:t>za</w:t>
      </w:r>
      <w:r w:rsidR="00CA4B90">
        <w:rPr>
          <w:rFonts w:ascii="Times New Roman" w:hAnsi="Times New Roman"/>
          <w:color w:val="auto"/>
          <w:sz w:val="24"/>
          <w:szCs w:val="24"/>
          <w:lang w:val="cs-CZ"/>
        </w:rPr>
        <w:t>hrada</w:t>
      </w:r>
      <w:r w:rsidR="000A1C48" w:rsidRPr="00B71B7F">
        <w:rPr>
          <w:rFonts w:ascii="Times New Roman" w:hAnsi="Times New Roman"/>
          <w:color w:val="auto"/>
          <w:sz w:val="24"/>
          <w:szCs w:val="24"/>
          <w:lang w:val="cs-CZ"/>
        </w:rPr>
        <w:t xml:space="preserve"> o výměře </w:t>
      </w:r>
      <w:r w:rsidR="00CA4B90">
        <w:rPr>
          <w:rFonts w:ascii="Times New Roman" w:hAnsi="Times New Roman"/>
          <w:color w:val="auto"/>
          <w:sz w:val="24"/>
          <w:szCs w:val="24"/>
          <w:lang w:val="cs-CZ"/>
        </w:rPr>
        <w:t>600</w:t>
      </w:r>
      <w:r w:rsidR="000A1C48" w:rsidRPr="00B71B7F">
        <w:rPr>
          <w:rFonts w:ascii="Times New Roman" w:hAnsi="Times New Roman"/>
          <w:color w:val="auto"/>
          <w:sz w:val="24"/>
          <w:szCs w:val="24"/>
          <w:lang w:val="cs-CZ"/>
        </w:rPr>
        <w:t xml:space="preserve"> m</w:t>
      </w:r>
      <w:r w:rsidR="000A1C48" w:rsidRPr="00B71B7F">
        <w:rPr>
          <w:rFonts w:ascii="Times New Roman" w:hAnsi="Times New Roman"/>
          <w:color w:val="auto"/>
          <w:sz w:val="24"/>
          <w:szCs w:val="24"/>
          <w:vertAlign w:val="superscript"/>
          <w:lang w:val="cs-CZ"/>
        </w:rPr>
        <w:t>2</w:t>
      </w:r>
      <w:r w:rsidR="003A59E3" w:rsidRPr="00B71B7F">
        <w:rPr>
          <w:rFonts w:ascii="Times New Roman" w:hAnsi="Times New Roman"/>
          <w:color w:val="auto"/>
          <w:sz w:val="24"/>
          <w:szCs w:val="24"/>
          <w:lang w:val="cs-CZ"/>
        </w:rPr>
        <w:t>, jak zapsáno</w:t>
      </w:r>
      <w:r w:rsidR="000A1C48" w:rsidRPr="00B71B7F">
        <w:rPr>
          <w:rFonts w:ascii="Times New Roman" w:hAnsi="Times New Roman"/>
          <w:color w:val="auto"/>
          <w:sz w:val="24"/>
          <w:szCs w:val="24"/>
          <w:lang w:val="cs-CZ"/>
        </w:rPr>
        <w:t xml:space="preserve"> </w:t>
      </w:r>
      <w:r w:rsidR="00C075D8" w:rsidRPr="00B71B7F">
        <w:rPr>
          <w:rFonts w:ascii="Times New Roman" w:hAnsi="Times New Roman"/>
          <w:color w:val="auto"/>
          <w:sz w:val="24"/>
          <w:szCs w:val="24"/>
        </w:rPr>
        <w:t xml:space="preserve">na listu vlastnictví č. </w:t>
      </w:r>
      <w:r w:rsidR="00CA4B90">
        <w:rPr>
          <w:rFonts w:ascii="Times New Roman" w:hAnsi="Times New Roman"/>
          <w:color w:val="auto"/>
          <w:sz w:val="24"/>
          <w:szCs w:val="24"/>
          <w:lang w:val="cs-CZ"/>
        </w:rPr>
        <w:t>310</w:t>
      </w:r>
      <w:r w:rsidR="00C075D8" w:rsidRPr="00B71B7F">
        <w:rPr>
          <w:rFonts w:ascii="Times New Roman" w:hAnsi="Times New Roman"/>
          <w:color w:val="auto"/>
          <w:sz w:val="24"/>
          <w:szCs w:val="24"/>
        </w:rPr>
        <w:t xml:space="preserve"> pro katastrální území </w:t>
      </w:r>
      <w:r w:rsidR="00CA0F78" w:rsidRPr="00B71B7F">
        <w:rPr>
          <w:rFonts w:ascii="Times New Roman" w:hAnsi="Times New Roman"/>
          <w:color w:val="auto"/>
          <w:sz w:val="24"/>
          <w:szCs w:val="24"/>
          <w:lang w:val="cs-CZ"/>
        </w:rPr>
        <w:t xml:space="preserve">Lipí u </w:t>
      </w:r>
      <w:proofErr w:type="spellStart"/>
      <w:r w:rsidR="00CA0F78" w:rsidRPr="00B71B7F">
        <w:rPr>
          <w:rFonts w:ascii="Times New Roman" w:hAnsi="Times New Roman"/>
          <w:color w:val="auto"/>
          <w:sz w:val="24"/>
          <w:szCs w:val="24"/>
          <w:lang w:val="cs-CZ"/>
        </w:rPr>
        <w:t>Náchoda</w:t>
      </w:r>
      <w:proofErr w:type="spellEnd"/>
      <w:r w:rsidR="00C075D8" w:rsidRPr="00B71B7F">
        <w:rPr>
          <w:rFonts w:ascii="Times New Roman" w:hAnsi="Times New Roman"/>
          <w:color w:val="auto"/>
          <w:sz w:val="24"/>
          <w:szCs w:val="24"/>
        </w:rPr>
        <w:t xml:space="preserve"> a obec Náchod u Katastrálního úřadu pro Královéhradecký kraj, Katastrální pracoviště Náchod</w:t>
      </w:r>
      <w:r w:rsidR="00CA0F78" w:rsidRPr="00B71B7F">
        <w:rPr>
          <w:rFonts w:ascii="Times New Roman" w:hAnsi="Times New Roman"/>
          <w:color w:val="auto"/>
          <w:sz w:val="24"/>
          <w:szCs w:val="24"/>
          <w:lang w:val="cs-CZ"/>
        </w:rPr>
        <w:t xml:space="preserve">, </w:t>
      </w:r>
      <w:r w:rsidR="00F76412" w:rsidRPr="00B71B7F">
        <w:rPr>
          <w:rFonts w:ascii="Times New Roman" w:hAnsi="Times New Roman"/>
          <w:color w:val="auto"/>
          <w:sz w:val="24"/>
          <w:szCs w:val="24"/>
          <w:lang w:val="cs-CZ"/>
        </w:rPr>
        <w:t xml:space="preserve">obě parcely společně </w:t>
      </w:r>
      <w:r w:rsidR="003A59E3" w:rsidRPr="00B71B7F">
        <w:rPr>
          <w:rFonts w:ascii="Times New Roman" w:hAnsi="Times New Roman"/>
          <w:color w:val="auto"/>
          <w:sz w:val="24"/>
          <w:szCs w:val="24"/>
          <w:lang w:val="cs-CZ"/>
        </w:rPr>
        <w:t>dále též jen „</w:t>
      </w:r>
      <w:r w:rsidR="00F76412" w:rsidRPr="00B71B7F">
        <w:rPr>
          <w:rFonts w:ascii="Times New Roman" w:hAnsi="Times New Roman"/>
          <w:color w:val="auto"/>
          <w:sz w:val="24"/>
          <w:szCs w:val="24"/>
          <w:lang w:val="cs-CZ"/>
        </w:rPr>
        <w:t>předmětný pozemek</w:t>
      </w:r>
      <w:r w:rsidR="003A59E3" w:rsidRPr="00B71B7F">
        <w:rPr>
          <w:rFonts w:ascii="Times New Roman" w:hAnsi="Times New Roman"/>
          <w:color w:val="auto"/>
          <w:sz w:val="24"/>
          <w:szCs w:val="24"/>
        </w:rPr>
        <w:t>“</w:t>
      </w:r>
      <w:r w:rsidR="00C075D8" w:rsidRPr="00B71B7F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8C49E0" w:rsidRPr="00B71B7F">
        <w:rPr>
          <w:rFonts w:ascii="Times New Roman" w:hAnsi="Times New Roman"/>
          <w:color w:val="auto"/>
          <w:sz w:val="24"/>
          <w:szCs w:val="24"/>
        </w:rPr>
        <w:t xml:space="preserve">Budoucí prodávající dále prohlašuje, že na </w:t>
      </w:r>
      <w:r w:rsidR="00F31450" w:rsidRPr="00B71B7F">
        <w:rPr>
          <w:rFonts w:ascii="Times New Roman" w:hAnsi="Times New Roman"/>
          <w:color w:val="auto"/>
          <w:sz w:val="24"/>
          <w:szCs w:val="24"/>
          <w:lang w:val="cs-CZ"/>
        </w:rPr>
        <w:t>předmětném pozemku</w:t>
      </w:r>
      <w:r w:rsidR="008C49E0" w:rsidRPr="00B71B7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E2679" w:rsidRPr="00B71B7F">
        <w:rPr>
          <w:rFonts w:ascii="Times New Roman" w:hAnsi="Times New Roman"/>
          <w:color w:val="auto"/>
          <w:sz w:val="24"/>
          <w:szCs w:val="24"/>
          <w:lang w:val="cs-CZ"/>
        </w:rPr>
        <w:t xml:space="preserve">neváznou </w:t>
      </w:r>
      <w:r w:rsidR="00240E98" w:rsidRPr="00B71B7F">
        <w:rPr>
          <w:rFonts w:ascii="Times New Roman" w:hAnsi="Times New Roman"/>
          <w:color w:val="auto"/>
          <w:sz w:val="24"/>
          <w:szCs w:val="24"/>
          <w:lang w:val="cs-CZ"/>
        </w:rPr>
        <w:t>jakákoliv práva třetích osob</w:t>
      </w:r>
      <w:r w:rsidR="004E2A53" w:rsidRPr="00B71B7F">
        <w:rPr>
          <w:rFonts w:ascii="Times New Roman" w:hAnsi="Times New Roman"/>
          <w:color w:val="auto"/>
          <w:sz w:val="24"/>
          <w:szCs w:val="24"/>
          <w:lang w:val="cs-CZ"/>
        </w:rPr>
        <w:t>, zejména právo nájemní</w:t>
      </w:r>
      <w:r w:rsidR="00240E98" w:rsidRPr="00B71B7F">
        <w:rPr>
          <w:rFonts w:ascii="Times New Roman" w:hAnsi="Times New Roman"/>
          <w:color w:val="auto"/>
          <w:sz w:val="24"/>
          <w:szCs w:val="24"/>
          <w:lang w:val="cs-CZ"/>
        </w:rPr>
        <w:t>.</w:t>
      </w:r>
    </w:p>
    <w:p w14:paraId="07F3F9E5" w14:textId="77777777" w:rsidR="004E2A53" w:rsidRPr="00B71B7F" w:rsidRDefault="003F72E5" w:rsidP="003A59E3">
      <w:pPr>
        <w:pStyle w:val="Odstavec"/>
        <w:numPr>
          <w:ilvl w:val="0"/>
          <w:numId w:val="0"/>
        </w:numPr>
        <w:spacing w:after="0"/>
        <w:rPr>
          <w:rFonts w:ascii="Times New Roman" w:hAnsi="Times New Roman"/>
          <w:color w:val="auto"/>
          <w:sz w:val="24"/>
          <w:szCs w:val="24"/>
          <w:lang w:val="cs-CZ"/>
        </w:rPr>
      </w:pPr>
      <w:r w:rsidRPr="00B71B7F">
        <w:rPr>
          <w:rFonts w:ascii="Times New Roman" w:hAnsi="Times New Roman"/>
          <w:color w:val="auto"/>
          <w:sz w:val="24"/>
          <w:szCs w:val="24"/>
          <w:lang w:val="cs-CZ"/>
        </w:rPr>
        <w:t xml:space="preserve">2. Budoucí kupující prohlašuje, že </w:t>
      </w:r>
      <w:r w:rsidR="00B51BCB" w:rsidRPr="00B71B7F">
        <w:rPr>
          <w:rFonts w:ascii="Times New Roman" w:hAnsi="Times New Roman"/>
          <w:color w:val="auto"/>
          <w:sz w:val="24"/>
          <w:szCs w:val="24"/>
          <w:lang w:val="cs-CZ"/>
        </w:rPr>
        <w:t>má zájem</w:t>
      </w:r>
      <w:r w:rsidR="004E2A53" w:rsidRPr="00B71B7F">
        <w:rPr>
          <w:rFonts w:ascii="Times New Roman" w:hAnsi="Times New Roman"/>
          <w:color w:val="auto"/>
          <w:sz w:val="24"/>
          <w:szCs w:val="24"/>
          <w:lang w:val="cs-CZ"/>
        </w:rPr>
        <w:t>:</w:t>
      </w:r>
    </w:p>
    <w:p w14:paraId="7C2E4E94" w14:textId="6A2F72EA" w:rsidR="004E2A53" w:rsidRPr="00B71B7F" w:rsidRDefault="004E2A53" w:rsidP="003A59E3">
      <w:pPr>
        <w:pStyle w:val="Odstavec"/>
        <w:numPr>
          <w:ilvl w:val="0"/>
          <w:numId w:val="0"/>
        </w:numPr>
        <w:spacing w:after="0"/>
        <w:rPr>
          <w:rFonts w:ascii="Times New Roman" w:hAnsi="Times New Roman"/>
          <w:color w:val="auto"/>
          <w:sz w:val="24"/>
          <w:szCs w:val="24"/>
          <w:lang w:val="cs-CZ"/>
        </w:rPr>
      </w:pPr>
      <w:r w:rsidRPr="00B71B7F">
        <w:rPr>
          <w:rFonts w:ascii="Times New Roman" w:hAnsi="Times New Roman"/>
          <w:color w:val="auto"/>
          <w:sz w:val="24"/>
          <w:szCs w:val="24"/>
          <w:lang w:val="cs-CZ"/>
        </w:rPr>
        <w:t xml:space="preserve">- </w:t>
      </w:r>
      <w:r w:rsidR="00610743" w:rsidRPr="00B71B7F">
        <w:rPr>
          <w:rFonts w:ascii="Times New Roman" w:hAnsi="Times New Roman"/>
          <w:color w:val="auto"/>
          <w:sz w:val="24"/>
          <w:szCs w:val="24"/>
          <w:lang w:val="cs-CZ"/>
        </w:rPr>
        <w:t xml:space="preserve">vybudovat </w:t>
      </w:r>
      <w:r w:rsidR="00CA0F78" w:rsidRPr="00B71B7F">
        <w:rPr>
          <w:rFonts w:ascii="Times New Roman" w:hAnsi="Times New Roman"/>
          <w:color w:val="auto"/>
          <w:sz w:val="24"/>
          <w:szCs w:val="24"/>
          <w:lang w:val="cs-CZ"/>
        </w:rPr>
        <w:t xml:space="preserve">na </w:t>
      </w:r>
      <w:r w:rsidR="00F31450" w:rsidRPr="00B71B7F">
        <w:rPr>
          <w:rFonts w:ascii="Times New Roman" w:hAnsi="Times New Roman"/>
          <w:color w:val="auto"/>
          <w:sz w:val="24"/>
          <w:szCs w:val="24"/>
          <w:lang w:val="cs-CZ"/>
        </w:rPr>
        <w:t>předmětném pozemku</w:t>
      </w:r>
      <w:r w:rsidR="00610743" w:rsidRPr="00B71B7F">
        <w:rPr>
          <w:rFonts w:ascii="Times New Roman" w:hAnsi="Times New Roman"/>
          <w:color w:val="auto"/>
          <w:sz w:val="24"/>
          <w:szCs w:val="24"/>
          <w:lang w:val="cs-CZ"/>
        </w:rPr>
        <w:t xml:space="preserve"> chodník</w:t>
      </w:r>
      <w:r w:rsidR="002C13BD" w:rsidRPr="00B71B7F">
        <w:rPr>
          <w:rFonts w:ascii="Times New Roman" w:hAnsi="Times New Roman"/>
          <w:color w:val="auto"/>
          <w:sz w:val="24"/>
          <w:szCs w:val="24"/>
          <w:lang w:val="cs-CZ"/>
        </w:rPr>
        <w:t xml:space="preserve"> v rámci akce „Rekonstrukce silnice III/28526 Jizbice – Lipí – Náchod“</w:t>
      </w:r>
      <w:r w:rsidR="006809B8" w:rsidRPr="00B71B7F">
        <w:rPr>
          <w:rFonts w:ascii="Times New Roman" w:hAnsi="Times New Roman"/>
          <w:color w:val="auto"/>
          <w:sz w:val="24"/>
          <w:szCs w:val="24"/>
          <w:lang w:val="cs-CZ"/>
        </w:rPr>
        <w:t>, a</w:t>
      </w:r>
      <w:r w:rsidR="00610743" w:rsidRPr="00B71B7F">
        <w:rPr>
          <w:rFonts w:ascii="Times New Roman" w:hAnsi="Times New Roman"/>
          <w:color w:val="auto"/>
          <w:sz w:val="24"/>
          <w:szCs w:val="24"/>
          <w:lang w:val="cs-CZ"/>
        </w:rPr>
        <w:t> </w:t>
      </w:r>
      <w:r w:rsidR="006809B8" w:rsidRPr="00B71B7F">
        <w:rPr>
          <w:rFonts w:ascii="Times New Roman" w:hAnsi="Times New Roman"/>
          <w:color w:val="auto"/>
          <w:sz w:val="24"/>
          <w:szCs w:val="24"/>
          <w:lang w:val="cs-CZ"/>
        </w:rPr>
        <w:t>to v souladu s dokumentací stavby zhotovenou</w:t>
      </w:r>
      <w:r w:rsidR="00A613D8" w:rsidRPr="00B71B7F">
        <w:rPr>
          <w:rFonts w:ascii="Times New Roman" w:hAnsi="Times New Roman"/>
          <w:color w:val="auto"/>
          <w:sz w:val="24"/>
          <w:szCs w:val="24"/>
          <w:lang w:val="cs-CZ"/>
        </w:rPr>
        <w:t xml:space="preserve"> společností MDS projekt s.r.o., IČO: 27487938, </w:t>
      </w:r>
      <w:proofErr w:type="spellStart"/>
      <w:r w:rsidR="00A613D8" w:rsidRPr="00B71B7F">
        <w:rPr>
          <w:rFonts w:ascii="Times New Roman" w:hAnsi="Times New Roman"/>
          <w:color w:val="auto"/>
          <w:sz w:val="24"/>
          <w:szCs w:val="24"/>
          <w:lang w:val="cs-CZ"/>
        </w:rPr>
        <w:t>Försterova</w:t>
      </w:r>
      <w:proofErr w:type="spellEnd"/>
      <w:r w:rsidR="00A613D8" w:rsidRPr="00B71B7F">
        <w:rPr>
          <w:rFonts w:ascii="Times New Roman" w:hAnsi="Times New Roman"/>
          <w:color w:val="auto"/>
          <w:sz w:val="24"/>
          <w:szCs w:val="24"/>
          <w:lang w:val="cs-CZ"/>
        </w:rPr>
        <w:t xml:space="preserve"> 175, 566 01 Vysoké Mýto, datovanou k 06/2018</w:t>
      </w:r>
      <w:r w:rsidR="006809B8" w:rsidRPr="00B71B7F">
        <w:rPr>
          <w:rFonts w:ascii="Times New Roman" w:hAnsi="Times New Roman"/>
          <w:color w:val="auto"/>
          <w:sz w:val="24"/>
          <w:szCs w:val="24"/>
          <w:lang w:val="cs-CZ"/>
        </w:rPr>
        <w:t xml:space="preserve">, </w:t>
      </w:r>
      <w:r w:rsidR="001F183D" w:rsidRPr="00B71B7F">
        <w:rPr>
          <w:rFonts w:ascii="Times New Roman" w:hAnsi="Times New Roman"/>
          <w:color w:val="auto"/>
          <w:sz w:val="24"/>
          <w:szCs w:val="24"/>
          <w:lang w:val="cs-CZ"/>
        </w:rPr>
        <w:t xml:space="preserve">přičemž se předpokládá trvalý zábor na celkové výměře cca </w:t>
      </w:r>
      <w:r w:rsidR="006C54AD">
        <w:rPr>
          <w:rFonts w:ascii="Times New Roman" w:hAnsi="Times New Roman"/>
          <w:color w:val="auto"/>
          <w:sz w:val="24"/>
          <w:szCs w:val="24"/>
          <w:lang w:val="cs-CZ"/>
        </w:rPr>
        <w:t>7</w:t>
      </w:r>
      <w:r w:rsidR="001F183D" w:rsidRPr="00B71B7F">
        <w:rPr>
          <w:rFonts w:ascii="Times New Roman" w:hAnsi="Times New Roman"/>
          <w:color w:val="auto"/>
          <w:sz w:val="24"/>
          <w:szCs w:val="24"/>
          <w:lang w:val="cs-CZ"/>
        </w:rPr>
        <w:t>4 m</w:t>
      </w:r>
      <w:r w:rsidR="001F183D" w:rsidRPr="00B71B7F">
        <w:rPr>
          <w:rFonts w:ascii="Times New Roman" w:hAnsi="Times New Roman"/>
          <w:color w:val="auto"/>
          <w:sz w:val="24"/>
          <w:szCs w:val="24"/>
          <w:vertAlign w:val="superscript"/>
          <w:lang w:val="cs-CZ"/>
        </w:rPr>
        <w:t>2</w:t>
      </w:r>
      <w:r w:rsidR="001F183D" w:rsidRPr="00B71B7F">
        <w:rPr>
          <w:rFonts w:ascii="Times New Roman" w:hAnsi="Times New Roman"/>
          <w:color w:val="auto"/>
          <w:sz w:val="24"/>
          <w:szCs w:val="24"/>
          <w:lang w:val="cs-CZ"/>
        </w:rPr>
        <w:t xml:space="preserve">, </w:t>
      </w:r>
    </w:p>
    <w:p w14:paraId="3441402D" w14:textId="691D3C1D" w:rsidR="003F72E5" w:rsidRPr="00B71B7F" w:rsidRDefault="004E2A53" w:rsidP="003A59E3">
      <w:pPr>
        <w:pStyle w:val="Odstavec"/>
        <w:numPr>
          <w:ilvl w:val="0"/>
          <w:numId w:val="0"/>
        </w:numPr>
        <w:spacing w:after="0"/>
        <w:rPr>
          <w:rFonts w:ascii="Times New Roman" w:hAnsi="Times New Roman"/>
          <w:color w:val="auto"/>
          <w:sz w:val="24"/>
          <w:szCs w:val="24"/>
          <w:lang w:val="cs-CZ"/>
        </w:rPr>
      </w:pPr>
      <w:r w:rsidRPr="00B71B7F">
        <w:rPr>
          <w:rFonts w:ascii="Times New Roman" w:hAnsi="Times New Roman"/>
          <w:color w:val="auto"/>
          <w:sz w:val="24"/>
          <w:szCs w:val="24"/>
          <w:lang w:val="cs-CZ"/>
        </w:rPr>
        <w:t xml:space="preserve">- </w:t>
      </w:r>
      <w:r w:rsidR="006809B8" w:rsidRPr="00B71B7F">
        <w:rPr>
          <w:rFonts w:ascii="Times New Roman" w:hAnsi="Times New Roman"/>
          <w:color w:val="auto"/>
          <w:sz w:val="24"/>
          <w:szCs w:val="24"/>
          <w:lang w:val="cs-CZ"/>
        </w:rPr>
        <w:t>a následně, po geometrickém zaměření</w:t>
      </w:r>
      <w:r w:rsidR="00B85EBD" w:rsidRPr="00B71B7F">
        <w:rPr>
          <w:rFonts w:ascii="Times New Roman" w:hAnsi="Times New Roman"/>
          <w:color w:val="auto"/>
          <w:sz w:val="24"/>
          <w:szCs w:val="24"/>
          <w:lang w:val="cs-CZ"/>
        </w:rPr>
        <w:t xml:space="preserve"> </w:t>
      </w:r>
      <w:r w:rsidR="00DF63B5" w:rsidRPr="00B71B7F">
        <w:rPr>
          <w:rFonts w:ascii="Times New Roman" w:hAnsi="Times New Roman"/>
          <w:color w:val="auto"/>
          <w:sz w:val="24"/>
          <w:szCs w:val="24"/>
          <w:lang w:val="cs-CZ"/>
        </w:rPr>
        <w:t>části předmětného pozemku dotčené</w:t>
      </w:r>
      <w:r w:rsidR="00B85EBD" w:rsidRPr="00B71B7F">
        <w:rPr>
          <w:rFonts w:ascii="Times New Roman" w:hAnsi="Times New Roman"/>
          <w:color w:val="auto"/>
          <w:sz w:val="24"/>
          <w:szCs w:val="24"/>
          <w:lang w:val="cs-CZ"/>
        </w:rPr>
        <w:t xml:space="preserve"> trvalým záborem</w:t>
      </w:r>
      <w:r w:rsidR="00CB66E5" w:rsidRPr="00B71B7F">
        <w:rPr>
          <w:rFonts w:ascii="Times New Roman" w:hAnsi="Times New Roman"/>
          <w:color w:val="auto"/>
          <w:sz w:val="24"/>
          <w:szCs w:val="24"/>
          <w:lang w:val="cs-CZ"/>
        </w:rPr>
        <w:t xml:space="preserve"> (dále též jen „předmět koupě“)</w:t>
      </w:r>
      <w:r w:rsidR="006809B8" w:rsidRPr="00B71B7F">
        <w:rPr>
          <w:rFonts w:ascii="Times New Roman" w:hAnsi="Times New Roman"/>
          <w:color w:val="auto"/>
          <w:sz w:val="24"/>
          <w:szCs w:val="24"/>
          <w:lang w:val="cs-CZ"/>
        </w:rPr>
        <w:t xml:space="preserve">, </w:t>
      </w:r>
      <w:r w:rsidR="00A738FF" w:rsidRPr="00B71B7F">
        <w:rPr>
          <w:rFonts w:ascii="Times New Roman" w:hAnsi="Times New Roman"/>
          <w:color w:val="auto"/>
          <w:sz w:val="24"/>
          <w:szCs w:val="24"/>
          <w:lang w:val="cs-CZ"/>
        </w:rPr>
        <w:t xml:space="preserve">takto přesně vymezený </w:t>
      </w:r>
      <w:r w:rsidR="00CB66E5" w:rsidRPr="00B71B7F">
        <w:rPr>
          <w:rFonts w:ascii="Times New Roman" w:hAnsi="Times New Roman"/>
          <w:color w:val="auto"/>
          <w:sz w:val="24"/>
          <w:szCs w:val="24"/>
          <w:lang w:val="cs-CZ"/>
        </w:rPr>
        <w:t xml:space="preserve">předmět koupě </w:t>
      </w:r>
      <w:r w:rsidR="006809B8" w:rsidRPr="00B71B7F">
        <w:rPr>
          <w:rFonts w:ascii="Times New Roman" w:hAnsi="Times New Roman"/>
          <w:color w:val="auto"/>
          <w:sz w:val="24"/>
          <w:szCs w:val="24"/>
          <w:lang w:val="cs-CZ"/>
        </w:rPr>
        <w:t>od budoucího prodávajícího odkoupit.</w:t>
      </w:r>
    </w:p>
    <w:p w14:paraId="0ADD4F15" w14:textId="18EB9681" w:rsidR="00B51BCB" w:rsidRPr="00B71B7F" w:rsidRDefault="00B51BCB" w:rsidP="003A59E3">
      <w:pPr>
        <w:pStyle w:val="Odstavec"/>
        <w:numPr>
          <w:ilvl w:val="0"/>
          <w:numId w:val="0"/>
        </w:numPr>
        <w:spacing w:after="0"/>
        <w:rPr>
          <w:rFonts w:ascii="Times New Roman" w:hAnsi="Times New Roman"/>
          <w:color w:val="auto"/>
          <w:sz w:val="24"/>
          <w:szCs w:val="24"/>
          <w:lang w:val="cs-CZ"/>
        </w:rPr>
      </w:pPr>
      <w:r w:rsidRPr="00B71B7F">
        <w:rPr>
          <w:rFonts w:ascii="Times New Roman" w:hAnsi="Times New Roman"/>
          <w:color w:val="auto"/>
          <w:sz w:val="24"/>
          <w:szCs w:val="24"/>
          <w:lang w:val="cs-CZ"/>
        </w:rPr>
        <w:t xml:space="preserve">3. Budoucí prodávající prohlašuje, že </w:t>
      </w:r>
      <w:r w:rsidR="00B85EBD" w:rsidRPr="00B71B7F">
        <w:rPr>
          <w:rFonts w:ascii="Times New Roman" w:hAnsi="Times New Roman"/>
          <w:color w:val="auto"/>
          <w:sz w:val="24"/>
          <w:szCs w:val="24"/>
          <w:lang w:val="cs-CZ"/>
        </w:rPr>
        <w:t xml:space="preserve">se seznámil s předmětnou dokumentací stavby, že záměr výstavby prezentovaný budoucím kupujícím, a to včetně následného </w:t>
      </w:r>
      <w:r w:rsidRPr="00B71B7F">
        <w:rPr>
          <w:rFonts w:ascii="Times New Roman" w:hAnsi="Times New Roman"/>
          <w:color w:val="auto"/>
          <w:sz w:val="24"/>
          <w:szCs w:val="24"/>
          <w:lang w:val="cs-CZ"/>
        </w:rPr>
        <w:t>úplatn</w:t>
      </w:r>
      <w:r w:rsidR="00B85EBD" w:rsidRPr="00B71B7F">
        <w:rPr>
          <w:rFonts w:ascii="Times New Roman" w:hAnsi="Times New Roman"/>
          <w:color w:val="auto"/>
          <w:sz w:val="24"/>
          <w:szCs w:val="24"/>
          <w:lang w:val="cs-CZ"/>
        </w:rPr>
        <w:t>ého</w:t>
      </w:r>
      <w:r w:rsidRPr="00B71B7F">
        <w:rPr>
          <w:rFonts w:ascii="Times New Roman" w:hAnsi="Times New Roman"/>
          <w:color w:val="auto"/>
          <w:sz w:val="24"/>
          <w:szCs w:val="24"/>
          <w:lang w:val="cs-CZ"/>
        </w:rPr>
        <w:t xml:space="preserve"> převod</w:t>
      </w:r>
      <w:r w:rsidR="00B85EBD" w:rsidRPr="00B71B7F">
        <w:rPr>
          <w:rFonts w:ascii="Times New Roman" w:hAnsi="Times New Roman"/>
          <w:color w:val="auto"/>
          <w:sz w:val="24"/>
          <w:szCs w:val="24"/>
          <w:lang w:val="cs-CZ"/>
        </w:rPr>
        <w:t>u</w:t>
      </w:r>
      <w:r w:rsidRPr="00B71B7F">
        <w:rPr>
          <w:rFonts w:ascii="Times New Roman" w:hAnsi="Times New Roman"/>
          <w:color w:val="auto"/>
          <w:sz w:val="24"/>
          <w:szCs w:val="24"/>
          <w:lang w:val="cs-CZ"/>
        </w:rPr>
        <w:t xml:space="preserve"> </w:t>
      </w:r>
      <w:r w:rsidR="00CB66E5" w:rsidRPr="00B71B7F">
        <w:rPr>
          <w:rFonts w:ascii="Times New Roman" w:hAnsi="Times New Roman"/>
          <w:color w:val="auto"/>
          <w:sz w:val="24"/>
          <w:szCs w:val="24"/>
          <w:lang w:val="cs-CZ"/>
        </w:rPr>
        <w:t>předmětu koupě</w:t>
      </w:r>
      <w:r w:rsidRPr="00B71B7F">
        <w:rPr>
          <w:rFonts w:ascii="Times New Roman" w:hAnsi="Times New Roman"/>
          <w:color w:val="auto"/>
          <w:sz w:val="24"/>
          <w:szCs w:val="24"/>
          <w:lang w:val="cs-CZ"/>
        </w:rPr>
        <w:t xml:space="preserve"> </w:t>
      </w:r>
      <w:r w:rsidR="005E592E" w:rsidRPr="00B71B7F">
        <w:rPr>
          <w:rFonts w:ascii="Times New Roman" w:hAnsi="Times New Roman"/>
          <w:color w:val="auto"/>
          <w:sz w:val="24"/>
          <w:szCs w:val="24"/>
          <w:lang w:val="cs-CZ"/>
        </w:rPr>
        <w:t>budoucímu kupujícímu</w:t>
      </w:r>
      <w:r w:rsidR="00B85EBD" w:rsidRPr="00B71B7F">
        <w:rPr>
          <w:rFonts w:ascii="Times New Roman" w:hAnsi="Times New Roman"/>
          <w:color w:val="auto"/>
          <w:sz w:val="24"/>
          <w:szCs w:val="24"/>
          <w:lang w:val="cs-CZ"/>
        </w:rPr>
        <w:t>,</w:t>
      </w:r>
      <w:r w:rsidRPr="00B71B7F">
        <w:rPr>
          <w:rFonts w:ascii="Times New Roman" w:hAnsi="Times New Roman"/>
          <w:color w:val="auto"/>
          <w:sz w:val="24"/>
          <w:szCs w:val="24"/>
          <w:lang w:val="cs-CZ"/>
        </w:rPr>
        <w:t xml:space="preserve"> je </w:t>
      </w:r>
      <w:r w:rsidR="00B85EBD" w:rsidRPr="00B71B7F">
        <w:rPr>
          <w:rFonts w:ascii="Times New Roman" w:hAnsi="Times New Roman"/>
          <w:color w:val="auto"/>
          <w:sz w:val="24"/>
          <w:szCs w:val="24"/>
          <w:lang w:val="cs-CZ"/>
        </w:rPr>
        <w:t>pro něj přijatelný</w:t>
      </w:r>
      <w:r w:rsidR="0040655C" w:rsidRPr="00B71B7F">
        <w:rPr>
          <w:rFonts w:ascii="Times New Roman" w:hAnsi="Times New Roman"/>
          <w:color w:val="auto"/>
          <w:sz w:val="24"/>
          <w:szCs w:val="24"/>
          <w:lang w:val="cs-CZ"/>
        </w:rPr>
        <w:t>, pokud budoucí kupující ponese veškeré náklady spojené s převodem</w:t>
      </w:r>
      <w:r w:rsidRPr="00B71B7F">
        <w:rPr>
          <w:rFonts w:ascii="Times New Roman" w:hAnsi="Times New Roman"/>
          <w:color w:val="auto"/>
          <w:sz w:val="24"/>
          <w:szCs w:val="24"/>
          <w:lang w:val="cs-CZ"/>
        </w:rPr>
        <w:t>.</w:t>
      </w:r>
    </w:p>
    <w:p w14:paraId="55B56077" w14:textId="77777777" w:rsidR="00B51BCB" w:rsidRPr="00B71B7F" w:rsidRDefault="00B51BCB" w:rsidP="00C4306C">
      <w:pPr>
        <w:keepNext/>
        <w:spacing w:before="480"/>
        <w:jc w:val="both"/>
        <w:rPr>
          <w:b/>
          <w:sz w:val="24"/>
          <w:szCs w:val="24"/>
        </w:rPr>
      </w:pPr>
      <w:r w:rsidRPr="00B71B7F">
        <w:rPr>
          <w:b/>
          <w:sz w:val="24"/>
          <w:szCs w:val="24"/>
        </w:rPr>
        <w:t>II. PŘEDMĚT SMLOUVY</w:t>
      </w:r>
    </w:p>
    <w:p w14:paraId="2A428C39" w14:textId="4AF0863D" w:rsidR="00B51BCB" w:rsidRPr="00B71B7F" w:rsidRDefault="00B51BCB" w:rsidP="00C4306C">
      <w:pPr>
        <w:spacing w:before="240"/>
        <w:jc w:val="both"/>
        <w:rPr>
          <w:sz w:val="24"/>
          <w:szCs w:val="24"/>
        </w:rPr>
      </w:pPr>
      <w:r w:rsidRPr="00B71B7F">
        <w:rPr>
          <w:sz w:val="24"/>
          <w:szCs w:val="24"/>
        </w:rPr>
        <w:t xml:space="preserve">1. Touto smlouvou se budoucí prodávající zavazuje, že do dvou měsíců od obdržení oprávněné výzvy od budoucího kupujícího uzavře s budoucím </w:t>
      </w:r>
      <w:r w:rsidR="00A12A52" w:rsidRPr="00B71B7F">
        <w:rPr>
          <w:sz w:val="24"/>
          <w:szCs w:val="24"/>
        </w:rPr>
        <w:t>kupujícím</w:t>
      </w:r>
      <w:r w:rsidRPr="00B71B7F">
        <w:rPr>
          <w:sz w:val="24"/>
          <w:szCs w:val="24"/>
        </w:rPr>
        <w:t xml:space="preserve"> </w:t>
      </w:r>
      <w:r w:rsidR="00A12A52" w:rsidRPr="00B71B7F">
        <w:rPr>
          <w:sz w:val="24"/>
          <w:szCs w:val="24"/>
        </w:rPr>
        <w:t xml:space="preserve">kupní </w:t>
      </w:r>
      <w:r w:rsidRPr="00B71B7F">
        <w:rPr>
          <w:sz w:val="24"/>
          <w:szCs w:val="24"/>
        </w:rPr>
        <w:t xml:space="preserve">smlouvu, kteroužto smlouvou budoucí </w:t>
      </w:r>
      <w:r w:rsidR="00A12A52" w:rsidRPr="00B71B7F">
        <w:rPr>
          <w:sz w:val="24"/>
          <w:szCs w:val="24"/>
        </w:rPr>
        <w:t>prodávající</w:t>
      </w:r>
      <w:r w:rsidRPr="00B71B7F">
        <w:rPr>
          <w:sz w:val="24"/>
          <w:szCs w:val="24"/>
        </w:rPr>
        <w:t xml:space="preserve"> </w:t>
      </w:r>
      <w:r w:rsidR="00A12A52" w:rsidRPr="00B71B7F">
        <w:rPr>
          <w:sz w:val="24"/>
          <w:szCs w:val="24"/>
        </w:rPr>
        <w:t>prodá</w:t>
      </w:r>
      <w:r w:rsidRPr="00B71B7F">
        <w:rPr>
          <w:sz w:val="24"/>
          <w:szCs w:val="24"/>
        </w:rPr>
        <w:t xml:space="preserve"> budoucímu </w:t>
      </w:r>
      <w:r w:rsidR="00A12A52" w:rsidRPr="00B71B7F">
        <w:rPr>
          <w:sz w:val="24"/>
          <w:szCs w:val="24"/>
        </w:rPr>
        <w:t>kupujícímu</w:t>
      </w:r>
      <w:r w:rsidRPr="00B71B7F">
        <w:rPr>
          <w:sz w:val="24"/>
          <w:szCs w:val="24"/>
        </w:rPr>
        <w:t xml:space="preserve"> </w:t>
      </w:r>
      <w:r w:rsidR="00A12A52" w:rsidRPr="00B71B7F">
        <w:rPr>
          <w:sz w:val="24"/>
          <w:szCs w:val="24"/>
        </w:rPr>
        <w:t>předmět koupě</w:t>
      </w:r>
      <w:r w:rsidR="009E1B58" w:rsidRPr="00B71B7F">
        <w:rPr>
          <w:sz w:val="24"/>
          <w:szCs w:val="24"/>
        </w:rPr>
        <w:t>, přičemž</w:t>
      </w:r>
      <w:r w:rsidR="009A5BF1" w:rsidRPr="00B71B7F">
        <w:rPr>
          <w:sz w:val="24"/>
          <w:szCs w:val="24"/>
        </w:rPr>
        <w:t xml:space="preserve"> </w:t>
      </w:r>
      <w:r w:rsidR="009E1B58" w:rsidRPr="00B71B7F">
        <w:rPr>
          <w:sz w:val="24"/>
          <w:szCs w:val="24"/>
        </w:rPr>
        <w:t>o</w:t>
      </w:r>
      <w:r w:rsidR="009A5BF1" w:rsidRPr="00B71B7F">
        <w:rPr>
          <w:sz w:val="24"/>
          <w:szCs w:val="24"/>
        </w:rPr>
        <w:t>bsah kupní smlouvy je dále určen obecným způsobem v čl. III.</w:t>
      </w:r>
      <w:r w:rsidR="009E1B58" w:rsidRPr="00B71B7F">
        <w:rPr>
          <w:sz w:val="24"/>
          <w:szCs w:val="24"/>
        </w:rPr>
        <w:t xml:space="preserve"> (dále též jen „předmětná smlouva“).</w:t>
      </w:r>
    </w:p>
    <w:p w14:paraId="560A3C20" w14:textId="085AA4BC" w:rsidR="00B51BCB" w:rsidRPr="00B71B7F" w:rsidRDefault="00B51BCB" w:rsidP="00C4306C">
      <w:pPr>
        <w:keepNext/>
        <w:spacing w:before="240"/>
        <w:jc w:val="both"/>
        <w:rPr>
          <w:sz w:val="24"/>
          <w:szCs w:val="24"/>
        </w:rPr>
      </w:pPr>
      <w:r w:rsidRPr="00B71B7F">
        <w:rPr>
          <w:sz w:val="24"/>
          <w:szCs w:val="24"/>
        </w:rPr>
        <w:lastRenderedPageBreak/>
        <w:t xml:space="preserve">2. Smluvní strany sjednávají, že budoucí </w:t>
      </w:r>
      <w:r w:rsidR="00A12A52" w:rsidRPr="00B71B7F">
        <w:rPr>
          <w:sz w:val="24"/>
          <w:szCs w:val="24"/>
        </w:rPr>
        <w:t>kupující</w:t>
      </w:r>
      <w:r w:rsidRPr="00B71B7F">
        <w:rPr>
          <w:sz w:val="24"/>
          <w:szCs w:val="24"/>
        </w:rPr>
        <w:t xml:space="preserve"> je oprávněn vyzvat budoucího </w:t>
      </w:r>
      <w:r w:rsidR="00A12A52" w:rsidRPr="00B71B7F">
        <w:rPr>
          <w:sz w:val="24"/>
          <w:szCs w:val="24"/>
        </w:rPr>
        <w:t xml:space="preserve">prodávajícího </w:t>
      </w:r>
      <w:r w:rsidRPr="00B71B7F">
        <w:rPr>
          <w:sz w:val="24"/>
          <w:szCs w:val="24"/>
        </w:rPr>
        <w:t xml:space="preserve">k uzavření </w:t>
      </w:r>
      <w:r w:rsidR="006558D5" w:rsidRPr="00B71B7F">
        <w:rPr>
          <w:sz w:val="24"/>
          <w:szCs w:val="24"/>
        </w:rPr>
        <w:t xml:space="preserve">předmětné </w:t>
      </w:r>
      <w:r w:rsidRPr="00B71B7F">
        <w:rPr>
          <w:sz w:val="24"/>
          <w:szCs w:val="24"/>
        </w:rPr>
        <w:t>smlouvy, jakmile jsou splněny všechny tyto podmínky:</w:t>
      </w:r>
    </w:p>
    <w:p w14:paraId="120751FE" w14:textId="00080A79" w:rsidR="00414066" w:rsidRPr="00B71B7F" w:rsidRDefault="005E592E" w:rsidP="00EA2DF2">
      <w:pPr>
        <w:pStyle w:val="Odstavecseseznamem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B71B7F">
        <w:rPr>
          <w:sz w:val="24"/>
          <w:szCs w:val="24"/>
        </w:rPr>
        <w:t xml:space="preserve">výstavba chodníku na </w:t>
      </w:r>
      <w:r w:rsidR="00DF63B5" w:rsidRPr="00B71B7F">
        <w:rPr>
          <w:sz w:val="24"/>
          <w:szCs w:val="24"/>
        </w:rPr>
        <w:t>předmětném pozemku</w:t>
      </w:r>
      <w:r w:rsidRPr="00B71B7F">
        <w:rPr>
          <w:sz w:val="24"/>
          <w:szCs w:val="24"/>
        </w:rPr>
        <w:t xml:space="preserve"> je </w:t>
      </w:r>
      <w:r w:rsidR="00A738FF" w:rsidRPr="00B71B7F">
        <w:rPr>
          <w:sz w:val="24"/>
          <w:szCs w:val="24"/>
        </w:rPr>
        <w:t xml:space="preserve">úspěšně </w:t>
      </w:r>
      <w:r w:rsidRPr="00B71B7F">
        <w:rPr>
          <w:sz w:val="24"/>
          <w:szCs w:val="24"/>
        </w:rPr>
        <w:t>dokončena a předmětný chodník lze užívat v souladu s předpisy práva stavebního</w:t>
      </w:r>
      <w:r w:rsidR="00414066" w:rsidRPr="00B71B7F">
        <w:rPr>
          <w:sz w:val="24"/>
          <w:szCs w:val="24"/>
        </w:rPr>
        <w:t>,</w:t>
      </w:r>
    </w:p>
    <w:p w14:paraId="1A655BD7" w14:textId="3E8FC94E" w:rsidR="00387528" w:rsidRPr="00B71B7F" w:rsidRDefault="00414066" w:rsidP="00EA2DF2">
      <w:pPr>
        <w:pStyle w:val="Odstavecseseznamem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B71B7F">
        <w:rPr>
          <w:sz w:val="24"/>
          <w:szCs w:val="24"/>
        </w:rPr>
        <w:t xml:space="preserve">budoucí kupující </w:t>
      </w:r>
      <w:r w:rsidR="00CC2B81" w:rsidRPr="00B71B7F">
        <w:rPr>
          <w:sz w:val="24"/>
          <w:szCs w:val="24"/>
        </w:rPr>
        <w:t xml:space="preserve">po úspěšném dokončení výstavby </w:t>
      </w:r>
      <w:r w:rsidR="00387528" w:rsidRPr="00B71B7F">
        <w:rPr>
          <w:sz w:val="24"/>
          <w:szCs w:val="24"/>
        </w:rPr>
        <w:t>objednal a na svůj náklad pořídil geometrický plán</w:t>
      </w:r>
      <w:r w:rsidR="00A738FF" w:rsidRPr="00B71B7F">
        <w:rPr>
          <w:sz w:val="24"/>
          <w:szCs w:val="24"/>
        </w:rPr>
        <w:t xml:space="preserve"> zaměřující </w:t>
      </w:r>
      <w:r w:rsidR="007948D8" w:rsidRPr="00B71B7F">
        <w:rPr>
          <w:sz w:val="24"/>
          <w:szCs w:val="24"/>
        </w:rPr>
        <w:t xml:space="preserve">část předmětného pozemku </w:t>
      </w:r>
      <w:r w:rsidR="00CC2B81" w:rsidRPr="00B71B7F">
        <w:rPr>
          <w:sz w:val="24"/>
          <w:szCs w:val="24"/>
        </w:rPr>
        <w:t>zastavěnou předmětným chodníkem</w:t>
      </w:r>
      <w:r w:rsidR="00A738FF" w:rsidRPr="00B71B7F">
        <w:rPr>
          <w:sz w:val="24"/>
          <w:szCs w:val="24"/>
        </w:rPr>
        <w:t>,</w:t>
      </w:r>
    </w:p>
    <w:p w14:paraId="61B17429" w14:textId="3958725F" w:rsidR="00B51BCB" w:rsidRPr="00B71B7F" w:rsidRDefault="00387528" w:rsidP="00EA2DF2">
      <w:pPr>
        <w:pStyle w:val="Odstavecseseznamem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B71B7F">
        <w:rPr>
          <w:sz w:val="24"/>
          <w:szCs w:val="24"/>
        </w:rPr>
        <w:t>budoucí kupující doloží splnění obou výše uvedených podmínek budoucímu prodávajícímu –</w:t>
      </w:r>
      <w:r w:rsidR="00784195">
        <w:rPr>
          <w:sz w:val="24"/>
          <w:szCs w:val="24"/>
        </w:rPr>
        <w:t xml:space="preserve"> </w:t>
      </w:r>
      <w:r w:rsidRPr="00B71B7F">
        <w:rPr>
          <w:sz w:val="24"/>
          <w:szCs w:val="24"/>
        </w:rPr>
        <w:t>lze současně s výzvou k uzavření předmětné smlouvy</w:t>
      </w:r>
      <w:r w:rsidR="00B51BCB" w:rsidRPr="00B71B7F">
        <w:rPr>
          <w:sz w:val="24"/>
          <w:szCs w:val="24"/>
        </w:rPr>
        <w:t>.</w:t>
      </w:r>
    </w:p>
    <w:p w14:paraId="0E6B0CD4" w14:textId="0084EE8A" w:rsidR="00EA2DF2" w:rsidRPr="00B71B7F" w:rsidRDefault="00EA2DF2" w:rsidP="00C4306C">
      <w:pPr>
        <w:spacing w:before="240"/>
        <w:jc w:val="both"/>
        <w:rPr>
          <w:sz w:val="24"/>
          <w:szCs w:val="24"/>
        </w:rPr>
      </w:pPr>
      <w:r w:rsidRPr="00B71B7F">
        <w:rPr>
          <w:sz w:val="24"/>
          <w:szCs w:val="24"/>
        </w:rPr>
        <w:t xml:space="preserve">3. Smluvní strany dále sjednávají, že budoucí kupující je </w:t>
      </w:r>
      <w:r w:rsidR="007B5C1F" w:rsidRPr="00B71B7F">
        <w:rPr>
          <w:sz w:val="24"/>
          <w:szCs w:val="24"/>
        </w:rPr>
        <w:t xml:space="preserve">v případě splnění všech uvedených podmínek </w:t>
      </w:r>
      <w:r w:rsidRPr="00B71B7F">
        <w:rPr>
          <w:sz w:val="24"/>
          <w:szCs w:val="24"/>
        </w:rPr>
        <w:t xml:space="preserve">oprávněn vyzvat budoucího prodávajícího k uzavření </w:t>
      </w:r>
      <w:r w:rsidR="00155310" w:rsidRPr="00B71B7F">
        <w:rPr>
          <w:sz w:val="24"/>
          <w:szCs w:val="24"/>
        </w:rPr>
        <w:t xml:space="preserve">předmětné </w:t>
      </w:r>
      <w:r w:rsidRPr="00B71B7F">
        <w:rPr>
          <w:sz w:val="24"/>
          <w:szCs w:val="24"/>
        </w:rPr>
        <w:t xml:space="preserve">smlouvy nejpozději do </w:t>
      </w:r>
      <w:r w:rsidR="001748D4" w:rsidRPr="00B71B7F">
        <w:rPr>
          <w:sz w:val="24"/>
          <w:szCs w:val="24"/>
        </w:rPr>
        <w:t xml:space="preserve">90 dnů od </w:t>
      </w:r>
      <w:r w:rsidR="0005091A" w:rsidRPr="00B71B7F">
        <w:rPr>
          <w:sz w:val="24"/>
          <w:szCs w:val="24"/>
        </w:rPr>
        <w:t xml:space="preserve">úspěšného </w:t>
      </w:r>
      <w:r w:rsidR="002C13BD" w:rsidRPr="00B71B7F">
        <w:rPr>
          <w:sz w:val="24"/>
          <w:szCs w:val="24"/>
        </w:rPr>
        <w:t xml:space="preserve">stavebního </w:t>
      </w:r>
      <w:r w:rsidR="001748D4" w:rsidRPr="00B71B7F">
        <w:rPr>
          <w:sz w:val="24"/>
          <w:szCs w:val="24"/>
        </w:rPr>
        <w:t xml:space="preserve">dokončení </w:t>
      </w:r>
      <w:r w:rsidR="002C13BD" w:rsidRPr="00B71B7F">
        <w:rPr>
          <w:sz w:val="24"/>
          <w:szCs w:val="24"/>
        </w:rPr>
        <w:t xml:space="preserve">předmětné </w:t>
      </w:r>
      <w:r w:rsidR="00337D2C" w:rsidRPr="00B71B7F">
        <w:rPr>
          <w:sz w:val="24"/>
          <w:szCs w:val="24"/>
        </w:rPr>
        <w:t>akce</w:t>
      </w:r>
      <w:r w:rsidRPr="00B71B7F">
        <w:rPr>
          <w:sz w:val="24"/>
          <w:szCs w:val="24"/>
        </w:rPr>
        <w:t>.</w:t>
      </w:r>
    </w:p>
    <w:p w14:paraId="6FC22F3E" w14:textId="71BA47C8" w:rsidR="00B51BCB" w:rsidRPr="00B71B7F" w:rsidRDefault="00B34961" w:rsidP="00C4306C">
      <w:pPr>
        <w:spacing w:before="240"/>
        <w:jc w:val="both"/>
        <w:rPr>
          <w:sz w:val="24"/>
          <w:szCs w:val="24"/>
        </w:rPr>
      </w:pPr>
      <w:r w:rsidRPr="00B71B7F">
        <w:rPr>
          <w:sz w:val="24"/>
          <w:szCs w:val="24"/>
        </w:rPr>
        <w:t>4</w:t>
      </w:r>
      <w:r w:rsidR="00B51BCB" w:rsidRPr="00B71B7F">
        <w:rPr>
          <w:sz w:val="24"/>
          <w:szCs w:val="24"/>
        </w:rPr>
        <w:t xml:space="preserve">. Touto smlouvou se </w:t>
      </w:r>
      <w:r w:rsidR="002F2C74" w:rsidRPr="00B71B7F">
        <w:rPr>
          <w:sz w:val="24"/>
          <w:szCs w:val="24"/>
        </w:rPr>
        <w:t xml:space="preserve">obdobně jako budoucí prodávající zavazuje též </w:t>
      </w:r>
      <w:r w:rsidR="00B51BCB" w:rsidRPr="00B71B7F">
        <w:rPr>
          <w:sz w:val="24"/>
          <w:szCs w:val="24"/>
        </w:rPr>
        <w:t xml:space="preserve">budoucí </w:t>
      </w:r>
      <w:r w:rsidRPr="00B71B7F">
        <w:rPr>
          <w:sz w:val="24"/>
          <w:szCs w:val="24"/>
        </w:rPr>
        <w:t>kupující</w:t>
      </w:r>
      <w:r w:rsidR="00B51BCB" w:rsidRPr="00B71B7F">
        <w:rPr>
          <w:sz w:val="24"/>
          <w:szCs w:val="24"/>
        </w:rPr>
        <w:t xml:space="preserve">, že do </w:t>
      </w:r>
      <w:r w:rsidRPr="00B71B7F">
        <w:rPr>
          <w:sz w:val="24"/>
          <w:szCs w:val="24"/>
        </w:rPr>
        <w:t xml:space="preserve">dvou </w:t>
      </w:r>
      <w:r w:rsidR="00B51BCB" w:rsidRPr="00B71B7F">
        <w:rPr>
          <w:sz w:val="24"/>
          <w:szCs w:val="24"/>
        </w:rPr>
        <w:t xml:space="preserve">měsíců od obdržení oprávněné písemné výzvy </w:t>
      </w:r>
      <w:r w:rsidR="009E1B58" w:rsidRPr="00B71B7F">
        <w:rPr>
          <w:sz w:val="24"/>
          <w:szCs w:val="24"/>
        </w:rPr>
        <w:t xml:space="preserve">od </w:t>
      </w:r>
      <w:r w:rsidR="00B51BCB" w:rsidRPr="00B71B7F">
        <w:rPr>
          <w:sz w:val="24"/>
          <w:szCs w:val="24"/>
        </w:rPr>
        <w:t xml:space="preserve">budoucího </w:t>
      </w:r>
      <w:r w:rsidR="009E1B58" w:rsidRPr="00B71B7F">
        <w:rPr>
          <w:sz w:val="24"/>
          <w:szCs w:val="24"/>
        </w:rPr>
        <w:t>prodávajícího</w:t>
      </w:r>
      <w:r w:rsidR="00B51BCB" w:rsidRPr="00B71B7F">
        <w:rPr>
          <w:sz w:val="24"/>
          <w:szCs w:val="24"/>
        </w:rPr>
        <w:t xml:space="preserve"> uzavře s budoucím </w:t>
      </w:r>
      <w:r w:rsidR="009E1B58" w:rsidRPr="00B71B7F">
        <w:rPr>
          <w:sz w:val="24"/>
          <w:szCs w:val="24"/>
        </w:rPr>
        <w:t>prodávajícím předmětnou smlouvu</w:t>
      </w:r>
      <w:r w:rsidR="00B51BCB" w:rsidRPr="00B71B7F">
        <w:rPr>
          <w:sz w:val="24"/>
          <w:szCs w:val="24"/>
        </w:rPr>
        <w:t>.</w:t>
      </w:r>
    </w:p>
    <w:p w14:paraId="56B89A90" w14:textId="7D85CA6E" w:rsidR="007B5C1F" w:rsidRPr="00B71B7F" w:rsidRDefault="00CB0DF8" w:rsidP="00C4306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B5C1F" w:rsidRPr="00B71B7F">
        <w:rPr>
          <w:sz w:val="24"/>
          <w:szCs w:val="24"/>
        </w:rPr>
        <w:t xml:space="preserve">. Smluvní strany dále sjednávají, že budoucí </w:t>
      </w:r>
      <w:r w:rsidR="002911AC" w:rsidRPr="00B71B7F">
        <w:rPr>
          <w:sz w:val="24"/>
          <w:szCs w:val="24"/>
        </w:rPr>
        <w:t xml:space="preserve">prodávající </w:t>
      </w:r>
      <w:r w:rsidR="007B5C1F" w:rsidRPr="00B71B7F">
        <w:rPr>
          <w:sz w:val="24"/>
          <w:szCs w:val="24"/>
        </w:rPr>
        <w:t xml:space="preserve">je </w:t>
      </w:r>
      <w:r w:rsidR="002911AC" w:rsidRPr="00B71B7F">
        <w:rPr>
          <w:sz w:val="24"/>
          <w:szCs w:val="24"/>
        </w:rPr>
        <w:t xml:space="preserve">v případě splnění všech uvedených podmínek </w:t>
      </w:r>
      <w:r w:rsidR="007B5C1F" w:rsidRPr="00B71B7F">
        <w:rPr>
          <w:sz w:val="24"/>
          <w:szCs w:val="24"/>
        </w:rPr>
        <w:t xml:space="preserve">oprávněn vyzvat budoucího </w:t>
      </w:r>
      <w:r w:rsidR="002911AC" w:rsidRPr="00B71B7F">
        <w:rPr>
          <w:sz w:val="24"/>
          <w:szCs w:val="24"/>
        </w:rPr>
        <w:t xml:space="preserve">kupujícího </w:t>
      </w:r>
      <w:r w:rsidR="007B5C1F" w:rsidRPr="00B71B7F">
        <w:rPr>
          <w:sz w:val="24"/>
          <w:szCs w:val="24"/>
        </w:rPr>
        <w:t xml:space="preserve">k uzavření předmětné smlouvy nejpozději do </w:t>
      </w:r>
      <w:r>
        <w:rPr>
          <w:sz w:val="24"/>
          <w:szCs w:val="24"/>
        </w:rPr>
        <w:t>12</w:t>
      </w:r>
      <w:r w:rsidR="002C13BD" w:rsidRPr="00B71B7F">
        <w:rPr>
          <w:sz w:val="24"/>
          <w:szCs w:val="24"/>
        </w:rPr>
        <w:t xml:space="preserve"> </w:t>
      </w:r>
      <w:r>
        <w:rPr>
          <w:sz w:val="24"/>
          <w:szCs w:val="24"/>
        </w:rPr>
        <w:t>měsíců</w:t>
      </w:r>
      <w:r w:rsidR="002C13BD" w:rsidRPr="00B71B7F">
        <w:rPr>
          <w:sz w:val="24"/>
          <w:szCs w:val="24"/>
        </w:rPr>
        <w:t xml:space="preserve"> od </w:t>
      </w:r>
      <w:r w:rsidR="00E075E6">
        <w:rPr>
          <w:sz w:val="24"/>
          <w:szCs w:val="24"/>
        </w:rPr>
        <w:t>ode dne, kdy tak mohl poprvé učinit budoucí kupující</w:t>
      </w:r>
      <w:r w:rsidR="002C13BD" w:rsidRPr="00B71B7F">
        <w:rPr>
          <w:sz w:val="24"/>
          <w:szCs w:val="24"/>
        </w:rPr>
        <w:t>.</w:t>
      </w:r>
    </w:p>
    <w:p w14:paraId="77F9EB47" w14:textId="06E7EBF8" w:rsidR="00A12A52" w:rsidRPr="00B71B7F" w:rsidRDefault="00A12A52" w:rsidP="00C4306C">
      <w:pPr>
        <w:keepNext/>
        <w:spacing w:before="480"/>
        <w:jc w:val="both"/>
        <w:rPr>
          <w:b/>
          <w:sz w:val="24"/>
          <w:szCs w:val="24"/>
        </w:rPr>
      </w:pPr>
      <w:r w:rsidRPr="00B71B7F">
        <w:rPr>
          <w:b/>
          <w:sz w:val="24"/>
          <w:szCs w:val="24"/>
        </w:rPr>
        <w:t xml:space="preserve">III. OBSAH </w:t>
      </w:r>
      <w:r w:rsidR="00462259" w:rsidRPr="00B71B7F">
        <w:rPr>
          <w:b/>
          <w:sz w:val="24"/>
          <w:szCs w:val="24"/>
        </w:rPr>
        <w:t>PŘEDMĚTNÉ</w:t>
      </w:r>
      <w:r w:rsidRPr="00B71B7F">
        <w:rPr>
          <w:b/>
          <w:sz w:val="24"/>
          <w:szCs w:val="24"/>
        </w:rPr>
        <w:t xml:space="preserve"> SMLOUVY</w:t>
      </w:r>
    </w:p>
    <w:p w14:paraId="6A9752F5" w14:textId="0A543FA5" w:rsidR="00E41F45" w:rsidRPr="00B71B7F" w:rsidRDefault="00A12A52" w:rsidP="00E53FE7">
      <w:pPr>
        <w:keepNext/>
        <w:spacing w:before="240"/>
        <w:jc w:val="both"/>
        <w:rPr>
          <w:sz w:val="24"/>
          <w:szCs w:val="24"/>
        </w:rPr>
      </w:pPr>
      <w:r w:rsidRPr="00B71B7F">
        <w:rPr>
          <w:sz w:val="24"/>
          <w:szCs w:val="24"/>
        </w:rPr>
        <w:t xml:space="preserve">Smluvní strany sjednávají, že </w:t>
      </w:r>
      <w:r w:rsidR="00E41F45" w:rsidRPr="00B71B7F">
        <w:rPr>
          <w:sz w:val="24"/>
          <w:szCs w:val="24"/>
        </w:rPr>
        <w:t xml:space="preserve">předmětná smlouva bude </w:t>
      </w:r>
      <w:r w:rsidR="00360834" w:rsidRPr="00B71B7F">
        <w:rPr>
          <w:sz w:val="24"/>
          <w:szCs w:val="24"/>
        </w:rPr>
        <w:t xml:space="preserve">splňovat požadavky na vkladovou listinu dle katastrálních předpisů a bude </w:t>
      </w:r>
      <w:r w:rsidR="00E41F45" w:rsidRPr="00B71B7F">
        <w:rPr>
          <w:sz w:val="24"/>
          <w:szCs w:val="24"/>
        </w:rPr>
        <w:t xml:space="preserve">obsahovat tyto </w:t>
      </w:r>
      <w:r w:rsidR="00360834" w:rsidRPr="00B71B7F">
        <w:rPr>
          <w:sz w:val="24"/>
          <w:szCs w:val="24"/>
        </w:rPr>
        <w:t xml:space="preserve">další </w:t>
      </w:r>
      <w:r w:rsidR="00E41F45" w:rsidRPr="00B71B7F">
        <w:rPr>
          <w:sz w:val="24"/>
          <w:szCs w:val="24"/>
        </w:rPr>
        <w:t>podstatné náležitosti:</w:t>
      </w:r>
    </w:p>
    <w:p w14:paraId="53A3E208" w14:textId="1AE21EB2" w:rsidR="00E41F45" w:rsidRPr="00B71B7F" w:rsidRDefault="00C4306C" w:rsidP="00E41F45">
      <w:pPr>
        <w:pStyle w:val="Odstavecseseznamem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B71B7F">
        <w:rPr>
          <w:sz w:val="24"/>
          <w:szCs w:val="24"/>
        </w:rPr>
        <w:t>závazek úplatného převodu</w:t>
      </w:r>
      <w:r w:rsidR="00E41F45" w:rsidRPr="00B71B7F">
        <w:rPr>
          <w:sz w:val="24"/>
          <w:szCs w:val="24"/>
        </w:rPr>
        <w:t xml:space="preserve"> vlastnického práva k předmětu koupě</w:t>
      </w:r>
      <w:r w:rsidRPr="00B71B7F">
        <w:rPr>
          <w:sz w:val="24"/>
          <w:szCs w:val="24"/>
        </w:rPr>
        <w:t xml:space="preserve"> z majetku budoucího prodávajícího (v </w:t>
      </w:r>
      <w:r w:rsidR="007A1F6F" w:rsidRPr="00B71B7F">
        <w:rPr>
          <w:sz w:val="24"/>
          <w:szCs w:val="24"/>
        </w:rPr>
        <w:t>předmětné</w:t>
      </w:r>
      <w:r w:rsidRPr="00B71B7F">
        <w:rPr>
          <w:sz w:val="24"/>
          <w:szCs w:val="24"/>
        </w:rPr>
        <w:t xml:space="preserve"> smlouvě označeného jako </w:t>
      </w:r>
      <w:r w:rsidR="00B62D76" w:rsidRPr="00B71B7F">
        <w:rPr>
          <w:sz w:val="24"/>
          <w:szCs w:val="24"/>
        </w:rPr>
        <w:t>„</w:t>
      </w:r>
      <w:r w:rsidRPr="00B71B7F">
        <w:rPr>
          <w:sz w:val="24"/>
          <w:szCs w:val="24"/>
        </w:rPr>
        <w:t>prodávající</w:t>
      </w:r>
      <w:r w:rsidR="00B62D76" w:rsidRPr="00B71B7F">
        <w:rPr>
          <w:sz w:val="24"/>
          <w:szCs w:val="24"/>
        </w:rPr>
        <w:t>“</w:t>
      </w:r>
      <w:r w:rsidRPr="00B71B7F">
        <w:rPr>
          <w:sz w:val="24"/>
          <w:szCs w:val="24"/>
        </w:rPr>
        <w:t xml:space="preserve">) do majetku budoucího kupujícího (v </w:t>
      </w:r>
      <w:r w:rsidR="00F767AE" w:rsidRPr="00B71B7F">
        <w:rPr>
          <w:sz w:val="24"/>
          <w:szCs w:val="24"/>
        </w:rPr>
        <w:t>předmětné</w:t>
      </w:r>
      <w:r w:rsidRPr="00B71B7F">
        <w:rPr>
          <w:sz w:val="24"/>
          <w:szCs w:val="24"/>
        </w:rPr>
        <w:t xml:space="preserve"> smlouvě označeného jako </w:t>
      </w:r>
      <w:r w:rsidR="00B62D76" w:rsidRPr="00B71B7F">
        <w:rPr>
          <w:sz w:val="24"/>
          <w:szCs w:val="24"/>
        </w:rPr>
        <w:t>„</w:t>
      </w:r>
      <w:r w:rsidRPr="00B71B7F">
        <w:rPr>
          <w:sz w:val="24"/>
          <w:szCs w:val="24"/>
        </w:rPr>
        <w:t>kupující</w:t>
      </w:r>
      <w:r w:rsidR="00B62D76" w:rsidRPr="00B71B7F">
        <w:rPr>
          <w:sz w:val="24"/>
          <w:szCs w:val="24"/>
        </w:rPr>
        <w:t>“</w:t>
      </w:r>
      <w:r w:rsidRPr="00B71B7F">
        <w:rPr>
          <w:sz w:val="24"/>
          <w:szCs w:val="24"/>
        </w:rPr>
        <w:t>)</w:t>
      </w:r>
      <w:r w:rsidR="00E41F45" w:rsidRPr="00B71B7F">
        <w:rPr>
          <w:sz w:val="24"/>
          <w:szCs w:val="24"/>
        </w:rPr>
        <w:t>,</w:t>
      </w:r>
    </w:p>
    <w:p w14:paraId="5EBDED22" w14:textId="77777777" w:rsidR="00A738FF" w:rsidRPr="00B71B7F" w:rsidRDefault="00A738FF" w:rsidP="00E41F45">
      <w:pPr>
        <w:pStyle w:val="Odstavecseseznamem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B71B7F">
        <w:rPr>
          <w:sz w:val="24"/>
          <w:szCs w:val="24"/>
        </w:rPr>
        <w:t>sazba kupní ceny:</w:t>
      </w:r>
    </w:p>
    <w:p w14:paraId="1CDB7524" w14:textId="00E1B8A5" w:rsidR="00A738FF" w:rsidRPr="00B71B7F" w:rsidRDefault="00A738FF" w:rsidP="00A738FF">
      <w:pPr>
        <w:pStyle w:val="Odstavecseseznamem"/>
        <w:numPr>
          <w:ilvl w:val="1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B71B7F">
        <w:rPr>
          <w:sz w:val="24"/>
          <w:szCs w:val="24"/>
        </w:rPr>
        <w:t>2</w:t>
      </w:r>
      <w:r w:rsidR="00E075E6">
        <w:rPr>
          <w:sz w:val="24"/>
          <w:szCs w:val="24"/>
        </w:rPr>
        <w:t>5</w:t>
      </w:r>
      <w:r w:rsidRPr="00B71B7F">
        <w:rPr>
          <w:sz w:val="24"/>
          <w:szCs w:val="24"/>
        </w:rPr>
        <w:t>0 Kč/m</w:t>
      </w:r>
      <w:r w:rsidRPr="00B71B7F">
        <w:rPr>
          <w:sz w:val="24"/>
          <w:szCs w:val="24"/>
          <w:vertAlign w:val="superscript"/>
        </w:rPr>
        <w:t>2</w:t>
      </w:r>
      <w:r w:rsidR="00E075E6">
        <w:rPr>
          <w:sz w:val="24"/>
          <w:szCs w:val="24"/>
        </w:rPr>
        <w:t xml:space="preserve"> za dotčenou</w:t>
      </w:r>
      <w:r w:rsidRPr="00B71B7F">
        <w:rPr>
          <w:sz w:val="24"/>
          <w:szCs w:val="24"/>
        </w:rPr>
        <w:t xml:space="preserve"> část pozemku p. č. 103/</w:t>
      </w:r>
      <w:r w:rsidR="00E075E6">
        <w:rPr>
          <w:sz w:val="24"/>
          <w:szCs w:val="24"/>
        </w:rPr>
        <w:t xml:space="preserve">12 a </w:t>
      </w:r>
      <w:proofErr w:type="spellStart"/>
      <w:r w:rsidR="00E075E6">
        <w:rPr>
          <w:sz w:val="24"/>
          <w:szCs w:val="24"/>
        </w:rPr>
        <w:t>p.č</w:t>
      </w:r>
      <w:proofErr w:type="spellEnd"/>
      <w:r w:rsidR="00E075E6">
        <w:rPr>
          <w:sz w:val="24"/>
          <w:szCs w:val="24"/>
        </w:rPr>
        <w:t>. 59/1</w:t>
      </w:r>
    </w:p>
    <w:p w14:paraId="23C210BC" w14:textId="73288D8C" w:rsidR="00CE1194" w:rsidRPr="00B71B7F" w:rsidRDefault="00CE1194" w:rsidP="00CE1194">
      <w:pPr>
        <w:pStyle w:val="Odstavecseseznamem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B71B7F">
        <w:rPr>
          <w:sz w:val="24"/>
          <w:szCs w:val="24"/>
        </w:rPr>
        <w:t>splatnost kupní ceny po provedení zápisu vlastnického práva ve prospěch budoucího kupujícího do katastru nemovitostí,</w:t>
      </w:r>
      <w:r w:rsidR="000060EB" w:rsidRPr="00B71B7F">
        <w:rPr>
          <w:sz w:val="24"/>
          <w:szCs w:val="24"/>
        </w:rPr>
        <w:t xml:space="preserve"> a to nejpozději do 14 dnů od doručení vyrozumění o provedení tohoto zápisu budoucímu kupujícímu,</w:t>
      </w:r>
    </w:p>
    <w:p w14:paraId="4C5A4F74" w14:textId="25BA87CA" w:rsidR="000060EB" w:rsidRPr="00B71B7F" w:rsidRDefault="000060EB" w:rsidP="00CE1194">
      <w:pPr>
        <w:pStyle w:val="Odstavecseseznamem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B71B7F">
        <w:rPr>
          <w:sz w:val="24"/>
          <w:szCs w:val="24"/>
        </w:rPr>
        <w:t>kupní cena bude zaplacena převodem na bankovní účet budoucího prodávajícího</w:t>
      </w:r>
      <w:r w:rsidR="001629DA" w:rsidRPr="00B71B7F">
        <w:rPr>
          <w:sz w:val="24"/>
          <w:szCs w:val="24"/>
        </w:rPr>
        <w:t xml:space="preserve"> </w:t>
      </w:r>
      <w:r w:rsidR="00EB37A5" w:rsidRPr="00B71B7F">
        <w:rPr>
          <w:sz w:val="24"/>
          <w:szCs w:val="24"/>
        </w:rPr>
        <w:t>specifikovaný v předmětné smlouvě</w:t>
      </w:r>
      <w:r w:rsidRPr="00B71B7F">
        <w:rPr>
          <w:sz w:val="24"/>
          <w:szCs w:val="24"/>
        </w:rPr>
        <w:t>,</w:t>
      </w:r>
    </w:p>
    <w:p w14:paraId="7D1F9292" w14:textId="7C17523A" w:rsidR="00E41F45" w:rsidRPr="00B71B7F" w:rsidRDefault="00C4306C" w:rsidP="00E41F45">
      <w:pPr>
        <w:pStyle w:val="Odstavecseseznamem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B71B7F">
        <w:rPr>
          <w:sz w:val="24"/>
          <w:szCs w:val="24"/>
        </w:rPr>
        <w:t>závazek budoucího kupujícího nést veškeré náklady spojené s</w:t>
      </w:r>
      <w:r w:rsidR="00360834" w:rsidRPr="00B71B7F">
        <w:rPr>
          <w:sz w:val="24"/>
          <w:szCs w:val="24"/>
        </w:rPr>
        <w:t> </w:t>
      </w:r>
      <w:r w:rsidRPr="00B71B7F">
        <w:rPr>
          <w:sz w:val="24"/>
          <w:szCs w:val="24"/>
        </w:rPr>
        <w:t>převodem.</w:t>
      </w:r>
    </w:p>
    <w:p w14:paraId="0F2644B3" w14:textId="0ECA8310" w:rsidR="003F72E5" w:rsidRPr="00B71B7F" w:rsidRDefault="003F72E5" w:rsidP="00C4306C">
      <w:pPr>
        <w:pStyle w:val="Zkladntext"/>
        <w:keepNext/>
        <w:tabs>
          <w:tab w:val="num" w:pos="720"/>
        </w:tabs>
        <w:spacing w:before="480"/>
        <w:rPr>
          <w:rFonts w:ascii="Times New Roman" w:hAnsi="Times New Roman"/>
          <w:b/>
          <w:sz w:val="24"/>
          <w:szCs w:val="24"/>
        </w:rPr>
      </w:pPr>
      <w:r w:rsidRPr="00B71B7F">
        <w:rPr>
          <w:rFonts w:ascii="Times New Roman" w:hAnsi="Times New Roman"/>
          <w:b/>
          <w:sz w:val="24"/>
          <w:szCs w:val="24"/>
        </w:rPr>
        <w:t>V</w:t>
      </w:r>
      <w:r w:rsidR="00072A2E" w:rsidRPr="00B71B7F">
        <w:rPr>
          <w:rFonts w:ascii="Times New Roman" w:hAnsi="Times New Roman"/>
          <w:b/>
          <w:sz w:val="24"/>
          <w:szCs w:val="24"/>
        </w:rPr>
        <w:t>I</w:t>
      </w:r>
      <w:r w:rsidRPr="00B71B7F">
        <w:rPr>
          <w:rFonts w:ascii="Times New Roman" w:hAnsi="Times New Roman"/>
          <w:b/>
          <w:sz w:val="24"/>
          <w:szCs w:val="24"/>
        </w:rPr>
        <w:t>. ZÁVĚREČNÁ UJEDNÁNÍ</w:t>
      </w:r>
    </w:p>
    <w:p w14:paraId="35AB0F0A" w14:textId="0E1DB5E6" w:rsidR="003F72E5" w:rsidRPr="00B71B7F" w:rsidRDefault="008C05D0" w:rsidP="00C4306C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 w:rsidRPr="00B71B7F">
        <w:rPr>
          <w:rFonts w:ascii="Times New Roman" w:hAnsi="Times New Roman"/>
          <w:sz w:val="24"/>
          <w:szCs w:val="24"/>
        </w:rPr>
        <w:t>1</w:t>
      </w:r>
      <w:r w:rsidR="003F72E5" w:rsidRPr="00B71B7F">
        <w:rPr>
          <w:rFonts w:ascii="Times New Roman" w:hAnsi="Times New Roman"/>
          <w:sz w:val="24"/>
          <w:szCs w:val="24"/>
        </w:rPr>
        <w:t xml:space="preserve">. </w:t>
      </w:r>
      <w:r w:rsidRPr="00B71B7F">
        <w:rPr>
          <w:rFonts w:ascii="Times New Roman" w:hAnsi="Times New Roman"/>
          <w:sz w:val="24"/>
          <w:szCs w:val="24"/>
        </w:rPr>
        <w:t xml:space="preserve">Pokud nebylo v této smlouvě ujednáno jinak, řídí se právní poměry z ní </w:t>
      </w:r>
      <w:r w:rsidR="000C46A5" w:rsidRPr="00B71B7F">
        <w:rPr>
          <w:rFonts w:ascii="Times New Roman" w:hAnsi="Times New Roman"/>
          <w:sz w:val="24"/>
          <w:szCs w:val="24"/>
        </w:rPr>
        <w:t xml:space="preserve">vzniklé </w:t>
      </w:r>
      <w:r w:rsidRPr="00B71B7F">
        <w:rPr>
          <w:rFonts w:ascii="Times New Roman" w:hAnsi="Times New Roman"/>
          <w:sz w:val="24"/>
          <w:szCs w:val="24"/>
        </w:rPr>
        <w:t>českým právním řádem, zejména zákonem č. 89/2012 Sb., občanský zákoník, ve znění platném a</w:t>
      </w:r>
      <w:r w:rsidR="000C46A5" w:rsidRPr="00B71B7F">
        <w:rPr>
          <w:rFonts w:ascii="Times New Roman" w:hAnsi="Times New Roman"/>
          <w:sz w:val="24"/>
          <w:szCs w:val="24"/>
        </w:rPr>
        <w:t> </w:t>
      </w:r>
      <w:r w:rsidRPr="00B71B7F">
        <w:rPr>
          <w:rFonts w:ascii="Times New Roman" w:hAnsi="Times New Roman"/>
          <w:sz w:val="24"/>
          <w:szCs w:val="24"/>
        </w:rPr>
        <w:t>účinném ke dni uzavření této smlouvy. Tuto smlouvu lze změnit jen písemným dodatkem. Každá smluvní strana je ale oprávněna jednostranně měnit své kontaktní osoby a jejich kontaktní údaje</w:t>
      </w:r>
      <w:r w:rsidR="000C46A5" w:rsidRPr="00B71B7F">
        <w:rPr>
          <w:rFonts w:ascii="Times New Roman" w:hAnsi="Times New Roman"/>
          <w:sz w:val="24"/>
          <w:szCs w:val="24"/>
        </w:rPr>
        <w:t>, které jsou</w:t>
      </w:r>
      <w:r w:rsidRPr="00B71B7F">
        <w:rPr>
          <w:rFonts w:ascii="Times New Roman" w:hAnsi="Times New Roman"/>
          <w:sz w:val="24"/>
          <w:szCs w:val="24"/>
        </w:rPr>
        <w:t xml:space="preserve"> </w:t>
      </w:r>
      <w:r w:rsidR="000C46A5" w:rsidRPr="00B71B7F">
        <w:rPr>
          <w:rFonts w:ascii="Times New Roman" w:hAnsi="Times New Roman"/>
          <w:sz w:val="24"/>
          <w:szCs w:val="24"/>
        </w:rPr>
        <w:t>v úvodu</w:t>
      </w:r>
      <w:r w:rsidRPr="00B71B7F">
        <w:rPr>
          <w:rFonts w:ascii="Times New Roman" w:hAnsi="Times New Roman"/>
          <w:sz w:val="24"/>
          <w:szCs w:val="24"/>
        </w:rPr>
        <w:t xml:space="preserve"> této smlouvy; takováto změna nabývá vůči druhé smluvní straně účinnosti okamžikem doručení písemného oznámení nebo e-mailu o této změně.</w:t>
      </w:r>
    </w:p>
    <w:p w14:paraId="23F13CE8" w14:textId="11313B9F" w:rsidR="008C05D0" w:rsidRPr="00B71B7F" w:rsidRDefault="008C05D0" w:rsidP="00C4306C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 w:rsidRPr="00B71B7F">
        <w:rPr>
          <w:rFonts w:ascii="Times New Roman" w:hAnsi="Times New Roman"/>
          <w:sz w:val="24"/>
          <w:szCs w:val="24"/>
        </w:rPr>
        <w:lastRenderedPageBreak/>
        <w:t xml:space="preserve">2. Budoucí kupující </w:t>
      </w:r>
      <w:r w:rsidR="00D86675" w:rsidRPr="00B71B7F">
        <w:rPr>
          <w:rFonts w:ascii="Times New Roman" w:hAnsi="Times New Roman"/>
          <w:sz w:val="24"/>
          <w:szCs w:val="24"/>
        </w:rPr>
        <w:t>prohlašuje</w:t>
      </w:r>
      <w:r w:rsidRPr="00B71B7F">
        <w:rPr>
          <w:rFonts w:ascii="Times New Roman" w:hAnsi="Times New Roman"/>
          <w:sz w:val="24"/>
          <w:szCs w:val="24"/>
        </w:rPr>
        <w:t xml:space="preserve">, </w:t>
      </w:r>
      <w:r w:rsidR="00CC5F3C" w:rsidRPr="00B71B7F">
        <w:rPr>
          <w:rFonts w:ascii="Times New Roman" w:hAnsi="Times New Roman"/>
          <w:sz w:val="24"/>
          <w:szCs w:val="24"/>
        </w:rPr>
        <w:t xml:space="preserve">že tato smlouva, vyjma osobních údajů, bude u něj </w:t>
      </w:r>
      <w:r w:rsidRPr="00B71B7F">
        <w:rPr>
          <w:rFonts w:ascii="Times New Roman" w:hAnsi="Times New Roman"/>
          <w:sz w:val="24"/>
          <w:szCs w:val="24"/>
        </w:rPr>
        <w:t xml:space="preserve">přístupná </w:t>
      </w:r>
      <w:r w:rsidR="00CC5F3C" w:rsidRPr="00B71B7F">
        <w:rPr>
          <w:rFonts w:ascii="Times New Roman" w:hAnsi="Times New Roman"/>
          <w:sz w:val="24"/>
          <w:szCs w:val="24"/>
        </w:rPr>
        <w:t>v režimu</w:t>
      </w:r>
      <w:r w:rsidRPr="00B71B7F">
        <w:rPr>
          <w:rFonts w:ascii="Times New Roman" w:hAnsi="Times New Roman"/>
          <w:sz w:val="24"/>
          <w:szCs w:val="24"/>
        </w:rPr>
        <w:t xml:space="preserve"> zákona č.</w:t>
      </w:r>
      <w:r w:rsidR="00CC5F3C" w:rsidRPr="00B71B7F">
        <w:rPr>
          <w:rFonts w:ascii="Times New Roman" w:hAnsi="Times New Roman"/>
          <w:sz w:val="24"/>
          <w:szCs w:val="24"/>
        </w:rPr>
        <w:t> </w:t>
      </w:r>
      <w:r w:rsidRPr="00B71B7F">
        <w:rPr>
          <w:rFonts w:ascii="Times New Roman" w:hAnsi="Times New Roman"/>
          <w:sz w:val="24"/>
          <w:szCs w:val="24"/>
        </w:rPr>
        <w:t>106/1999 Sb., o svobodném přístupu k</w:t>
      </w:r>
      <w:r w:rsidR="00CC5F3C" w:rsidRPr="00B71B7F">
        <w:rPr>
          <w:rFonts w:ascii="Times New Roman" w:hAnsi="Times New Roman"/>
          <w:sz w:val="24"/>
          <w:szCs w:val="24"/>
        </w:rPr>
        <w:t> </w:t>
      </w:r>
      <w:r w:rsidRPr="00B71B7F">
        <w:rPr>
          <w:rFonts w:ascii="Times New Roman" w:hAnsi="Times New Roman"/>
          <w:sz w:val="24"/>
          <w:szCs w:val="24"/>
        </w:rPr>
        <w:t>informacím</w:t>
      </w:r>
      <w:r w:rsidR="00CC5F3C" w:rsidRPr="00B71B7F">
        <w:rPr>
          <w:rFonts w:ascii="Times New Roman" w:hAnsi="Times New Roman"/>
          <w:sz w:val="24"/>
          <w:szCs w:val="24"/>
        </w:rPr>
        <w:t>, v platném a</w:t>
      </w:r>
      <w:r w:rsidR="00310480" w:rsidRPr="00B71B7F">
        <w:rPr>
          <w:rFonts w:ascii="Times New Roman" w:hAnsi="Times New Roman"/>
          <w:sz w:val="24"/>
          <w:szCs w:val="24"/>
        </w:rPr>
        <w:t> </w:t>
      </w:r>
      <w:r w:rsidR="00CC5F3C" w:rsidRPr="00B71B7F">
        <w:rPr>
          <w:rFonts w:ascii="Times New Roman" w:hAnsi="Times New Roman"/>
          <w:sz w:val="24"/>
          <w:szCs w:val="24"/>
        </w:rPr>
        <w:t>účinném znění</w:t>
      </w:r>
      <w:r w:rsidRPr="00B71B7F">
        <w:rPr>
          <w:rFonts w:ascii="Times New Roman" w:hAnsi="Times New Roman"/>
          <w:sz w:val="24"/>
          <w:szCs w:val="24"/>
        </w:rPr>
        <w:t>.</w:t>
      </w:r>
    </w:p>
    <w:p w14:paraId="2D15A4D7" w14:textId="44909255" w:rsidR="003F72E5" w:rsidRPr="00B71B7F" w:rsidRDefault="003F72E5" w:rsidP="00C4306C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 w:rsidRPr="00B71B7F">
        <w:rPr>
          <w:rFonts w:ascii="Times New Roman" w:hAnsi="Times New Roman"/>
          <w:sz w:val="24"/>
          <w:szCs w:val="24"/>
        </w:rPr>
        <w:t xml:space="preserve">3. Tato smlouva se uzavírá ve </w:t>
      </w:r>
      <w:r w:rsidR="00240E98" w:rsidRPr="00B71B7F">
        <w:rPr>
          <w:rFonts w:ascii="Times New Roman" w:hAnsi="Times New Roman"/>
          <w:sz w:val="24"/>
          <w:szCs w:val="24"/>
        </w:rPr>
        <w:t>3</w:t>
      </w:r>
      <w:r w:rsidRPr="00B71B7F">
        <w:rPr>
          <w:rFonts w:ascii="Times New Roman" w:hAnsi="Times New Roman"/>
          <w:sz w:val="24"/>
          <w:szCs w:val="24"/>
        </w:rPr>
        <w:t xml:space="preserve"> vyhotoveních, z nichž </w:t>
      </w:r>
      <w:r w:rsidR="00240E98" w:rsidRPr="00B71B7F">
        <w:rPr>
          <w:rFonts w:ascii="Times New Roman" w:hAnsi="Times New Roman"/>
          <w:sz w:val="24"/>
          <w:szCs w:val="24"/>
        </w:rPr>
        <w:t xml:space="preserve">budoucí prodávající obdrží </w:t>
      </w:r>
      <w:r w:rsidR="00590232">
        <w:rPr>
          <w:rFonts w:ascii="Times New Roman" w:hAnsi="Times New Roman"/>
          <w:sz w:val="24"/>
          <w:szCs w:val="24"/>
        </w:rPr>
        <w:t>1</w:t>
      </w:r>
      <w:r w:rsidR="00240E98" w:rsidRPr="00B71B7F">
        <w:rPr>
          <w:rFonts w:ascii="Times New Roman" w:hAnsi="Times New Roman"/>
          <w:sz w:val="24"/>
          <w:szCs w:val="24"/>
        </w:rPr>
        <w:t xml:space="preserve"> vyhotovení a </w:t>
      </w:r>
      <w:r w:rsidR="00310480" w:rsidRPr="00B71B7F">
        <w:rPr>
          <w:rFonts w:ascii="Times New Roman" w:hAnsi="Times New Roman"/>
          <w:sz w:val="24"/>
          <w:szCs w:val="24"/>
        </w:rPr>
        <w:t>budoucí kupující</w:t>
      </w:r>
      <w:r w:rsidRPr="00B71B7F">
        <w:rPr>
          <w:rFonts w:ascii="Times New Roman" w:hAnsi="Times New Roman"/>
          <w:sz w:val="24"/>
          <w:szCs w:val="24"/>
        </w:rPr>
        <w:t xml:space="preserve"> obdrží </w:t>
      </w:r>
      <w:r w:rsidR="00590232">
        <w:rPr>
          <w:rFonts w:ascii="Times New Roman" w:hAnsi="Times New Roman"/>
          <w:sz w:val="24"/>
          <w:szCs w:val="24"/>
        </w:rPr>
        <w:t>2</w:t>
      </w:r>
      <w:r w:rsidR="00310480" w:rsidRPr="00B71B7F">
        <w:rPr>
          <w:rFonts w:ascii="Times New Roman" w:hAnsi="Times New Roman"/>
          <w:sz w:val="24"/>
          <w:szCs w:val="24"/>
        </w:rPr>
        <w:t xml:space="preserve"> vyhotovení</w:t>
      </w:r>
      <w:r w:rsidRPr="00B71B7F">
        <w:rPr>
          <w:rFonts w:ascii="Times New Roman" w:hAnsi="Times New Roman"/>
          <w:sz w:val="24"/>
          <w:szCs w:val="24"/>
        </w:rPr>
        <w:t>.</w:t>
      </w:r>
    </w:p>
    <w:p w14:paraId="64E92073" w14:textId="0A76D1F2" w:rsidR="003F72E5" w:rsidRDefault="00A134C1" w:rsidP="00796DC5">
      <w:pPr>
        <w:spacing w:before="240" w:line="276" w:lineRule="auto"/>
        <w:jc w:val="both"/>
        <w:rPr>
          <w:sz w:val="24"/>
          <w:szCs w:val="24"/>
        </w:rPr>
      </w:pPr>
      <w:r w:rsidRPr="00B71B7F">
        <w:rPr>
          <w:sz w:val="24"/>
          <w:szCs w:val="24"/>
        </w:rPr>
        <w:t>4</w:t>
      </w:r>
      <w:r w:rsidR="003F72E5" w:rsidRPr="00B71B7F">
        <w:rPr>
          <w:sz w:val="24"/>
          <w:szCs w:val="24"/>
        </w:rPr>
        <w:t xml:space="preserve">. </w:t>
      </w:r>
      <w:r w:rsidR="001F183D" w:rsidRPr="00B71B7F">
        <w:rPr>
          <w:sz w:val="24"/>
          <w:szCs w:val="24"/>
        </w:rPr>
        <w:t xml:space="preserve">Nabytí nemovitých věcí bylo schváleno </w:t>
      </w:r>
      <w:r w:rsidR="00796DC5" w:rsidRPr="00B71B7F">
        <w:rPr>
          <w:sz w:val="24"/>
          <w:szCs w:val="24"/>
        </w:rPr>
        <w:t>Zastupitelstv</w:t>
      </w:r>
      <w:r w:rsidR="001F183D" w:rsidRPr="00B71B7F">
        <w:rPr>
          <w:sz w:val="24"/>
          <w:szCs w:val="24"/>
        </w:rPr>
        <w:t>em</w:t>
      </w:r>
      <w:r w:rsidR="00796DC5" w:rsidRPr="00B71B7F">
        <w:rPr>
          <w:sz w:val="24"/>
          <w:szCs w:val="24"/>
        </w:rPr>
        <w:t xml:space="preserve"> města </w:t>
      </w:r>
      <w:proofErr w:type="spellStart"/>
      <w:r w:rsidR="00796DC5" w:rsidRPr="00B71B7F">
        <w:rPr>
          <w:sz w:val="24"/>
          <w:szCs w:val="24"/>
        </w:rPr>
        <w:t>Náchoda</w:t>
      </w:r>
      <w:proofErr w:type="spellEnd"/>
      <w:r w:rsidR="00796DC5" w:rsidRPr="00B71B7F">
        <w:rPr>
          <w:sz w:val="24"/>
          <w:szCs w:val="24"/>
        </w:rPr>
        <w:t xml:space="preserve"> dne </w:t>
      </w:r>
      <w:r w:rsidR="00E075E6">
        <w:rPr>
          <w:sz w:val="24"/>
          <w:szCs w:val="24"/>
        </w:rPr>
        <w:t>24</w:t>
      </w:r>
      <w:r w:rsidR="001F183D" w:rsidRPr="00B71B7F">
        <w:rPr>
          <w:sz w:val="24"/>
          <w:szCs w:val="24"/>
        </w:rPr>
        <w:t>.</w:t>
      </w:r>
      <w:r w:rsidR="00E075E6">
        <w:rPr>
          <w:sz w:val="24"/>
          <w:szCs w:val="24"/>
        </w:rPr>
        <w:t>04</w:t>
      </w:r>
      <w:r w:rsidR="001F183D" w:rsidRPr="00B71B7F">
        <w:rPr>
          <w:sz w:val="24"/>
          <w:szCs w:val="24"/>
        </w:rPr>
        <w:t>.20</w:t>
      </w:r>
      <w:r w:rsidR="00E075E6">
        <w:rPr>
          <w:sz w:val="24"/>
          <w:szCs w:val="24"/>
        </w:rPr>
        <w:t>2</w:t>
      </w:r>
      <w:r w:rsidR="003346EC">
        <w:rPr>
          <w:sz w:val="24"/>
          <w:szCs w:val="24"/>
        </w:rPr>
        <w:t>3</w:t>
      </w:r>
      <w:r w:rsidR="001F183D" w:rsidRPr="00B71B7F">
        <w:rPr>
          <w:sz w:val="24"/>
          <w:szCs w:val="24"/>
        </w:rPr>
        <w:t xml:space="preserve"> </w:t>
      </w:r>
      <w:r w:rsidR="00796DC5" w:rsidRPr="00B71B7F">
        <w:rPr>
          <w:sz w:val="24"/>
          <w:szCs w:val="24"/>
        </w:rPr>
        <w:t>pod bodem II. písm.</w:t>
      </w:r>
      <w:r w:rsidR="001F183D" w:rsidRPr="00B71B7F">
        <w:rPr>
          <w:sz w:val="24"/>
          <w:szCs w:val="24"/>
        </w:rPr>
        <w:t> a</w:t>
      </w:r>
      <w:r w:rsidR="00796DC5" w:rsidRPr="00B71B7F">
        <w:rPr>
          <w:sz w:val="24"/>
          <w:szCs w:val="24"/>
        </w:rPr>
        <w:t>), č.</w:t>
      </w:r>
      <w:r w:rsidR="004900D6" w:rsidRPr="00B71B7F">
        <w:rPr>
          <w:sz w:val="24"/>
          <w:szCs w:val="24"/>
        </w:rPr>
        <w:t> </w:t>
      </w:r>
      <w:r w:rsidR="00E075E6">
        <w:rPr>
          <w:sz w:val="24"/>
          <w:szCs w:val="24"/>
        </w:rPr>
        <w:t>6723</w:t>
      </w:r>
      <w:r w:rsidR="00796DC5" w:rsidRPr="00B71B7F">
        <w:rPr>
          <w:sz w:val="24"/>
          <w:szCs w:val="24"/>
        </w:rPr>
        <w:t>/20</w:t>
      </w:r>
      <w:r w:rsidR="00E075E6">
        <w:rPr>
          <w:sz w:val="24"/>
          <w:szCs w:val="24"/>
        </w:rPr>
        <w:t>23</w:t>
      </w:r>
      <w:r w:rsidR="00796DC5" w:rsidRPr="00B71B7F">
        <w:rPr>
          <w:sz w:val="24"/>
          <w:szCs w:val="24"/>
        </w:rPr>
        <w:t>.</w:t>
      </w:r>
    </w:p>
    <w:p w14:paraId="5E8EC7BF" w14:textId="3033EA33" w:rsidR="003F72E5" w:rsidRDefault="003F72E5" w:rsidP="004900D6">
      <w:pPr>
        <w:tabs>
          <w:tab w:val="left" w:pos="5670"/>
        </w:tabs>
        <w:spacing w:before="1200"/>
        <w:jc w:val="both"/>
        <w:rPr>
          <w:sz w:val="24"/>
          <w:szCs w:val="24"/>
        </w:rPr>
      </w:pPr>
      <w:r w:rsidRPr="00B71B7F">
        <w:rPr>
          <w:sz w:val="24"/>
          <w:szCs w:val="24"/>
        </w:rPr>
        <w:t xml:space="preserve">V Náchodě dne: </w:t>
      </w:r>
      <w:r w:rsidR="0039570A">
        <w:rPr>
          <w:sz w:val="24"/>
          <w:szCs w:val="24"/>
        </w:rPr>
        <w:t>25.4.2023</w:t>
      </w:r>
    </w:p>
    <w:p w14:paraId="75B95B39" w14:textId="77777777" w:rsidR="00E075E6" w:rsidRDefault="00E075E6" w:rsidP="004900D6">
      <w:pPr>
        <w:tabs>
          <w:tab w:val="left" w:pos="5670"/>
        </w:tabs>
        <w:spacing w:before="1200"/>
        <w:jc w:val="both"/>
        <w:rPr>
          <w:sz w:val="24"/>
          <w:szCs w:val="24"/>
        </w:rPr>
      </w:pPr>
    </w:p>
    <w:p w14:paraId="4CE9376A" w14:textId="07870E3F" w:rsidR="00E075E6" w:rsidRPr="00B71B7F" w:rsidRDefault="00E075E6" w:rsidP="00E075E6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ab/>
        <w:t>……………………………………</w:t>
      </w:r>
    </w:p>
    <w:p w14:paraId="2691E0C6" w14:textId="4ECE4DC5" w:rsidR="003F72E5" w:rsidRPr="00B71B7F" w:rsidRDefault="003F72E5" w:rsidP="00E075E6">
      <w:pPr>
        <w:tabs>
          <w:tab w:val="left" w:pos="5670"/>
        </w:tabs>
        <w:jc w:val="both"/>
        <w:rPr>
          <w:sz w:val="24"/>
          <w:szCs w:val="24"/>
        </w:rPr>
      </w:pPr>
      <w:r w:rsidRPr="00B71B7F">
        <w:rPr>
          <w:sz w:val="24"/>
          <w:szCs w:val="24"/>
        </w:rPr>
        <w:t>město Náchod</w:t>
      </w:r>
      <w:r w:rsidRPr="00B71B7F">
        <w:rPr>
          <w:sz w:val="24"/>
          <w:szCs w:val="24"/>
        </w:rPr>
        <w:tab/>
      </w:r>
      <w:r w:rsidR="00E075E6">
        <w:rPr>
          <w:rStyle w:val="tsubjname"/>
          <w:sz w:val="24"/>
          <w:szCs w:val="24"/>
        </w:rPr>
        <w:t>Cejnar</w:t>
      </w:r>
      <w:r w:rsidR="00784195">
        <w:rPr>
          <w:rStyle w:val="tsubjname"/>
          <w:sz w:val="24"/>
          <w:szCs w:val="24"/>
        </w:rPr>
        <w:t xml:space="preserve"> Libor</w:t>
      </w:r>
    </w:p>
    <w:p w14:paraId="4568E578" w14:textId="7F1D8255" w:rsidR="003F72E5" w:rsidRPr="00B71B7F" w:rsidRDefault="004900D6" w:rsidP="00E075E6">
      <w:pPr>
        <w:tabs>
          <w:tab w:val="left" w:pos="5670"/>
        </w:tabs>
        <w:ind w:left="5103" w:hanging="5103"/>
        <w:jc w:val="both"/>
        <w:rPr>
          <w:sz w:val="24"/>
          <w:szCs w:val="24"/>
        </w:rPr>
      </w:pPr>
      <w:r w:rsidRPr="00B71B7F">
        <w:rPr>
          <w:sz w:val="24"/>
          <w:szCs w:val="24"/>
        </w:rPr>
        <w:t xml:space="preserve">Ing. </w:t>
      </w:r>
      <w:r w:rsidR="00E075E6">
        <w:rPr>
          <w:sz w:val="24"/>
          <w:szCs w:val="24"/>
        </w:rPr>
        <w:t>Jan Čtvrtečka</w:t>
      </w:r>
      <w:r w:rsidRPr="00B71B7F">
        <w:rPr>
          <w:sz w:val="24"/>
          <w:szCs w:val="24"/>
        </w:rPr>
        <w:t xml:space="preserve">, místostarosta </w:t>
      </w:r>
    </w:p>
    <w:p w14:paraId="7BF4078A" w14:textId="2A1DFB5B" w:rsidR="00CB66E5" w:rsidRPr="00B71B7F" w:rsidRDefault="00CB66E5" w:rsidP="00E075E6">
      <w:pPr>
        <w:tabs>
          <w:tab w:val="left" w:pos="5670"/>
        </w:tabs>
        <w:spacing w:before="1200"/>
        <w:jc w:val="both"/>
        <w:rPr>
          <w:sz w:val="24"/>
          <w:szCs w:val="24"/>
        </w:rPr>
      </w:pPr>
      <w:r w:rsidRPr="00B71B7F">
        <w:rPr>
          <w:sz w:val="24"/>
          <w:szCs w:val="24"/>
        </w:rPr>
        <w:tab/>
      </w:r>
    </w:p>
    <w:sectPr w:rsidR="00CB66E5" w:rsidRPr="00B71B7F" w:rsidSect="00CA7151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313D" w14:textId="77777777" w:rsidR="00D14864" w:rsidRDefault="00D14864" w:rsidP="00CA7151">
      <w:r>
        <w:separator/>
      </w:r>
    </w:p>
  </w:endnote>
  <w:endnote w:type="continuationSeparator" w:id="0">
    <w:p w14:paraId="010207D3" w14:textId="77777777" w:rsidR="00D14864" w:rsidRDefault="00D14864" w:rsidP="00CA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105D" w14:textId="77777777" w:rsidR="00D14864" w:rsidRDefault="00D14864" w:rsidP="00CA7151">
      <w:r>
        <w:separator/>
      </w:r>
    </w:p>
  </w:footnote>
  <w:footnote w:type="continuationSeparator" w:id="0">
    <w:p w14:paraId="37C628DF" w14:textId="77777777" w:rsidR="00D14864" w:rsidRDefault="00D14864" w:rsidP="00CA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DDF4" w14:textId="43B86E04" w:rsidR="00CA7151" w:rsidRDefault="00CA7151">
    <w:pPr>
      <w:pStyle w:val="Zhlav"/>
    </w:pPr>
    <w:proofErr w:type="gramStart"/>
    <w:r>
      <w:t xml:space="preserve">ČJ:   </w:t>
    </w:r>
    <w:proofErr w:type="gramEnd"/>
    <w:r w:rsidRPr="00CA7151">
      <w:t>MUNAC</w:t>
    </w:r>
    <w:r w:rsidR="0039570A" w:rsidRPr="0039570A">
      <w:t>38803</w:t>
    </w:r>
    <w:r w:rsidRPr="00CA7151">
      <w:t>/20</w:t>
    </w:r>
    <w:r w:rsidR="002A419F">
      <w:t>23</w:t>
    </w:r>
    <w:r>
      <w:t>/SM</w:t>
    </w:r>
  </w:p>
  <w:p w14:paraId="471CA73C" w14:textId="7DEAAA54" w:rsidR="00CA7151" w:rsidRDefault="00CA7151">
    <w:pPr>
      <w:pStyle w:val="Zhlav"/>
    </w:pPr>
    <w:r>
      <w:t xml:space="preserve">PID: </w:t>
    </w:r>
    <w:r w:rsidR="0039570A" w:rsidRPr="0039570A">
      <w:t>MUNAX00WBRPJ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6CC"/>
    <w:multiLevelType w:val="hybridMultilevel"/>
    <w:tmpl w:val="F2CE7E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12FC4"/>
    <w:multiLevelType w:val="hybridMultilevel"/>
    <w:tmpl w:val="036C87BC"/>
    <w:lvl w:ilvl="0" w:tplc="E51C1C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E6906"/>
    <w:multiLevelType w:val="multilevel"/>
    <w:tmpl w:val="B7EC82C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842"/>
        </w:tabs>
        <w:ind w:left="84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14863908">
    <w:abstractNumId w:val="0"/>
  </w:num>
  <w:num w:numId="2" w16cid:durableId="1388066939">
    <w:abstractNumId w:val="2"/>
  </w:num>
  <w:num w:numId="3" w16cid:durableId="1386442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B7"/>
    <w:rsid w:val="000060EB"/>
    <w:rsid w:val="00020300"/>
    <w:rsid w:val="00024F63"/>
    <w:rsid w:val="00030248"/>
    <w:rsid w:val="00033059"/>
    <w:rsid w:val="0005091A"/>
    <w:rsid w:val="00072A2E"/>
    <w:rsid w:val="000A1C48"/>
    <w:rsid w:val="000A664B"/>
    <w:rsid w:val="000B781D"/>
    <w:rsid w:val="000C46A5"/>
    <w:rsid w:val="000F5339"/>
    <w:rsid w:val="0010092F"/>
    <w:rsid w:val="00122746"/>
    <w:rsid w:val="001422A1"/>
    <w:rsid w:val="00155310"/>
    <w:rsid w:val="001603AD"/>
    <w:rsid w:val="001629DA"/>
    <w:rsid w:val="001748D4"/>
    <w:rsid w:val="00192A1C"/>
    <w:rsid w:val="001C2D70"/>
    <w:rsid w:val="001F183D"/>
    <w:rsid w:val="00226FC8"/>
    <w:rsid w:val="002338ED"/>
    <w:rsid w:val="00240E98"/>
    <w:rsid w:val="0024659E"/>
    <w:rsid w:val="002652A2"/>
    <w:rsid w:val="00265527"/>
    <w:rsid w:val="002911AC"/>
    <w:rsid w:val="002A419F"/>
    <w:rsid w:val="002B1D65"/>
    <w:rsid w:val="002C13BD"/>
    <w:rsid w:val="002D2FBC"/>
    <w:rsid w:val="002E06D8"/>
    <w:rsid w:val="002E2679"/>
    <w:rsid w:val="002F2C74"/>
    <w:rsid w:val="00307A86"/>
    <w:rsid w:val="00310480"/>
    <w:rsid w:val="00326847"/>
    <w:rsid w:val="003346EC"/>
    <w:rsid w:val="00337D2C"/>
    <w:rsid w:val="00360834"/>
    <w:rsid w:val="003618AC"/>
    <w:rsid w:val="00387528"/>
    <w:rsid w:val="00390F4B"/>
    <w:rsid w:val="0039570A"/>
    <w:rsid w:val="003A374A"/>
    <w:rsid w:val="003A59E3"/>
    <w:rsid w:val="003C0AC8"/>
    <w:rsid w:val="003F5F96"/>
    <w:rsid w:val="003F72E5"/>
    <w:rsid w:val="0040655C"/>
    <w:rsid w:val="00413C29"/>
    <w:rsid w:val="00414066"/>
    <w:rsid w:val="00444FCE"/>
    <w:rsid w:val="00460FC9"/>
    <w:rsid w:val="00462259"/>
    <w:rsid w:val="004808F1"/>
    <w:rsid w:val="004900D6"/>
    <w:rsid w:val="004904AF"/>
    <w:rsid w:val="0049612F"/>
    <w:rsid w:val="004E2A53"/>
    <w:rsid w:val="005050CF"/>
    <w:rsid w:val="0051389B"/>
    <w:rsid w:val="00533385"/>
    <w:rsid w:val="005523CC"/>
    <w:rsid w:val="00557D96"/>
    <w:rsid w:val="00590232"/>
    <w:rsid w:val="005C543D"/>
    <w:rsid w:val="005D6AFF"/>
    <w:rsid w:val="005E592E"/>
    <w:rsid w:val="00610743"/>
    <w:rsid w:val="006325EB"/>
    <w:rsid w:val="006558D5"/>
    <w:rsid w:val="00676A9C"/>
    <w:rsid w:val="006809B8"/>
    <w:rsid w:val="006A1756"/>
    <w:rsid w:val="006C398D"/>
    <w:rsid w:val="006C54AD"/>
    <w:rsid w:val="006C7C5B"/>
    <w:rsid w:val="006D7C3B"/>
    <w:rsid w:val="006E7585"/>
    <w:rsid w:val="006F2BF9"/>
    <w:rsid w:val="00712649"/>
    <w:rsid w:val="00721FFC"/>
    <w:rsid w:val="00735FED"/>
    <w:rsid w:val="00776ADD"/>
    <w:rsid w:val="00784195"/>
    <w:rsid w:val="00790DB7"/>
    <w:rsid w:val="007948D8"/>
    <w:rsid w:val="00796DC5"/>
    <w:rsid w:val="007A1F6F"/>
    <w:rsid w:val="007A44AE"/>
    <w:rsid w:val="007B5C1F"/>
    <w:rsid w:val="007E5C13"/>
    <w:rsid w:val="0080790A"/>
    <w:rsid w:val="008151B7"/>
    <w:rsid w:val="00816024"/>
    <w:rsid w:val="00863D6A"/>
    <w:rsid w:val="008B4BBE"/>
    <w:rsid w:val="008C05D0"/>
    <w:rsid w:val="008C1FD1"/>
    <w:rsid w:val="008C49E0"/>
    <w:rsid w:val="008D1F79"/>
    <w:rsid w:val="008F7D0B"/>
    <w:rsid w:val="00924E60"/>
    <w:rsid w:val="0094582F"/>
    <w:rsid w:val="00970D9A"/>
    <w:rsid w:val="009A5BF1"/>
    <w:rsid w:val="009C01DB"/>
    <w:rsid w:val="009E1B58"/>
    <w:rsid w:val="00A12A52"/>
    <w:rsid w:val="00A134C1"/>
    <w:rsid w:val="00A157FB"/>
    <w:rsid w:val="00A37910"/>
    <w:rsid w:val="00A42B0A"/>
    <w:rsid w:val="00A613D8"/>
    <w:rsid w:val="00A658FE"/>
    <w:rsid w:val="00A66062"/>
    <w:rsid w:val="00A70ADC"/>
    <w:rsid w:val="00A738FF"/>
    <w:rsid w:val="00A96581"/>
    <w:rsid w:val="00AA39B2"/>
    <w:rsid w:val="00AB2EA0"/>
    <w:rsid w:val="00AB6592"/>
    <w:rsid w:val="00B07FC8"/>
    <w:rsid w:val="00B34961"/>
    <w:rsid w:val="00B51BCB"/>
    <w:rsid w:val="00B55A05"/>
    <w:rsid w:val="00B62D76"/>
    <w:rsid w:val="00B71B7F"/>
    <w:rsid w:val="00B85EBD"/>
    <w:rsid w:val="00B92137"/>
    <w:rsid w:val="00BA4A20"/>
    <w:rsid w:val="00BC24B3"/>
    <w:rsid w:val="00BD4B19"/>
    <w:rsid w:val="00C075D8"/>
    <w:rsid w:val="00C17CC5"/>
    <w:rsid w:val="00C4306C"/>
    <w:rsid w:val="00C70AF2"/>
    <w:rsid w:val="00C82B53"/>
    <w:rsid w:val="00CA0F78"/>
    <w:rsid w:val="00CA4B90"/>
    <w:rsid w:val="00CA7151"/>
    <w:rsid w:val="00CB0DF8"/>
    <w:rsid w:val="00CB66E5"/>
    <w:rsid w:val="00CC2B81"/>
    <w:rsid w:val="00CC5F3C"/>
    <w:rsid w:val="00CE1194"/>
    <w:rsid w:val="00D14864"/>
    <w:rsid w:val="00D665CB"/>
    <w:rsid w:val="00D86675"/>
    <w:rsid w:val="00DA2C07"/>
    <w:rsid w:val="00DD12A0"/>
    <w:rsid w:val="00DD75EF"/>
    <w:rsid w:val="00DF63B5"/>
    <w:rsid w:val="00E075E6"/>
    <w:rsid w:val="00E27030"/>
    <w:rsid w:val="00E41F45"/>
    <w:rsid w:val="00E53FE7"/>
    <w:rsid w:val="00EA2DF2"/>
    <w:rsid w:val="00EA775B"/>
    <w:rsid w:val="00EB37A5"/>
    <w:rsid w:val="00ED0DE9"/>
    <w:rsid w:val="00EE13B1"/>
    <w:rsid w:val="00EE2B88"/>
    <w:rsid w:val="00F27D8A"/>
    <w:rsid w:val="00F31450"/>
    <w:rsid w:val="00F337F4"/>
    <w:rsid w:val="00F62000"/>
    <w:rsid w:val="00F63E2B"/>
    <w:rsid w:val="00F76412"/>
    <w:rsid w:val="00F767AE"/>
    <w:rsid w:val="00FA4762"/>
    <w:rsid w:val="00FD062E"/>
    <w:rsid w:val="00F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063D"/>
  <w15:docId w15:val="{8C2A7865-2781-4E85-BF56-DDD570FA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4762"/>
    <w:pPr>
      <w:ind w:left="720"/>
      <w:contextualSpacing/>
    </w:pPr>
  </w:style>
  <w:style w:type="paragraph" w:customStyle="1" w:styleId="Odstavec">
    <w:name w:val="Odstavec"/>
    <w:basedOn w:val="Normln"/>
    <w:link w:val="OdstavecChar"/>
    <w:qFormat/>
    <w:rsid w:val="00C075D8"/>
    <w:pPr>
      <w:numPr>
        <w:ilvl w:val="1"/>
        <w:numId w:val="2"/>
      </w:numPr>
      <w:spacing w:before="240" w:after="120"/>
      <w:jc w:val="both"/>
    </w:pPr>
    <w:rPr>
      <w:rFonts w:ascii="Calibri" w:eastAsia="Calibri" w:hAnsi="Calibri"/>
      <w:color w:val="000000"/>
      <w:lang w:val="x-none" w:eastAsia="en-US"/>
    </w:rPr>
  </w:style>
  <w:style w:type="character" w:customStyle="1" w:styleId="OdstavecChar">
    <w:name w:val="Odstavec Char"/>
    <w:link w:val="Odstavec"/>
    <w:rsid w:val="00C075D8"/>
    <w:rPr>
      <w:rFonts w:ascii="Calibri" w:eastAsia="Calibri" w:hAnsi="Calibri" w:cs="Times New Roman"/>
      <w:color w:val="000000"/>
      <w:sz w:val="20"/>
      <w:szCs w:val="20"/>
      <w:lang w:val="x-none"/>
    </w:rPr>
  </w:style>
  <w:style w:type="paragraph" w:styleId="Nzev">
    <w:name w:val="Title"/>
    <w:basedOn w:val="Normln"/>
    <w:link w:val="NzevChar"/>
    <w:uiPriority w:val="10"/>
    <w:qFormat/>
    <w:rsid w:val="00265527"/>
    <w:pPr>
      <w:jc w:val="center"/>
    </w:pPr>
    <w:rPr>
      <w:rFonts w:ascii="Calibri Light" w:hAnsi="Calibri Light"/>
      <w:b/>
      <w:bCs/>
      <w:noProof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65527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12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12A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12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12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12A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2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2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rsid w:val="003F72E5"/>
    <w:pPr>
      <w:jc w:val="both"/>
    </w:pPr>
    <w:rPr>
      <w:rFonts w:ascii="CG Times (W1)" w:hAnsi="CG Times (W1)"/>
      <w:noProof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F72E5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3F72E5"/>
  </w:style>
  <w:style w:type="paragraph" w:styleId="Zhlav">
    <w:name w:val="header"/>
    <w:basedOn w:val="Normln"/>
    <w:link w:val="ZhlavChar"/>
    <w:uiPriority w:val="99"/>
    <w:unhideWhenUsed/>
    <w:rsid w:val="00CA71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1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1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15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6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791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Jansová</dc:creator>
  <cp:lastModifiedBy>Jana Hetfleisova</cp:lastModifiedBy>
  <cp:revision>8</cp:revision>
  <cp:lastPrinted>2019-01-11T12:26:00Z</cp:lastPrinted>
  <dcterms:created xsi:type="dcterms:W3CDTF">2023-04-25T06:12:00Z</dcterms:created>
  <dcterms:modified xsi:type="dcterms:W3CDTF">2023-04-26T05:38:00Z</dcterms:modified>
</cp:coreProperties>
</file>