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F2673" w14:textId="77777777" w:rsidR="002E5DBA" w:rsidRPr="00DF603C" w:rsidRDefault="002B2D02">
      <w:pPr>
        <w:pStyle w:val="Nzev"/>
        <w:spacing w:before="0" w:after="0"/>
        <w:rPr>
          <w:rFonts w:asciiTheme="minorHAnsi" w:hAnsiTheme="minorHAnsi" w:cstheme="minorHAnsi"/>
          <w:color w:val="000000"/>
          <w:sz w:val="36"/>
          <w:szCs w:val="36"/>
        </w:rPr>
      </w:pPr>
      <w:r w:rsidRPr="00DF603C">
        <w:rPr>
          <w:rFonts w:asciiTheme="minorHAnsi" w:hAnsiTheme="minorHAnsi" w:cstheme="minorHAnsi"/>
          <w:color w:val="000000"/>
          <w:sz w:val="36"/>
          <w:szCs w:val="36"/>
        </w:rPr>
        <w:t xml:space="preserve">Smlouva o dílo </w:t>
      </w:r>
    </w:p>
    <w:p w14:paraId="37A2F706" w14:textId="1CDBD16E" w:rsidR="002E5DBA" w:rsidRPr="00DF603C" w:rsidRDefault="002B2D02" w:rsidP="00693429">
      <w:pPr>
        <w:pStyle w:val="Nzev"/>
        <w:spacing w:before="240" w:after="240"/>
        <w:rPr>
          <w:rFonts w:asciiTheme="minorHAnsi" w:hAnsiTheme="minorHAnsi" w:cstheme="minorHAnsi"/>
          <w:color w:val="000000"/>
          <w:sz w:val="22"/>
          <w:szCs w:val="22"/>
        </w:rPr>
      </w:pPr>
      <w:bookmarkStart w:id="0" w:name="_Hlk497839445"/>
      <w:r w:rsidRPr="00DF603C">
        <w:rPr>
          <w:rFonts w:asciiTheme="minorHAnsi" w:hAnsiTheme="minorHAnsi" w:cstheme="minorHAnsi"/>
          <w:color w:val="000000"/>
          <w:sz w:val="22"/>
          <w:szCs w:val="22"/>
        </w:rPr>
        <w:t>Zpracování zadávacích podmínek veřejných zakázek k</w:t>
      </w:r>
      <w:r w:rsidR="0073057C" w:rsidRPr="00DF603C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Pr="00DF603C">
        <w:rPr>
          <w:rFonts w:asciiTheme="minorHAnsi" w:hAnsiTheme="minorHAnsi" w:cstheme="minorHAnsi"/>
          <w:color w:val="000000"/>
          <w:sz w:val="22"/>
          <w:szCs w:val="22"/>
        </w:rPr>
        <w:t>projektu</w:t>
      </w:r>
      <w:r w:rsidR="0073057C" w:rsidRPr="00DF603C">
        <w:rPr>
          <w:rFonts w:asciiTheme="minorHAnsi" w:hAnsiTheme="minorHAnsi" w:cstheme="minorHAnsi"/>
          <w:color w:val="000000"/>
          <w:sz w:val="22"/>
          <w:szCs w:val="22"/>
        </w:rPr>
        <w:t xml:space="preserve"> „</w:t>
      </w:r>
      <w:r w:rsidR="00DF603C" w:rsidRPr="00DF603C">
        <w:rPr>
          <w:rFonts w:asciiTheme="minorHAnsi" w:hAnsiTheme="minorHAnsi" w:cstheme="minorHAnsi"/>
          <w:color w:val="000000"/>
          <w:sz w:val="22"/>
          <w:szCs w:val="22"/>
        </w:rPr>
        <w:t>Nastavení a sjednocení úrovně kybernetické bezpečnosti v nemocnicích Zdravotnického holdingu Královéhradeckého kraje a.s.</w:t>
      </w:r>
      <w:r w:rsidRPr="00DF603C">
        <w:rPr>
          <w:rFonts w:asciiTheme="minorHAnsi" w:hAnsiTheme="minorHAnsi" w:cstheme="minorHAnsi"/>
          <w:color w:val="000000"/>
          <w:sz w:val="22"/>
          <w:szCs w:val="22"/>
        </w:rPr>
        <w:t>“</w:t>
      </w:r>
    </w:p>
    <w:bookmarkEnd w:id="0"/>
    <w:p w14:paraId="40E9CB5A" w14:textId="77777777" w:rsidR="002E5DBA" w:rsidRPr="00DF603C" w:rsidRDefault="002B2D02">
      <w:pPr>
        <w:pStyle w:val="Titulek"/>
        <w:spacing w:before="120" w:after="0"/>
        <w:rPr>
          <w:rFonts w:asciiTheme="minorHAnsi" w:hAnsiTheme="minorHAnsi" w:cstheme="minorHAnsi"/>
          <w:bCs/>
          <w:sz w:val="28"/>
        </w:rPr>
      </w:pPr>
      <w:r w:rsidRPr="00DF603C">
        <w:rPr>
          <w:rFonts w:asciiTheme="minorHAnsi" w:hAnsiTheme="minorHAnsi" w:cstheme="minorHAnsi"/>
          <w:b w:val="0"/>
          <w:sz w:val="20"/>
        </w:rPr>
        <w:t xml:space="preserve">uzavřená dle zákona č. 89/2012 Sb., </w:t>
      </w:r>
      <w:r w:rsidRPr="00DF603C">
        <w:rPr>
          <w:rFonts w:asciiTheme="minorHAnsi" w:hAnsiTheme="minorHAnsi" w:cstheme="minorHAnsi"/>
          <w:b w:val="0"/>
          <w:sz w:val="20"/>
        </w:rPr>
        <w:t>občanský zákoník, v platném znění níže uvedeného dne, měsíce a roku, jejímiž účastníky jsou tyto</w:t>
      </w:r>
    </w:p>
    <w:p w14:paraId="63F750AB" w14:textId="77777777" w:rsidR="002E5DBA" w:rsidRPr="00DF603C" w:rsidRDefault="002B2D02">
      <w:pPr>
        <w:pStyle w:val="Titulek"/>
        <w:spacing w:before="480" w:after="0"/>
        <w:rPr>
          <w:rFonts w:asciiTheme="minorHAnsi" w:hAnsiTheme="minorHAnsi" w:cstheme="minorHAnsi"/>
          <w:bCs/>
          <w:szCs w:val="24"/>
        </w:rPr>
      </w:pPr>
      <w:bookmarkStart w:id="1" w:name="_Toc535653544"/>
      <w:r w:rsidRPr="00DF603C">
        <w:rPr>
          <w:rFonts w:asciiTheme="minorHAnsi" w:hAnsiTheme="minorHAnsi" w:cstheme="minorHAnsi"/>
          <w:bCs/>
          <w:szCs w:val="24"/>
        </w:rPr>
        <w:t>Smluvní strany</w:t>
      </w:r>
      <w:bookmarkEnd w:id="1"/>
    </w:p>
    <w:p w14:paraId="71FD8CEC" w14:textId="5B30B1B4" w:rsidR="002E5DBA" w:rsidRPr="00DF603C" w:rsidRDefault="00DF603C" w:rsidP="005E5C16">
      <w:pPr>
        <w:pStyle w:val="Zkladntext"/>
        <w:spacing w:after="120"/>
        <w:rPr>
          <w:rStyle w:val="Siln"/>
          <w:rFonts w:asciiTheme="minorHAnsi" w:hAnsiTheme="minorHAnsi" w:cstheme="minorHAnsi"/>
          <w:sz w:val="20"/>
        </w:rPr>
      </w:pPr>
      <w:r w:rsidRPr="00DF603C">
        <w:rPr>
          <w:rStyle w:val="Siln"/>
          <w:rFonts w:asciiTheme="minorHAnsi" w:hAnsiTheme="minorHAnsi" w:cstheme="minorHAnsi"/>
          <w:sz w:val="20"/>
        </w:rPr>
        <w:t>Zdravotnický holding Královéhradeckého kraje a.s.</w:t>
      </w:r>
    </w:p>
    <w:tbl>
      <w:tblPr>
        <w:tblW w:w="0" w:type="auto"/>
        <w:tblInd w:w="675" w:type="dxa"/>
        <w:tblLayout w:type="fixed"/>
        <w:tblLook w:val="0000" w:firstRow="0" w:lastRow="0" w:firstColumn="0" w:lastColumn="0" w:noHBand="0" w:noVBand="0"/>
      </w:tblPr>
      <w:tblGrid>
        <w:gridCol w:w="2552"/>
        <w:gridCol w:w="2977"/>
        <w:gridCol w:w="850"/>
        <w:gridCol w:w="1875"/>
      </w:tblGrid>
      <w:tr w:rsidR="00DF603C" w:rsidRPr="00DF603C" w14:paraId="06D32FD5" w14:textId="77777777">
        <w:trPr>
          <w:cantSplit/>
        </w:trPr>
        <w:tc>
          <w:tcPr>
            <w:tcW w:w="2552" w:type="dxa"/>
            <w:tcBorders>
              <w:right w:val="single" w:sz="4" w:space="0" w:color="auto"/>
            </w:tcBorders>
          </w:tcPr>
          <w:p w14:paraId="27143D03" w14:textId="0F2C653F" w:rsidR="00DF603C" w:rsidRPr="00DF603C" w:rsidRDefault="00DF603C" w:rsidP="00DF603C">
            <w:pPr>
              <w:pStyle w:val="Tabulkatext"/>
              <w:rPr>
                <w:rStyle w:val="Siln"/>
                <w:rFonts w:asciiTheme="minorHAnsi" w:hAnsiTheme="minorHAnsi" w:cstheme="minorHAnsi"/>
                <w:b w:val="0"/>
                <w:sz w:val="20"/>
              </w:rPr>
            </w:pPr>
            <w:r w:rsidRPr="00DF603C">
              <w:rPr>
                <w:rStyle w:val="Siln"/>
                <w:rFonts w:asciiTheme="minorHAnsi" w:hAnsiTheme="minorHAnsi" w:cstheme="minorHAnsi"/>
                <w:b w:val="0"/>
                <w:sz w:val="20"/>
              </w:rPr>
              <w:t>Sídlo:</w:t>
            </w:r>
          </w:p>
        </w:tc>
        <w:tc>
          <w:tcPr>
            <w:tcW w:w="5702" w:type="dxa"/>
            <w:gridSpan w:val="3"/>
            <w:tcBorders>
              <w:left w:val="single" w:sz="4" w:space="0" w:color="auto"/>
            </w:tcBorders>
          </w:tcPr>
          <w:p w14:paraId="4E75588E" w14:textId="262C8150" w:rsidR="00DF603C" w:rsidRPr="00DF603C" w:rsidRDefault="00DF603C" w:rsidP="00DF603C">
            <w:pPr>
              <w:pStyle w:val="Tabulkatext"/>
              <w:rPr>
                <w:rFonts w:asciiTheme="minorHAnsi" w:hAnsiTheme="minorHAnsi" w:cstheme="minorHAnsi"/>
                <w:sz w:val="20"/>
              </w:rPr>
            </w:pPr>
            <w:r w:rsidRPr="00DF603C">
              <w:rPr>
                <w:rFonts w:asciiTheme="minorHAnsi" w:hAnsiTheme="minorHAnsi" w:cstheme="minorHAnsi"/>
                <w:sz w:val="20"/>
              </w:rPr>
              <w:t>Pivovarské náměstí 1245/2, 500 03 Hradec Králové</w:t>
            </w:r>
          </w:p>
        </w:tc>
      </w:tr>
      <w:tr w:rsidR="00DF603C" w:rsidRPr="00DF603C" w14:paraId="4F228F5B" w14:textId="77777777">
        <w:trPr>
          <w:cantSplit/>
        </w:trPr>
        <w:tc>
          <w:tcPr>
            <w:tcW w:w="2552" w:type="dxa"/>
            <w:tcBorders>
              <w:right w:val="single" w:sz="4" w:space="0" w:color="auto"/>
            </w:tcBorders>
          </w:tcPr>
          <w:p w14:paraId="6EDEB599" w14:textId="7F835FFE" w:rsidR="00DF603C" w:rsidRPr="00DF603C" w:rsidRDefault="00DF603C" w:rsidP="00DF603C">
            <w:pPr>
              <w:pStyle w:val="Tabulkatext"/>
              <w:rPr>
                <w:rStyle w:val="Siln"/>
                <w:rFonts w:asciiTheme="minorHAnsi" w:hAnsiTheme="minorHAnsi" w:cstheme="minorHAnsi"/>
                <w:b w:val="0"/>
                <w:sz w:val="20"/>
              </w:rPr>
            </w:pPr>
            <w:r w:rsidRPr="00DF603C">
              <w:rPr>
                <w:rStyle w:val="Siln"/>
                <w:rFonts w:asciiTheme="minorHAnsi" w:hAnsiTheme="minorHAnsi" w:cstheme="minorHAnsi"/>
                <w:b w:val="0"/>
                <w:sz w:val="20"/>
              </w:rPr>
              <w:t>Statutární zástupce:</w:t>
            </w:r>
          </w:p>
        </w:tc>
        <w:tc>
          <w:tcPr>
            <w:tcW w:w="5702" w:type="dxa"/>
            <w:gridSpan w:val="3"/>
            <w:tcBorders>
              <w:left w:val="single" w:sz="4" w:space="0" w:color="auto"/>
            </w:tcBorders>
          </w:tcPr>
          <w:p w14:paraId="70E9A9C3" w14:textId="31398F5D" w:rsidR="00DF603C" w:rsidRPr="00DF603C" w:rsidRDefault="00DF603C" w:rsidP="00DF603C">
            <w:pPr>
              <w:pStyle w:val="Tabulkatext"/>
              <w:rPr>
                <w:rFonts w:asciiTheme="minorHAnsi" w:hAnsiTheme="minorHAnsi" w:cstheme="minorHAnsi"/>
                <w:sz w:val="20"/>
              </w:rPr>
            </w:pPr>
            <w:r w:rsidRPr="00DF603C">
              <w:rPr>
                <w:rFonts w:asciiTheme="minorHAnsi" w:hAnsiTheme="minorHAnsi" w:cstheme="minorHAnsi"/>
                <w:sz w:val="20"/>
              </w:rPr>
              <w:t>Mgr. Tomáš Halajčuk, Ph.D., předseda představenstva</w:t>
            </w:r>
          </w:p>
        </w:tc>
      </w:tr>
      <w:tr w:rsidR="00DF603C" w:rsidRPr="00DF603C" w14:paraId="37D4CAAD" w14:textId="77777777">
        <w:trPr>
          <w:cantSplit/>
        </w:trPr>
        <w:tc>
          <w:tcPr>
            <w:tcW w:w="2552" w:type="dxa"/>
            <w:tcBorders>
              <w:right w:val="single" w:sz="4" w:space="0" w:color="auto"/>
            </w:tcBorders>
          </w:tcPr>
          <w:p w14:paraId="7BE27716" w14:textId="77777777" w:rsidR="00DF603C" w:rsidRPr="00DF603C" w:rsidRDefault="00DF603C" w:rsidP="00DF603C">
            <w:pPr>
              <w:pStyle w:val="Tabulkatext"/>
              <w:rPr>
                <w:rStyle w:val="Siln"/>
                <w:rFonts w:asciiTheme="minorHAnsi" w:hAnsiTheme="minorHAnsi" w:cstheme="minorHAnsi"/>
                <w:b w:val="0"/>
                <w:sz w:val="20"/>
              </w:rPr>
            </w:pPr>
            <w:r w:rsidRPr="00DF603C">
              <w:rPr>
                <w:rStyle w:val="Siln"/>
                <w:rFonts w:asciiTheme="minorHAnsi" w:hAnsiTheme="minorHAnsi" w:cstheme="minorHAnsi"/>
                <w:b w:val="0"/>
                <w:sz w:val="20"/>
              </w:rPr>
              <w:t>Bankovní spojení: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39FF8FD0" w14:textId="295E37D3" w:rsidR="00DF603C" w:rsidRPr="002B2D02" w:rsidRDefault="002B2D02" w:rsidP="00DF603C">
            <w:pPr>
              <w:pStyle w:val="Tabulkatext"/>
              <w:rPr>
                <w:rFonts w:asciiTheme="minorHAnsi" w:hAnsiTheme="minorHAnsi" w:cstheme="minorHAnsi"/>
                <w:sz w:val="20"/>
                <w:highlight w:val="black"/>
              </w:rPr>
            </w:pPr>
            <w:proofErr w:type="spellStart"/>
            <w:r w:rsidRPr="002B2D02">
              <w:rPr>
                <w:rFonts w:asciiTheme="minorHAnsi" w:hAnsiTheme="minorHAnsi" w:cstheme="minorHAnsi"/>
                <w:sz w:val="20"/>
                <w:highlight w:val="black"/>
              </w:rPr>
              <w:t>Xxxxxxxxxxxxxxxxxxxxxxxxxxxxx</w:t>
            </w:r>
            <w:proofErr w:type="spellEnd"/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1C3CEC1E" w14:textId="77777777" w:rsidR="00DF603C" w:rsidRPr="00DF603C" w:rsidRDefault="00DF603C" w:rsidP="00DF603C">
            <w:pPr>
              <w:pStyle w:val="Tabulkatext"/>
              <w:rPr>
                <w:rStyle w:val="Siln"/>
                <w:rFonts w:asciiTheme="minorHAnsi" w:hAnsiTheme="minorHAnsi" w:cstheme="minorHAnsi"/>
                <w:sz w:val="20"/>
              </w:rPr>
            </w:pPr>
            <w:r w:rsidRPr="00DF603C">
              <w:rPr>
                <w:rStyle w:val="Siln"/>
                <w:rFonts w:asciiTheme="minorHAnsi" w:hAnsiTheme="minorHAnsi" w:cstheme="minorHAnsi"/>
                <w:sz w:val="20"/>
              </w:rPr>
              <w:t>DIČ:</w:t>
            </w:r>
          </w:p>
        </w:tc>
        <w:tc>
          <w:tcPr>
            <w:tcW w:w="1875" w:type="dxa"/>
            <w:tcBorders>
              <w:left w:val="single" w:sz="4" w:space="0" w:color="auto"/>
            </w:tcBorders>
          </w:tcPr>
          <w:p w14:paraId="683AEE4C" w14:textId="25011E31" w:rsidR="00DF603C" w:rsidRPr="00DF603C" w:rsidRDefault="00DF603C" w:rsidP="00DF603C">
            <w:pPr>
              <w:pStyle w:val="Tabulkatext"/>
              <w:rPr>
                <w:rFonts w:asciiTheme="minorHAnsi" w:hAnsiTheme="minorHAnsi" w:cstheme="minorHAnsi"/>
                <w:sz w:val="20"/>
              </w:rPr>
            </w:pPr>
            <w:r w:rsidRPr="00DF603C">
              <w:rPr>
                <w:rFonts w:asciiTheme="minorHAnsi" w:hAnsiTheme="minorHAnsi" w:cstheme="minorHAnsi"/>
                <w:sz w:val="20"/>
              </w:rPr>
              <w:t>CZ 699004900</w:t>
            </w:r>
          </w:p>
        </w:tc>
      </w:tr>
      <w:tr w:rsidR="00DF603C" w:rsidRPr="00DF603C" w14:paraId="0653F95C" w14:textId="77777777">
        <w:trPr>
          <w:cantSplit/>
        </w:trPr>
        <w:tc>
          <w:tcPr>
            <w:tcW w:w="2552" w:type="dxa"/>
            <w:tcBorders>
              <w:right w:val="single" w:sz="4" w:space="0" w:color="auto"/>
            </w:tcBorders>
          </w:tcPr>
          <w:p w14:paraId="79702C5B" w14:textId="77777777" w:rsidR="00DF603C" w:rsidRPr="00DF603C" w:rsidRDefault="00DF603C" w:rsidP="00DF603C">
            <w:pPr>
              <w:pStyle w:val="Tabulkatext"/>
              <w:rPr>
                <w:rStyle w:val="Siln"/>
                <w:rFonts w:asciiTheme="minorHAnsi" w:hAnsiTheme="minorHAnsi" w:cstheme="minorHAnsi"/>
                <w:b w:val="0"/>
                <w:sz w:val="20"/>
              </w:rPr>
            </w:pPr>
            <w:r w:rsidRPr="00DF603C">
              <w:rPr>
                <w:rStyle w:val="Siln"/>
                <w:rFonts w:asciiTheme="minorHAnsi" w:hAnsiTheme="minorHAnsi" w:cstheme="minorHAnsi"/>
                <w:b w:val="0"/>
                <w:sz w:val="20"/>
              </w:rPr>
              <w:t>Číslo účtu: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14:paraId="5F629345" w14:textId="5C0041A4" w:rsidR="00DF603C" w:rsidRPr="00DF603C" w:rsidRDefault="002B2D02" w:rsidP="00DF603C">
            <w:pPr>
              <w:pStyle w:val="Tabulkatext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2B2D02">
              <w:rPr>
                <w:rFonts w:asciiTheme="minorHAnsi" w:hAnsiTheme="minorHAnsi" w:cstheme="minorHAnsi"/>
                <w:sz w:val="20"/>
                <w:highlight w:val="black"/>
              </w:rPr>
              <w:t>xxxxxxxxxxxxxx</w:t>
            </w:r>
            <w:proofErr w:type="spellEnd"/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63B8B3C7" w14:textId="77777777" w:rsidR="00DF603C" w:rsidRPr="00DF603C" w:rsidRDefault="00DF603C" w:rsidP="00DF603C">
            <w:pPr>
              <w:pStyle w:val="Tabulkatext"/>
              <w:rPr>
                <w:rStyle w:val="Siln"/>
                <w:rFonts w:asciiTheme="minorHAnsi" w:hAnsiTheme="minorHAnsi" w:cstheme="minorHAnsi"/>
                <w:sz w:val="20"/>
              </w:rPr>
            </w:pPr>
            <w:r w:rsidRPr="00DF603C">
              <w:rPr>
                <w:rStyle w:val="Siln"/>
                <w:rFonts w:asciiTheme="minorHAnsi" w:hAnsiTheme="minorHAnsi" w:cstheme="minorHAnsi"/>
                <w:sz w:val="20"/>
              </w:rPr>
              <w:t>IČ:</w:t>
            </w:r>
          </w:p>
        </w:tc>
        <w:tc>
          <w:tcPr>
            <w:tcW w:w="1875" w:type="dxa"/>
            <w:tcBorders>
              <w:left w:val="single" w:sz="4" w:space="0" w:color="auto"/>
            </w:tcBorders>
          </w:tcPr>
          <w:p w14:paraId="3FD5C0D8" w14:textId="2F3E7480" w:rsidR="00DF603C" w:rsidRPr="00DF603C" w:rsidRDefault="00DF603C" w:rsidP="00DF603C">
            <w:pPr>
              <w:pStyle w:val="Tabulkatext"/>
              <w:rPr>
                <w:rFonts w:asciiTheme="minorHAnsi" w:hAnsiTheme="minorHAnsi" w:cstheme="minorHAnsi"/>
                <w:sz w:val="20"/>
              </w:rPr>
            </w:pPr>
            <w:r w:rsidRPr="00DF603C">
              <w:rPr>
                <w:rFonts w:asciiTheme="minorHAnsi" w:hAnsiTheme="minorHAnsi" w:cstheme="minorHAnsi"/>
                <w:sz w:val="20"/>
              </w:rPr>
              <w:t>25997556</w:t>
            </w:r>
          </w:p>
        </w:tc>
      </w:tr>
    </w:tbl>
    <w:p w14:paraId="5E91FE8F" w14:textId="2B537DD3" w:rsidR="002E5DBA" w:rsidRPr="00DF603C" w:rsidRDefault="002B2D02">
      <w:pPr>
        <w:pStyle w:val="Zkladntextodsazen"/>
        <w:spacing w:before="120" w:after="120" w:line="288" w:lineRule="auto"/>
        <w:rPr>
          <w:rFonts w:asciiTheme="minorHAnsi" w:hAnsiTheme="minorHAnsi" w:cstheme="minorHAnsi"/>
          <w:sz w:val="20"/>
        </w:rPr>
      </w:pPr>
      <w:r w:rsidRPr="00DF603C">
        <w:rPr>
          <w:rFonts w:asciiTheme="minorHAnsi" w:hAnsiTheme="minorHAnsi" w:cstheme="minorHAnsi"/>
          <w:sz w:val="20"/>
        </w:rPr>
        <w:t xml:space="preserve">dále jen </w:t>
      </w:r>
      <w:r w:rsidRPr="00DF603C">
        <w:rPr>
          <w:rFonts w:asciiTheme="minorHAnsi" w:hAnsiTheme="minorHAnsi" w:cstheme="minorHAnsi"/>
          <w:b/>
          <w:sz w:val="20"/>
        </w:rPr>
        <w:t>Objednatel</w:t>
      </w:r>
    </w:p>
    <w:p w14:paraId="21DFA05F" w14:textId="77777777" w:rsidR="002E5DBA" w:rsidRPr="00DF603C" w:rsidRDefault="002B2D02">
      <w:pPr>
        <w:pStyle w:val="Zkladntextodsazen"/>
        <w:spacing w:before="120" w:after="120" w:line="288" w:lineRule="auto"/>
        <w:rPr>
          <w:rFonts w:asciiTheme="minorHAnsi" w:hAnsiTheme="minorHAnsi" w:cstheme="minorHAnsi"/>
          <w:sz w:val="20"/>
        </w:rPr>
      </w:pPr>
      <w:r w:rsidRPr="00DF603C">
        <w:rPr>
          <w:rFonts w:asciiTheme="minorHAnsi" w:hAnsiTheme="minorHAnsi" w:cstheme="minorHAnsi"/>
          <w:sz w:val="20"/>
        </w:rPr>
        <w:t>a</w:t>
      </w:r>
    </w:p>
    <w:p w14:paraId="1B182FFC" w14:textId="77777777" w:rsidR="002E5DBA" w:rsidRPr="00DF603C" w:rsidRDefault="002B2D02" w:rsidP="005E5C16">
      <w:pPr>
        <w:pStyle w:val="Zkladntext"/>
        <w:spacing w:after="120"/>
        <w:rPr>
          <w:rStyle w:val="Siln"/>
          <w:rFonts w:asciiTheme="minorHAnsi" w:hAnsiTheme="minorHAnsi" w:cstheme="minorHAnsi"/>
          <w:sz w:val="20"/>
        </w:rPr>
      </w:pPr>
      <w:r w:rsidRPr="00DF603C">
        <w:rPr>
          <w:rStyle w:val="Siln"/>
          <w:rFonts w:asciiTheme="minorHAnsi" w:hAnsiTheme="minorHAnsi" w:cstheme="minorHAnsi"/>
          <w:sz w:val="20"/>
        </w:rPr>
        <w:t>ML Strategy s.r.o.</w:t>
      </w:r>
    </w:p>
    <w:tbl>
      <w:tblPr>
        <w:tblW w:w="0" w:type="auto"/>
        <w:tblInd w:w="675" w:type="dxa"/>
        <w:tblLayout w:type="fixed"/>
        <w:tblLook w:val="0000" w:firstRow="0" w:lastRow="0" w:firstColumn="0" w:lastColumn="0" w:noHBand="0" w:noVBand="0"/>
      </w:tblPr>
      <w:tblGrid>
        <w:gridCol w:w="2552"/>
        <w:gridCol w:w="2977"/>
        <w:gridCol w:w="850"/>
        <w:gridCol w:w="1875"/>
      </w:tblGrid>
      <w:tr w:rsidR="002E5DBA" w:rsidRPr="00DF603C" w14:paraId="33F3FA20" w14:textId="77777777">
        <w:trPr>
          <w:cantSplit/>
        </w:trPr>
        <w:tc>
          <w:tcPr>
            <w:tcW w:w="2552" w:type="dxa"/>
            <w:tcBorders>
              <w:top w:val="nil"/>
              <w:left w:val="nil"/>
              <w:right w:val="single" w:sz="4" w:space="0" w:color="auto"/>
            </w:tcBorders>
          </w:tcPr>
          <w:p w14:paraId="09F5975D" w14:textId="7043325D" w:rsidR="002E5DBA" w:rsidRPr="00DF603C" w:rsidRDefault="002B2D02">
            <w:pPr>
              <w:pStyle w:val="Tabulkatext"/>
              <w:rPr>
                <w:rStyle w:val="Siln"/>
                <w:rFonts w:asciiTheme="minorHAnsi" w:hAnsiTheme="minorHAnsi" w:cstheme="minorHAnsi"/>
                <w:b w:val="0"/>
                <w:sz w:val="20"/>
              </w:rPr>
            </w:pPr>
            <w:r w:rsidRPr="00DF603C">
              <w:rPr>
                <w:rStyle w:val="Siln"/>
                <w:rFonts w:asciiTheme="minorHAnsi" w:hAnsiTheme="minorHAnsi" w:cstheme="minorHAnsi"/>
                <w:b w:val="0"/>
                <w:sz w:val="20"/>
              </w:rPr>
              <w:t>Sídlo:</w:t>
            </w:r>
          </w:p>
        </w:tc>
        <w:tc>
          <w:tcPr>
            <w:tcW w:w="570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BC82D5" w14:textId="2EE3E74C" w:rsidR="002E5DBA" w:rsidRPr="00DF603C" w:rsidRDefault="002B2D02">
            <w:pPr>
              <w:pStyle w:val="Tabulkatext"/>
              <w:rPr>
                <w:rFonts w:asciiTheme="minorHAnsi" w:hAnsiTheme="minorHAnsi" w:cstheme="minorHAnsi"/>
                <w:sz w:val="20"/>
              </w:rPr>
            </w:pPr>
            <w:r w:rsidRPr="00DF603C">
              <w:rPr>
                <w:rFonts w:asciiTheme="minorHAnsi" w:hAnsiTheme="minorHAnsi" w:cstheme="minorHAnsi"/>
                <w:sz w:val="20"/>
              </w:rPr>
              <w:t>Újezd nad Zbečnem 142, 270 24 Zbečno</w:t>
            </w:r>
          </w:p>
        </w:tc>
      </w:tr>
      <w:tr w:rsidR="002E5DBA" w:rsidRPr="00DF603C" w14:paraId="1437A9E9" w14:textId="77777777">
        <w:trPr>
          <w:cantSplit/>
        </w:trPr>
        <w:tc>
          <w:tcPr>
            <w:tcW w:w="2552" w:type="dxa"/>
            <w:tcBorders>
              <w:top w:val="nil"/>
              <w:left w:val="nil"/>
              <w:right w:val="single" w:sz="4" w:space="0" w:color="auto"/>
            </w:tcBorders>
          </w:tcPr>
          <w:p w14:paraId="31CF61D0" w14:textId="3D7DD6AA" w:rsidR="002E5DBA" w:rsidRPr="00DF603C" w:rsidRDefault="002B2D02">
            <w:pPr>
              <w:pStyle w:val="Tabulkatext"/>
              <w:rPr>
                <w:rStyle w:val="Siln"/>
                <w:rFonts w:asciiTheme="minorHAnsi" w:hAnsiTheme="minorHAnsi" w:cstheme="minorHAnsi"/>
                <w:b w:val="0"/>
                <w:sz w:val="20"/>
              </w:rPr>
            </w:pPr>
            <w:r w:rsidRPr="00DF603C">
              <w:rPr>
                <w:rStyle w:val="Siln"/>
                <w:rFonts w:asciiTheme="minorHAnsi" w:hAnsiTheme="minorHAnsi" w:cstheme="minorHAnsi"/>
                <w:b w:val="0"/>
                <w:sz w:val="20"/>
              </w:rPr>
              <w:t xml:space="preserve">Statutární </w:t>
            </w:r>
            <w:r w:rsidRPr="00DF603C">
              <w:rPr>
                <w:rStyle w:val="Siln"/>
                <w:rFonts w:asciiTheme="minorHAnsi" w:hAnsiTheme="minorHAnsi" w:cstheme="minorHAnsi"/>
                <w:b w:val="0"/>
                <w:sz w:val="20"/>
              </w:rPr>
              <w:t>zástupce:</w:t>
            </w:r>
          </w:p>
        </w:tc>
        <w:tc>
          <w:tcPr>
            <w:tcW w:w="570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E82746" w14:textId="77777777" w:rsidR="002E5DBA" w:rsidRPr="00DF603C" w:rsidRDefault="002B2D02">
            <w:pPr>
              <w:pStyle w:val="Tabulkatext"/>
              <w:rPr>
                <w:rFonts w:asciiTheme="minorHAnsi" w:hAnsiTheme="minorHAnsi" w:cstheme="minorHAnsi"/>
                <w:sz w:val="20"/>
              </w:rPr>
            </w:pPr>
            <w:r w:rsidRPr="00DF603C">
              <w:rPr>
                <w:rFonts w:asciiTheme="minorHAnsi" w:hAnsiTheme="minorHAnsi" w:cstheme="minorHAnsi"/>
                <w:sz w:val="20"/>
              </w:rPr>
              <w:t>Ing. Petra Lavičková, jednatelka</w:t>
            </w:r>
          </w:p>
        </w:tc>
      </w:tr>
      <w:tr w:rsidR="002E5DBA" w:rsidRPr="00DF603C" w14:paraId="03A07C65" w14:textId="77777777">
        <w:trPr>
          <w:cantSplit/>
        </w:trPr>
        <w:tc>
          <w:tcPr>
            <w:tcW w:w="2552" w:type="dxa"/>
            <w:tcBorders>
              <w:top w:val="nil"/>
              <w:left w:val="nil"/>
              <w:right w:val="single" w:sz="4" w:space="0" w:color="auto"/>
            </w:tcBorders>
          </w:tcPr>
          <w:p w14:paraId="367DFE53" w14:textId="77777777" w:rsidR="002E5DBA" w:rsidRPr="00DF603C" w:rsidRDefault="002B2D02">
            <w:pPr>
              <w:pStyle w:val="Tabulkatext"/>
              <w:rPr>
                <w:rStyle w:val="Siln"/>
                <w:rFonts w:asciiTheme="minorHAnsi" w:hAnsiTheme="minorHAnsi" w:cstheme="minorHAnsi"/>
                <w:b w:val="0"/>
                <w:sz w:val="20"/>
              </w:rPr>
            </w:pPr>
            <w:r w:rsidRPr="00DF603C">
              <w:rPr>
                <w:rStyle w:val="Siln"/>
                <w:rFonts w:asciiTheme="minorHAnsi" w:hAnsiTheme="minorHAnsi" w:cstheme="minorHAnsi"/>
                <w:b w:val="0"/>
                <w:sz w:val="20"/>
              </w:rPr>
              <w:t>Bankovní spojení: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929637" w14:textId="20904C7C" w:rsidR="002E5DBA" w:rsidRPr="00DF603C" w:rsidRDefault="002B2D02">
            <w:pPr>
              <w:pStyle w:val="Tabulkatext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2B2D02">
              <w:rPr>
                <w:rFonts w:asciiTheme="minorHAnsi" w:hAnsiTheme="minorHAnsi" w:cstheme="minorHAnsi"/>
                <w:sz w:val="20"/>
                <w:highlight w:val="black"/>
              </w:rPr>
              <w:t>XXXxxxxxx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right w:val="single" w:sz="4" w:space="0" w:color="auto"/>
            </w:tcBorders>
          </w:tcPr>
          <w:p w14:paraId="04996A37" w14:textId="77777777" w:rsidR="002E5DBA" w:rsidRPr="00DF603C" w:rsidRDefault="002B2D02">
            <w:pPr>
              <w:pStyle w:val="Tabulkatext"/>
              <w:rPr>
                <w:rStyle w:val="Siln"/>
                <w:rFonts w:asciiTheme="minorHAnsi" w:hAnsiTheme="minorHAnsi" w:cstheme="minorHAnsi"/>
                <w:sz w:val="20"/>
              </w:rPr>
            </w:pPr>
            <w:r w:rsidRPr="00DF603C">
              <w:rPr>
                <w:rStyle w:val="Siln"/>
                <w:rFonts w:asciiTheme="minorHAnsi" w:hAnsiTheme="minorHAnsi" w:cstheme="minorHAnsi"/>
                <w:sz w:val="20"/>
              </w:rPr>
              <w:t>DIČ: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8C763B" w14:textId="77777777" w:rsidR="002E5DBA" w:rsidRPr="00DF603C" w:rsidRDefault="002B2D02">
            <w:pPr>
              <w:pStyle w:val="Tabulkatext"/>
              <w:rPr>
                <w:rFonts w:asciiTheme="minorHAnsi" w:hAnsiTheme="minorHAnsi" w:cstheme="minorHAnsi"/>
                <w:sz w:val="20"/>
                <w:lang w:val="en-US"/>
              </w:rPr>
            </w:pPr>
            <w:r w:rsidRPr="00DF603C">
              <w:rPr>
                <w:rFonts w:asciiTheme="minorHAnsi" w:hAnsiTheme="minorHAnsi" w:cstheme="minorHAnsi"/>
                <w:sz w:val="20"/>
              </w:rPr>
              <w:t>CZ03978427</w:t>
            </w:r>
          </w:p>
        </w:tc>
      </w:tr>
      <w:tr w:rsidR="002E5DBA" w:rsidRPr="00DF603C" w14:paraId="05222477" w14:textId="77777777">
        <w:trPr>
          <w:cantSplit/>
        </w:trPr>
        <w:tc>
          <w:tcPr>
            <w:tcW w:w="2552" w:type="dxa"/>
            <w:tcBorders>
              <w:top w:val="nil"/>
              <w:left w:val="nil"/>
              <w:right w:val="single" w:sz="4" w:space="0" w:color="auto"/>
            </w:tcBorders>
          </w:tcPr>
          <w:p w14:paraId="3ED0E2B1" w14:textId="77777777" w:rsidR="002E5DBA" w:rsidRPr="00DF603C" w:rsidRDefault="002B2D02">
            <w:pPr>
              <w:pStyle w:val="Tabulkatext"/>
              <w:rPr>
                <w:rStyle w:val="Siln"/>
                <w:rFonts w:asciiTheme="minorHAnsi" w:hAnsiTheme="minorHAnsi" w:cstheme="minorHAnsi"/>
                <w:b w:val="0"/>
                <w:sz w:val="20"/>
              </w:rPr>
            </w:pPr>
            <w:r w:rsidRPr="00DF603C">
              <w:rPr>
                <w:rStyle w:val="Siln"/>
                <w:rFonts w:asciiTheme="minorHAnsi" w:hAnsiTheme="minorHAnsi" w:cstheme="minorHAnsi"/>
                <w:b w:val="0"/>
                <w:sz w:val="20"/>
              </w:rPr>
              <w:t>Číslo účtu: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957C63" w14:textId="45E5D95A" w:rsidR="002E5DBA" w:rsidRPr="00DF603C" w:rsidRDefault="002B2D02">
            <w:pPr>
              <w:pStyle w:val="Tabulkatext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2B2D02">
              <w:rPr>
                <w:rFonts w:asciiTheme="minorHAnsi" w:hAnsiTheme="minorHAnsi" w:cstheme="minorHAnsi"/>
                <w:sz w:val="20"/>
                <w:highlight w:val="black"/>
              </w:rPr>
              <w:t>xxxxxxxxxxxxxxx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D1C4DE" w14:textId="77777777" w:rsidR="002E5DBA" w:rsidRPr="00DF603C" w:rsidRDefault="002B2D02">
            <w:pPr>
              <w:pStyle w:val="Tabulkatext"/>
              <w:rPr>
                <w:rStyle w:val="Siln"/>
                <w:rFonts w:asciiTheme="minorHAnsi" w:hAnsiTheme="minorHAnsi" w:cstheme="minorHAnsi"/>
                <w:sz w:val="20"/>
              </w:rPr>
            </w:pPr>
            <w:r w:rsidRPr="00DF603C">
              <w:rPr>
                <w:rStyle w:val="Siln"/>
                <w:rFonts w:asciiTheme="minorHAnsi" w:hAnsiTheme="minorHAnsi" w:cstheme="minorHAnsi"/>
                <w:sz w:val="20"/>
              </w:rPr>
              <w:t>IČ:</w:t>
            </w:r>
          </w:p>
        </w:tc>
        <w:tc>
          <w:tcPr>
            <w:tcW w:w="18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7A6FDC" w14:textId="77777777" w:rsidR="002E5DBA" w:rsidRPr="00DF603C" w:rsidRDefault="002B2D02">
            <w:pPr>
              <w:pStyle w:val="Tabulkatext"/>
              <w:rPr>
                <w:rFonts w:asciiTheme="minorHAnsi" w:hAnsiTheme="minorHAnsi" w:cstheme="minorHAnsi"/>
                <w:sz w:val="20"/>
              </w:rPr>
            </w:pPr>
            <w:r w:rsidRPr="00DF603C">
              <w:rPr>
                <w:rFonts w:asciiTheme="minorHAnsi" w:hAnsiTheme="minorHAnsi" w:cstheme="minorHAnsi"/>
                <w:sz w:val="20"/>
              </w:rPr>
              <w:t>03978427</w:t>
            </w:r>
          </w:p>
        </w:tc>
      </w:tr>
    </w:tbl>
    <w:p w14:paraId="09DD9F08" w14:textId="3D0EDD98" w:rsidR="002E5DBA" w:rsidRPr="00DF603C" w:rsidRDefault="002B2D02">
      <w:pPr>
        <w:pStyle w:val="Zkladntextodsazen"/>
        <w:spacing w:before="120" w:after="120" w:line="288" w:lineRule="auto"/>
        <w:rPr>
          <w:rFonts w:asciiTheme="minorHAnsi" w:hAnsiTheme="minorHAnsi" w:cstheme="minorHAnsi"/>
          <w:sz w:val="20"/>
        </w:rPr>
      </w:pPr>
      <w:r w:rsidRPr="00DF603C">
        <w:rPr>
          <w:rFonts w:asciiTheme="minorHAnsi" w:hAnsiTheme="minorHAnsi" w:cstheme="minorHAnsi"/>
          <w:sz w:val="20"/>
        </w:rPr>
        <w:t xml:space="preserve">dále jen </w:t>
      </w:r>
      <w:r w:rsidRPr="00DF603C">
        <w:rPr>
          <w:rFonts w:asciiTheme="minorHAnsi" w:hAnsiTheme="minorHAnsi" w:cstheme="minorHAnsi"/>
          <w:b/>
          <w:sz w:val="20"/>
        </w:rPr>
        <w:t>Zhotovitel</w:t>
      </w:r>
    </w:p>
    <w:p w14:paraId="00180A9A" w14:textId="77777777" w:rsidR="002E5DBA" w:rsidRPr="00DF603C" w:rsidRDefault="002B2D02">
      <w:pPr>
        <w:pStyle w:val="Zkladntextodsazen"/>
        <w:spacing w:before="360" w:after="120" w:line="288" w:lineRule="auto"/>
        <w:ind w:left="0"/>
        <w:jc w:val="center"/>
        <w:rPr>
          <w:rFonts w:asciiTheme="minorHAnsi" w:hAnsiTheme="minorHAnsi" w:cstheme="minorHAnsi"/>
          <w:b/>
          <w:sz w:val="20"/>
        </w:rPr>
      </w:pPr>
      <w:r w:rsidRPr="00DF603C">
        <w:rPr>
          <w:rFonts w:asciiTheme="minorHAnsi" w:hAnsiTheme="minorHAnsi" w:cstheme="minorHAnsi"/>
          <w:b/>
          <w:sz w:val="20"/>
        </w:rPr>
        <w:t>PROHLÁŠENÍ SMLUVNÍCH STRAN</w:t>
      </w:r>
    </w:p>
    <w:p w14:paraId="355B696C" w14:textId="77777777" w:rsidR="002E5DBA" w:rsidRPr="00DF603C" w:rsidRDefault="002B2D02" w:rsidP="007A024C">
      <w:pPr>
        <w:pStyle w:val="Zkladntextodsazen"/>
        <w:spacing w:before="0" w:after="60" w:line="276" w:lineRule="auto"/>
        <w:ind w:left="0"/>
        <w:rPr>
          <w:rFonts w:asciiTheme="minorHAnsi" w:hAnsiTheme="minorHAnsi" w:cstheme="minorHAnsi"/>
          <w:sz w:val="20"/>
        </w:rPr>
      </w:pPr>
      <w:r w:rsidRPr="00DF603C">
        <w:rPr>
          <w:rFonts w:asciiTheme="minorHAnsi" w:hAnsiTheme="minorHAnsi" w:cstheme="minorHAnsi"/>
          <w:sz w:val="20"/>
        </w:rPr>
        <w:t xml:space="preserve">Zhotovitel prohlašuje, že na jeho majetek nebyl prohlášen konkurz, </w:t>
      </w:r>
      <w:r w:rsidRPr="00DF603C">
        <w:rPr>
          <w:rFonts w:asciiTheme="minorHAnsi" w:hAnsiTheme="minorHAnsi" w:cstheme="minorHAnsi"/>
          <w:sz w:val="20"/>
        </w:rPr>
        <w:t>nebylo proti němu zahájeno konkurzní ani vyrovnávací řízení a nebyl zamítnut konkurz pro nedostatek majetku, není v likvidaci a nemá v evidenci daní zachyceny daňové nedoplatky. Dále prohlašuje, že odpovědný zástupce Zhotovitele nebyl v době posledních tří</w:t>
      </w:r>
      <w:r w:rsidRPr="00DF603C">
        <w:rPr>
          <w:rFonts w:asciiTheme="minorHAnsi" w:hAnsiTheme="minorHAnsi" w:cstheme="minorHAnsi"/>
          <w:sz w:val="20"/>
        </w:rPr>
        <w:t xml:space="preserve"> let disciplinárně potrestán ani pravomocně odsouzen pro trestný čin hospodářský, proti majetku, ani pro trestný čin, jehož skutková podstata souvisí s předmětem podnikání Zhotovitele.</w:t>
      </w:r>
    </w:p>
    <w:p w14:paraId="6F6588B8" w14:textId="446B98E0" w:rsidR="002E5DBA" w:rsidRPr="00DF603C" w:rsidRDefault="002B2D02" w:rsidP="007A024C">
      <w:pPr>
        <w:pStyle w:val="Zkladntextodsazen"/>
        <w:spacing w:before="0" w:after="60" w:line="276" w:lineRule="auto"/>
        <w:ind w:left="0"/>
        <w:rPr>
          <w:rFonts w:asciiTheme="minorHAnsi" w:hAnsiTheme="minorHAnsi" w:cstheme="minorHAnsi"/>
          <w:sz w:val="20"/>
        </w:rPr>
      </w:pPr>
      <w:r w:rsidRPr="00DF603C">
        <w:rPr>
          <w:rFonts w:asciiTheme="minorHAnsi" w:hAnsiTheme="minorHAnsi" w:cstheme="minorHAnsi"/>
          <w:sz w:val="20"/>
        </w:rPr>
        <w:t>Objednatel prohlašuje, že na jeho majetek nebyl prohlášen konkurz, neby</w:t>
      </w:r>
      <w:r w:rsidRPr="00DF603C">
        <w:rPr>
          <w:rFonts w:asciiTheme="minorHAnsi" w:hAnsiTheme="minorHAnsi" w:cstheme="minorHAnsi"/>
          <w:sz w:val="20"/>
        </w:rPr>
        <w:t>lo proti němu zahájeno konkurzní ani vyrovnávací řízení a nebyl zamítnut konkurz pro nedostatek majetku, není v likvidaci a nemá v evidenci daní zachyceny daňové nedoplatky.</w:t>
      </w:r>
    </w:p>
    <w:p w14:paraId="30B2930E" w14:textId="63E112AB" w:rsidR="002E5DBA" w:rsidRPr="00DF603C" w:rsidRDefault="002B2D02">
      <w:pPr>
        <w:pStyle w:val="Zkladntextodsazen"/>
        <w:numPr>
          <w:ilvl w:val="0"/>
          <w:numId w:val="3"/>
        </w:numPr>
        <w:spacing w:before="180" w:after="120" w:line="288" w:lineRule="auto"/>
        <w:ind w:left="357" w:hanging="357"/>
        <w:rPr>
          <w:rFonts w:asciiTheme="minorHAnsi" w:hAnsiTheme="minorHAnsi" w:cstheme="minorHAnsi"/>
          <w:b/>
          <w:sz w:val="20"/>
        </w:rPr>
      </w:pPr>
      <w:bookmarkStart w:id="2" w:name="_Ref482970672"/>
      <w:bookmarkStart w:id="3" w:name="_Toc535653573"/>
      <w:bookmarkStart w:id="4" w:name="_Toc447365025"/>
      <w:bookmarkStart w:id="5" w:name="_Toc447445916"/>
      <w:bookmarkStart w:id="6" w:name="predmet"/>
      <w:r w:rsidRPr="00DF603C">
        <w:rPr>
          <w:rFonts w:asciiTheme="minorHAnsi" w:hAnsiTheme="minorHAnsi" w:cstheme="minorHAnsi"/>
          <w:b/>
          <w:sz w:val="20"/>
        </w:rPr>
        <w:t>PŘEDMĚT SMLOUVY</w:t>
      </w:r>
      <w:bookmarkStart w:id="7" w:name="_Hlk497839480"/>
    </w:p>
    <w:p w14:paraId="01979110" w14:textId="53B84CA1" w:rsidR="002E5DBA" w:rsidRPr="00DF603C" w:rsidRDefault="002B2D02" w:rsidP="0013219B">
      <w:pPr>
        <w:pStyle w:val="Odstavecseseznamem"/>
        <w:numPr>
          <w:ilvl w:val="1"/>
          <w:numId w:val="3"/>
        </w:numPr>
        <w:spacing w:before="0" w:after="60" w:line="276" w:lineRule="auto"/>
        <w:rPr>
          <w:rFonts w:asciiTheme="minorHAnsi" w:hAnsiTheme="minorHAnsi" w:cstheme="minorHAnsi"/>
          <w:sz w:val="20"/>
        </w:rPr>
      </w:pPr>
      <w:r w:rsidRPr="00DF603C">
        <w:rPr>
          <w:rFonts w:asciiTheme="minorHAnsi" w:hAnsiTheme="minorHAnsi" w:cstheme="minorHAnsi"/>
          <w:sz w:val="20"/>
        </w:rPr>
        <w:t xml:space="preserve">Předmětem plnění této smlouvy je zpracování zadávacích podmínek </w:t>
      </w:r>
      <w:r w:rsidR="005C4ABA" w:rsidRPr="00DF603C">
        <w:rPr>
          <w:rFonts w:asciiTheme="minorHAnsi" w:hAnsiTheme="minorHAnsi" w:cstheme="minorHAnsi"/>
          <w:sz w:val="20"/>
        </w:rPr>
        <w:t xml:space="preserve">pro veřejnou zakázku nebo veřejné zakázky připravované </w:t>
      </w:r>
      <w:r w:rsidR="00DF603C">
        <w:rPr>
          <w:rFonts w:asciiTheme="minorHAnsi" w:hAnsiTheme="minorHAnsi" w:cstheme="minorHAnsi"/>
          <w:sz w:val="20"/>
        </w:rPr>
        <w:t>objednatelem</w:t>
      </w:r>
      <w:r w:rsidR="005C4ABA" w:rsidRPr="00DF603C">
        <w:rPr>
          <w:rFonts w:asciiTheme="minorHAnsi" w:hAnsiTheme="minorHAnsi" w:cstheme="minorHAnsi"/>
          <w:sz w:val="20"/>
        </w:rPr>
        <w:t xml:space="preserve"> k projektu </w:t>
      </w:r>
      <w:r w:rsidR="00DF603C">
        <w:rPr>
          <w:rFonts w:asciiTheme="minorHAnsi" w:hAnsiTheme="minorHAnsi" w:cstheme="minorHAnsi"/>
          <w:sz w:val="20"/>
        </w:rPr>
        <w:t>n</w:t>
      </w:r>
      <w:r w:rsidR="00DF603C" w:rsidRPr="00DF603C">
        <w:rPr>
          <w:rFonts w:asciiTheme="minorHAnsi" w:hAnsiTheme="minorHAnsi" w:cstheme="minorHAnsi"/>
          <w:sz w:val="20"/>
        </w:rPr>
        <w:t>astavení a sjednocení úrovně kybernetické bezpečnosti v</w:t>
      </w:r>
      <w:r w:rsidR="001540B2">
        <w:rPr>
          <w:rFonts w:asciiTheme="minorHAnsi" w:hAnsiTheme="minorHAnsi" w:cstheme="minorHAnsi"/>
          <w:sz w:val="20"/>
        </w:rPr>
        <w:t> </w:t>
      </w:r>
      <w:r w:rsidR="00DF603C" w:rsidRPr="00DF603C">
        <w:rPr>
          <w:rFonts w:asciiTheme="minorHAnsi" w:hAnsiTheme="minorHAnsi" w:cstheme="minorHAnsi"/>
          <w:sz w:val="20"/>
        </w:rPr>
        <w:t>nemocnicích Zdravotnického holdingu Královéhradeckého kraje a.s</w:t>
      </w:r>
      <w:r w:rsidR="005C4ABA" w:rsidRPr="00DF603C">
        <w:rPr>
          <w:rFonts w:asciiTheme="minorHAnsi" w:hAnsiTheme="minorHAnsi" w:cstheme="minorHAnsi"/>
          <w:sz w:val="20"/>
        </w:rPr>
        <w:t>.</w:t>
      </w:r>
      <w:r w:rsidR="00DF603C">
        <w:rPr>
          <w:rFonts w:asciiTheme="minorHAnsi" w:hAnsiTheme="minorHAnsi" w:cstheme="minorHAnsi"/>
          <w:sz w:val="20"/>
        </w:rPr>
        <w:t xml:space="preserve"> realizovaném v IROP v období 2021-2027</w:t>
      </w:r>
      <w:r w:rsidR="00277A12">
        <w:rPr>
          <w:rFonts w:asciiTheme="minorHAnsi" w:hAnsiTheme="minorHAnsi" w:cstheme="minorHAnsi"/>
          <w:sz w:val="20"/>
        </w:rPr>
        <w:t xml:space="preserve">, číslo projektu </w:t>
      </w:r>
      <w:r w:rsidR="00277A12" w:rsidRPr="00277A12">
        <w:rPr>
          <w:rFonts w:asciiTheme="minorHAnsi" w:hAnsiTheme="minorHAnsi" w:cstheme="minorHAnsi"/>
          <w:sz w:val="20"/>
        </w:rPr>
        <w:t>CZ.06.01.01/00/22_003/0000024</w:t>
      </w:r>
      <w:r w:rsidR="00DF603C">
        <w:rPr>
          <w:rFonts w:asciiTheme="minorHAnsi" w:hAnsiTheme="minorHAnsi" w:cstheme="minorHAnsi"/>
          <w:sz w:val="20"/>
        </w:rPr>
        <w:t>.</w:t>
      </w:r>
    </w:p>
    <w:bookmarkEnd w:id="7"/>
    <w:p w14:paraId="14C32D31" w14:textId="3F4F9C83" w:rsidR="002E5DBA" w:rsidRPr="00DF603C" w:rsidRDefault="002B2D02" w:rsidP="0013219B">
      <w:pPr>
        <w:pStyle w:val="Odstavecseseznamem"/>
        <w:numPr>
          <w:ilvl w:val="1"/>
          <w:numId w:val="3"/>
        </w:numPr>
        <w:spacing w:before="0" w:after="60" w:line="276" w:lineRule="auto"/>
        <w:rPr>
          <w:rFonts w:asciiTheme="minorHAnsi" w:hAnsiTheme="minorHAnsi" w:cstheme="minorHAnsi"/>
          <w:sz w:val="20"/>
        </w:rPr>
      </w:pPr>
      <w:r w:rsidRPr="00DF603C">
        <w:rPr>
          <w:rFonts w:asciiTheme="minorHAnsi" w:hAnsiTheme="minorHAnsi" w:cstheme="minorHAnsi"/>
          <w:sz w:val="20"/>
        </w:rPr>
        <w:t>Předmět plnění bude zpracován v následujícím rozsahu:</w:t>
      </w:r>
    </w:p>
    <w:p w14:paraId="5CE2D125" w14:textId="77777777" w:rsidR="003E4814" w:rsidRPr="003E4814" w:rsidRDefault="003E4814" w:rsidP="003E4814">
      <w:pPr>
        <w:pStyle w:val="Odstavecseseznamem"/>
        <w:numPr>
          <w:ilvl w:val="0"/>
          <w:numId w:val="21"/>
        </w:numPr>
        <w:spacing w:before="0" w:after="60" w:line="276" w:lineRule="auto"/>
        <w:rPr>
          <w:rFonts w:asciiTheme="minorHAnsi" w:hAnsiTheme="minorHAnsi" w:cstheme="minorHAnsi"/>
          <w:sz w:val="20"/>
        </w:rPr>
      </w:pPr>
      <w:r w:rsidRPr="003E4814">
        <w:rPr>
          <w:rFonts w:asciiTheme="minorHAnsi" w:hAnsiTheme="minorHAnsi" w:cstheme="minorHAnsi"/>
          <w:sz w:val="20"/>
        </w:rPr>
        <w:t>návrh skladby veřejných zakázek projektu kybernetické bezpečnosti s technologickými celky uvedenými níže a písemné odůvodnění zvolení typů veřejných zakázek a jejich skladby,</w:t>
      </w:r>
    </w:p>
    <w:p w14:paraId="047E6D69" w14:textId="77777777" w:rsidR="003E4814" w:rsidRPr="003E4814" w:rsidRDefault="003E4814" w:rsidP="003E4814">
      <w:pPr>
        <w:pStyle w:val="Odstavecseseznamem"/>
        <w:numPr>
          <w:ilvl w:val="0"/>
          <w:numId w:val="21"/>
        </w:numPr>
        <w:spacing w:before="0" w:after="60" w:line="276" w:lineRule="auto"/>
        <w:rPr>
          <w:rFonts w:asciiTheme="minorHAnsi" w:hAnsiTheme="minorHAnsi" w:cstheme="minorHAnsi"/>
          <w:sz w:val="20"/>
        </w:rPr>
      </w:pPr>
      <w:r w:rsidRPr="003E4814">
        <w:rPr>
          <w:rFonts w:asciiTheme="minorHAnsi" w:hAnsiTheme="minorHAnsi" w:cstheme="minorHAnsi"/>
          <w:sz w:val="20"/>
        </w:rPr>
        <w:t>sestavení předpokládané hodnoty veřejných zakázek vycházejících z jejich odsouhlasené skladby se zadavatelem,</w:t>
      </w:r>
    </w:p>
    <w:p w14:paraId="0137F704" w14:textId="0DAD3163" w:rsidR="003E4814" w:rsidRPr="003E4814" w:rsidRDefault="003E4814" w:rsidP="003E4814">
      <w:pPr>
        <w:pStyle w:val="Odstavecseseznamem"/>
        <w:numPr>
          <w:ilvl w:val="0"/>
          <w:numId w:val="21"/>
        </w:numPr>
        <w:spacing w:before="0" w:after="60" w:line="276" w:lineRule="auto"/>
        <w:rPr>
          <w:rFonts w:asciiTheme="minorHAnsi" w:hAnsiTheme="minorHAnsi" w:cstheme="minorHAnsi"/>
          <w:sz w:val="20"/>
        </w:rPr>
      </w:pPr>
      <w:r w:rsidRPr="003E4814">
        <w:rPr>
          <w:rFonts w:asciiTheme="minorHAnsi" w:hAnsiTheme="minorHAnsi" w:cstheme="minorHAnsi"/>
          <w:sz w:val="20"/>
        </w:rPr>
        <w:t xml:space="preserve">příprava technické specifikace pro zakázku nebo zakázky zadávané dle zákona číslo 134/2016 Sb., </w:t>
      </w:r>
      <w:r w:rsidRPr="003E4814">
        <w:rPr>
          <w:rFonts w:asciiTheme="minorHAnsi" w:hAnsiTheme="minorHAnsi" w:cstheme="minorHAnsi"/>
          <w:sz w:val="20"/>
        </w:rPr>
        <w:lastRenderedPageBreak/>
        <w:t>o</w:t>
      </w:r>
      <w:r w:rsidR="00C138B1">
        <w:rPr>
          <w:rFonts w:asciiTheme="minorHAnsi" w:hAnsiTheme="minorHAnsi" w:cstheme="minorHAnsi"/>
          <w:sz w:val="20"/>
        </w:rPr>
        <w:t> </w:t>
      </w:r>
      <w:r w:rsidRPr="003E4814">
        <w:rPr>
          <w:rFonts w:asciiTheme="minorHAnsi" w:hAnsiTheme="minorHAnsi" w:cstheme="minorHAnsi"/>
          <w:sz w:val="20"/>
        </w:rPr>
        <w:t>zadávání veřejných zakázek, ve znění pozdějších předpisů a dále dle Metodického pokynu pro zadávání veřejných zakázek IROP pro období 2021–2027,</w:t>
      </w:r>
    </w:p>
    <w:p w14:paraId="5B0C0BD3" w14:textId="77777777" w:rsidR="003E4814" w:rsidRPr="003E4814" w:rsidRDefault="003E4814" w:rsidP="003E4814">
      <w:pPr>
        <w:pStyle w:val="Odstavecseseznamem"/>
        <w:numPr>
          <w:ilvl w:val="0"/>
          <w:numId w:val="21"/>
        </w:numPr>
        <w:spacing w:before="0" w:after="60" w:line="276" w:lineRule="auto"/>
        <w:rPr>
          <w:rFonts w:asciiTheme="minorHAnsi" w:hAnsiTheme="minorHAnsi" w:cstheme="minorHAnsi"/>
          <w:sz w:val="20"/>
        </w:rPr>
      </w:pPr>
      <w:r w:rsidRPr="003E4814">
        <w:rPr>
          <w:rFonts w:asciiTheme="minorHAnsi" w:hAnsiTheme="minorHAnsi" w:cstheme="minorHAnsi"/>
          <w:sz w:val="20"/>
        </w:rPr>
        <w:t>návrh smluv (kupní, o dílo, o technické podpoře, o rozvoji) relevantních pro jednotlivé veřejné zakázky,</w:t>
      </w:r>
    </w:p>
    <w:p w14:paraId="782E8068" w14:textId="77777777" w:rsidR="003E4814" w:rsidRPr="003E4814" w:rsidRDefault="003E4814" w:rsidP="003E4814">
      <w:pPr>
        <w:pStyle w:val="Odstavecseseznamem"/>
        <w:numPr>
          <w:ilvl w:val="0"/>
          <w:numId w:val="21"/>
        </w:numPr>
        <w:spacing w:before="0" w:after="60" w:line="276" w:lineRule="auto"/>
        <w:rPr>
          <w:rFonts w:asciiTheme="minorHAnsi" w:hAnsiTheme="minorHAnsi" w:cstheme="minorHAnsi"/>
          <w:sz w:val="20"/>
        </w:rPr>
      </w:pPr>
      <w:r w:rsidRPr="003E4814">
        <w:rPr>
          <w:rFonts w:asciiTheme="minorHAnsi" w:hAnsiTheme="minorHAnsi" w:cstheme="minorHAnsi"/>
          <w:sz w:val="20"/>
        </w:rPr>
        <w:t>návrh a specifikace požadavků na kvalifikaci dodavatelů pro jednotlivé zakázky,</w:t>
      </w:r>
    </w:p>
    <w:p w14:paraId="7926CBE9" w14:textId="2B010A85" w:rsidR="002776E2" w:rsidRPr="00DF603C" w:rsidRDefault="003E4814" w:rsidP="003E4814">
      <w:pPr>
        <w:pStyle w:val="Odstavecseseznamem"/>
        <w:numPr>
          <w:ilvl w:val="0"/>
          <w:numId w:val="21"/>
        </w:numPr>
        <w:spacing w:before="0" w:after="60" w:line="276" w:lineRule="auto"/>
        <w:rPr>
          <w:rFonts w:asciiTheme="minorHAnsi" w:hAnsiTheme="minorHAnsi" w:cstheme="minorHAnsi"/>
          <w:sz w:val="20"/>
        </w:rPr>
      </w:pPr>
      <w:r w:rsidRPr="003E4814">
        <w:rPr>
          <w:rFonts w:asciiTheme="minorHAnsi" w:hAnsiTheme="minorHAnsi" w:cstheme="minorHAnsi"/>
          <w:sz w:val="20"/>
        </w:rPr>
        <w:t>návrh a specifikace hodnotícího kritéria pro jednotlivé VZ.</w:t>
      </w:r>
    </w:p>
    <w:p w14:paraId="51DE5234" w14:textId="67CA7A80" w:rsidR="003E4814" w:rsidRDefault="003E4814" w:rsidP="0013219B">
      <w:pPr>
        <w:pStyle w:val="Odstavecseseznamem"/>
        <w:numPr>
          <w:ilvl w:val="1"/>
          <w:numId w:val="3"/>
        </w:numPr>
        <w:spacing w:before="0" w:after="60" w:line="276" w:lineRule="auto"/>
        <w:rPr>
          <w:rFonts w:asciiTheme="minorHAnsi" w:hAnsiTheme="minorHAnsi" w:cstheme="minorHAnsi"/>
          <w:sz w:val="20"/>
        </w:rPr>
      </w:pPr>
      <w:r w:rsidRPr="003E4814">
        <w:rPr>
          <w:rFonts w:asciiTheme="minorHAnsi" w:hAnsiTheme="minorHAnsi" w:cstheme="minorHAnsi"/>
          <w:sz w:val="20"/>
        </w:rPr>
        <w:t>Výše uvedený předmět plnění bude zpracován pro technologie projektu zadavatele v oblasti kybernetické bezpečnosti ve finančním rozsahu celkových výdajů projektu 60 mil. Kč včetně DPH.</w:t>
      </w:r>
    </w:p>
    <w:p w14:paraId="46E3BC26" w14:textId="77777777" w:rsidR="003E4814" w:rsidRPr="003E4814" w:rsidRDefault="003E4814" w:rsidP="003E4814">
      <w:pPr>
        <w:pStyle w:val="Odstavecseseznamem"/>
        <w:numPr>
          <w:ilvl w:val="1"/>
          <w:numId w:val="3"/>
        </w:numPr>
        <w:spacing w:after="60"/>
        <w:rPr>
          <w:rFonts w:asciiTheme="minorHAnsi" w:hAnsiTheme="minorHAnsi" w:cstheme="minorHAnsi"/>
          <w:sz w:val="20"/>
        </w:rPr>
      </w:pPr>
      <w:r w:rsidRPr="003E4814">
        <w:rPr>
          <w:rFonts w:asciiTheme="minorHAnsi" w:hAnsiTheme="minorHAnsi" w:cstheme="minorHAnsi"/>
          <w:sz w:val="20"/>
        </w:rPr>
        <w:t>Zpracování výše uvedených pokladů a dokumentů je požadováno pro následující technologické části projektu:</w:t>
      </w:r>
    </w:p>
    <w:p w14:paraId="29B5DAB8" w14:textId="77777777" w:rsidR="003E4814" w:rsidRPr="003E4814" w:rsidRDefault="003E4814" w:rsidP="003E4814">
      <w:pPr>
        <w:pStyle w:val="Odstavecseseznamem"/>
        <w:numPr>
          <w:ilvl w:val="0"/>
          <w:numId w:val="21"/>
        </w:numPr>
        <w:spacing w:before="0" w:after="60" w:line="276" w:lineRule="auto"/>
        <w:rPr>
          <w:rFonts w:asciiTheme="minorHAnsi" w:hAnsiTheme="minorHAnsi" w:cstheme="minorHAnsi"/>
          <w:sz w:val="20"/>
        </w:rPr>
      </w:pPr>
      <w:r w:rsidRPr="003E4814">
        <w:rPr>
          <w:rFonts w:asciiTheme="minorHAnsi" w:hAnsiTheme="minorHAnsi" w:cstheme="minorHAnsi"/>
          <w:sz w:val="20"/>
        </w:rPr>
        <w:t xml:space="preserve">ochrana před škodlivým kódem na perimetru a uvnitř sítě – implementace 11 rozličných typů </w:t>
      </w:r>
      <w:proofErr w:type="spellStart"/>
      <w:r w:rsidRPr="003E4814">
        <w:rPr>
          <w:rFonts w:asciiTheme="minorHAnsi" w:hAnsiTheme="minorHAnsi" w:cstheme="minorHAnsi"/>
          <w:sz w:val="20"/>
        </w:rPr>
        <w:t>Next</w:t>
      </w:r>
      <w:proofErr w:type="spellEnd"/>
      <w:r w:rsidRPr="003E4814">
        <w:rPr>
          <w:rFonts w:asciiTheme="minorHAnsi" w:hAnsiTheme="minorHAnsi" w:cstheme="minorHAnsi"/>
          <w:sz w:val="20"/>
        </w:rPr>
        <w:t xml:space="preserve"> </w:t>
      </w:r>
      <w:proofErr w:type="spellStart"/>
      <w:r w:rsidRPr="003E4814">
        <w:rPr>
          <w:rFonts w:asciiTheme="minorHAnsi" w:hAnsiTheme="minorHAnsi" w:cstheme="minorHAnsi"/>
          <w:sz w:val="20"/>
        </w:rPr>
        <w:t>Generation</w:t>
      </w:r>
      <w:proofErr w:type="spellEnd"/>
      <w:r w:rsidRPr="003E4814">
        <w:rPr>
          <w:rFonts w:asciiTheme="minorHAnsi" w:hAnsiTheme="minorHAnsi" w:cstheme="minorHAnsi"/>
          <w:sz w:val="20"/>
        </w:rPr>
        <w:t xml:space="preserve"> firewallů, sjednocení jejich řízení a navázání na stávající infrastrukturu, implementace 4 kusů software emailové brány a její konfigurace, dodávky a instalace 2.900 ks licencí softwarové ochrany koncových stanic a serverů a pořízení </w:t>
      </w:r>
      <w:proofErr w:type="spellStart"/>
      <w:r w:rsidRPr="003E4814">
        <w:rPr>
          <w:rFonts w:asciiTheme="minorHAnsi" w:hAnsiTheme="minorHAnsi" w:cstheme="minorHAnsi"/>
          <w:sz w:val="20"/>
        </w:rPr>
        <w:t>sandboxu</w:t>
      </w:r>
      <w:proofErr w:type="spellEnd"/>
      <w:r w:rsidRPr="003E4814">
        <w:rPr>
          <w:rFonts w:asciiTheme="minorHAnsi" w:hAnsiTheme="minorHAnsi" w:cstheme="minorHAnsi"/>
          <w:sz w:val="20"/>
        </w:rPr>
        <w:t>,</w:t>
      </w:r>
    </w:p>
    <w:p w14:paraId="40948150" w14:textId="77777777" w:rsidR="003E4814" w:rsidRPr="003E4814" w:rsidRDefault="003E4814" w:rsidP="003E4814">
      <w:pPr>
        <w:pStyle w:val="Odstavecseseznamem"/>
        <w:numPr>
          <w:ilvl w:val="0"/>
          <w:numId w:val="21"/>
        </w:numPr>
        <w:spacing w:before="0" w:after="60" w:line="276" w:lineRule="auto"/>
        <w:rPr>
          <w:rFonts w:asciiTheme="minorHAnsi" w:hAnsiTheme="minorHAnsi" w:cstheme="minorHAnsi"/>
          <w:sz w:val="20"/>
        </w:rPr>
      </w:pPr>
      <w:r w:rsidRPr="003E4814">
        <w:rPr>
          <w:rFonts w:asciiTheme="minorHAnsi" w:hAnsiTheme="minorHAnsi" w:cstheme="minorHAnsi"/>
          <w:sz w:val="20"/>
        </w:rPr>
        <w:t>zavedení nástroje pro správu logů – dodávka a implementace 4 ks rozličných typů nástroje pro správu logů s různou kapacitou,</w:t>
      </w:r>
    </w:p>
    <w:p w14:paraId="1C31A3F2" w14:textId="77777777" w:rsidR="003E4814" w:rsidRPr="003E4814" w:rsidRDefault="003E4814" w:rsidP="003E4814">
      <w:pPr>
        <w:pStyle w:val="Odstavecseseznamem"/>
        <w:numPr>
          <w:ilvl w:val="0"/>
          <w:numId w:val="21"/>
        </w:numPr>
        <w:spacing w:before="0" w:after="60" w:line="276" w:lineRule="auto"/>
        <w:rPr>
          <w:rFonts w:asciiTheme="minorHAnsi" w:hAnsiTheme="minorHAnsi" w:cstheme="minorHAnsi"/>
          <w:sz w:val="20"/>
        </w:rPr>
      </w:pPr>
      <w:r w:rsidRPr="003E4814">
        <w:rPr>
          <w:rFonts w:asciiTheme="minorHAnsi" w:hAnsiTheme="minorHAnsi" w:cstheme="minorHAnsi"/>
          <w:sz w:val="20"/>
        </w:rPr>
        <w:t>nástroj pro detekci kybernetických bezpečnostních událostí – pořízení a instalace licence nástroje pro vyhodnocování a zpracování logů z rozličných firewallů,</w:t>
      </w:r>
    </w:p>
    <w:p w14:paraId="376B3223" w14:textId="77777777" w:rsidR="003E4814" w:rsidRPr="003E4814" w:rsidRDefault="003E4814" w:rsidP="003E4814">
      <w:pPr>
        <w:pStyle w:val="Odstavecseseznamem"/>
        <w:numPr>
          <w:ilvl w:val="0"/>
          <w:numId w:val="21"/>
        </w:numPr>
        <w:spacing w:before="0" w:after="60" w:line="276" w:lineRule="auto"/>
        <w:rPr>
          <w:rFonts w:asciiTheme="minorHAnsi" w:hAnsiTheme="minorHAnsi" w:cstheme="minorHAnsi"/>
          <w:sz w:val="20"/>
        </w:rPr>
      </w:pPr>
      <w:proofErr w:type="spellStart"/>
      <w:r w:rsidRPr="003E4814">
        <w:rPr>
          <w:rFonts w:asciiTheme="minorHAnsi" w:hAnsiTheme="minorHAnsi" w:cstheme="minorHAnsi"/>
          <w:sz w:val="20"/>
        </w:rPr>
        <w:t>vícefaktorová</w:t>
      </w:r>
      <w:proofErr w:type="spellEnd"/>
      <w:r w:rsidRPr="003E4814">
        <w:rPr>
          <w:rFonts w:asciiTheme="minorHAnsi" w:hAnsiTheme="minorHAnsi" w:cstheme="minorHAnsi"/>
          <w:sz w:val="20"/>
        </w:rPr>
        <w:t xml:space="preserve"> autentizace – dodávka a implementace 4 ks licence nástroje pro správu a řízení autentizačních prostředků a certifikátů, 2.900 ks čteček a 5.520 hybridních karet za účelem nasazení </w:t>
      </w:r>
      <w:proofErr w:type="spellStart"/>
      <w:r w:rsidRPr="003E4814">
        <w:rPr>
          <w:rFonts w:asciiTheme="minorHAnsi" w:hAnsiTheme="minorHAnsi" w:cstheme="minorHAnsi"/>
          <w:sz w:val="20"/>
        </w:rPr>
        <w:t>vícefaktorové</w:t>
      </w:r>
      <w:proofErr w:type="spellEnd"/>
      <w:r w:rsidRPr="003E4814">
        <w:rPr>
          <w:rFonts w:asciiTheme="minorHAnsi" w:hAnsiTheme="minorHAnsi" w:cstheme="minorHAnsi"/>
          <w:sz w:val="20"/>
        </w:rPr>
        <w:t xml:space="preserve"> autentizace a jejího řízení v prostředí nemocnic. 5 ks tiskáren pro popis a označení hybridních karet,</w:t>
      </w:r>
    </w:p>
    <w:p w14:paraId="266F3D89" w14:textId="77777777" w:rsidR="003E4814" w:rsidRPr="003E4814" w:rsidRDefault="003E4814" w:rsidP="003E4814">
      <w:pPr>
        <w:pStyle w:val="Odstavecseseznamem"/>
        <w:numPr>
          <w:ilvl w:val="0"/>
          <w:numId w:val="21"/>
        </w:numPr>
        <w:spacing w:before="0" w:after="60" w:line="276" w:lineRule="auto"/>
        <w:rPr>
          <w:rFonts w:asciiTheme="minorHAnsi" w:hAnsiTheme="minorHAnsi" w:cstheme="minorHAnsi"/>
          <w:sz w:val="20"/>
        </w:rPr>
      </w:pPr>
      <w:r w:rsidRPr="003E4814">
        <w:rPr>
          <w:rFonts w:asciiTheme="minorHAnsi" w:hAnsiTheme="minorHAnsi" w:cstheme="minorHAnsi"/>
          <w:sz w:val="20"/>
        </w:rPr>
        <w:t xml:space="preserve">prohloubení nástrojů a úrovně zálohování – dodávka a implementace rozšiřujícího diskového boxu, 4 ks zařízení pro sekundární zálohy a 4 setů páskových knihoven a </w:t>
      </w:r>
      <w:proofErr w:type="spellStart"/>
      <w:r w:rsidRPr="003E4814">
        <w:rPr>
          <w:rFonts w:asciiTheme="minorHAnsi" w:hAnsiTheme="minorHAnsi" w:cstheme="minorHAnsi"/>
          <w:sz w:val="20"/>
        </w:rPr>
        <w:t>tapeserverů</w:t>
      </w:r>
      <w:proofErr w:type="spellEnd"/>
      <w:r w:rsidRPr="003E4814">
        <w:rPr>
          <w:rFonts w:asciiTheme="minorHAnsi" w:hAnsiTheme="minorHAnsi" w:cstheme="minorHAnsi"/>
          <w:sz w:val="20"/>
        </w:rPr>
        <w:t>,</w:t>
      </w:r>
    </w:p>
    <w:p w14:paraId="14987BED" w14:textId="77777777" w:rsidR="003E4814" w:rsidRPr="003E4814" w:rsidRDefault="003E4814" w:rsidP="003E4814">
      <w:pPr>
        <w:pStyle w:val="Odstavecseseznamem"/>
        <w:numPr>
          <w:ilvl w:val="0"/>
          <w:numId w:val="21"/>
        </w:numPr>
        <w:spacing w:before="0" w:after="60" w:line="276" w:lineRule="auto"/>
        <w:rPr>
          <w:rFonts w:asciiTheme="minorHAnsi" w:hAnsiTheme="minorHAnsi" w:cstheme="minorHAnsi"/>
          <w:sz w:val="20"/>
        </w:rPr>
      </w:pPr>
      <w:r w:rsidRPr="003E4814">
        <w:rPr>
          <w:rFonts w:asciiTheme="minorHAnsi" w:hAnsiTheme="minorHAnsi" w:cstheme="minorHAnsi"/>
          <w:sz w:val="20"/>
        </w:rPr>
        <w:t>nástroj pro řízení přístupu do sítě z vnějšího prostředí – dodávka a implementace 4 licencí software pro řízení přístupu z vnějšího prostředí do prostředí jednotlivých nemocnic, včetně řízení omezení oprávnění v rámci přístupu ve vnitřním prostředí nemocnice.</w:t>
      </w:r>
    </w:p>
    <w:p w14:paraId="3BC6D5ED" w14:textId="36464013" w:rsidR="003E4814" w:rsidRDefault="003E4814" w:rsidP="0013219B">
      <w:pPr>
        <w:pStyle w:val="Odstavecseseznamem"/>
        <w:numPr>
          <w:ilvl w:val="1"/>
          <w:numId w:val="3"/>
        </w:numPr>
        <w:spacing w:before="0" w:after="60" w:line="276" w:lineRule="auto"/>
        <w:rPr>
          <w:rFonts w:asciiTheme="minorHAnsi" w:hAnsiTheme="minorHAnsi" w:cstheme="minorHAnsi"/>
          <w:sz w:val="20"/>
        </w:rPr>
      </w:pPr>
      <w:r w:rsidRPr="003E4814">
        <w:rPr>
          <w:rFonts w:asciiTheme="minorHAnsi" w:hAnsiTheme="minorHAnsi" w:cstheme="minorHAnsi"/>
          <w:sz w:val="20"/>
        </w:rPr>
        <w:t>Součástí plnění bude stanovení potřebných požadavků na síťové prostředí a jeho úpravu za účelem možnosti nasazení výše uvedených technologií a zohlednění požadavků na ně v projektu zadavatele a</w:t>
      </w:r>
      <w:r w:rsidR="00C138B1">
        <w:rPr>
          <w:rFonts w:asciiTheme="minorHAnsi" w:hAnsiTheme="minorHAnsi" w:cstheme="minorHAnsi"/>
          <w:sz w:val="20"/>
        </w:rPr>
        <w:t> </w:t>
      </w:r>
      <w:r w:rsidRPr="003E4814">
        <w:rPr>
          <w:rFonts w:asciiTheme="minorHAnsi" w:hAnsiTheme="minorHAnsi" w:cstheme="minorHAnsi"/>
          <w:sz w:val="20"/>
        </w:rPr>
        <w:t>souběžně realizovaných projektů nemocnic.</w:t>
      </w:r>
    </w:p>
    <w:p w14:paraId="30E27CEA" w14:textId="0A4DDABC" w:rsidR="003E4814" w:rsidRDefault="003E4814" w:rsidP="0013219B">
      <w:pPr>
        <w:pStyle w:val="Odstavecseseznamem"/>
        <w:numPr>
          <w:ilvl w:val="1"/>
          <w:numId w:val="3"/>
        </w:numPr>
        <w:spacing w:before="0" w:after="60" w:line="276" w:lineRule="auto"/>
        <w:rPr>
          <w:rFonts w:asciiTheme="minorHAnsi" w:hAnsiTheme="minorHAnsi" w:cstheme="minorHAnsi"/>
          <w:sz w:val="20"/>
        </w:rPr>
      </w:pPr>
      <w:r w:rsidRPr="003E4814">
        <w:rPr>
          <w:rFonts w:asciiTheme="minorHAnsi" w:hAnsiTheme="minorHAnsi" w:cstheme="minorHAnsi"/>
          <w:sz w:val="20"/>
        </w:rPr>
        <w:t>Cílem realizace plnění je sjednotit technologie napříč nemocnicemi holdingu (4 nemocnice) a tento cíl bude vnesen do jednotlivých zakázek a plnění z nich plynoucích.</w:t>
      </w:r>
    </w:p>
    <w:p w14:paraId="60EF1C1E" w14:textId="77777777" w:rsidR="002E5DBA" w:rsidRPr="00DF603C" w:rsidRDefault="002B2D02">
      <w:pPr>
        <w:pStyle w:val="Zkladntextodsazen"/>
        <w:numPr>
          <w:ilvl w:val="0"/>
          <w:numId w:val="3"/>
        </w:numPr>
        <w:spacing w:before="180" w:after="120" w:line="288" w:lineRule="auto"/>
        <w:ind w:left="357" w:hanging="357"/>
        <w:rPr>
          <w:rFonts w:asciiTheme="minorHAnsi" w:hAnsiTheme="minorHAnsi" w:cstheme="minorHAnsi"/>
          <w:b/>
          <w:sz w:val="20"/>
        </w:rPr>
      </w:pPr>
      <w:r w:rsidRPr="00DF603C">
        <w:rPr>
          <w:rFonts w:asciiTheme="minorHAnsi" w:hAnsiTheme="minorHAnsi" w:cstheme="minorHAnsi"/>
          <w:b/>
          <w:sz w:val="20"/>
        </w:rPr>
        <w:t>DOBA A MÍSTO PLNĚNÍ</w:t>
      </w:r>
    </w:p>
    <w:p w14:paraId="5016A2A2" w14:textId="5E59592F" w:rsidR="002E5DBA" w:rsidRPr="00DF603C" w:rsidRDefault="002B2D02" w:rsidP="00716D8C">
      <w:pPr>
        <w:pStyle w:val="Zkladntextodsazen"/>
        <w:numPr>
          <w:ilvl w:val="1"/>
          <w:numId w:val="3"/>
        </w:numPr>
        <w:spacing w:before="0" w:after="60" w:line="276" w:lineRule="auto"/>
        <w:ind w:left="425" w:hanging="431"/>
        <w:rPr>
          <w:rFonts w:asciiTheme="minorHAnsi" w:hAnsiTheme="minorHAnsi" w:cstheme="minorHAnsi"/>
          <w:sz w:val="20"/>
        </w:rPr>
      </w:pPr>
      <w:bookmarkStart w:id="8" w:name="_Hlk497839499"/>
      <w:r w:rsidRPr="00DF603C">
        <w:rPr>
          <w:rFonts w:asciiTheme="minorHAnsi" w:hAnsiTheme="minorHAnsi" w:cstheme="minorHAnsi"/>
          <w:sz w:val="20"/>
        </w:rPr>
        <w:t xml:space="preserve">Zhotovitel se zavazuje poskytnout Objednatel výstup plnění </w:t>
      </w:r>
      <w:bookmarkEnd w:id="8"/>
      <w:r w:rsidRPr="00DF603C">
        <w:rPr>
          <w:rFonts w:asciiTheme="minorHAnsi" w:hAnsiTheme="minorHAnsi" w:cstheme="minorHAnsi"/>
          <w:sz w:val="20"/>
        </w:rPr>
        <w:t xml:space="preserve">do </w:t>
      </w:r>
      <w:r w:rsidR="00461296" w:rsidRPr="00DF603C">
        <w:rPr>
          <w:rFonts w:asciiTheme="minorHAnsi" w:hAnsiTheme="minorHAnsi" w:cstheme="minorHAnsi"/>
          <w:sz w:val="20"/>
        </w:rPr>
        <w:t>1</w:t>
      </w:r>
      <w:r w:rsidR="003E4814">
        <w:rPr>
          <w:rFonts w:asciiTheme="minorHAnsi" w:hAnsiTheme="minorHAnsi" w:cstheme="minorHAnsi"/>
          <w:sz w:val="20"/>
        </w:rPr>
        <w:t>6</w:t>
      </w:r>
      <w:r w:rsidR="00461296" w:rsidRPr="00DF603C">
        <w:rPr>
          <w:rFonts w:asciiTheme="minorHAnsi" w:hAnsiTheme="minorHAnsi" w:cstheme="minorHAnsi"/>
          <w:sz w:val="20"/>
        </w:rPr>
        <w:t xml:space="preserve"> týdnů </w:t>
      </w:r>
      <w:r w:rsidRPr="00DF603C">
        <w:rPr>
          <w:rFonts w:asciiTheme="minorHAnsi" w:hAnsiTheme="minorHAnsi" w:cstheme="minorHAnsi"/>
          <w:sz w:val="20"/>
        </w:rPr>
        <w:t>od nabytí účinnosti této smlouvy.</w:t>
      </w:r>
    </w:p>
    <w:p w14:paraId="11DD42C3" w14:textId="6CEABF4F" w:rsidR="002E5DBA" w:rsidRPr="00DF603C" w:rsidRDefault="002B2D02" w:rsidP="00716D8C">
      <w:pPr>
        <w:pStyle w:val="Zkladntextodsazen"/>
        <w:numPr>
          <w:ilvl w:val="1"/>
          <w:numId w:val="3"/>
        </w:numPr>
        <w:spacing w:before="0" w:after="60" w:line="276" w:lineRule="auto"/>
        <w:ind w:left="425" w:hanging="431"/>
        <w:rPr>
          <w:rFonts w:asciiTheme="minorHAnsi" w:hAnsiTheme="minorHAnsi" w:cstheme="minorHAnsi"/>
          <w:sz w:val="20"/>
        </w:rPr>
      </w:pPr>
      <w:r w:rsidRPr="00DF603C">
        <w:rPr>
          <w:rFonts w:asciiTheme="minorHAnsi" w:hAnsiTheme="minorHAnsi" w:cstheme="minorHAnsi"/>
          <w:sz w:val="20"/>
        </w:rPr>
        <w:t>Místem plnění díla je sídlo Objednatele.</w:t>
      </w:r>
    </w:p>
    <w:p w14:paraId="714458A4" w14:textId="77777777" w:rsidR="002E5DBA" w:rsidRPr="00DF603C" w:rsidRDefault="002B2D02">
      <w:pPr>
        <w:pStyle w:val="Zkladntextodsazen"/>
        <w:numPr>
          <w:ilvl w:val="0"/>
          <w:numId w:val="3"/>
        </w:numPr>
        <w:spacing w:before="180" w:after="120" w:line="288" w:lineRule="auto"/>
        <w:ind w:left="357" w:hanging="357"/>
        <w:rPr>
          <w:rFonts w:asciiTheme="minorHAnsi" w:hAnsiTheme="minorHAnsi" w:cstheme="minorHAnsi"/>
          <w:b/>
          <w:sz w:val="20"/>
        </w:rPr>
      </w:pPr>
      <w:r w:rsidRPr="00DF603C">
        <w:rPr>
          <w:rFonts w:asciiTheme="minorHAnsi" w:hAnsiTheme="minorHAnsi" w:cstheme="minorHAnsi"/>
          <w:b/>
          <w:sz w:val="20"/>
        </w:rPr>
        <w:t xml:space="preserve">CENA A PLATEBNÍ PODMÍNKY </w:t>
      </w:r>
    </w:p>
    <w:p w14:paraId="66097C31" w14:textId="7B17D3F1" w:rsidR="002E5DBA" w:rsidRPr="003E4814" w:rsidRDefault="002B2D02" w:rsidP="00461296">
      <w:pPr>
        <w:pStyle w:val="Zkladntextodsazen"/>
        <w:numPr>
          <w:ilvl w:val="1"/>
          <w:numId w:val="3"/>
        </w:numPr>
        <w:spacing w:before="0" w:after="120" w:line="276" w:lineRule="auto"/>
        <w:rPr>
          <w:rFonts w:asciiTheme="minorHAnsi" w:hAnsiTheme="minorHAnsi" w:cstheme="minorHAnsi"/>
          <w:sz w:val="20"/>
        </w:rPr>
      </w:pPr>
      <w:bookmarkStart w:id="9" w:name="_Hlk497839550"/>
      <w:r w:rsidRPr="003E4814">
        <w:rPr>
          <w:rFonts w:asciiTheme="minorHAnsi" w:hAnsiTheme="minorHAnsi" w:cstheme="minorHAnsi"/>
          <w:sz w:val="20"/>
        </w:rPr>
        <w:t>Celková a konečná cena za provedení díla je stanovena dohodou smluvních stran v</w:t>
      </w:r>
      <w:bookmarkEnd w:id="9"/>
      <w:r w:rsidR="003E4814" w:rsidRPr="003E4814">
        <w:rPr>
          <w:rFonts w:asciiTheme="minorHAnsi" w:hAnsiTheme="minorHAnsi" w:cstheme="minorHAnsi"/>
          <w:sz w:val="20"/>
        </w:rPr>
        <w:t> následující výši</w:t>
      </w:r>
      <w:r w:rsidR="00461296" w:rsidRPr="003E4814">
        <w:rPr>
          <w:rFonts w:asciiTheme="minorHAnsi" w:hAnsiTheme="minorHAnsi" w:cstheme="minorHAnsi"/>
          <w:sz w:val="20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1560"/>
        <w:gridCol w:w="1417"/>
        <w:gridCol w:w="1554"/>
      </w:tblGrid>
      <w:tr w:rsidR="00181B55" w:rsidRPr="00DF603C" w14:paraId="68761C21" w14:textId="77777777" w:rsidTr="00EB0936"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7B6AC249" w14:textId="77777777" w:rsidR="00181B55" w:rsidRPr="005E5C16" w:rsidRDefault="00181B55" w:rsidP="004C49D6">
            <w:pPr>
              <w:spacing w:before="180" w:after="180"/>
              <w:rPr>
                <w:rFonts w:cstheme="minorHAnsi"/>
                <w:sz w:val="18"/>
                <w:szCs w:val="18"/>
              </w:rPr>
            </w:pPr>
            <w:r w:rsidRPr="005E5C16">
              <w:rPr>
                <w:rFonts w:cstheme="minorHAnsi"/>
                <w:sz w:val="18"/>
                <w:szCs w:val="18"/>
              </w:rPr>
              <w:t>Oblast plnění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49AC6A59" w14:textId="77777777" w:rsidR="00181B55" w:rsidRPr="005E5C16" w:rsidRDefault="00181B55" w:rsidP="004C49D6">
            <w:pPr>
              <w:spacing w:before="180" w:after="180"/>
              <w:jc w:val="center"/>
              <w:rPr>
                <w:rFonts w:cstheme="minorHAnsi"/>
                <w:sz w:val="18"/>
                <w:szCs w:val="18"/>
              </w:rPr>
            </w:pPr>
            <w:r w:rsidRPr="005E5C16">
              <w:rPr>
                <w:rFonts w:cstheme="minorHAnsi"/>
                <w:sz w:val="18"/>
                <w:szCs w:val="18"/>
              </w:rPr>
              <w:t>Cena bez DPH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678ADAC" w14:textId="77777777" w:rsidR="00181B55" w:rsidRPr="005E5C16" w:rsidRDefault="00181B55" w:rsidP="004C49D6">
            <w:pPr>
              <w:spacing w:before="180" w:after="180"/>
              <w:jc w:val="center"/>
              <w:rPr>
                <w:rFonts w:cstheme="minorHAnsi"/>
                <w:sz w:val="18"/>
                <w:szCs w:val="18"/>
              </w:rPr>
            </w:pPr>
            <w:r w:rsidRPr="005E5C16">
              <w:rPr>
                <w:rFonts w:cstheme="minorHAnsi"/>
                <w:sz w:val="18"/>
                <w:szCs w:val="18"/>
              </w:rPr>
              <w:t>Výše DPH</w:t>
            </w:r>
          </w:p>
        </w:tc>
        <w:tc>
          <w:tcPr>
            <w:tcW w:w="1554" w:type="dxa"/>
            <w:shd w:val="clear" w:color="auto" w:fill="D9D9D9" w:themeFill="background1" w:themeFillShade="D9"/>
            <w:vAlign w:val="center"/>
          </w:tcPr>
          <w:p w14:paraId="0EAB9B6B" w14:textId="77777777" w:rsidR="00181B55" w:rsidRPr="005E5C16" w:rsidRDefault="00181B55" w:rsidP="004C49D6">
            <w:pPr>
              <w:spacing w:before="180" w:after="180"/>
              <w:jc w:val="center"/>
              <w:rPr>
                <w:rFonts w:cstheme="minorHAnsi"/>
                <w:sz w:val="18"/>
                <w:szCs w:val="18"/>
              </w:rPr>
            </w:pPr>
            <w:r w:rsidRPr="005E5C16">
              <w:rPr>
                <w:rFonts w:cstheme="minorHAnsi"/>
                <w:sz w:val="18"/>
                <w:szCs w:val="18"/>
              </w:rPr>
              <w:t>Cena s DPH</w:t>
            </w:r>
          </w:p>
        </w:tc>
      </w:tr>
      <w:tr w:rsidR="003E4814" w:rsidRPr="003E4814" w14:paraId="5D8154BD" w14:textId="77777777" w:rsidTr="00535E74">
        <w:tc>
          <w:tcPr>
            <w:tcW w:w="4531" w:type="dxa"/>
            <w:vAlign w:val="center"/>
          </w:tcPr>
          <w:p w14:paraId="4BF7AD8A" w14:textId="7416D665" w:rsidR="003E4814" w:rsidRPr="005E5C16" w:rsidRDefault="003E4814" w:rsidP="005E5C16">
            <w:pPr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  <w:r w:rsidRPr="005E5C16">
              <w:rPr>
                <w:sz w:val="18"/>
                <w:szCs w:val="18"/>
              </w:rPr>
              <w:t>Společná oblast (smlouvy, hodnocení, kvalifikace, hodnota VZ, způsob zadávání VZ, odůvodnění skladby VZ)</w:t>
            </w:r>
          </w:p>
        </w:tc>
        <w:tc>
          <w:tcPr>
            <w:tcW w:w="1560" w:type="dxa"/>
            <w:vAlign w:val="center"/>
          </w:tcPr>
          <w:p w14:paraId="77C959C7" w14:textId="2B2BD4D5" w:rsidR="003E4814" w:rsidRPr="005E5C16" w:rsidRDefault="003E4814" w:rsidP="005E5C16">
            <w:pPr>
              <w:spacing w:before="120" w:after="120"/>
              <w:jc w:val="right"/>
              <w:rPr>
                <w:rFonts w:cstheme="minorHAnsi"/>
                <w:sz w:val="18"/>
                <w:szCs w:val="18"/>
              </w:rPr>
            </w:pPr>
            <w:r w:rsidRPr="005E5C16">
              <w:rPr>
                <w:sz w:val="18"/>
                <w:szCs w:val="18"/>
              </w:rPr>
              <w:t>110.000 Kč</w:t>
            </w:r>
          </w:p>
        </w:tc>
        <w:tc>
          <w:tcPr>
            <w:tcW w:w="1417" w:type="dxa"/>
            <w:vAlign w:val="center"/>
          </w:tcPr>
          <w:p w14:paraId="02860E8C" w14:textId="4B90B7D6" w:rsidR="003E4814" w:rsidRPr="005E5C16" w:rsidRDefault="003E4814" w:rsidP="005E5C16">
            <w:pPr>
              <w:spacing w:before="120" w:after="120"/>
              <w:jc w:val="right"/>
              <w:rPr>
                <w:rFonts w:cstheme="minorHAnsi"/>
                <w:sz w:val="18"/>
                <w:szCs w:val="18"/>
              </w:rPr>
            </w:pPr>
            <w:r w:rsidRPr="005E5C16">
              <w:rPr>
                <w:sz w:val="18"/>
                <w:szCs w:val="18"/>
              </w:rPr>
              <w:t>23.100 Kč</w:t>
            </w:r>
          </w:p>
        </w:tc>
        <w:tc>
          <w:tcPr>
            <w:tcW w:w="1554" w:type="dxa"/>
            <w:vAlign w:val="center"/>
          </w:tcPr>
          <w:p w14:paraId="6BE8D006" w14:textId="09E95906" w:rsidR="003E4814" w:rsidRPr="005E5C16" w:rsidRDefault="003E4814" w:rsidP="005E5C16">
            <w:pPr>
              <w:spacing w:before="120" w:after="120"/>
              <w:jc w:val="right"/>
              <w:rPr>
                <w:rFonts w:cstheme="minorHAnsi"/>
                <w:sz w:val="18"/>
                <w:szCs w:val="18"/>
              </w:rPr>
            </w:pPr>
            <w:r w:rsidRPr="005E5C16">
              <w:rPr>
                <w:sz w:val="18"/>
                <w:szCs w:val="18"/>
              </w:rPr>
              <w:t>133.100 Kč</w:t>
            </w:r>
          </w:p>
        </w:tc>
      </w:tr>
      <w:tr w:rsidR="003E4814" w:rsidRPr="003E4814" w14:paraId="57EA4A64" w14:textId="77777777" w:rsidTr="00535E74">
        <w:tc>
          <w:tcPr>
            <w:tcW w:w="4531" w:type="dxa"/>
            <w:vAlign w:val="center"/>
          </w:tcPr>
          <w:p w14:paraId="459CD06B" w14:textId="5808EB35" w:rsidR="003E4814" w:rsidRPr="005E5C16" w:rsidRDefault="003E4814" w:rsidP="005E5C16">
            <w:pPr>
              <w:spacing w:before="120" w:after="120"/>
              <w:jc w:val="left"/>
              <w:rPr>
                <w:rFonts w:cstheme="minorHAnsi"/>
                <w:sz w:val="18"/>
                <w:szCs w:val="18"/>
              </w:rPr>
            </w:pPr>
            <w:r w:rsidRPr="005E5C16">
              <w:rPr>
                <w:sz w:val="18"/>
                <w:szCs w:val="18"/>
              </w:rPr>
              <w:t xml:space="preserve">Technická specifikace: 6 opatření × 4 nemocnice holdingu × 12.000.- /opatření </w:t>
            </w:r>
          </w:p>
        </w:tc>
        <w:tc>
          <w:tcPr>
            <w:tcW w:w="1560" w:type="dxa"/>
            <w:vAlign w:val="center"/>
          </w:tcPr>
          <w:p w14:paraId="2BF47915" w14:textId="69343AA6" w:rsidR="003E4814" w:rsidRPr="005E5C16" w:rsidRDefault="003E4814" w:rsidP="005E5C16">
            <w:pPr>
              <w:spacing w:before="120" w:after="120"/>
              <w:jc w:val="right"/>
              <w:rPr>
                <w:rFonts w:cstheme="minorHAnsi"/>
                <w:sz w:val="18"/>
                <w:szCs w:val="18"/>
              </w:rPr>
            </w:pPr>
            <w:r w:rsidRPr="005E5C16">
              <w:rPr>
                <w:sz w:val="18"/>
                <w:szCs w:val="18"/>
              </w:rPr>
              <w:t>288.000 Kč</w:t>
            </w:r>
          </w:p>
        </w:tc>
        <w:tc>
          <w:tcPr>
            <w:tcW w:w="1417" w:type="dxa"/>
            <w:vAlign w:val="center"/>
          </w:tcPr>
          <w:p w14:paraId="5CD5D6CB" w14:textId="13BAEFD0" w:rsidR="003E4814" w:rsidRPr="005E5C16" w:rsidRDefault="003E4814" w:rsidP="005E5C16">
            <w:pPr>
              <w:spacing w:before="120" w:after="120"/>
              <w:jc w:val="right"/>
              <w:rPr>
                <w:rFonts w:cstheme="minorHAnsi"/>
                <w:sz w:val="18"/>
                <w:szCs w:val="18"/>
              </w:rPr>
            </w:pPr>
            <w:r w:rsidRPr="005E5C16">
              <w:rPr>
                <w:sz w:val="18"/>
                <w:szCs w:val="18"/>
              </w:rPr>
              <w:t>60.480 Kč</w:t>
            </w:r>
          </w:p>
        </w:tc>
        <w:tc>
          <w:tcPr>
            <w:tcW w:w="1554" w:type="dxa"/>
            <w:vAlign w:val="center"/>
          </w:tcPr>
          <w:p w14:paraId="129E247B" w14:textId="058EBB8F" w:rsidR="003E4814" w:rsidRPr="005E5C16" w:rsidRDefault="003E4814" w:rsidP="005E5C16">
            <w:pPr>
              <w:spacing w:before="120" w:after="120"/>
              <w:jc w:val="right"/>
              <w:rPr>
                <w:rFonts w:cstheme="minorHAnsi"/>
                <w:sz w:val="18"/>
                <w:szCs w:val="18"/>
              </w:rPr>
            </w:pPr>
            <w:r w:rsidRPr="005E5C16">
              <w:rPr>
                <w:sz w:val="18"/>
                <w:szCs w:val="18"/>
              </w:rPr>
              <w:t>348.480 Kč</w:t>
            </w:r>
          </w:p>
        </w:tc>
      </w:tr>
      <w:tr w:rsidR="003E4814" w:rsidRPr="003E4814" w14:paraId="0C9C4C51" w14:textId="77777777" w:rsidTr="00535E74">
        <w:tc>
          <w:tcPr>
            <w:tcW w:w="4531" w:type="dxa"/>
            <w:vAlign w:val="center"/>
          </w:tcPr>
          <w:p w14:paraId="2CE34BF4" w14:textId="4FBE0AE1" w:rsidR="003E4814" w:rsidRPr="005E5C16" w:rsidRDefault="003E4814" w:rsidP="005E5C16">
            <w:pPr>
              <w:spacing w:before="120" w:after="120"/>
              <w:rPr>
                <w:rFonts w:cstheme="minorHAnsi"/>
                <w:sz w:val="18"/>
                <w:szCs w:val="18"/>
              </w:rPr>
            </w:pPr>
            <w:r w:rsidRPr="005E5C16">
              <w:rPr>
                <w:sz w:val="18"/>
                <w:szCs w:val="18"/>
              </w:rPr>
              <w:t>Celkem</w:t>
            </w:r>
          </w:p>
        </w:tc>
        <w:tc>
          <w:tcPr>
            <w:tcW w:w="1560" w:type="dxa"/>
            <w:vAlign w:val="center"/>
          </w:tcPr>
          <w:p w14:paraId="26E5A702" w14:textId="48B440D7" w:rsidR="003E4814" w:rsidRPr="005E5C16" w:rsidRDefault="003E4814" w:rsidP="005E5C16">
            <w:pPr>
              <w:spacing w:before="120" w:after="120"/>
              <w:jc w:val="right"/>
              <w:rPr>
                <w:rFonts w:cstheme="minorHAnsi"/>
                <w:sz w:val="18"/>
                <w:szCs w:val="18"/>
              </w:rPr>
            </w:pPr>
            <w:r w:rsidRPr="005E5C16">
              <w:rPr>
                <w:sz w:val="18"/>
                <w:szCs w:val="18"/>
              </w:rPr>
              <w:t>398.000 Kč</w:t>
            </w:r>
          </w:p>
        </w:tc>
        <w:tc>
          <w:tcPr>
            <w:tcW w:w="1417" w:type="dxa"/>
            <w:vAlign w:val="center"/>
          </w:tcPr>
          <w:p w14:paraId="5344C99F" w14:textId="46284F8C" w:rsidR="003E4814" w:rsidRPr="005E5C16" w:rsidRDefault="003E4814" w:rsidP="005E5C16">
            <w:pPr>
              <w:spacing w:before="120" w:after="120"/>
              <w:jc w:val="right"/>
              <w:rPr>
                <w:rFonts w:cstheme="minorHAnsi"/>
                <w:sz w:val="18"/>
                <w:szCs w:val="18"/>
              </w:rPr>
            </w:pPr>
            <w:r w:rsidRPr="005E5C16">
              <w:rPr>
                <w:sz w:val="18"/>
                <w:szCs w:val="18"/>
              </w:rPr>
              <w:t>83.580 Kč</w:t>
            </w:r>
          </w:p>
        </w:tc>
        <w:tc>
          <w:tcPr>
            <w:tcW w:w="1554" w:type="dxa"/>
            <w:vAlign w:val="center"/>
          </w:tcPr>
          <w:p w14:paraId="10F7C70F" w14:textId="138086BA" w:rsidR="003E4814" w:rsidRPr="005E5C16" w:rsidRDefault="003E4814" w:rsidP="005E5C16">
            <w:pPr>
              <w:spacing w:before="120" w:after="120"/>
              <w:jc w:val="right"/>
              <w:rPr>
                <w:rFonts w:cstheme="minorHAnsi"/>
                <w:sz w:val="18"/>
                <w:szCs w:val="18"/>
              </w:rPr>
            </w:pPr>
            <w:r w:rsidRPr="005E5C16">
              <w:rPr>
                <w:sz w:val="18"/>
                <w:szCs w:val="18"/>
              </w:rPr>
              <w:t>481.580 Kč</w:t>
            </w:r>
          </w:p>
        </w:tc>
      </w:tr>
    </w:tbl>
    <w:p w14:paraId="14EE644E" w14:textId="6DEB7D60" w:rsidR="002E5DBA" w:rsidRPr="00DF603C" w:rsidRDefault="002B2D02" w:rsidP="0033387D">
      <w:pPr>
        <w:pStyle w:val="Zkladntextodsazen"/>
        <w:numPr>
          <w:ilvl w:val="1"/>
          <w:numId w:val="3"/>
        </w:numPr>
        <w:spacing w:before="120" w:after="60" w:line="276" w:lineRule="auto"/>
        <w:ind w:left="425" w:hanging="431"/>
        <w:rPr>
          <w:rFonts w:asciiTheme="minorHAnsi" w:hAnsiTheme="minorHAnsi" w:cstheme="minorHAnsi"/>
          <w:sz w:val="20"/>
        </w:rPr>
      </w:pPr>
      <w:r w:rsidRPr="00DF603C">
        <w:rPr>
          <w:rFonts w:asciiTheme="minorHAnsi" w:hAnsiTheme="minorHAnsi" w:cstheme="minorHAnsi"/>
          <w:sz w:val="20"/>
        </w:rPr>
        <w:lastRenderedPageBreak/>
        <w:t xml:space="preserve">V ceně jsou započítány veškeré náklady Zhotovitele na provedení díla. Cena díla bude uhrazena </w:t>
      </w:r>
      <w:r w:rsidRPr="00DF603C">
        <w:rPr>
          <w:rFonts w:asciiTheme="minorHAnsi" w:hAnsiTheme="minorHAnsi" w:cstheme="minorHAnsi"/>
          <w:sz w:val="20"/>
        </w:rPr>
        <w:t>Objednatelem na základě faktury Zhotovitele vystavené po dokončení a předání díla.</w:t>
      </w:r>
    </w:p>
    <w:p w14:paraId="188ACB85" w14:textId="77777777" w:rsidR="002E5DBA" w:rsidRPr="00DF603C" w:rsidRDefault="002B2D02" w:rsidP="00716D8C">
      <w:pPr>
        <w:pStyle w:val="Zkladntextodsazen"/>
        <w:numPr>
          <w:ilvl w:val="1"/>
          <w:numId w:val="3"/>
        </w:numPr>
        <w:spacing w:before="0" w:after="60" w:line="276" w:lineRule="auto"/>
        <w:ind w:left="426" w:hanging="426"/>
        <w:rPr>
          <w:rFonts w:asciiTheme="minorHAnsi" w:hAnsiTheme="minorHAnsi" w:cstheme="minorHAnsi"/>
          <w:sz w:val="20"/>
        </w:rPr>
      </w:pPr>
      <w:r w:rsidRPr="00DF603C">
        <w:rPr>
          <w:rFonts w:asciiTheme="minorHAnsi" w:hAnsiTheme="minorHAnsi" w:cstheme="minorHAnsi"/>
          <w:sz w:val="20"/>
        </w:rPr>
        <w:t>Realizovaná zakázka bude Objednatelem uhrazena zhotoviteli na základě faktury, která bude splňovat náležitosti daňového dokladu dle platných obecně závazných právních předpi</w:t>
      </w:r>
      <w:r w:rsidRPr="00DF603C">
        <w:rPr>
          <w:rFonts w:asciiTheme="minorHAnsi" w:hAnsiTheme="minorHAnsi" w:cstheme="minorHAnsi"/>
          <w:sz w:val="20"/>
        </w:rPr>
        <w:t>sů.</w:t>
      </w:r>
    </w:p>
    <w:p w14:paraId="1FAE7639" w14:textId="2D96B609" w:rsidR="002E5DBA" w:rsidRPr="00DF603C" w:rsidRDefault="002B2D02" w:rsidP="00716D8C">
      <w:pPr>
        <w:pStyle w:val="Zkladntextodsazen"/>
        <w:numPr>
          <w:ilvl w:val="1"/>
          <w:numId w:val="3"/>
        </w:numPr>
        <w:spacing w:before="0" w:after="60" w:line="276" w:lineRule="auto"/>
        <w:rPr>
          <w:rFonts w:asciiTheme="minorHAnsi" w:hAnsiTheme="minorHAnsi" w:cstheme="minorHAnsi"/>
          <w:sz w:val="20"/>
        </w:rPr>
      </w:pPr>
      <w:r w:rsidRPr="00DF603C">
        <w:rPr>
          <w:rFonts w:asciiTheme="minorHAnsi" w:hAnsiTheme="minorHAnsi" w:cstheme="minorHAnsi"/>
          <w:sz w:val="20"/>
        </w:rPr>
        <w:t>Každý originální účetní doklad bude obsahovat registrační číslo projektu.</w:t>
      </w:r>
    </w:p>
    <w:p w14:paraId="02FA386F" w14:textId="77777777" w:rsidR="002E5DBA" w:rsidRPr="00DF603C" w:rsidRDefault="002B2D02" w:rsidP="00716D8C">
      <w:pPr>
        <w:pStyle w:val="Zkladntextodsazen"/>
        <w:numPr>
          <w:ilvl w:val="1"/>
          <w:numId w:val="3"/>
        </w:numPr>
        <w:spacing w:before="0" w:after="60" w:line="276" w:lineRule="auto"/>
        <w:ind w:left="426" w:hanging="426"/>
        <w:rPr>
          <w:rFonts w:asciiTheme="minorHAnsi" w:hAnsiTheme="minorHAnsi" w:cstheme="minorHAnsi"/>
          <w:sz w:val="20"/>
        </w:rPr>
      </w:pPr>
      <w:r w:rsidRPr="00DF603C">
        <w:rPr>
          <w:rFonts w:asciiTheme="minorHAnsi" w:hAnsiTheme="minorHAnsi" w:cstheme="minorHAnsi"/>
          <w:sz w:val="20"/>
        </w:rPr>
        <w:t>Splatnost faktury – daňového dokladu činí 21 kalendářních dní od jejího doručení Objednateli za předpokladu, že bude vystavena v souladu s platebními podmínkami a bude splňovat v</w:t>
      </w:r>
      <w:r w:rsidRPr="00DF603C">
        <w:rPr>
          <w:rFonts w:asciiTheme="minorHAnsi" w:hAnsiTheme="minorHAnsi" w:cstheme="minorHAnsi"/>
          <w:sz w:val="20"/>
        </w:rPr>
        <w:t>šechny uvedené náležitosti, týkající se vystavené faktury.</w:t>
      </w:r>
    </w:p>
    <w:p w14:paraId="5453B7FD" w14:textId="77777777" w:rsidR="002E5DBA" w:rsidRPr="00DF603C" w:rsidRDefault="002B2D02" w:rsidP="00716D8C">
      <w:pPr>
        <w:pStyle w:val="Zkladntextodsazen"/>
        <w:numPr>
          <w:ilvl w:val="1"/>
          <w:numId w:val="3"/>
        </w:numPr>
        <w:spacing w:before="0" w:after="60" w:line="276" w:lineRule="auto"/>
        <w:ind w:left="426" w:hanging="426"/>
        <w:rPr>
          <w:rFonts w:asciiTheme="minorHAnsi" w:hAnsiTheme="minorHAnsi" w:cstheme="minorHAnsi"/>
          <w:sz w:val="20"/>
        </w:rPr>
      </w:pPr>
      <w:r w:rsidRPr="00DF603C">
        <w:rPr>
          <w:rFonts w:asciiTheme="minorHAnsi" w:hAnsiTheme="minorHAnsi" w:cstheme="minorHAnsi"/>
          <w:sz w:val="20"/>
        </w:rPr>
        <w:t>Objednatel má právo vrátit Zhotoviteli před datem splatnosti fakturu neobsahující všechny zákonem i smlouvou vyžadované náležitosti s tím, že Zhotovitel je povinen vystavit fakturu novou s novým te</w:t>
      </w:r>
      <w:r w:rsidRPr="00DF603C">
        <w:rPr>
          <w:rFonts w:asciiTheme="minorHAnsi" w:hAnsiTheme="minorHAnsi" w:cstheme="minorHAnsi"/>
          <w:sz w:val="20"/>
        </w:rPr>
        <w:t>rmínem splatnosti a Objednatel není v takovém případě v prodlení s úhradou.</w:t>
      </w:r>
    </w:p>
    <w:p w14:paraId="28FC4C32" w14:textId="5395F52E" w:rsidR="00836E36" w:rsidRPr="00DF603C" w:rsidRDefault="002B2D02" w:rsidP="00836E36">
      <w:pPr>
        <w:pStyle w:val="Zkladntextodsazen"/>
        <w:numPr>
          <w:ilvl w:val="1"/>
          <w:numId w:val="3"/>
        </w:numPr>
        <w:spacing w:before="0" w:after="60" w:line="276" w:lineRule="auto"/>
        <w:rPr>
          <w:rFonts w:asciiTheme="minorHAnsi" w:hAnsiTheme="minorHAnsi" w:cstheme="minorHAnsi"/>
          <w:sz w:val="20"/>
        </w:rPr>
      </w:pPr>
      <w:r w:rsidRPr="00DF603C">
        <w:rPr>
          <w:rFonts w:asciiTheme="minorHAnsi" w:hAnsiTheme="minorHAnsi" w:cstheme="minorHAnsi"/>
          <w:sz w:val="20"/>
        </w:rPr>
        <w:t>Platba bude provedena po akceptaci díla Objednatelem. Úhrada daňových dokladů bude splněna dnem odepsání částky z účtu Objednatele. Faktura musí obsahovat všechny náležitosti řádné</w:t>
      </w:r>
      <w:r w:rsidRPr="00DF603C">
        <w:rPr>
          <w:rFonts w:asciiTheme="minorHAnsi" w:hAnsiTheme="minorHAnsi" w:cstheme="minorHAnsi"/>
          <w:sz w:val="20"/>
        </w:rPr>
        <w:t>ho účetního dokladu ve smyslu příslušných právních předpisů (zejména zákona o účetnictví č. 563/1991 Sb., a o dani z přidané hodnoty č. 235/2004 Sb., v platných zněních).</w:t>
      </w:r>
    </w:p>
    <w:p w14:paraId="1533B3F8" w14:textId="77777777" w:rsidR="002E5DBA" w:rsidRPr="00DF603C" w:rsidRDefault="002B2D02" w:rsidP="000D3F9C">
      <w:pPr>
        <w:pStyle w:val="Zkladntextodsazen"/>
        <w:numPr>
          <w:ilvl w:val="0"/>
          <w:numId w:val="3"/>
        </w:numPr>
        <w:spacing w:before="120" w:after="120" w:line="288" w:lineRule="auto"/>
        <w:ind w:left="357" w:hanging="357"/>
        <w:rPr>
          <w:rFonts w:asciiTheme="minorHAnsi" w:hAnsiTheme="minorHAnsi" w:cstheme="minorHAnsi"/>
          <w:b/>
          <w:sz w:val="20"/>
        </w:rPr>
      </w:pPr>
      <w:r w:rsidRPr="00DF603C">
        <w:rPr>
          <w:rFonts w:asciiTheme="minorHAnsi" w:hAnsiTheme="minorHAnsi" w:cstheme="minorHAnsi"/>
          <w:b/>
          <w:sz w:val="20"/>
        </w:rPr>
        <w:t>ZPŮSOB PŘEDÁNÍ A PŘEVZETÍ PŘEDMĚTU SMLOUVY</w:t>
      </w:r>
    </w:p>
    <w:p w14:paraId="0AAF96BF" w14:textId="18645426" w:rsidR="002E5DBA" w:rsidRPr="00DF603C" w:rsidRDefault="002B2D02" w:rsidP="00716D8C">
      <w:pPr>
        <w:pStyle w:val="Zkladntextodsazen"/>
        <w:numPr>
          <w:ilvl w:val="1"/>
          <w:numId w:val="3"/>
        </w:numPr>
        <w:spacing w:before="0" w:after="60" w:line="276" w:lineRule="auto"/>
        <w:ind w:left="425" w:hanging="431"/>
        <w:rPr>
          <w:rFonts w:asciiTheme="minorHAnsi" w:hAnsiTheme="minorHAnsi" w:cstheme="minorHAnsi"/>
          <w:sz w:val="20"/>
        </w:rPr>
      </w:pPr>
      <w:r w:rsidRPr="00DF603C">
        <w:rPr>
          <w:rFonts w:asciiTheme="minorHAnsi" w:hAnsiTheme="minorHAnsi" w:cstheme="minorHAnsi"/>
          <w:sz w:val="20"/>
        </w:rPr>
        <w:t>Výstupy plnění budou předány v elektronick</w:t>
      </w:r>
      <w:r w:rsidRPr="00DF603C">
        <w:rPr>
          <w:rFonts w:asciiTheme="minorHAnsi" w:hAnsiTheme="minorHAnsi" w:cstheme="minorHAnsi"/>
          <w:sz w:val="20"/>
        </w:rPr>
        <w:t>é podobě v editovatelném formátu DOCX/XLSX a ve formátu PDF.</w:t>
      </w:r>
    </w:p>
    <w:p w14:paraId="7B8BDC79" w14:textId="14751A1B" w:rsidR="002E5DBA" w:rsidRPr="00DF603C" w:rsidRDefault="002B2D02" w:rsidP="00716D8C">
      <w:pPr>
        <w:pStyle w:val="Zkladntextodsazen"/>
        <w:numPr>
          <w:ilvl w:val="1"/>
          <w:numId w:val="3"/>
        </w:numPr>
        <w:spacing w:before="0" w:after="60" w:line="276" w:lineRule="auto"/>
        <w:ind w:left="425" w:hanging="431"/>
        <w:rPr>
          <w:rFonts w:asciiTheme="minorHAnsi" w:hAnsiTheme="minorHAnsi" w:cstheme="minorHAnsi"/>
          <w:sz w:val="20"/>
        </w:rPr>
      </w:pPr>
      <w:r w:rsidRPr="00DF603C">
        <w:rPr>
          <w:rFonts w:asciiTheme="minorHAnsi" w:hAnsiTheme="minorHAnsi" w:cstheme="minorHAnsi"/>
          <w:sz w:val="20"/>
        </w:rPr>
        <w:t xml:space="preserve">Předání a převzetí díla proběhne na základě akceptace plnění, která zahrnuje porovnání skutečných vlastností díla se specifikací díla uvedenou čl. 1.1 této Smlouvy. Akceptace plnění je potvrzena </w:t>
      </w:r>
      <w:r w:rsidRPr="00DF603C">
        <w:rPr>
          <w:rFonts w:asciiTheme="minorHAnsi" w:hAnsiTheme="minorHAnsi" w:cstheme="minorHAnsi"/>
          <w:sz w:val="20"/>
        </w:rPr>
        <w:t xml:space="preserve">podpisem akceptačního protokolu Objednatelem. </w:t>
      </w:r>
    </w:p>
    <w:p w14:paraId="41DC6435" w14:textId="01B46132" w:rsidR="002E5DBA" w:rsidRPr="00DF603C" w:rsidRDefault="002B2D02" w:rsidP="00716D8C">
      <w:pPr>
        <w:pStyle w:val="Zkladntextodsazen"/>
        <w:numPr>
          <w:ilvl w:val="1"/>
          <w:numId w:val="3"/>
        </w:numPr>
        <w:spacing w:before="0" w:after="60" w:line="276" w:lineRule="auto"/>
        <w:ind w:left="425" w:hanging="431"/>
        <w:rPr>
          <w:rFonts w:asciiTheme="minorHAnsi" w:hAnsiTheme="minorHAnsi" w:cstheme="minorHAnsi"/>
          <w:sz w:val="20"/>
        </w:rPr>
      </w:pPr>
      <w:r w:rsidRPr="00DF603C">
        <w:rPr>
          <w:rFonts w:asciiTheme="minorHAnsi" w:hAnsiTheme="minorHAnsi" w:cstheme="minorHAnsi"/>
          <w:sz w:val="20"/>
        </w:rPr>
        <w:t>Pokud předmět plnění nebude odpovídat výsledku, určenému ve smlouvě, má Objednatel právo toto plnění nepřevzít a Zhotovitel je povinen bez zbytečného odkladu (nejpozději však do 15 pracovních dnů) zjednat nápr</w:t>
      </w:r>
      <w:r w:rsidRPr="00DF603C">
        <w:rPr>
          <w:rFonts w:asciiTheme="minorHAnsi" w:hAnsiTheme="minorHAnsi" w:cstheme="minorHAnsi"/>
          <w:sz w:val="20"/>
        </w:rPr>
        <w:t>avu.</w:t>
      </w:r>
    </w:p>
    <w:p w14:paraId="7BA42176" w14:textId="77777777" w:rsidR="002E5DBA" w:rsidRPr="00DF603C" w:rsidRDefault="002B2D02" w:rsidP="000D3F9C">
      <w:pPr>
        <w:pStyle w:val="Zkladntextodsazen"/>
        <w:numPr>
          <w:ilvl w:val="0"/>
          <w:numId w:val="3"/>
        </w:numPr>
        <w:spacing w:before="120" w:after="120" w:line="288" w:lineRule="auto"/>
        <w:ind w:left="357" w:hanging="357"/>
        <w:rPr>
          <w:rFonts w:asciiTheme="minorHAnsi" w:hAnsiTheme="minorHAnsi" w:cstheme="minorHAnsi"/>
          <w:b/>
          <w:sz w:val="20"/>
        </w:rPr>
      </w:pPr>
      <w:r w:rsidRPr="00DF603C">
        <w:rPr>
          <w:rFonts w:asciiTheme="minorHAnsi" w:hAnsiTheme="minorHAnsi" w:cstheme="minorHAnsi"/>
          <w:b/>
          <w:sz w:val="20"/>
        </w:rPr>
        <w:t>ODPOVĚDNOST ZA ŠKODU</w:t>
      </w:r>
    </w:p>
    <w:p w14:paraId="62A4AC4B" w14:textId="77777777" w:rsidR="002E5DBA" w:rsidRPr="00DF603C" w:rsidRDefault="002B2D02" w:rsidP="00716D8C">
      <w:pPr>
        <w:pStyle w:val="Zkladntextodsazen"/>
        <w:numPr>
          <w:ilvl w:val="1"/>
          <w:numId w:val="3"/>
        </w:numPr>
        <w:spacing w:before="0" w:after="60" w:line="276" w:lineRule="auto"/>
        <w:ind w:left="425" w:hanging="431"/>
        <w:rPr>
          <w:rFonts w:asciiTheme="minorHAnsi" w:hAnsiTheme="minorHAnsi" w:cstheme="minorHAnsi"/>
          <w:sz w:val="20"/>
        </w:rPr>
      </w:pPr>
      <w:r w:rsidRPr="00DF603C">
        <w:rPr>
          <w:rFonts w:asciiTheme="minorHAnsi" w:hAnsiTheme="minorHAnsi" w:cstheme="minorHAnsi"/>
          <w:sz w:val="20"/>
        </w:rPr>
        <w:t>Smluvní strany nesou odpovědnost za způsobenou škodu v rámci platných právních předpisů a této smlouvy. Smluvní strany se zavazují k vyvinutí maximálního úsilí k předcházení škodám a k minimalizaci vzniklých škod.</w:t>
      </w:r>
    </w:p>
    <w:p w14:paraId="62729FF9" w14:textId="77777777" w:rsidR="002E5DBA" w:rsidRPr="00DF603C" w:rsidRDefault="002B2D02" w:rsidP="00716D8C">
      <w:pPr>
        <w:pStyle w:val="Zkladntextodsazen"/>
        <w:numPr>
          <w:ilvl w:val="1"/>
          <w:numId w:val="3"/>
        </w:numPr>
        <w:spacing w:before="0" w:after="60" w:line="276" w:lineRule="auto"/>
        <w:ind w:left="425" w:hanging="431"/>
        <w:rPr>
          <w:rFonts w:asciiTheme="minorHAnsi" w:hAnsiTheme="minorHAnsi" w:cstheme="minorHAnsi"/>
          <w:sz w:val="20"/>
        </w:rPr>
      </w:pPr>
      <w:r w:rsidRPr="00DF603C">
        <w:rPr>
          <w:rFonts w:asciiTheme="minorHAnsi" w:hAnsiTheme="minorHAnsi" w:cstheme="minorHAnsi"/>
          <w:sz w:val="20"/>
        </w:rPr>
        <w:t>Smluvní strany s</w:t>
      </w:r>
      <w:r w:rsidRPr="00DF603C">
        <w:rPr>
          <w:rFonts w:asciiTheme="minorHAnsi" w:hAnsiTheme="minorHAnsi" w:cstheme="minorHAnsi"/>
          <w:sz w:val="20"/>
        </w:rPr>
        <w:t>e zavazují upozornit druhou smluvní stranu bez zbytečného odkladu na vzniklé okolnosti vylučující odpovědnost bránící řádnému plnění této smlouvy. Smluvní strany se zavazují k vyvinutí maximálního úsilí k odvrácení a překonání okolností vylučujících odpově</w:t>
      </w:r>
      <w:r w:rsidRPr="00DF603C">
        <w:rPr>
          <w:rFonts w:asciiTheme="minorHAnsi" w:hAnsiTheme="minorHAnsi" w:cstheme="minorHAnsi"/>
          <w:sz w:val="20"/>
        </w:rPr>
        <w:t>dnost.</w:t>
      </w:r>
    </w:p>
    <w:p w14:paraId="55AAF105" w14:textId="6D6B4BAB" w:rsidR="002E5DBA" w:rsidRPr="00DF603C" w:rsidRDefault="002B2D02" w:rsidP="00716D8C">
      <w:pPr>
        <w:pStyle w:val="Zkladntextodsazen"/>
        <w:numPr>
          <w:ilvl w:val="1"/>
          <w:numId w:val="3"/>
        </w:numPr>
        <w:spacing w:before="0" w:after="60" w:line="276" w:lineRule="auto"/>
        <w:ind w:left="425" w:hanging="431"/>
        <w:rPr>
          <w:rFonts w:asciiTheme="minorHAnsi" w:hAnsiTheme="minorHAnsi" w:cstheme="minorHAnsi"/>
          <w:sz w:val="20"/>
        </w:rPr>
      </w:pPr>
      <w:r w:rsidRPr="00DF603C">
        <w:rPr>
          <w:rFonts w:asciiTheme="minorHAnsi" w:hAnsiTheme="minorHAnsi" w:cstheme="minorHAnsi"/>
          <w:sz w:val="20"/>
        </w:rPr>
        <w:t>Obě smluvní strany konstatují s ohledem na všechny okolnosti související s uzavřením této smlouvy, že úhrnná předvídatelná škoda, která by mohla vzniknout jako možný důsledek porušení povinností jedné smluvní strany, může činit maximálně částku, kte</w:t>
      </w:r>
      <w:r w:rsidRPr="00DF603C">
        <w:rPr>
          <w:rFonts w:asciiTheme="minorHAnsi" w:hAnsiTheme="minorHAnsi" w:cstheme="minorHAnsi"/>
          <w:sz w:val="20"/>
        </w:rPr>
        <w:t>rá byla na základě smlouvy zaplacena zhotoviteli do okamžiku vzniku škody jako cena plnění této smlouvy.</w:t>
      </w:r>
    </w:p>
    <w:p w14:paraId="7B1A6C57" w14:textId="77777777" w:rsidR="002E5DBA" w:rsidRPr="00DF603C" w:rsidRDefault="002B2D02" w:rsidP="000D3F9C">
      <w:pPr>
        <w:pStyle w:val="Zkladntextodsazen"/>
        <w:numPr>
          <w:ilvl w:val="0"/>
          <w:numId w:val="3"/>
        </w:numPr>
        <w:spacing w:before="120" w:after="120" w:line="288" w:lineRule="auto"/>
        <w:ind w:left="357" w:hanging="357"/>
        <w:rPr>
          <w:rFonts w:asciiTheme="minorHAnsi" w:hAnsiTheme="minorHAnsi" w:cstheme="minorHAnsi"/>
          <w:b/>
          <w:sz w:val="20"/>
        </w:rPr>
      </w:pPr>
      <w:r w:rsidRPr="00DF603C">
        <w:rPr>
          <w:rFonts w:asciiTheme="minorHAnsi" w:hAnsiTheme="minorHAnsi" w:cstheme="minorHAnsi"/>
          <w:b/>
          <w:sz w:val="20"/>
        </w:rPr>
        <w:t>DALŠÍ PRÁVA, POVINNOSTI A SOUČINNOST</w:t>
      </w:r>
    </w:p>
    <w:p w14:paraId="3FBB2DE8" w14:textId="77777777" w:rsidR="002E5DBA" w:rsidRPr="00DF603C" w:rsidRDefault="002B2D02" w:rsidP="00A97962">
      <w:pPr>
        <w:pStyle w:val="Zkladntextodsazen"/>
        <w:numPr>
          <w:ilvl w:val="1"/>
          <w:numId w:val="3"/>
        </w:numPr>
        <w:spacing w:before="0" w:after="60" w:line="276" w:lineRule="auto"/>
        <w:ind w:left="425" w:hanging="431"/>
        <w:rPr>
          <w:rFonts w:asciiTheme="minorHAnsi" w:hAnsiTheme="minorHAnsi" w:cstheme="minorHAnsi"/>
          <w:sz w:val="20"/>
        </w:rPr>
      </w:pPr>
      <w:r w:rsidRPr="00DF603C">
        <w:rPr>
          <w:rFonts w:asciiTheme="minorHAnsi" w:hAnsiTheme="minorHAnsi" w:cstheme="minorHAnsi"/>
          <w:sz w:val="20"/>
        </w:rPr>
        <w:t xml:space="preserve">Smluvní strany se zavazují vzájemně spolupracovat a poskytovat si veškeré informace potřebné pro řádné </w:t>
      </w:r>
      <w:r w:rsidRPr="00DF603C">
        <w:rPr>
          <w:rFonts w:asciiTheme="minorHAnsi" w:hAnsiTheme="minorHAnsi" w:cstheme="minorHAnsi"/>
          <w:sz w:val="20"/>
        </w:rPr>
        <w:t xml:space="preserve">plnění svých závazků. Smluvní strany jsou povinny informovat druhou smluvní stranu o veškerých skutečnostech, které jsou nebo mohou být důležité pro řádné plnění této smlouvy. Smluvní strany deklarují svůj úmysl spolupracovat na provádění díla i nad rámec </w:t>
      </w:r>
      <w:r w:rsidRPr="00DF603C">
        <w:rPr>
          <w:rFonts w:asciiTheme="minorHAnsi" w:hAnsiTheme="minorHAnsi" w:cstheme="minorHAnsi"/>
          <w:sz w:val="20"/>
        </w:rPr>
        <w:t>vynutitelný dle této smlouvy, a to z důvodu, že jsou si vědomy, že kvalita díla závisí podstatnou měrou i na součinnosti Objednatele, poskytnutí dostatku vstupních informací a zpětné vazby Zhotoviteli.</w:t>
      </w:r>
    </w:p>
    <w:p w14:paraId="04E45FF7" w14:textId="18C13462" w:rsidR="002E5DBA" w:rsidRPr="00DF603C" w:rsidRDefault="002B2D02" w:rsidP="002776E2">
      <w:pPr>
        <w:pStyle w:val="Zkladntextodsazen"/>
        <w:numPr>
          <w:ilvl w:val="1"/>
          <w:numId w:val="3"/>
        </w:numPr>
        <w:spacing w:before="0" w:after="60" w:line="276" w:lineRule="auto"/>
        <w:rPr>
          <w:rFonts w:asciiTheme="minorHAnsi" w:hAnsiTheme="minorHAnsi" w:cstheme="minorHAnsi"/>
          <w:sz w:val="20"/>
        </w:rPr>
      </w:pPr>
      <w:r w:rsidRPr="00DF603C">
        <w:rPr>
          <w:rFonts w:asciiTheme="minorHAnsi" w:hAnsiTheme="minorHAnsi" w:cstheme="minorHAnsi"/>
          <w:sz w:val="20"/>
        </w:rPr>
        <w:t xml:space="preserve">Smluvní strany se zavazují, že veškerou dokumentaci a </w:t>
      </w:r>
      <w:r w:rsidRPr="00DF603C">
        <w:rPr>
          <w:rFonts w:asciiTheme="minorHAnsi" w:hAnsiTheme="minorHAnsi" w:cstheme="minorHAnsi"/>
          <w:sz w:val="20"/>
        </w:rPr>
        <w:t>účetní doklady, související s realizací projektu, budou archivovat minimálně do konce roku 2028 a že k této dokumentaci umožní minimálně do konce roku 2028 přístup</w:t>
      </w:r>
      <w:r w:rsidR="002776E2" w:rsidRPr="00DF603C">
        <w:rPr>
          <w:rFonts w:asciiTheme="minorHAnsi" w:hAnsiTheme="minorHAnsi" w:cstheme="minorHAnsi"/>
          <w:sz w:val="20"/>
        </w:rPr>
        <w:t>.</w:t>
      </w:r>
    </w:p>
    <w:p w14:paraId="484236FC" w14:textId="77777777" w:rsidR="002E5DBA" w:rsidRPr="00DF603C" w:rsidRDefault="002B2D02" w:rsidP="000D3F9C">
      <w:pPr>
        <w:pStyle w:val="Zkladntextodsazen"/>
        <w:keepNext/>
        <w:numPr>
          <w:ilvl w:val="0"/>
          <w:numId w:val="3"/>
        </w:numPr>
        <w:spacing w:before="120" w:after="120" w:line="288" w:lineRule="auto"/>
        <w:ind w:left="357" w:hanging="357"/>
        <w:rPr>
          <w:rFonts w:asciiTheme="minorHAnsi" w:hAnsiTheme="minorHAnsi" w:cstheme="minorHAnsi"/>
          <w:b/>
          <w:sz w:val="20"/>
        </w:rPr>
      </w:pPr>
      <w:r w:rsidRPr="00DF603C">
        <w:rPr>
          <w:rFonts w:asciiTheme="minorHAnsi" w:hAnsiTheme="minorHAnsi" w:cstheme="minorHAnsi"/>
          <w:b/>
          <w:sz w:val="20"/>
        </w:rPr>
        <w:lastRenderedPageBreak/>
        <w:t>VZÁJEMNÁ KOMUNIKACE A OPRÁVNĚNÉ OSOBY</w:t>
      </w:r>
    </w:p>
    <w:p w14:paraId="2F443A7D" w14:textId="77777777" w:rsidR="002E5DBA" w:rsidRPr="00DF603C" w:rsidRDefault="002B2D02" w:rsidP="00A97962">
      <w:pPr>
        <w:pStyle w:val="Zkladntextodsazen"/>
        <w:numPr>
          <w:ilvl w:val="1"/>
          <w:numId w:val="3"/>
        </w:numPr>
        <w:spacing w:before="0" w:after="60" w:line="276" w:lineRule="auto"/>
        <w:ind w:left="425" w:hanging="431"/>
        <w:rPr>
          <w:rFonts w:asciiTheme="minorHAnsi" w:hAnsiTheme="minorHAnsi" w:cstheme="minorHAnsi"/>
          <w:sz w:val="20"/>
        </w:rPr>
      </w:pPr>
      <w:r w:rsidRPr="00DF603C">
        <w:rPr>
          <w:rFonts w:asciiTheme="minorHAnsi" w:hAnsiTheme="minorHAnsi" w:cstheme="minorHAnsi"/>
          <w:sz w:val="20"/>
        </w:rPr>
        <w:t xml:space="preserve">Všechna oznámení mezi smluvními stranami budou </w:t>
      </w:r>
      <w:r w:rsidRPr="00DF603C">
        <w:rPr>
          <w:rFonts w:asciiTheme="minorHAnsi" w:hAnsiTheme="minorHAnsi" w:cstheme="minorHAnsi"/>
          <w:sz w:val="20"/>
        </w:rPr>
        <w:t>učiněna v písemné podobě a druhé straně doručena buď osobně, nebo doporučeným dopisem, není-li mezi smluvními stranami dohodnuto jinak.</w:t>
      </w:r>
    </w:p>
    <w:p w14:paraId="67849830" w14:textId="77777777" w:rsidR="002E5DBA" w:rsidRPr="00DF603C" w:rsidRDefault="002B2D02" w:rsidP="00A97962">
      <w:pPr>
        <w:pStyle w:val="Zkladntextodsazen"/>
        <w:numPr>
          <w:ilvl w:val="1"/>
          <w:numId w:val="3"/>
        </w:numPr>
        <w:spacing w:before="0" w:after="60" w:line="276" w:lineRule="auto"/>
        <w:rPr>
          <w:rFonts w:asciiTheme="minorHAnsi" w:hAnsiTheme="minorHAnsi" w:cstheme="minorHAnsi"/>
          <w:sz w:val="20"/>
          <w:u w:val="single"/>
        </w:rPr>
      </w:pPr>
      <w:r w:rsidRPr="00DF603C">
        <w:rPr>
          <w:rFonts w:asciiTheme="minorHAnsi" w:hAnsiTheme="minorHAnsi" w:cstheme="minorHAnsi"/>
          <w:sz w:val="20"/>
        </w:rPr>
        <w:t>Každá ze smluvních stran jmenuje oprávněnou osobu, která bude zastupovat smluvní stranu v projektových, odborných a obch</w:t>
      </w:r>
      <w:r w:rsidRPr="00DF603C">
        <w:rPr>
          <w:rFonts w:asciiTheme="minorHAnsi" w:hAnsiTheme="minorHAnsi" w:cstheme="minorHAnsi"/>
          <w:sz w:val="20"/>
        </w:rPr>
        <w:t>odních záležitostech souvisejících s plněním této smlouvy.</w:t>
      </w:r>
    </w:p>
    <w:p w14:paraId="64CF4DEA" w14:textId="17F8BBF4" w:rsidR="002E5DBA" w:rsidRPr="00DF603C" w:rsidRDefault="002B2D02" w:rsidP="00A97962">
      <w:pPr>
        <w:pStyle w:val="Zkladntextodsazen"/>
        <w:keepNext/>
        <w:spacing w:before="0" w:after="60" w:line="276" w:lineRule="auto"/>
        <w:ind w:left="431"/>
        <w:rPr>
          <w:rFonts w:asciiTheme="minorHAnsi" w:hAnsiTheme="minorHAnsi" w:cstheme="minorHAnsi"/>
          <w:sz w:val="20"/>
          <w:u w:val="single"/>
        </w:rPr>
      </w:pPr>
      <w:r w:rsidRPr="00DF603C">
        <w:rPr>
          <w:rFonts w:asciiTheme="minorHAnsi" w:hAnsiTheme="minorHAnsi" w:cstheme="minorHAnsi"/>
          <w:sz w:val="20"/>
        </w:rPr>
        <w:t>Oprávněné osoby za Objednatele:</w:t>
      </w:r>
    </w:p>
    <w:p w14:paraId="07080D6E" w14:textId="77777777" w:rsidR="002B2D02" w:rsidRDefault="002B2D02" w:rsidP="00A97962">
      <w:pPr>
        <w:pStyle w:val="Zkladntextodsazen"/>
        <w:spacing w:before="0" w:after="60" w:line="276" w:lineRule="auto"/>
        <w:ind w:left="425"/>
        <w:jc w:val="left"/>
        <w:rPr>
          <w:rFonts w:asciiTheme="minorHAnsi" w:hAnsiTheme="minorHAnsi" w:cstheme="minorHAnsi"/>
          <w:sz w:val="20"/>
        </w:rPr>
      </w:pPr>
      <w:r w:rsidRPr="002B2D02">
        <w:rPr>
          <w:rFonts w:asciiTheme="minorHAnsi" w:hAnsiTheme="minorHAnsi" w:cstheme="minorHAnsi"/>
          <w:sz w:val="20"/>
          <w:highlight w:val="black"/>
        </w:rPr>
        <w:t>XxxxxXxxxxxxXxxxxxxxxXXXxxxxxxxxxxxxxxxxxxxxxxxxxxxxxxxxxxxxxxxxxxxxxxxxxXxxxXxxxxxXxxxxxxxxxxxxxxxxxxxxxxxxxxxxxxxxxxxx</w:t>
      </w:r>
      <w:r w:rsidRPr="002B2D02">
        <w:rPr>
          <w:rFonts w:asciiTheme="minorHAnsi" w:hAnsiTheme="minorHAnsi" w:cstheme="minorHAnsi"/>
          <w:highlight w:val="black"/>
        </w:rPr>
        <w:t>x</w:t>
      </w:r>
      <w:r w:rsidRPr="002B2D02">
        <w:rPr>
          <w:rFonts w:asciiTheme="minorHAnsi" w:hAnsiTheme="minorHAnsi" w:cstheme="minorHAnsi"/>
          <w:sz w:val="20"/>
          <w:highlight w:val="black"/>
        </w:rPr>
        <w:t>xxxxxxxxxxxxxxxx</w:t>
      </w:r>
    </w:p>
    <w:p w14:paraId="41438718" w14:textId="26438312" w:rsidR="002E5DBA" w:rsidRPr="00DF603C" w:rsidRDefault="002B2D02" w:rsidP="00A97962">
      <w:pPr>
        <w:pStyle w:val="Zkladntextodsazen"/>
        <w:spacing w:before="0" w:after="60" w:line="276" w:lineRule="auto"/>
        <w:ind w:left="425"/>
        <w:jc w:val="left"/>
        <w:rPr>
          <w:rFonts w:asciiTheme="minorHAnsi" w:hAnsiTheme="minorHAnsi" w:cstheme="minorHAnsi"/>
          <w:sz w:val="20"/>
        </w:rPr>
      </w:pPr>
      <w:r w:rsidRPr="00DF603C">
        <w:rPr>
          <w:rFonts w:asciiTheme="minorHAnsi" w:hAnsiTheme="minorHAnsi" w:cstheme="minorHAnsi"/>
          <w:sz w:val="20"/>
        </w:rPr>
        <w:t>Oprávněné osoby za Zhotovite</w:t>
      </w:r>
      <w:r w:rsidRPr="00DF603C">
        <w:rPr>
          <w:rFonts w:asciiTheme="minorHAnsi" w:hAnsiTheme="minorHAnsi" w:cstheme="minorHAnsi"/>
          <w:sz w:val="20"/>
        </w:rPr>
        <w:t>le:</w:t>
      </w:r>
    </w:p>
    <w:p w14:paraId="121EAC89" w14:textId="77777777" w:rsidR="002B2D02" w:rsidRDefault="002B2D02" w:rsidP="002B2D02">
      <w:pPr>
        <w:pStyle w:val="Zkladntextodsazen"/>
        <w:spacing w:before="0" w:after="60" w:line="276" w:lineRule="auto"/>
        <w:ind w:left="425"/>
        <w:rPr>
          <w:rFonts w:asciiTheme="minorHAnsi" w:hAnsiTheme="minorHAnsi" w:cstheme="minorHAnsi"/>
          <w:sz w:val="20"/>
        </w:rPr>
      </w:pPr>
      <w:r w:rsidRPr="002B2D02">
        <w:rPr>
          <w:rFonts w:asciiTheme="minorHAnsi" w:hAnsiTheme="minorHAnsi" w:cstheme="minorHAnsi"/>
          <w:sz w:val="20"/>
          <w:highlight w:val="black"/>
        </w:rPr>
        <w:t>XxxxxxXxxxxxxxxxxxxxxxxxxxxxxxxxxxxxxxxxxxxxxxxxxxxxxxxxxxxxxxxxxxxxxXxxxxxXxxxxxxxxxxxxxxxxxxxxxxxxxxxxxxxxxxxxxxxxxxxxxxxxxxxxxxxxxxxxxx</w:t>
      </w:r>
    </w:p>
    <w:p w14:paraId="3EE6E857" w14:textId="4DBE21AC" w:rsidR="002E5DBA" w:rsidRPr="00DF603C" w:rsidRDefault="002B2D02" w:rsidP="00A97962">
      <w:pPr>
        <w:pStyle w:val="Zkladntextodsazen"/>
        <w:numPr>
          <w:ilvl w:val="1"/>
          <w:numId w:val="3"/>
        </w:numPr>
        <w:spacing w:before="0" w:after="60" w:line="276" w:lineRule="auto"/>
        <w:ind w:left="425" w:hanging="431"/>
        <w:rPr>
          <w:rFonts w:asciiTheme="minorHAnsi" w:hAnsiTheme="minorHAnsi" w:cstheme="minorHAnsi"/>
          <w:sz w:val="20"/>
        </w:rPr>
      </w:pPr>
      <w:r w:rsidRPr="00DF603C">
        <w:rPr>
          <w:rFonts w:asciiTheme="minorHAnsi" w:hAnsiTheme="minorHAnsi" w:cstheme="minorHAnsi"/>
          <w:sz w:val="20"/>
        </w:rPr>
        <w:t xml:space="preserve">Veškerá projektová komunikace mezi smluvními stranami bude probíhat prostřednictvím nebo s vědomím </w:t>
      </w:r>
      <w:r w:rsidRPr="00DF603C">
        <w:rPr>
          <w:rFonts w:asciiTheme="minorHAnsi" w:hAnsiTheme="minorHAnsi" w:cstheme="minorHAnsi"/>
          <w:sz w:val="20"/>
        </w:rPr>
        <w:t>oprávněných osob smluvních stran.</w:t>
      </w:r>
    </w:p>
    <w:p w14:paraId="3B6C3051" w14:textId="77777777" w:rsidR="002E5DBA" w:rsidRPr="00DF603C" w:rsidRDefault="002B2D02" w:rsidP="000D3F9C">
      <w:pPr>
        <w:pStyle w:val="Zkladntextodsazen"/>
        <w:keepNext/>
        <w:keepLines/>
        <w:numPr>
          <w:ilvl w:val="0"/>
          <w:numId w:val="3"/>
        </w:numPr>
        <w:spacing w:before="120" w:after="120" w:line="288" w:lineRule="auto"/>
        <w:ind w:left="357" w:hanging="357"/>
        <w:rPr>
          <w:rFonts w:asciiTheme="minorHAnsi" w:hAnsiTheme="minorHAnsi" w:cstheme="minorHAnsi"/>
          <w:b/>
          <w:sz w:val="20"/>
        </w:rPr>
      </w:pPr>
      <w:r w:rsidRPr="00DF603C">
        <w:rPr>
          <w:rFonts w:asciiTheme="minorHAnsi" w:hAnsiTheme="minorHAnsi" w:cstheme="minorHAnsi"/>
          <w:b/>
          <w:sz w:val="20"/>
        </w:rPr>
        <w:t>ZÁVĚREČNÁ USTANOVENÍ</w:t>
      </w:r>
    </w:p>
    <w:p w14:paraId="40865DAE" w14:textId="77777777" w:rsidR="002E5DBA" w:rsidRPr="00DF603C" w:rsidRDefault="002B2D02" w:rsidP="00A97962">
      <w:pPr>
        <w:pStyle w:val="Zkladntextodsazen"/>
        <w:numPr>
          <w:ilvl w:val="1"/>
          <w:numId w:val="3"/>
        </w:numPr>
        <w:spacing w:before="0" w:after="60" w:line="276" w:lineRule="auto"/>
        <w:ind w:left="425" w:hanging="431"/>
        <w:rPr>
          <w:rFonts w:asciiTheme="minorHAnsi" w:hAnsiTheme="minorHAnsi" w:cstheme="minorHAnsi"/>
          <w:sz w:val="20"/>
        </w:rPr>
      </w:pPr>
      <w:r w:rsidRPr="00DF603C">
        <w:rPr>
          <w:rFonts w:asciiTheme="minorHAnsi" w:hAnsiTheme="minorHAnsi" w:cstheme="minorHAnsi"/>
          <w:sz w:val="20"/>
        </w:rPr>
        <w:t>Tato smlouva se řídí právním řádem České republiky, a to zejména ustanovením § 2586 a násl. zákona č. 89/2012 Sb., občanský zákoník.</w:t>
      </w:r>
    </w:p>
    <w:p w14:paraId="7DC4B645" w14:textId="77777777" w:rsidR="002E5DBA" w:rsidRPr="00DF603C" w:rsidRDefault="002B2D02" w:rsidP="00A97962">
      <w:pPr>
        <w:pStyle w:val="Zkladntextodsazen"/>
        <w:numPr>
          <w:ilvl w:val="1"/>
          <w:numId w:val="3"/>
        </w:numPr>
        <w:spacing w:before="0" w:after="60" w:line="276" w:lineRule="auto"/>
        <w:ind w:left="425" w:hanging="431"/>
        <w:rPr>
          <w:rFonts w:asciiTheme="minorHAnsi" w:hAnsiTheme="minorHAnsi" w:cstheme="minorHAnsi"/>
          <w:sz w:val="20"/>
        </w:rPr>
      </w:pPr>
      <w:r w:rsidRPr="00DF603C">
        <w:rPr>
          <w:rFonts w:asciiTheme="minorHAnsi" w:hAnsiTheme="minorHAnsi" w:cstheme="minorHAnsi"/>
          <w:sz w:val="20"/>
        </w:rPr>
        <w:t>Zhotovitel souhlasí s tím, aby subjekty oprávněné dle zákona č. 320/</w:t>
      </w:r>
      <w:r w:rsidRPr="00DF603C">
        <w:rPr>
          <w:rFonts w:asciiTheme="minorHAnsi" w:hAnsiTheme="minorHAnsi" w:cstheme="minorHAnsi"/>
          <w:sz w:val="20"/>
        </w:rPr>
        <w:t>2001 Sb., o finanční kontrole ve veřejné správě a o změně některých zákonů (zákon o finanční kontrole), ve znění pozdějších předpisů, provedli finanční kontrolu závazkového stavu vyplývajícího ze smlouvy s tím, že se Zhotovitel podrobí této kontrole, a bud</w:t>
      </w:r>
      <w:r w:rsidRPr="00DF603C">
        <w:rPr>
          <w:rFonts w:asciiTheme="minorHAnsi" w:hAnsiTheme="minorHAnsi" w:cstheme="minorHAnsi"/>
          <w:sz w:val="20"/>
        </w:rPr>
        <w:t>e působit jako osoba povinná ve smyslu ustanovení §2 písm. e) uvedeného zákona.</w:t>
      </w:r>
    </w:p>
    <w:p w14:paraId="2F3553D4" w14:textId="77777777" w:rsidR="002E5DBA" w:rsidRPr="00DF603C" w:rsidRDefault="002B2D02" w:rsidP="00A97962">
      <w:pPr>
        <w:pStyle w:val="Zkladntextodsazen"/>
        <w:numPr>
          <w:ilvl w:val="1"/>
          <w:numId w:val="3"/>
        </w:numPr>
        <w:spacing w:before="0" w:after="60" w:line="276" w:lineRule="auto"/>
        <w:ind w:left="425" w:hanging="431"/>
        <w:rPr>
          <w:rFonts w:asciiTheme="minorHAnsi" w:hAnsiTheme="minorHAnsi" w:cstheme="minorHAnsi"/>
          <w:sz w:val="20"/>
        </w:rPr>
      </w:pPr>
      <w:r w:rsidRPr="00DF603C">
        <w:rPr>
          <w:rFonts w:asciiTheme="minorHAnsi" w:hAnsiTheme="minorHAnsi" w:cstheme="minorHAnsi"/>
          <w:sz w:val="20"/>
        </w:rPr>
        <w:t>Zhotovitel je povinen zachovávat po dobu trvání smluvního vztahu i po jeho ukončení mlčenlivost o všech skutečnostech, které se od Objednatele v souvislosti s plněním smlouvy d</w:t>
      </w:r>
      <w:r w:rsidRPr="00DF603C">
        <w:rPr>
          <w:rFonts w:asciiTheme="minorHAnsi" w:hAnsiTheme="minorHAnsi" w:cstheme="minorHAnsi"/>
          <w:sz w:val="20"/>
        </w:rPr>
        <w:t>ozví.</w:t>
      </w:r>
    </w:p>
    <w:p w14:paraId="2BDDC269" w14:textId="77777777" w:rsidR="002E5DBA" w:rsidRPr="00DF603C" w:rsidRDefault="002B2D02" w:rsidP="00A97962">
      <w:pPr>
        <w:pStyle w:val="Zkladntextodsazen"/>
        <w:numPr>
          <w:ilvl w:val="1"/>
          <w:numId w:val="3"/>
        </w:numPr>
        <w:spacing w:before="0" w:after="60" w:line="276" w:lineRule="auto"/>
        <w:ind w:left="425" w:hanging="431"/>
        <w:rPr>
          <w:rFonts w:asciiTheme="minorHAnsi" w:hAnsiTheme="minorHAnsi" w:cstheme="minorHAnsi"/>
          <w:sz w:val="20"/>
        </w:rPr>
      </w:pPr>
      <w:r w:rsidRPr="00DF603C">
        <w:rPr>
          <w:rFonts w:asciiTheme="minorHAnsi" w:hAnsiTheme="minorHAnsi" w:cstheme="minorHAnsi"/>
          <w:sz w:val="20"/>
        </w:rPr>
        <w:t>Tuto smlouvu je možné měnit pouze písemnou dohodou smluvních stran ve formě číslovaných dodatků.</w:t>
      </w:r>
    </w:p>
    <w:p w14:paraId="2E89FA06" w14:textId="77777777" w:rsidR="002E5DBA" w:rsidRPr="00DF603C" w:rsidRDefault="002B2D02" w:rsidP="00A97962">
      <w:pPr>
        <w:pStyle w:val="Zkladntextodsazen"/>
        <w:numPr>
          <w:ilvl w:val="1"/>
          <w:numId w:val="3"/>
        </w:numPr>
        <w:spacing w:before="0" w:after="60" w:line="276" w:lineRule="auto"/>
        <w:ind w:left="425" w:hanging="431"/>
        <w:rPr>
          <w:rFonts w:asciiTheme="minorHAnsi" w:hAnsiTheme="minorHAnsi" w:cstheme="minorHAnsi"/>
          <w:sz w:val="20"/>
        </w:rPr>
      </w:pPr>
      <w:r w:rsidRPr="00DF603C">
        <w:rPr>
          <w:rFonts w:asciiTheme="minorHAnsi" w:hAnsiTheme="minorHAnsi" w:cstheme="minorHAnsi"/>
          <w:sz w:val="20"/>
        </w:rPr>
        <w:t>Strany prohlašují, že si tuto smlouvu přečetly, že s jejím obsahem souhlasí a na důkaz toho k ní připojují svoje podpisy.</w:t>
      </w:r>
    </w:p>
    <w:bookmarkEnd w:id="2"/>
    <w:bookmarkEnd w:id="3"/>
    <w:bookmarkEnd w:id="4"/>
    <w:bookmarkEnd w:id="5"/>
    <w:bookmarkEnd w:id="6"/>
    <w:p w14:paraId="2AFA2064" w14:textId="4587E63F" w:rsidR="002E5DBA" w:rsidRPr="00DF603C" w:rsidRDefault="0020498D" w:rsidP="000114A3">
      <w:pPr>
        <w:spacing w:before="600"/>
        <w:ind w:firstLine="425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Za z</w:t>
      </w:r>
      <w:r w:rsidRPr="00DF603C">
        <w:rPr>
          <w:rFonts w:asciiTheme="minorHAnsi" w:hAnsiTheme="minorHAnsi" w:cstheme="minorHAnsi"/>
          <w:sz w:val="20"/>
        </w:rPr>
        <w:t>hotovitel</w:t>
      </w:r>
      <w:r>
        <w:rPr>
          <w:rFonts w:asciiTheme="minorHAnsi" w:hAnsiTheme="minorHAnsi" w:cstheme="minorHAnsi"/>
          <w:sz w:val="20"/>
        </w:rPr>
        <w:t>e</w:t>
      </w:r>
      <w:r w:rsidRPr="00DF603C">
        <w:rPr>
          <w:rFonts w:asciiTheme="minorHAnsi" w:hAnsiTheme="minorHAnsi" w:cstheme="minorHAnsi"/>
          <w:sz w:val="20"/>
        </w:rPr>
        <w:tab/>
      </w:r>
      <w:r w:rsidRPr="00DF603C">
        <w:rPr>
          <w:rFonts w:asciiTheme="minorHAnsi" w:hAnsiTheme="minorHAnsi" w:cstheme="minorHAnsi"/>
          <w:sz w:val="20"/>
        </w:rPr>
        <w:tab/>
      </w:r>
      <w:r w:rsidRPr="00DF603C">
        <w:rPr>
          <w:rFonts w:asciiTheme="minorHAnsi" w:hAnsiTheme="minorHAnsi" w:cstheme="minorHAnsi"/>
          <w:sz w:val="20"/>
        </w:rPr>
        <w:tab/>
      </w:r>
      <w:r w:rsidRPr="00DF603C">
        <w:rPr>
          <w:rFonts w:asciiTheme="minorHAnsi" w:hAnsiTheme="minorHAnsi" w:cstheme="minorHAnsi"/>
          <w:sz w:val="20"/>
        </w:rPr>
        <w:tab/>
      </w:r>
      <w:r w:rsidRPr="00DF603C">
        <w:rPr>
          <w:rFonts w:asciiTheme="minorHAnsi" w:hAnsiTheme="minorHAnsi" w:cstheme="minorHAnsi"/>
          <w:sz w:val="20"/>
        </w:rPr>
        <w:tab/>
      </w:r>
      <w:r w:rsidRPr="00DF603C"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>Za o</w:t>
      </w:r>
      <w:r w:rsidRPr="00DF603C">
        <w:rPr>
          <w:rFonts w:asciiTheme="minorHAnsi" w:hAnsiTheme="minorHAnsi" w:cstheme="minorHAnsi"/>
          <w:sz w:val="20"/>
        </w:rPr>
        <w:t>bjednatel</w:t>
      </w:r>
      <w:r>
        <w:rPr>
          <w:rFonts w:asciiTheme="minorHAnsi" w:hAnsiTheme="minorHAnsi" w:cstheme="minorHAnsi"/>
          <w:sz w:val="20"/>
        </w:rPr>
        <w:t>e</w:t>
      </w:r>
    </w:p>
    <w:p w14:paraId="58B958F2" w14:textId="27F46091" w:rsidR="002E5DBA" w:rsidRPr="00DF603C" w:rsidRDefault="002B2D02">
      <w:pPr>
        <w:ind w:firstLine="425"/>
        <w:rPr>
          <w:rFonts w:asciiTheme="minorHAnsi" w:hAnsiTheme="minorHAnsi" w:cstheme="minorHAnsi"/>
          <w:sz w:val="20"/>
        </w:rPr>
      </w:pPr>
      <w:r w:rsidRPr="00DF603C">
        <w:rPr>
          <w:rFonts w:asciiTheme="minorHAnsi" w:hAnsiTheme="minorHAnsi" w:cstheme="minorHAnsi"/>
          <w:sz w:val="20"/>
        </w:rPr>
        <w:t>V Újezdu nad Zbečnem</w:t>
      </w:r>
      <w:r w:rsidR="007744DA" w:rsidRPr="00DF603C">
        <w:rPr>
          <w:rFonts w:asciiTheme="minorHAnsi" w:hAnsiTheme="minorHAnsi" w:cstheme="minorHAnsi"/>
          <w:sz w:val="20"/>
        </w:rPr>
        <w:tab/>
      </w:r>
      <w:r w:rsidRPr="00DF603C">
        <w:rPr>
          <w:rFonts w:asciiTheme="minorHAnsi" w:hAnsiTheme="minorHAnsi" w:cstheme="minorHAnsi"/>
          <w:sz w:val="20"/>
        </w:rPr>
        <w:tab/>
      </w:r>
      <w:r w:rsidRPr="00DF603C">
        <w:rPr>
          <w:rFonts w:asciiTheme="minorHAnsi" w:hAnsiTheme="minorHAnsi" w:cstheme="minorHAnsi"/>
          <w:sz w:val="20"/>
        </w:rPr>
        <w:tab/>
      </w:r>
      <w:r w:rsidRPr="00DF603C">
        <w:rPr>
          <w:rFonts w:asciiTheme="minorHAnsi" w:hAnsiTheme="minorHAnsi" w:cstheme="minorHAnsi"/>
          <w:sz w:val="20"/>
        </w:rPr>
        <w:tab/>
      </w:r>
      <w:r w:rsidRPr="00DF603C">
        <w:rPr>
          <w:rFonts w:asciiTheme="minorHAnsi" w:hAnsiTheme="minorHAnsi" w:cstheme="minorHAnsi"/>
          <w:sz w:val="20"/>
        </w:rPr>
        <w:tab/>
        <w:t>V</w:t>
      </w:r>
      <w:r w:rsidR="001B4434">
        <w:rPr>
          <w:rFonts w:asciiTheme="minorHAnsi" w:hAnsiTheme="minorHAnsi" w:cstheme="minorHAnsi"/>
          <w:sz w:val="20"/>
        </w:rPr>
        <w:t> Hradci Králové</w:t>
      </w:r>
    </w:p>
    <w:p w14:paraId="01DB1413" w14:textId="025C3E25" w:rsidR="002E5DBA" w:rsidRDefault="002B2D02" w:rsidP="000114A3">
      <w:pPr>
        <w:spacing w:before="2040"/>
        <w:ind w:firstLine="425"/>
        <w:rPr>
          <w:rFonts w:asciiTheme="minorHAnsi" w:hAnsiTheme="minorHAnsi" w:cstheme="minorHAnsi"/>
          <w:sz w:val="20"/>
        </w:rPr>
      </w:pPr>
      <w:r w:rsidRPr="00DF603C">
        <w:rPr>
          <w:rFonts w:asciiTheme="minorHAnsi" w:hAnsiTheme="minorHAnsi" w:cstheme="minorHAnsi"/>
          <w:sz w:val="20"/>
        </w:rPr>
        <w:t>Ing. Petra Lavičková</w:t>
      </w:r>
      <w:r w:rsidR="001B4434">
        <w:rPr>
          <w:rFonts w:asciiTheme="minorHAnsi" w:hAnsiTheme="minorHAnsi" w:cstheme="minorHAnsi"/>
          <w:sz w:val="20"/>
        </w:rPr>
        <w:tab/>
      </w:r>
      <w:r w:rsidR="001B4434">
        <w:rPr>
          <w:rFonts w:asciiTheme="minorHAnsi" w:hAnsiTheme="minorHAnsi" w:cstheme="minorHAnsi"/>
          <w:sz w:val="20"/>
        </w:rPr>
        <w:tab/>
      </w:r>
      <w:r w:rsidR="001B4434">
        <w:rPr>
          <w:rFonts w:asciiTheme="minorHAnsi" w:hAnsiTheme="minorHAnsi" w:cstheme="minorHAnsi"/>
          <w:sz w:val="20"/>
        </w:rPr>
        <w:tab/>
      </w:r>
      <w:r w:rsidR="001B4434">
        <w:rPr>
          <w:rFonts w:asciiTheme="minorHAnsi" w:hAnsiTheme="minorHAnsi" w:cstheme="minorHAnsi"/>
          <w:sz w:val="20"/>
        </w:rPr>
        <w:tab/>
      </w:r>
      <w:r w:rsidR="001B4434">
        <w:rPr>
          <w:rFonts w:asciiTheme="minorHAnsi" w:hAnsiTheme="minorHAnsi" w:cstheme="minorHAnsi"/>
          <w:sz w:val="20"/>
        </w:rPr>
        <w:tab/>
      </w:r>
      <w:r w:rsidR="001B4434">
        <w:rPr>
          <w:rFonts w:asciiTheme="minorHAnsi" w:hAnsiTheme="minorHAnsi" w:cstheme="minorHAnsi"/>
          <w:sz w:val="20"/>
        </w:rPr>
        <w:tab/>
        <w:t>Mgr. Tomáš Halajčuk, Ph.D.</w:t>
      </w:r>
    </w:p>
    <w:p w14:paraId="739DC398" w14:textId="729A34F9" w:rsidR="001B4434" w:rsidRPr="00DF603C" w:rsidRDefault="001B4434" w:rsidP="001B4434">
      <w:pPr>
        <w:spacing w:before="0"/>
        <w:ind w:left="425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jednatelka</w:t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</w:r>
      <w:r>
        <w:rPr>
          <w:rFonts w:asciiTheme="minorHAnsi" w:hAnsiTheme="minorHAnsi" w:cstheme="minorHAnsi"/>
          <w:sz w:val="20"/>
        </w:rPr>
        <w:tab/>
        <w:t>předseda představenstva</w:t>
      </w:r>
    </w:p>
    <w:sectPr w:rsidR="001B4434" w:rsidRPr="00DF603C">
      <w:headerReference w:type="default" r:id="rId8"/>
      <w:footerReference w:type="default" r:id="rId9"/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7499D" w14:textId="77777777" w:rsidR="00D91F56" w:rsidRDefault="00D91F56">
      <w:pPr>
        <w:spacing w:before="0" w:after="0"/>
      </w:pPr>
      <w:r>
        <w:separator/>
      </w:r>
    </w:p>
  </w:endnote>
  <w:endnote w:type="continuationSeparator" w:id="0">
    <w:p w14:paraId="03A23D08" w14:textId="77777777" w:rsidR="00D91F56" w:rsidRDefault="00D91F5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B229" w14:textId="083C5FB3" w:rsidR="002E5DBA" w:rsidRDefault="002B2D02">
    <w:pPr>
      <w:pStyle w:val="Zpat"/>
      <w:jc w:val="center"/>
    </w:pPr>
    <w:r>
      <w:rPr>
        <w:rFonts w:ascii="Calibri" w:hAnsi="Calibri"/>
        <w:sz w:val="20"/>
      </w:rPr>
      <w:fldChar w:fldCharType="begin"/>
    </w:r>
    <w:r>
      <w:rPr>
        <w:rFonts w:ascii="Calibri" w:hAnsi="Calibri"/>
        <w:sz w:val="20"/>
      </w:rPr>
      <w:instrText xml:space="preserve"> PAGE   \* MERGEFORMAT </w:instrText>
    </w:r>
    <w:r>
      <w:rPr>
        <w:rFonts w:ascii="Calibri" w:hAnsi="Calibri"/>
        <w:sz w:val="20"/>
      </w:rPr>
      <w:fldChar w:fldCharType="separate"/>
    </w:r>
    <w:r>
      <w:rPr>
        <w:rFonts w:ascii="Calibri" w:hAnsi="Calibri"/>
        <w:noProof/>
        <w:sz w:val="20"/>
      </w:rPr>
      <w:t>6</w:t>
    </w:r>
    <w:r>
      <w:rPr>
        <w:rFonts w:ascii="Calibri" w:hAnsi="Calibr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5D64" w14:textId="77777777" w:rsidR="00D91F56" w:rsidRDefault="00D91F56">
      <w:pPr>
        <w:spacing w:before="0" w:after="0"/>
      </w:pPr>
      <w:r>
        <w:separator/>
      </w:r>
    </w:p>
  </w:footnote>
  <w:footnote w:type="continuationSeparator" w:id="0">
    <w:p w14:paraId="600A7421" w14:textId="77777777" w:rsidR="00D91F56" w:rsidRDefault="00D91F5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AD362" w14:textId="77777777" w:rsidR="002E5DBA" w:rsidRDefault="002E5DBA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4C32819E"/>
    <w:lvl w:ilvl="0">
      <w:start w:val="1"/>
      <w:numFmt w:val="decimal"/>
      <w:pStyle w:val="Nadpis1"/>
      <w:lvlText w:val="%1"/>
      <w:lvlJc w:val="left"/>
      <w:pPr>
        <w:tabs>
          <w:tab w:val="num" w:pos="680"/>
        </w:tabs>
        <w:ind w:left="680" w:hanging="680"/>
      </w:pPr>
      <w:rPr>
        <w:rFonts w:ascii="Calibri" w:hAnsi="Calibri" w:hint="default"/>
        <w:sz w:val="32"/>
        <w:szCs w:val="3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</w:rPr>
    </w:lvl>
    <w:lvl w:ilvl="2">
      <w:start w:val="1"/>
      <w:numFmt w:val="decimal"/>
      <w:pStyle w:val="Nadpis3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pStyle w:val="Nadpis4"/>
      <w:suff w:val="nothing"/>
      <w:lvlText w:val=""/>
      <w:lvlJc w:val="left"/>
      <w:pPr>
        <w:ind w:left="680" w:hanging="680"/>
      </w:pPr>
      <w:rPr>
        <w:rFonts w:hint="default"/>
      </w:rPr>
    </w:lvl>
    <w:lvl w:ilvl="4">
      <w:start w:val="1"/>
      <w:numFmt w:val="none"/>
      <w:pStyle w:val="Nadpis5"/>
      <w:suff w:val="nothing"/>
      <w:lvlText w:val=""/>
      <w:lvlJc w:val="left"/>
      <w:pPr>
        <w:ind w:left="680" w:hanging="680"/>
      </w:pPr>
      <w:rPr>
        <w:rFonts w:hint="default"/>
      </w:rPr>
    </w:lvl>
    <w:lvl w:ilvl="5">
      <w:start w:val="1"/>
      <w:numFmt w:val="none"/>
      <w:pStyle w:val="Nadpis6"/>
      <w:suff w:val="nothing"/>
      <w:lvlText w:val=""/>
      <w:lvlJc w:val="left"/>
      <w:pPr>
        <w:ind w:left="680" w:hanging="68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680" w:hanging="68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680" w:hanging="68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680" w:hanging="680"/>
      </w:pPr>
      <w:rPr>
        <w:rFonts w:hint="default"/>
      </w:rPr>
    </w:lvl>
  </w:abstractNum>
  <w:abstractNum w:abstractNumId="1" w15:restartNumberingAfterBreak="0">
    <w:nsid w:val="0FA85C5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1191AA6"/>
    <w:multiLevelType w:val="multilevel"/>
    <w:tmpl w:val="FF562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72B0CFC"/>
    <w:multiLevelType w:val="hybridMultilevel"/>
    <w:tmpl w:val="93046EEA"/>
    <w:lvl w:ilvl="0" w:tplc="04050005">
      <w:start w:val="1"/>
      <w:numFmt w:val="bullet"/>
      <w:lvlText w:val=""/>
      <w:lvlJc w:val="left"/>
      <w:pPr>
        <w:ind w:left="115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186518C5"/>
    <w:multiLevelType w:val="multilevel"/>
    <w:tmpl w:val="FF562D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87035AD"/>
    <w:multiLevelType w:val="multilevel"/>
    <w:tmpl w:val="C41A9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Podkapitola1Podkapitola11Podkapitola12Podkapitola13Podkapitola14Podkapitola15Podkapitola111Podkapitola121Podkapitola131Podkapitola141Podkapitola16Podkapitola112Podkapitola122Podkapitola132Podkapitola142h2VHead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213A6F01"/>
    <w:multiLevelType w:val="hybridMultilevel"/>
    <w:tmpl w:val="9780863A"/>
    <w:lvl w:ilvl="0" w:tplc="0405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7" w15:restartNumberingAfterBreak="0">
    <w:nsid w:val="244511A8"/>
    <w:multiLevelType w:val="multilevel"/>
    <w:tmpl w:val="3CEA6C30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8" w15:restartNumberingAfterBreak="0">
    <w:nsid w:val="255A3253"/>
    <w:multiLevelType w:val="hybridMultilevel"/>
    <w:tmpl w:val="C6E48B64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294D3067"/>
    <w:multiLevelType w:val="hybridMultilevel"/>
    <w:tmpl w:val="2EE0C2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2604AA"/>
    <w:multiLevelType w:val="hybridMultilevel"/>
    <w:tmpl w:val="A8C624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E66F7"/>
    <w:multiLevelType w:val="hybridMultilevel"/>
    <w:tmpl w:val="E048DB6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7554A5"/>
    <w:multiLevelType w:val="hybridMultilevel"/>
    <w:tmpl w:val="2CDC5308"/>
    <w:lvl w:ilvl="0" w:tplc="04050003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DE113FF"/>
    <w:multiLevelType w:val="hybridMultilevel"/>
    <w:tmpl w:val="AF98FFF0"/>
    <w:lvl w:ilvl="0" w:tplc="611AA7F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850EEE"/>
    <w:multiLevelType w:val="hybridMultilevel"/>
    <w:tmpl w:val="DA0807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E22D32"/>
    <w:multiLevelType w:val="hybridMultilevel"/>
    <w:tmpl w:val="22825C3E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B7222E4"/>
    <w:multiLevelType w:val="hybridMultilevel"/>
    <w:tmpl w:val="82F8C9F2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F0403D7"/>
    <w:multiLevelType w:val="hybridMultilevel"/>
    <w:tmpl w:val="DCC4C8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560DA8"/>
    <w:multiLevelType w:val="multilevel"/>
    <w:tmpl w:val="FC46BEB6"/>
    <w:lvl w:ilvl="0">
      <w:start w:val="1"/>
      <w:numFmt w:val="decimal"/>
      <w:lvlText w:val="%1."/>
      <w:lvlJc w:val="left"/>
      <w:pPr>
        <w:ind w:left="1080" w:firstLine="720"/>
      </w:pPr>
    </w:lvl>
    <w:lvl w:ilvl="1">
      <w:start w:val="1"/>
      <w:numFmt w:val="lowerLetter"/>
      <w:lvlText w:val="%2."/>
      <w:lvlJc w:val="left"/>
      <w:pPr>
        <w:ind w:left="1800" w:firstLine="1440"/>
      </w:pPr>
    </w:lvl>
    <w:lvl w:ilvl="2">
      <w:start w:val="1"/>
      <w:numFmt w:val="lowerRoman"/>
      <w:lvlText w:val="%3."/>
      <w:lvlJc w:val="right"/>
      <w:pPr>
        <w:ind w:left="2520" w:firstLine="2340"/>
      </w:pPr>
    </w:lvl>
    <w:lvl w:ilvl="3">
      <w:start w:val="1"/>
      <w:numFmt w:val="decimal"/>
      <w:lvlText w:val="%4."/>
      <w:lvlJc w:val="left"/>
      <w:pPr>
        <w:ind w:left="3240" w:firstLine="2880"/>
      </w:pPr>
    </w:lvl>
    <w:lvl w:ilvl="4">
      <w:start w:val="1"/>
      <w:numFmt w:val="lowerLetter"/>
      <w:lvlText w:val="%5."/>
      <w:lvlJc w:val="left"/>
      <w:pPr>
        <w:ind w:left="3960" w:firstLine="3600"/>
      </w:pPr>
    </w:lvl>
    <w:lvl w:ilvl="5">
      <w:start w:val="1"/>
      <w:numFmt w:val="lowerRoman"/>
      <w:lvlText w:val="%6."/>
      <w:lvlJc w:val="right"/>
      <w:pPr>
        <w:ind w:left="4680" w:firstLine="4500"/>
      </w:pPr>
    </w:lvl>
    <w:lvl w:ilvl="6">
      <w:start w:val="1"/>
      <w:numFmt w:val="decimal"/>
      <w:lvlText w:val="%7."/>
      <w:lvlJc w:val="left"/>
      <w:pPr>
        <w:ind w:left="5400" w:firstLine="5040"/>
      </w:pPr>
    </w:lvl>
    <w:lvl w:ilvl="7">
      <w:start w:val="1"/>
      <w:numFmt w:val="lowerLetter"/>
      <w:lvlText w:val="%8."/>
      <w:lvlJc w:val="left"/>
      <w:pPr>
        <w:ind w:left="6120" w:firstLine="5760"/>
      </w:pPr>
    </w:lvl>
    <w:lvl w:ilvl="8">
      <w:start w:val="1"/>
      <w:numFmt w:val="lowerRoman"/>
      <w:lvlText w:val="%9."/>
      <w:lvlJc w:val="right"/>
      <w:pPr>
        <w:ind w:left="6840" w:firstLine="6660"/>
      </w:pPr>
    </w:lvl>
  </w:abstractNum>
  <w:abstractNum w:abstractNumId="19" w15:restartNumberingAfterBreak="0">
    <w:nsid w:val="63F91D64"/>
    <w:multiLevelType w:val="hybridMultilevel"/>
    <w:tmpl w:val="68FE68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02217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6406F1D"/>
    <w:multiLevelType w:val="hybridMultilevel"/>
    <w:tmpl w:val="AE00B7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8261AA"/>
    <w:multiLevelType w:val="hybridMultilevel"/>
    <w:tmpl w:val="5F98D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0E0B17"/>
    <w:multiLevelType w:val="multilevel"/>
    <w:tmpl w:val="637C07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AE35EE0"/>
    <w:multiLevelType w:val="hybridMultilevel"/>
    <w:tmpl w:val="95D0E9E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B94574A"/>
    <w:multiLevelType w:val="hybridMultilevel"/>
    <w:tmpl w:val="D9B21076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6" w15:restartNumberingAfterBreak="0">
    <w:nsid w:val="702762E5"/>
    <w:multiLevelType w:val="hybridMultilevel"/>
    <w:tmpl w:val="510002CC"/>
    <w:lvl w:ilvl="0" w:tplc="040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625504139">
    <w:abstractNumId w:val="0"/>
  </w:num>
  <w:num w:numId="2" w16cid:durableId="699281087">
    <w:abstractNumId w:val="12"/>
  </w:num>
  <w:num w:numId="3" w16cid:durableId="394861808">
    <w:abstractNumId w:val="1"/>
  </w:num>
  <w:num w:numId="4" w16cid:durableId="1482964134">
    <w:abstractNumId w:val="20"/>
  </w:num>
  <w:num w:numId="5" w16cid:durableId="124666660">
    <w:abstractNumId w:val="4"/>
  </w:num>
  <w:num w:numId="6" w16cid:durableId="966816225">
    <w:abstractNumId w:val="2"/>
  </w:num>
  <w:num w:numId="7" w16cid:durableId="1767535979">
    <w:abstractNumId w:val="5"/>
  </w:num>
  <w:num w:numId="8" w16cid:durableId="1823110436">
    <w:abstractNumId w:val="7"/>
  </w:num>
  <w:num w:numId="9" w16cid:durableId="1944145096">
    <w:abstractNumId w:val="23"/>
  </w:num>
  <w:num w:numId="10" w16cid:durableId="1733775206">
    <w:abstractNumId w:val="10"/>
  </w:num>
  <w:num w:numId="11" w16cid:durableId="1332173624">
    <w:abstractNumId w:val="9"/>
  </w:num>
  <w:num w:numId="12" w16cid:durableId="2092193401">
    <w:abstractNumId w:val="11"/>
  </w:num>
  <w:num w:numId="13" w16cid:durableId="707410068">
    <w:abstractNumId w:val="13"/>
  </w:num>
  <w:num w:numId="14" w16cid:durableId="483863942">
    <w:abstractNumId w:val="22"/>
  </w:num>
  <w:num w:numId="15" w16cid:durableId="380862415">
    <w:abstractNumId w:val="25"/>
  </w:num>
  <w:num w:numId="16" w16cid:durableId="309286001">
    <w:abstractNumId w:val="24"/>
  </w:num>
  <w:num w:numId="17" w16cid:durableId="762335976">
    <w:abstractNumId w:val="15"/>
  </w:num>
  <w:num w:numId="18" w16cid:durableId="950741558">
    <w:abstractNumId w:val="6"/>
  </w:num>
  <w:num w:numId="19" w16cid:durableId="124548625">
    <w:abstractNumId w:val="3"/>
  </w:num>
  <w:num w:numId="20" w16cid:durableId="659499242">
    <w:abstractNumId w:val="26"/>
  </w:num>
  <w:num w:numId="21" w16cid:durableId="179397739">
    <w:abstractNumId w:val="16"/>
  </w:num>
  <w:num w:numId="22" w16cid:durableId="2027319021">
    <w:abstractNumId w:val="8"/>
  </w:num>
  <w:num w:numId="23" w16cid:durableId="1197547527">
    <w:abstractNumId w:val="18"/>
  </w:num>
  <w:num w:numId="24" w16cid:durableId="1899659092">
    <w:abstractNumId w:val="17"/>
  </w:num>
  <w:num w:numId="25" w16cid:durableId="735670427">
    <w:abstractNumId w:val="14"/>
  </w:num>
  <w:num w:numId="26" w16cid:durableId="802501621">
    <w:abstractNumId w:val="21"/>
  </w:num>
  <w:num w:numId="27" w16cid:durableId="195998985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DBA"/>
    <w:rsid w:val="000114A3"/>
    <w:rsid w:val="0006731A"/>
    <w:rsid w:val="00071F52"/>
    <w:rsid w:val="000B2105"/>
    <w:rsid w:val="000D3F9C"/>
    <w:rsid w:val="00103303"/>
    <w:rsid w:val="0013219B"/>
    <w:rsid w:val="001540B2"/>
    <w:rsid w:val="00181B55"/>
    <w:rsid w:val="001A25FF"/>
    <w:rsid w:val="001B4434"/>
    <w:rsid w:val="001D6FB2"/>
    <w:rsid w:val="0020498D"/>
    <w:rsid w:val="00224486"/>
    <w:rsid w:val="00234A71"/>
    <w:rsid w:val="00253CFA"/>
    <w:rsid w:val="002776E2"/>
    <w:rsid w:val="00277A12"/>
    <w:rsid w:val="00294ED3"/>
    <w:rsid w:val="002B2D02"/>
    <w:rsid w:val="002C096E"/>
    <w:rsid w:val="002E19BD"/>
    <w:rsid w:val="002E5DBA"/>
    <w:rsid w:val="002E6EFA"/>
    <w:rsid w:val="003046EE"/>
    <w:rsid w:val="0033387D"/>
    <w:rsid w:val="00350069"/>
    <w:rsid w:val="00395FA9"/>
    <w:rsid w:val="003D1A30"/>
    <w:rsid w:val="003E4814"/>
    <w:rsid w:val="00442E42"/>
    <w:rsid w:val="0045014B"/>
    <w:rsid w:val="00461296"/>
    <w:rsid w:val="00466D7E"/>
    <w:rsid w:val="004C04D8"/>
    <w:rsid w:val="004C49D6"/>
    <w:rsid w:val="004D6760"/>
    <w:rsid w:val="004F4255"/>
    <w:rsid w:val="00535E74"/>
    <w:rsid w:val="00577C73"/>
    <w:rsid w:val="005C4ABA"/>
    <w:rsid w:val="005C6744"/>
    <w:rsid w:val="005E5C16"/>
    <w:rsid w:val="006032FD"/>
    <w:rsid w:val="0065126F"/>
    <w:rsid w:val="00693429"/>
    <w:rsid w:val="00695F01"/>
    <w:rsid w:val="006C57FA"/>
    <w:rsid w:val="006E421F"/>
    <w:rsid w:val="00716D8C"/>
    <w:rsid w:val="0073057C"/>
    <w:rsid w:val="007744DA"/>
    <w:rsid w:val="007A024C"/>
    <w:rsid w:val="007A5785"/>
    <w:rsid w:val="00836E36"/>
    <w:rsid w:val="008D6EA0"/>
    <w:rsid w:val="009279A9"/>
    <w:rsid w:val="00964845"/>
    <w:rsid w:val="00996581"/>
    <w:rsid w:val="009C759C"/>
    <w:rsid w:val="009F3378"/>
    <w:rsid w:val="00A71AF2"/>
    <w:rsid w:val="00A74B67"/>
    <w:rsid w:val="00A80EE2"/>
    <w:rsid w:val="00A97962"/>
    <w:rsid w:val="00AA7F29"/>
    <w:rsid w:val="00AE6E73"/>
    <w:rsid w:val="00B10B14"/>
    <w:rsid w:val="00B44F01"/>
    <w:rsid w:val="00BA17BE"/>
    <w:rsid w:val="00C138B1"/>
    <w:rsid w:val="00C60E44"/>
    <w:rsid w:val="00CA3F7A"/>
    <w:rsid w:val="00D91F56"/>
    <w:rsid w:val="00DD1D51"/>
    <w:rsid w:val="00DD3212"/>
    <w:rsid w:val="00DF603C"/>
    <w:rsid w:val="00E948EB"/>
    <w:rsid w:val="00EA0C15"/>
    <w:rsid w:val="00EF0253"/>
    <w:rsid w:val="00EF23EB"/>
    <w:rsid w:val="00F13955"/>
    <w:rsid w:val="00FB1F1D"/>
    <w:rsid w:val="00FB79C3"/>
    <w:rsid w:val="00FD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10FA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pacing w:before="40" w:after="20"/>
      <w:jc w:val="both"/>
    </w:pPr>
    <w:rPr>
      <w:sz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F8,h1"/>
    <w:next w:val="Nadpis2"/>
    <w:qFormat/>
    <w:pPr>
      <w:keepNext/>
      <w:keepLines/>
      <w:numPr>
        <w:numId w:val="1"/>
      </w:numPr>
      <w:tabs>
        <w:tab w:val="left" w:pos="709"/>
      </w:tabs>
      <w:suppressAutoHyphens/>
      <w:spacing w:before="360" w:after="120"/>
      <w:jc w:val="center"/>
      <w:outlineLvl w:val="0"/>
    </w:pPr>
    <w:rPr>
      <w:rFonts w:ascii="Arial Narrow" w:hAnsi="Arial Narrow"/>
      <w:b/>
      <w:kern w:val="28"/>
      <w:sz w:val="32"/>
    </w:rPr>
  </w:style>
  <w:style w:type="paragraph" w:styleId="Nadpis2">
    <w:name w:val="heading 2"/>
    <w:aliases w:val="Podkapitola 1,Podkapitola 11,Podkapitola 12,Podkapitola 13,Podkapitola 14,Podkapitola 15,Podkapitola 111,Podkapitola 121,Podkapitola 131,Podkapitola 141,Podkapitola 16,Podkapitola 112,Podkapitola 122,Podkapitola 132,Podkapitola 142,h2,V_Head2"/>
    <w:basedOn w:val="Nadpis1"/>
    <w:qFormat/>
    <w:pPr>
      <w:keepNext w:val="0"/>
      <w:keepLines w:val="0"/>
      <w:numPr>
        <w:ilvl w:val="1"/>
      </w:numPr>
      <w:suppressAutoHyphens w:val="0"/>
      <w:spacing w:before="240" w:after="40"/>
      <w:jc w:val="both"/>
      <w:outlineLvl w:val="1"/>
    </w:pPr>
    <w:rPr>
      <w:rFonts w:ascii="Times New Roman" w:hAnsi="Times New Roman"/>
      <w:b w:val="0"/>
      <w:sz w:val="24"/>
    </w:rPr>
  </w:style>
  <w:style w:type="paragraph" w:styleId="Nadpis3">
    <w:name w:val="heading 3"/>
    <w:aliases w:val="Podkapitola 2,Podkapitola 21,Podkapitola 22,Podkapitola 23,Podkapitola 24,Podkapitola 25,Podkapitola 211,Podkapitola 221,Podkapitola 231,Podkapitola 241,Podkapitola 26,Podkapitola 212,Podkapitola 222,Podkapitola 232,Podkapitola 242,V_Head3,h3"/>
    <w:basedOn w:val="Nadpis2"/>
    <w:qFormat/>
    <w:pPr>
      <w:numPr>
        <w:ilvl w:val="2"/>
      </w:numPr>
      <w:tabs>
        <w:tab w:val="clear" w:pos="709"/>
        <w:tab w:val="left" w:pos="1418"/>
      </w:tabs>
      <w:spacing w:before="180"/>
      <w:outlineLvl w:val="2"/>
    </w:pPr>
  </w:style>
  <w:style w:type="paragraph" w:styleId="Nadpis4">
    <w:name w:val="heading 4"/>
    <w:aliases w:val="Odstavec 1,Odstavec 11,Odstavec 12,Odstavec 13,Odstavec 14,Odstavec 15,Odstavec 111,Odstavec 121,Odstavec 131,Odstavec 141,Odstavec 16,Odstavec 112,Odstavec 122,Odstavec 132,Odstavec 142,Odstavec 17,Odstavec 18,Odstavec 113,Odstavec 123,V_Head"/>
    <w:basedOn w:val="Nadpis3"/>
    <w:next w:val="Zkladntext"/>
    <w:qFormat/>
    <w:pPr>
      <w:numPr>
        <w:ilvl w:val="3"/>
      </w:numPr>
      <w:spacing w:before="60"/>
      <w:outlineLvl w:val="3"/>
    </w:pPr>
    <w:rPr>
      <w:b/>
      <w:kern w:val="24"/>
    </w:rPr>
  </w:style>
  <w:style w:type="paragraph" w:styleId="Nadpis5">
    <w:name w:val="heading 5"/>
    <w:aliases w:val="Odstavec 2,Odstavec 21,Odstavec 22,Odstavec 211,Odstavec 23,Odstavec 212,Odstavec 24,Odstavec 213,Odstavec 25,Odstavec 214,Odstavec 26,Odstavec 27,Odstavec 215,Odstavec 221,Odstavec 2111,Odstavec 231,Odstavec 2121,Odstavec 241,Odstavec 2131"/>
    <w:basedOn w:val="Nadpis4"/>
    <w:next w:val="Zkladntext"/>
    <w:qFormat/>
    <w:pPr>
      <w:numPr>
        <w:ilvl w:val="4"/>
      </w:numPr>
      <w:outlineLvl w:val="4"/>
    </w:pPr>
  </w:style>
  <w:style w:type="paragraph" w:styleId="Nadpis6">
    <w:name w:val="heading 6"/>
    <w:aliases w:val="- po straně,- po straně1,- po straně2,- po straně3,- po straně4,- po straně11,- po straně21,- po straně31,- po straně5,- po straně6,- po straně7,- po straně8,- po straně9,- po straně10,- po straně12,- po straně13,- po straně14,- po straně15"/>
    <w:basedOn w:val="Nadpis5"/>
    <w:next w:val="Zkladntext"/>
    <w:qFormat/>
    <w:pPr>
      <w:numPr>
        <w:ilvl w:val="5"/>
      </w:numPr>
      <w:outlineLvl w:val="5"/>
    </w:pPr>
    <w:rPr>
      <w:color w:val="000000"/>
    </w:rPr>
  </w:style>
  <w:style w:type="paragraph" w:styleId="Nadpis7">
    <w:name w:val="heading 7"/>
    <w:basedOn w:val="Nadpis6"/>
    <w:next w:val="Zkladntext"/>
    <w:qFormat/>
    <w:pPr>
      <w:numPr>
        <w:ilvl w:val="6"/>
      </w:numPr>
      <w:outlineLvl w:val="6"/>
    </w:pPr>
  </w:style>
  <w:style w:type="paragraph" w:styleId="Nadpis8">
    <w:name w:val="heading 8"/>
    <w:basedOn w:val="Nadpis7"/>
    <w:next w:val="Zkladntext"/>
    <w:qFormat/>
    <w:pPr>
      <w:numPr>
        <w:ilvl w:val="7"/>
      </w:numPr>
      <w:outlineLvl w:val="7"/>
    </w:pPr>
  </w:style>
  <w:style w:type="paragraph" w:styleId="Nadpis9">
    <w:name w:val="heading 9"/>
    <w:basedOn w:val="Nadpis8"/>
    <w:next w:val="Zkladntext"/>
    <w:qFormat/>
    <w:pPr>
      <w:numPr>
        <w:ilvl w:val="8"/>
      </w:num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Základní text,subtitle2,XXXZákladní text,Základní text Char1,Základní text Char Char,Základní text Char1 Char Char,Základní text Char Char Char Char,Základní text Char Char1,Body Text 1,paragraph 2,body indent,b"/>
    <w:pPr>
      <w:spacing w:before="60" w:after="40"/>
      <w:jc w:val="both"/>
    </w:pPr>
    <w:rPr>
      <w:sz w:val="24"/>
    </w:rPr>
  </w:style>
  <w:style w:type="paragraph" w:customStyle="1" w:styleId="Nadpis2Podkapitola1Podkapitola11Podkapitola12Podkapitola13Podkapitola14Podkapitola15Podkapitola111Podkapitola121Podkapitola131Podkapitola141Podkapitola16Podkapitola112Podkapitola122Podkapitola132Podkapitola142h2VHead2">
    <w:name w:val="Nadpis 2.Podkapitola 1.Podkapitola 11.Podkapitola 12.Podkapitola 13.Podkapitola 14.Podkapitola 15.Podkapitola 111.Podkapitola 121.Podkapitola 131.Podkapitola 141.Podkapitola 16.Podkapitola 112.Podkapitola 122.Podkapitola 132.Podkapitola 142.h2.V_Head2"/>
    <w:basedOn w:val="Normln"/>
    <w:pPr>
      <w:widowControl/>
      <w:numPr>
        <w:ilvl w:val="1"/>
        <w:numId w:val="7"/>
      </w:numPr>
      <w:tabs>
        <w:tab w:val="left" w:pos="709"/>
      </w:tabs>
      <w:spacing w:before="240" w:after="40"/>
      <w:ind w:left="709" w:hanging="709"/>
      <w:outlineLvl w:val="1"/>
    </w:pPr>
    <w:rPr>
      <w:kern w:val="28"/>
    </w:rPr>
  </w:style>
  <w:style w:type="paragraph" w:styleId="Nzev">
    <w:name w:val="Title"/>
    <w:basedOn w:val="Nadpis1"/>
    <w:next w:val="Zkladntext"/>
    <w:qFormat/>
    <w:pPr>
      <w:numPr>
        <w:numId w:val="0"/>
      </w:numPr>
      <w:outlineLvl w:val="9"/>
    </w:pPr>
    <w:rPr>
      <w:color w:val="000080"/>
      <w:sz w:val="40"/>
    </w:rPr>
  </w:style>
  <w:style w:type="paragraph" w:styleId="Zkladntextodsazen">
    <w:name w:val="Body Text Indent"/>
    <w:basedOn w:val="Zkladntext"/>
    <w:pPr>
      <w:ind w:left="709"/>
    </w:pPr>
  </w:style>
  <w:style w:type="character" w:styleId="Siln">
    <w:name w:val="Strong"/>
    <w:uiPriority w:val="22"/>
    <w:qFormat/>
    <w:rPr>
      <w:b/>
    </w:rPr>
  </w:style>
  <w:style w:type="paragraph" w:customStyle="1" w:styleId="Tabulkatext">
    <w:name w:val="Tabulka text"/>
    <w:basedOn w:val="Zkladntext"/>
    <w:pPr>
      <w:spacing w:before="40" w:after="20"/>
      <w:jc w:val="left"/>
    </w:pPr>
  </w:style>
  <w:style w:type="paragraph" w:styleId="Titulek">
    <w:name w:val="caption"/>
    <w:basedOn w:val="Nzev"/>
    <w:qFormat/>
    <w:pPr>
      <w:spacing w:before="60"/>
    </w:pPr>
    <w:rPr>
      <w:color w:val="auto"/>
      <w:sz w:val="24"/>
    </w:rPr>
  </w:style>
  <w:style w:type="paragraph" w:customStyle="1" w:styleId="CharCharCharCharCharCharCharCharChar">
    <w:name w:val="Char Char Char Char Char Char Char Char Char"/>
    <w:basedOn w:val="Normln"/>
    <w:pPr>
      <w:widowControl/>
      <w:spacing w:before="0" w:after="160" w:line="240" w:lineRule="exact"/>
      <w:jc w:val="left"/>
    </w:pPr>
    <w:rPr>
      <w:rFonts w:ascii="Tahoma" w:hAnsi="Tahoma"/>
      <w:sz w:val="20"/>
      <w:lang w:val="en-US" w:eastAsia="en-US"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RLdajeosmluvnstran">
    <w:name w:val="RL  údaje o smluvní straně"/>
    <w:basedOn w:val="Normln"/>
    <w:link w:val="RLdajeosmluvnstranChar"/>
    <w:pPr>
      <w:widowControl/>
      <w:spacing w:before="0" w:after="120" w:line="280" w:lineRule="exact"/>
      <w:jc w:val="center"/>
    </w:pPr>
    <w:rPr>
      <w:rFonts w:ascii="Garamond" w:hAnsi="Garamond"/>
      <w:szCs w:val="24"/>
      <w:lang w:eastAsia="en-US"/>
    </w:rPr>
  </w:style>
  <w:style w:type="character" w:customStyle="1" w:styleId="RLdajeosmluvnstranChar">
    <w:name w:val="RL  údaje o smluvní straně Char"/>
    <w:link w:val="RLdajeosmluvnstran"/>
    <w:rPr>
      <w:rFonts w:ascii="Garamond" w:hAnsi="Garamond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Pr>
      <w:sz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sz w:val="24"/>
    </w:rPr>
  </w:style>
  <w:style w:type="paragraph" w:styleId="Odstavecseseznamem">
    <w:name w:val="List Paragraph"/>
    <w:aliases w:val="A-Odrážky1,Odstavec_muj"/>
    <w:basedOn w:val="Normln"/>
    <w:link w:val="OdstavecseseznamemChar"/>
    <w:uiPriority w:val="34"/>
    <w:qFormat/>
    <w:pPr>
      <w:ind w:left="720"/>
      <w:contextualSpacing/>
    </w:pPr>
  </w:style>
  <w:style w:type="table" w:styleId="Mkatabulky">
    <w:name w:val="Table Grid"/>
    <w:aliases w:val="Deloitte table 3"/>
    <w:basedOn w:val="Normlntabulka"/>
    <w:uiPriority w:val="5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A-Odrážky1 Char,Odstavec_muj Char"/>
    <w:link w:val="Odstavecseseznamem"/>
    <w:uiPriority w:val="34"/>
    <w:rPr>
      <w:sz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Pr>
      <w:color w:val="605E5C"/>
      <w:shd w:val="clear" w:color="auto" w:fill="E1DFDD"/>
    </w:rPr>
  </w:style>
  <w:style w:type="character" w:customStyle="1" w:styleId="BezmezerChar">
    <w:name w:val="Bez mezer Char"/>
    <w:basedOn w:val="Standardnpsmoodstavce"/>
    <w:link w:val="Bezmezer"/>
    <w:uiPriority w:val="1"/>
    <w:locked/>
  </w:style>
  <w:style w:type="paragraph" w:styleId="Bezmezer">
    <w:name w:val="No Spacing"/>
    <w:link w:val="BezmezerChar"/>
    <w:uiPriority w:val="1"/>
    <w:qFormat/>
  </w:style>
  <w:style w:type="paragraph" w:styleId="Revize">
    <w:name w:val="Revision"/>
    <w:hidden/>
    <w:uiPriority w:val="99"/>
    <w:semiHidden/>
    <w:rPr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0673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5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D26BF-259E-4202-98DB-039D4B8EC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1547</Words>
  <Characters>9592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11117</CharactersWithSpaces>
  <SharedDoc>false</SharedDoc>
  <HLinks>
    <vt:vector size="12" baseType="variant">
      <vt:variant>
        <vt:i4>6029356</vt:i4>
      </vt:variant>
      <vt:variant>
        <vt:i4>3</vt:i4>
      </vt:variant>
      <vt:variant>
        <vt:i4>0</vt:i4>
      </vt:variant>
      <vt:variant>
        <vt:i4>5</vt:i4>
      </vt:variant>
      <vt:variant>
        <vt:lpwstr>mailto:david.melichar@cortis.cz</vt:lpwstr>
      </vt:variant>
      <vt:variant>
        <vt:lpwstr/>
      </vt:variant>
      <vt:variant>
        <vt:i4>1835114</vt:i4>
      </vt:variant>
      <vt:variant>
        <vt:i4>0</vt:i4>
      </vt:variant>
      <vt:variant>
        <vt:i4>0</vt:i4>
      </vt:variant>
      <vt:variant>
        <vt:i4>5</vt:i4>
      </vt:variant>
      <vt:variant>
        <vt:lpwstr>mailto:radek.curik@sskralovice.cz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2023-04-26T07:24:00Z</dcterms:created>
  <dcterms:modified xsi:type="dcterms:W3CDTF">2023-04-26T07:32:00Z</dcterms:modified>
</cp:coreProperties>
</file>