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2DFABBF6" w:rsidR="00081B4D" w:rsidRPr="004B32F1" w:rsidRDefault="00C0216C" w:rsidP="00C0216C">
      <w:pPr>
        <w:pStyle w:val="Nadpis2"/>
        <w:numPr>
          <w:ilvl w:val="0"/>
          <w:numId w:val="0"/>
        </w:numPr>
        <w:spacing w:before="0" w:after="0"/>
        <w:jc w:val="center"/>
        <w:rPr>
          <w:b/>
          <w:sz w:val="20"/>
        </w:rPr>
      </w:pPr>
      <w:r w:rsidRPr="00B52098">
        <w:rPr>
          <w:b/>
          <w:sz w:val="20"/>
        </w:rPr>
        <w:t>„</w:t>
      </w:r>
      <w:r w:rsidR="000F7822" w:rsidRPr="00B52098">
        <w:rPr>
          <w:b/>
          <w:sz w:val="20"/>
        </w:rPr>
        <w:t xml:space="preserve">ReactEU-98-KV_Endoskopické </w:t>
      </w:r>
      <w:proofErr w:type="gramStart"/>
      <w:r w:rsidR="000F7822" w:rsidRPr="00B52098">
        <w:rPr>
          <w:b/>
          <w:sz w:val="20"/>
        </w:rPr>
        <w:t>systémy</w:t>
      </w:r>
      <w:r w:rsidR="00AE723A" w:rsidRPr="00B52098">
        <w:rPr>
          <w:b/>
          <w:sz w:val="20"/>
        </w:rPr>
        <w:t xml:space="preserve"> - Část</w:t>
      </w:r>
      <w:proofErr w:type="gramEnd"/>
      <w:r w:rsidR="00AE723A" w:rsidRPr="00B52098">
        <w:rPr>
          <w:b/>
          <w:sz w:val="20"/>
        </w:rPr>
        <w:t xml:space="preserve"> </w:t>
      </w:r>
      <w:r w:rsidR="00B52098" w:rsidRPr="00B52098">
        <w:rPr>
          <w:b/>
          <w:sz w:val="20"/>
        </w:rPr>
        <w:t>3</w:t>
      </w:r>
      <w:r w:rsidR="00AE723A" w:rsidRPr="00B52098">
        <w:rPr>
          <w:b/>
          <w:sz w:val="20"/>
        </w:rPr>
        <w:t xml:space="preserve"> - </w:t>
      </w:r>
      <w:r w:rsidR="00B52098" w:rsidRPr="00B52098">
        <w:rPr>
          <w:b/>
          <w:sz w:val="20"/>
        </w:rPr>
        <w:t xml:space="preserve">Bronchoskopická </w:t>
      </w:r>
      <w:proofErr w:type="spellStart"/>
      <w:r w:rsidR="00B52098" w:rsidRPr="00B52098">
        <w:rPr>
          <w:b/>
          <w:sz w:val="20"/>
        </w:rPr>
        <w:t>věž_TRN</w:t>
      </w:r>
      <w:proofErr w:type="spellEnd"/>
      <w:r w:rsidRPr="00B52098">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578F6AB4" w:rsidR="00081B4D" w:rsidRDefault="00A33246" w:rsidP="00450D9A">
      <w:pPr>
        <w:spacing w:after="120"/>
        <w:rPr>
          <w:rFonts w:cs="Arial"/>
          <w:b/>
          <w:sz w:val="28"/>
          <w:szCs w:val="28"/>
        </w:rPr>
      </w:pPr>
      <w:r>
        <w:rPr>
          <w:rFonts w:cs="Arial"/>
          <w:b/>
          <w:sz w:val="28"/>
          <w:szCs w:val="28"/>
        </w:rPr>
        <w:t xml:space="preserve">Olympus Czech Group, s.r.o., člen koncernu </w:t>
      </w:r>
    </w:p>
    <w:p w14:paraId="6FBF8785" w14:textId="77777777" w:rsidR="00A33246" w:rsidRPr="00D82385" w:rsidRDefault="00A33246" w:rsidP="00A33246">
      <w:pPr>
        <w:pStyle w:val="Zkladntextodsazen"/>
        <w:ind w:left="0"/>
        <w:rPr>
          <w:color w:val="auto"/>
        </w:rPr>
      </w:pPr>
      <w:r w:rsidRPr="00D82385">
        <w:rPr>
          <w:color w:val="auto"/>
        </w:rPr>
        <w:t>se sídlem / místem podnikání</w:t>
      </w:r>
      <w:r w:rsidRPr="00D82385">
        <w:rPr>
          <w:color w:val="auto"/>
        </w:rPr>
        <w:tab/>
      </w:r>
      <w:r>
        <w:rPr>
          <w:color w:val="auto"/>
        </w:rPr>
        <w:t xml:space="preserve">Evropská 176/16, 160 41 Praha 6 </w:t>
      </w:r>
    </w:p>
    <w:p w14:paraId="21BEEEE2" w14:textId="77777777" w:rsidR="00A33246" w:rsidRPr="00D82385" w:rsidRDefault="00A33246" w:rsidP="00A33246">
      <w:pPr>
        <w:pStyle w:val="Zkladntextodsazen"/>
        <w:ind w:left="0"/>
        <w:rPr>
          <w:color w:val="auto"/>
        </w:rPr>
      </w:pPr>
      <w:r w:rsidRPr="00D82385">
        <w:rPr>
          <w:color w:val="auto"/>
        </w:rPr>
        <w:t xml:space="preserve">IČO: </w:t>
      </w:r>
      <w:r w:rsidRPr="00D82385">
        <w:rPr>
          <w:color w:val="auto"/>
        </w:rPr>
        <w:tab/>
      </w:r>
      <w:r w:rsidRPr="00D82385">
        <w:rPr>
          <w:color w:val="auto"/>
        </w:rPr>
        <w:tab/>
      </w:r>
      <w:r w:rsidRPr="00D82385">
        <w:rPr>
          <w:color w:val="auto"/>
        </w:rPr>
        <w:tab/>
      </w:r>
      <w:r w:rsidRPr="00D82385">
        <w:rPr>
          <w:color w:val="auto"/>
        </w:rPr>
        <w:tab/>
      </w:r>
      <w:r>
        <w:rPr>
          <w:color w:val="auto"/>
        </w:rPr>
        <w:t>27068641</w:t>
      </w:r>
    </w:p>
    <w:p w14:paraId="34DF076E" w14:textId="77777777" w:rsidR="00A33246" w:rsidRPr="00D82385" w:rsidRDefault="00A33246" w:rsidP="00A33246">
      <w:pPr>
        <w:pStyle w:val="Zkladntextodsazen"/>
        <w:ind w:left="0"/>
        <w:rPr>
          <w:color w:val="auto"/>
        </w:rPr>
      </w:pPr>
      <w:r w:rsidRPr="00D82385">
        <w:rPr>
          <w:color w:val="auto"/>
        </w:rPr>
        <w:t>DIČ:</w:t>
      </w:r>
      <w:r w:rsidRPr="00D82385">
        <w:rPr>
          <w:color w:val="auto"/>
        </w:rPr>
        <w:tab/>
      </w:r>
      <w:r w:rsidRPr="00D82385">
        <w:rPr>
          <w:color w:val="auto"/>
        </w:rPr>
        <w:tab/>
      </w:r>
      <w:r w:rsidRPr="00D82385">
        <w:rPr>
          <w:color w:val="auto"/>
        </w:rPr>
        <w:tab/>
      </w:r>
      <w:r w:rsidRPr="00D82385">
        <w:rPr>
          <w:color w:val="auto"/>
        </w:rPr>
        <w:tab/>
      </w:r>
      <w:r>
        <w:rPr>
          <w:color w:val="auto"/>
        </w:rPr>
        <w:t>CZ27068641</w:t>
      </w:r>
    </w:p>
    <w:p w14:paraId="6B2CCAB2" w14:textId="77777777" w:rsidR="00A33246" w:rsidRPr="00D82385" w:rsidRDefault="00A33246" w:rsidP="00A33246">
      <w:pPr>
        <w:pStyle w:val="Zkladntextodsazen"/>
        <w:ind w:left="0"/>
        <w:rPr>
          <w:color w:val="auto"/>
        </w:rPr>
      </w:pPr>
      <w:r w:rsidRPr="00D82385">
        <w:rPr>
          <w:color w:val="auto"/>
        </w:rPr>
        <w:t xml:space="preserve">bankovní spojení: </w:t>
      </w:r>
      <w:r w:rsidRPr="00D82385">
        <w:rPr>
          <w:color w:val="auto"/>
        </w:rPr>
        <w:tab/>
      </w:r>
      <w:r w:rsidRPr="00D82385">
        <w:rPr>
          <w:color w:val="auto"/>
        </w:rPr>
        <w:tab/>
      </w:r>
      <w:proofErr w:type="spellStart"/>
      <w:r>
        <w:rPr>
          <w:color w:val="auto"/>
        </w:rPr>
        <w:t>UniCredit</w:t>
      </w:r>
      <w:proofErr w:type="spellEnd"/>
      <w:r>
        <w:rPr>
          <w:color w:val="auto"/>
        </w:rPr>
        <w:t xml:space="preserve"> Bank, Praha 1</w:t>
      </w:r>
    </w:p>
    <w:p w14:paraId="3068F04C" w14:textId="77777777" w:rsidR="00A33246" w:rsidRPr="00B360BE" w:rsidRDefault="00A33246" w:rsidP="00A33246">
      <w:pPr>
        <w:pStyle w:val="Zkladntextodsazen"/>
        <w:ind w:left="0"/>
        <w:rPr>
          <w:color w:val="auto"/>
        </w:rPr>
      </w:pPr>
      <w:r w:rsidRPr="00D82385">
        <w:rPr>
          <w:color w:val="auto"/>
        </w:rPr>
        <w:t>číslo účtu:</w:t>
      </w:r>
      <w:r w:rsidRPr="00D82385">
        <w:rPr>
          <w:color w:val="auto"/>
        </w:rPr>
        <w:tab/>
      </w:r>
      <w:r w:rsidRPr="00D82385">
        <w:rPr>
          <w:color w:val="auto"/>
        </w:rPr>
        <w:tab/>
      </w:r>
      <w:r>
        <w:rPr>
          <w:color w:val="auto"/>
        </w:rPr>
        <w:tab/>
      </w:r>
      <w:r w:rsidRPr="00B360BE">
        <w:rPr>
          <w:color w:val="auto"/>
        </w:rPr>
        <w:t>2105630382 / 2700</w:t>
      </w:r>
    </w:p>
    <w:p w14:paraId="44D76129" w14:textId="2F86F444" w:rsidR="00A33246" w:rsidRPr="00D82385" w:rsidRDefault="00A33246" w:rsidP="00A33246">
      <w:pPr>
        <w:pStyle w:val="Zkladntextodsazen"/>
        <w:ind w:left="0"/>
        <w:rPr>
          <w:color w:val="auto"/>
        </w:rPr>
      </w:pPr>
      <w:r w:rsidRPr="00D82385">
        <w:rPr>
          <w:color w:val="auto"/>
        </w:rPr>
        <w:t>zastoupený:</w:t>
      </w:r>
      <w:r w:rsidRPr="00D82385">
        <w:rPr>
          <w:color w:val="auto"/>
        </w:rPr>
        <w:tab/>
      </w:r>
      <w:r w:rsidRPr="00D82385">
        <w:rPr>
          <w:color w:val="auto"/>
        </w:rPr>
        <w:tab/>
      </w:r>
      <w:r w:rsidRPr="00D82385">
        <w:rPr>
          <w:color w:val="auto"/>
        </w:rPr>
        <w:tab/>
      </w:r>
      <w:r w:rsidR="00D9668F">
        <w:rPr>
          <w:color w:val="auto"/>
        </w:rPr>
        <w:t>I</w:t>
      </w:r>
      <w:r>
        <w:rPr>
          <w:color w:val="auto"/>
        </w:rPr>
        <w:t>ng. Tomášem Jedličkou, prokuristou, Davidem Horákem, prokuristou</w:t>
      </w:r>
    </w:p>
    <w:p w14:paraId="15B73BA9" w14:textId="77777777" w:rsidR="00A33246" w:rsidRPr="00D82385" w:rsidRDefault="00A33246" w:rsidP="00A33246">
      <w:pPr>
        <w:pStyle w:val="Zkladntextodsazen"/>
        <w:ind w:left="0"/>
        <w:rPr>
          <w:color w:val="auto"/>
        </w:rPr>
      </w:pPr>
      <w:r w:rsidRPr="00D82385">
        <w:rPr>
          <w:color w:val="auto"/>
        </w:rPr>
        <w:t xml:space="preserve">společnost zapsaná v obchodním rejstříku </w:t>
      </w:r>
      <w:r>
        <w:rPr>
          <w:color w:val="auto"/>
        </w:rPr>
        <w:t>vedeném Městským soudem v Praze, oddíl C, vložka 93921</w:t>
      </w:r>
    </w:p>
    <w:p w14:paraId="2A573CAD" w14:textId="77777777" w:rsidR="00A33246" w:rsidRPr="00D82385" w:rsidRDefault="00A33246" w:rsidP="00450D9A">
      <w:pPr>
        <w:spacing w:after="120"/>
        <w:rPr>
          <w:b/>
        </w:rPr>
      </w:pPr>
    </w:p>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6BC7163C" w:rsidR="004A6040" w:rsidRPr="003F1B8F" w:rsidRDefault="00773B22" w:rsidP="003F1B8F">
      <w:pPr>
        <w:pStyle w:val="Nadpis1"/>
        <w:numPr>
          <w:ilvl w:val="0"/>
          <w:numId w:val="2"/>
        </w:numPr>
        <w:tabs>
          <w:tab w:val="clear" w:pos="1672"/>
        </w:tabs>
        <w:spacing w:before="0" w:after="0"/>
        <w:ind w:left="567" w:hanging="567"/>
        <w:jc w:val="both"/>
        <w:rPr>
          <w:b w:val="0"/>
          <w:i w:val="0"/>
          <w:sz w:val="20"/>
        </w:rPr>
      </w:pPr>
      <w:r w:rsidRPr="003F1B8F">
        <w:rPr>
          <w:b w:val="0"/>
          <w:i w:val="0"/>
          <w:sz w:val="20"/>
        </w:rPr>
        <w:t>Kupující má zájem na uzavření této kupní smlouvy, jejímž předmětem je</w:t>
      </w:r>
      <w:r w:rsidR="00D82385" w:rsidRPr="003F1B8F">
        <w:rPr>
          <w:b w:val="0"/>
          <w:i w:val="0"/>
          <w:sz w:val="20"/>
        </w:rPr>
        <w:t xml:space="preserve"> dodávka </w:t>
      </w:r>
      <w:r w:rsidR="00593E62" w:rsidRPr="003F1B8F">
        <w:rPr>
          <w:i w:val="0"/>
          <w:sz w:val="20"/>
        </w:rPr>
        <w:t xml:space="preserve">1 ks </w:t>
      </w:r>
      <w:r w:rsidR="003F1B8F" w:rsidRPr="003F1B8F">
        <w:rPr>
          <w:i w:val="0"/>
          <w:sz w:val="20"/>
        </w:rPr>
        <w:t xml:space="preserve">bronchoskopické věže pro TRN oddělení </w:t>
      </w:r>
      <w:r w:rsidR="005142C3" w:rsidRPr="003F1B8F">
        <w:rPr>
          <w:i w:val="0"/>
          <w:sz w:val="20"/>
        </w:rPr>
        <w:t>nemocnic</w:t>
      </w:r>
      <w:r w:rsidR="003F1B8F" w:rsidRPr="003F1B8F">
        <w:rPr>
          <w:i w:val="0"/>
          <w:sz w:val="20"/>
        </w:rPr>
        <w:t>e</w:t>
      </w:r>
      <w:r w:rsidR="005142C3" w:rsidRPr="003F1B8F">
        <w:rPr>
          <w:i w:val="0"/>
          <w:sz w:val="20"/>
        </w:rPr>
        <w:t xml:space="preserve"> v</w:t>
      </w:r>
      <w:r w:rsidR="007126B8" w:rsidRPr="003F1B8F">
        <w:rPr>
          <w:i w:val="0"/>
          <w:sz w:val="20"/>
        </w:rPr>
        <w:t> Karlových Varech</w:t>
      </w:r>
      <w:r w:rsidR="00D82385" w:rsidRPr="003F1B8F">
        <w:rPr>
          <w:b w:val="0"/>
          <w:i w:val="0"/>
          <w:sz w:val="20"/>
        </w:rPr>
        <w:t xml:space="preserve"> </w:t>
      </w:r>
      <w:r w:rsidR="004A6040" w:rsidRPr="003F1B8F">
        <w:rPr>
          <w:b w:val="0"/>
          <w:i w:val="0"/>
          <w:sz w:val="20"/>
        </w:rPr>
        <w:t xml:space="preserve">za podmínek stanovených touto smlouvou a zadávacími podmínkami, které byly podkladem pro </w:t>
      </w:r>
      <w:r w:rsidR="0065341E" w:rsidRPr="003F1B8F">
        <w:rPr>
          <w:b w:val="0"/>
          <w:i w:val="0"/>
          <w:sz w:val="20"/>
        </w:rPr>
        <w:t xml:space="preserve">nadlimitní </w:t>
      </w:r>
      <w:r w:rsidR="004A6040" w:rsidRPr="003F1B8F">
        <w:rPr>
          <w:b w:val="0"/>
          <w:i w:val="0"/>
          <w:sz w:val="20"/>
        </w:rPr>
        <w:t xml:space="preserve">řízení </w:t>
      </w:r>
      <w:r w:rsidR="003B7D20" w:rsidRPr="003F1B8F">
        <w:rPr>
          <w:b w:val="0"/>
          <w:i w:val="0"/>
          <w:sz w:val="20"/>
        </w:rPr>
        <w:t>na</w:t>
      </w:r>
      <w:r w:rsidR="004A6040" w:rsidRPr="003F1B8F">
        <w:rPr>
          <w:b w:val="0"/>
          <w:i w:val="0"/>
          <w:sz w:val="20"/>
        </w:rPr>
        <w:t xml:space="preserve"> veřejnou zakázku </w:t>
      </w:r>
      <w:r w:rsidR="00433B44" w:rsidRPr="003F1B8F">
        <w:rPr>
          <w:i w:val="0"/>
          <w:sz w:val="20"/>
        </w:rPr>
        <w:t>„</w:t>
      </w:r>
      <w:r w:rsidR="003F1B8F" w:rsidRPr="003F1B8F">
        <w:rPr>
          <w:i w:val="0"/>
          <w:sz w:val="20"/>
        </w:rPr>
        <w:t xml:space="preserve">ReactEU-98-KV_Endoskopické systémy - Část 3 - Bronchoskopická </w:t>
      </w:r>
      <w:proofErr w:type="spellStart"/>
      <w:r w:rsidR="003F1B8F" w:rsidRPr="003F1B8F">
        <w:rPr>
          <w:i w:val="0"/>
          <w:sz w:val="20"/>
        </w:rPr>
        <w:t>věž_TRN</w:t>
      </w:r>
      <w:proofErr w:type="spellEnd"/>
      <w:r w:rsidR="00073D5D" w:rsidRPr="003F1B8F">
        <w:rPr>
          <w:i w:val="0"/>
          <w:sz w:val="20"/>
        </w:rPr>
        <w:t xml:space="preserve">“ </w:t>
      </w:r>
      <w:r w:rsidR="00F11F13" w:rsidRPr="003F1B8F">
        <w:rPr>
          <w:b w:val="0"/>
          <w:i w:val="0"/>
          <w:sz w:val="20"/>
        </w:rPr>
        <w:t xml:space="preserve">(dále jen „veřejná zakázka“) </w:t>
      </w:r>
      <w:r w:rsidR="003B7D20" w:rsidRPr="003F1B8F">
        <w:rPr>
          <w:b w:val="0"/>
          <w:i w:val="0"/>
          <w:sz w:val="20"/>
        </w:rPr>
        <w:t>zahájenou</w:t>
      </w:r>
      <w:r w:rsidR="004A6040" w:rsidRPr="003F1B8F">
        <w:rPr>
          <w:b w:val="0"/>
          <w:i w:val="0"/>
          <w:sz w:val="20"/>
        </w:rPr>
        <w:t xml:space="preserve"> dle zákona</w:t>
      </w:r>
      <w:r w:rsidR="007126B8" w:rsidRPr="003F1B8F">
        <w:rPr>
          <w:b w:val="0"/>
          <w:i w:val="0"/>
          <w:sz w:val="20"/>
        </w:rPr>
        <w:t xml:space="preserve"> </w:t>
      </w:r>
      <w:r w:rsidR="003F1B8F">
        <w:rPr>
          <w:b w:val="0"/>
          <w:i w:val="0"/>
          <w:sz w:val="20"/>
        </w:rPr>
        <w:t xml:space="preserve"> </w:t>
      </w:r>
      <w:r w:rsidR="004A6040" w:rsidRPr="003F1B8F">
        <w:rPr>
          <w:b w:val="0"/>
          <w:i w:val="0"/>
          <w:sz w:val="20"/>
        </w:rPr>
        <w:t>č. 134/2016 Sb.,</w:t>
      </w:r>
      <w:r w:rsidR="00B04BDB" w:rsidRPr="003F1B8F">
        <w:rPr>
          <w:b w:val="0"/>
          <w:i w:val="0"/>
          <w:sz w:val="20"/>
        </w:rPr>
        <w:t xml:space="preserve"> </w:t>
      </w:r>
      <w:r w:rsidR="004A6040" w:rsidRPr="003F1B8F">
        <w:rPr>
          <w:b w:val="0"/>
          <w:i w:val="0"/>
          <w:sz w:val="20"/>
        </w:rPr>
        <w:t xml:space="preserve">o zadávání veřejných zakázek, ve znění pozdějších předpisů (dále jen </w:t>
      </w:r>
      <w:r w:rsidR="003B7D20" w:rsidRPr="003F1B8F">
        <w:rPr>
          <w:b w:val="0"/>
          <w:i w:val="0"/>
          <w:sz w:val="20"/>
        </w:rPr>
        <w:t>„</w:t>
      </w:r>
      <w:r w:rsidR="004A6040" w:rsidRPr="003F1B8F">
        <w:rPr>
          <w:b w:val="0"/>
          <w:i w:val="0"/>
          <w:sz w:val="20"/>
        </w:rPr>
        <w:t>ZZVZ</w:t>
      </w:r>
      <w:r w:rsidR="003B7D20" w:rsidRPr="003F1B8F">
        <w:rPr>
          <w:b w:val="0"/>
          <w:i w:val="0"/>
          <w:sz w:val="20"/>
        </w:rPr>
        <w:t>“</w:t>
      </w:r>
      <w:r w:rsidR="004A6040" w:rsidRPr="003F1B8F">
        <w:rPr>
          <w:b w:val="0"/>
          <w:i w:val="0"/>
          <w:sz w:val="20"/>
        </w:rPr>
        <w:t xml:space="preserve">) </w:t>
      </w:r>
      <w:r w:rsidR="00A00445" w:rsidRPr="003F1B8F">
        <w:rPr>
          <w:b w:val="0"/>
          <w:i w:val="0"/>
          <w:sz w:val="20"/>
        </w:rPr>
        <w:t xml:space="preserve">dne </w:t>
      </w:r>
      <w:r w:rsidR="00467D7F">
        <w:rPr>
          <w:b w:val="0"/>
          <w:i w:val="0"/>
          <w:sz w:val="20"/>
        </w:rPr>
        <w:t>31.1.2023</w:t>
      </w:r>
      <w:r w:rsidR="00A00445" w:rsidRPr="003F1B8F">
        <w:rPr>
          <w:b w:val="0"/>
          <w:i w:val="0"/>
          <w:sz w:val="20"/>
        </w:rPr>
        <w:t xml:space="preserve"> odesláním Oznámení o zahájení zadávacího řízení k uveřejnění ve Věstníku veřejných zakázek pod evidenčním číslem </w:t>
      </w:r>
      <w:r w:rsidR="00467D7F" w:rsidRPr="00467D7F">
        <w:rPr>
          <w:b w:val="0"/>
          <w:i w:val="0"/>
          <w:sz w:val="20"/>
        </w:rPr>
        <w:t>Z2023-005314</w:t>
      </w:r>
      <w:r w:rsidR="00A00445" w:rsidRPr="003F1B8F">
        <w:rPr>
          <w:b w:val="0"/>
          <w:i w:val="0"/>
          <w:sz w:val="20"/>
        </w:rPr>
        <w:t xml:space="preserve">  (dále jen „zadávací řízení“);</w:t>
      </w:r>
      <w:r w:rsidR="003B7D20" w:rsidRPr="003F1B8F">
        <w:rPr>
          <w:b w:val="0"/>
          <w:i w:val="0"/>
          <w:sz w:val="20"/>
        </w:rPr>
        <w:t xml:space="preserve"> a</w:t>
      </w:r>
      <w:r w:rsidR="004A6040" w:rsidRPr="003F1B8F">
        <w:rPr>
          <w:b w:val="0"/>
          <w:i w:val="0"/>
          <w:sz w:val="20"/>
        </w:rPr>
        <w:t xml:space="preserve"> </w:t>
      </w:r>
    </w:p>
    <w:p w14:paraId="4F189EB8" w14:textId="77777777" w:rsidR="00737B05" w:rsidRPr="00EC25E4" w:rsidRDefault="00737B05" w:rsidP="007126B8">
      <w:pPr>
        <w:ind w:hanging="1672"/>
        <w:jc w:val="both"/>
      </w:pPr>
    </w:p>
    <w:p w14:paraId="08CA513D" w14:textId="221E9A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A33246">
        <w:t xml:space="preserve">právnickou </w:t>
      </w:r>
      <w:proofErr w:type="gramStart"/>
      <w:r w:rsidRPr="00A33246">
        <w:t>osobou</w:t>
      </w:r>
      <w:r w:rsidR="003B7D20" w:rsidRPr="00A33246">
        <w:t xml:space="preserve"> -</w:t>
      </w:r>
      <w:r w:rsidRPr="00A33246">
        <w:t xml:space="preserve"> obchodní</w:t>
      </w:r>
      <w:proofErr w:type="gramEnd"/>
      <w:r w:rsidRPr="00A33246">
        <w:t xml:space="preserve"> společností</w:t>
      </w:r>
      <w:r w:rsidR="00A33246" w:rsidRPr="00A33246">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4B59C1" w:rsidRDefault="007C0664" w:rsidP="00C61D2D">
      <w:pPr>
        <w:pStyle w:val="Seznam2"/>
        <w:numPr>
          <w:ilvl w:val="0"/>
          <w:numId w:val="2"/>
        </w:numPr>
        <w:tabs>
          <w:tab w:val="clear" w:pos="1672"/>
        </w:tabs>
        <w:ind w:left="567" w:hanging="538"/>
        <w:jc w:val="both"/>
        <w:rPr>
          <w:b/>
        </w:rPr>
      </w:pPr>
      <w:bookmarkStart w:id="0" w:name="_Hlk100043726"/>
      <w:r w:rsidRPr="004B59C1">
        <w:rPr>
          <w:rFonts w:cs="Arial"/>
        </w:rPr>
        <w:t xml:space="preserve">Projekt je spolufinancován Evropskou unií v rámci reakce Unie na pandemii COVID-19, Specifický cíl: 6.1, </w:t>
      </w:r>
      <w:r w:rsidRPr="004B59C1">
        <w:t xml:space="preserve">Prioritní osa IROP: 06.6 REACT-EU, výzva č. 98, Název projektu: Zdravotnická technika </w:t>
      </w:r>
      <w:proofErr w:type="spellStart"/>
      <w:r w:rsidRPr="004B59C1">
        <w:t>ReactEU</w:t>
      </w:r>
      <w:proofErr w:type="spellEnd"/>
      <w:r w:rsidRPr="004B59C1">
        <w:t xml:space="preserve"> – Karlovy Vary, projekt I, Registrační číslo projektu: </w:t>
      </w:r>
      <w:r w:rsidR="00503D75" w:rsidRPr="004B59C1">
        <w:t>CZ.06.6.127/0.0/0.0/21_121/0016269</w:t>
      </w:r>
      <w:r w:rsidR="00C61D2D" w:rsidRPr="004B59C1">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6B4E940"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proofErr w:type="gramStart"/>
      <w:r w:rsidR="004F1464">
        <w:t>přístroj</w:t>
      </w:r>
      <w:r w:rsidRPr="00BA2BB1">
        <w:t xml:space="preserve"> </w:t>
      </w:r>
      <w:r w:rsidR="007B07B4">
        <w:t xml:space="preserve">- </w:t>
      </w:r>
      <w:r w:rsidR="003F1B8F">
        <w:rPr>
          <w:b/>
        </w:rPr>
        <w:t>b</w:t>
      </w:r>
      <w:r w:rsidR="003F1B8F" w:rsidRPr="003F1B8F">
        <w:rPr>
          <w:b/>
        </w:rPr>
        <w:t>ronchoskopická</w:t>
      </w:r>
      <w:proofErr w:type="gramEnd"/>
      <w:r w:rsidR="003F1B8F" w:rsidRPr="003F1B8F">
        <w:rPr>
          <w:b/>
        </w:rPr>
        <w:t xml:space="preserve"> věž</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4C762EA4"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E7464E">
        <w:rPr>
          <w:sz w:val="20"/>
        </w:rPr>
        <w:t>3 099 484,30</w:t>
      </w:r>
      <w:r w:rsidR="0089064D" w:rsidRPr="00EC25E4">
        <w:rPr>
          <w:b/>
          <w:sz w:val="20"/>
        </w:rPr>
        <w:t xml:space="preserve"> Kč</w:t>
      </w:r>
    </w:p>
    <w:p w14:paraId="0C6885F0" w14:textId="7585C5BD"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E7464E">
        <w:rPr>
          <w:b/>
          <w:sz w:val="20"/>
        </w:rPr>
        <w:t>21</w:t>
      </w:r>
      <w:r w:rsidR="00DD2E47" w:rsidRPr="00EC25E4">
        <w:rPr>
          <w:b/>
          <w:sz w:val="20"/>
        </w:rPr>
        <w:t xml:space="preserve"> </w:t>
      </w:r>
      <w:r w:rsidRPr="00EC25E4">
        <w:rPr>
          <w:b/>
          <w:sz w:val="20"/>
        </w:rPr>
        <w:t>%)</w:t>
      </w:r>
      <w:r w:rsidRPr="00EC25E4">
        <w:rPr>
          <w:b/>
          <w:sz w:val="20"/>
        </w:rPr>
        <w:tab/>
      </w:r>
      <w:r w:rsidR="00E7464E">
        <w:rPr>
          <w:b/>
          <w:sz w:val="20"/>
        </w:rPr>
        <w:t>650 891,70</w:t>
      </w:r>
      <w:r w:rsidR="006860C1" w:rsidRPr="00EC25E4">
        <w:rPr>
          <w:b/>
          <w:sz w:val="20"/>
        </w:rPr>
        <w:t xml:space="preserve"> </w:t>
      </w:r>
      <w:r w:rsidRPr="00EC25E4">
        <w:rPr>
          <w:b/>
          <w:sz w:val="20"/>
        </w:rPr>
        <w:t>Kč</w:t>
      </w:r>
    </w:p>
    <w:p w14:paraId="20E70901" w14:textId="6755900B"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E7464E">
        <w:rPr>
          <w:b/>
          <w:sz w:val="20"/>
        </w:rPr>
        <w:t>3 750 376,00</w:t>
      </w:r>
      <w:r w:rsidR="00D9668F">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D30ACE"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165CFA" w:rsidRPr="00D30ACE">
        <w:rPr>
          <w:sz w:val="20"/>
        </w:rPr>
        <w:t>„</w:t>
      </w:r>
      <w:r w:rsidR="00165CFA" w:rsidRPr="00D30ACE">
        <w:rPr>
          <w:b/>
          <w:bCs/>
          <w:i/>
          <w:iCs/>
          <w:sz w:val="20"/>
        </w:rPr>
        <w:t xml:space="preserve">Projekt: „Zdravotnická technika </w:t>
      </w:r>
      <w:proofErr w:type="spellStart"/>
      <w:proofErr w:type="gramStart"/>
      <w:r w:rsidR="00165CFA" w:rsidRPr="00D30ACE">
        <w:rPr>
          <w:b/>
          <w:bCs/>
          <w:i/>
          <w:iCs/>
          <w:sz w:val="20"/>
        </w:rPr>
        <w:t>ReactEU</w:t>
      </w:r>
      <w:proofErr w:type="spellEnd"/>
      <w:r w:rsidR="00165CFA" w:rsidRPr="00D30ACE">
        <w:rPr>
          <w:b/>
          <w:bCs/>
          <w:i/>
          <w:iCs/>
          <w:sz w:val="20"/>
        </w:rPr>
        <w:t xml:space="preserve"> - Karlovy</w:t>
      </w:r>
      <w:proofErr w:type="gramEnd"/>
      <w:r w:rsidR="00165CFA" w:rsidRPr="00D30ACE">
        <w:rPr>
          <w:b/>
          <w:bCs/>
          <w:i/>
          <w:iCs/>
          <w:sz w:val="20"/>
        </w:rPr>
        <w:t xml:space="preserve"> Vary, projekt I“; </w:t>
      </w:r>
      <w:proofErr w:type="spellStart"/>
      <w:r w:rsidR="00165CFA" w:rsidRPr="00D30ACE">
        <w:rPr>
          <w:b/>
          <w:bCs/>
          <w:i/>
          <w:iCs/>
          <w:sz w:val="20"/>
        </w:rPr>
        <w:t>reg</w:t>
      </w:r>
      <w:proofErr w:type="spellEnd"/>
      <w:r w:rsidR="00165CFA" w:rsidRPr="00D30ACE">
        <w:rPr>
          <w:b/>
          <w:bCs/>
          <w:i/>
          <w:iCs/>
          <w:sz w:val="20"/>
        </w:rPr>
        <w:t>. č. projektu: CZ.06.6.127/0.0/0.0/21_121/0016269</w:t>
      </w:r>
      <w:r w:rsidR="00165CFA" w:rsidRPr="00D30ACE">
        <w:rPr>
          <w:sz w:val="20"/>
        </w:rPr>
        <w:t>“</w:t>
      </w:r>
      <w:r w:rsidRPr="00D30ACE">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BF9F278"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D30ACE">
        <w:rPr>
          <w:rFonts w:cs="Arial"/>
          <w:b/>
        </w:rPr>
        <w:t xml:space="preserve">do </w:t>
      </w:r>
      <w:r w:rsidR="00911F69" w:rsidRPr="00D30ACE">
        <w:rPr>
          <w:rFonts w:cs="Arial"/>
          <w:b/>
        </w:rPr>
        <w:t>1</w:t>
      </w:r>
      <w:r w:rsidR="00D30ACE" w:rsidRPr="00D30ACE">
        <w:rPr>
          <w:rFonts w:cs="Arial"/>
          <w:b/>
        </w:rPr>
        <w:t>0</w:t>
      </w:r>
      <w:r w:rsidRPr="00D30ACE">
        <w:rPr>
          <w:rFonts w:cs="Arial"/>
          <w:b/>
        </w:rPr>
        <w:t xml:space="preserve"> kalendářních </w:t>
      </w:r>
      <w:r w:rsidR="00911F69" w:rsidRPr="00D30ACE">
        <w:rPr>
          <w:rFonts w:cs="Arial"/>
          <w:b/>
        </w:rPr>
        <w:t xml:space="preserve">týdnů </w:t>
      </w:r>
      <w:r w:rsidR="005C1EC5" w:rsidRPr="00D30ACE">
        <w:rPr>
          <w:rFonts w:cs="Arial"/>
        </w:rPr>
        <w:t xml:space="preserve">ode dne </w:t>
      </w:r>
      <w:r w:rsidR="00227E53" w:rsidRPr="00D30ACE">
        <w:rPr>
          <w:rFonts w:cs="Arial"/>
        </w:rPr>
        <w:t>účinnosti této smlouvy.</w:t>
      </w:r>
      <w:r w:rsidR="00515237" w:rsidRPr="00D30ACE">
        <w:t xml:space="preserve"> </w:t>
      </w:r>
      <w:r w:rsidR="00515237" w:rsidRPr="00D30ACE">
        <w:rPr>
          <w:rFonts w:cs="Arial"/>
        </w:rPr>
        <w:t>Kupující si vyhrazuje možnost prodloužení realizace</w:t>
      </w:r>
      <w:r w:rsidR="00515237" w:rsidRPr="00F83897">
        <w:rPr>
          <w:rFonts w:cs="Arial"/>
        </w:rPr>
        <w:t xml:space="preserv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 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5883F0CD" w:rsidR="0057245B" w:rsidRDefault="00E7464E" w:rsidP="0057245B">
      <w:pPr>
        <w:pStyle w:val="Seznam2"/>
        <w:ind w:left="567" w:firstLine="0"/>
        <w:jc w:val="both"/>
        <w:rPr>
          <w:rFonts w:cs="Arial"/>
        </w:rPr>
      </w:pPr>
      <w:r>
        <w:t xml:space="preserve">Bc. Jana </w:t>
      </w:r>
      <w:proofErr w:type="spellStart"/>
      <w:r>
        <w:t>Kerlesová</w:t>
      </w:r>
      <w:proofErr w:type="spellEnd"/>
      <w:r w:rsidR="00D9668F">
        <w:t>,</w:t>
      </w:r>
      <w:r w:rsidR="0057245B" w:rsidRPr="004B47A7">
        <w:t xml:space="preserve"> </w:t>
      </w:r>
      <w:proofErr w:type="gramStart"/>
      <w:r w:rsidR="0057245B" w:rsidRPr="004B47A7">
        <w:t>tel.:+</w:t>
      </w:r>
      <w:proofErr w:type="gramEnd"/>
      <w:r w:rsidR="0057245B" w:rsidRPr="004B47A7">
        <w:t>420</w:t>
      </w:r>
      <w:r>
        <w:rPr>
          <w:rFonts w:cs="Arial"/>
        </w:rPr>
        <w:t> </w:t>
      </w:r>
      <w:r w:rsidRPr="00E7464E">
        <w:rPr>
          <w:rFonts w:cs="Arial"/>
        </w:rPr>
        <w:t>702</w:t>
      </w:r>
      <w:r>
        <w:rPr>
          <w:rFonts w:cs="Arial"/>
        </w:rPr>
        <w:t> </w:t>
      </w:r>
      <w:r w:rsidRPr="00E7464E">
        <w:rPr>
          <w:rFonts w:cs="Arial"/>
        </w:rPr>
        <w:t>275</w:t>
      </w:r>
      <w:r>
        <w:rPr>
          <w:rFonts w:cs="Arial"/>
        </w:rPr>
        <w:t xml:space="preserve"> </w:t>
      </w:r>
      <w:r w:rsidRPr="00E7464E">
        <w:rPr>
          <w:rFonts w:cs="Arial"/>
        </w:rPr>
        <w:t>496</w:t>
      </w:r>
      <w:r>
        <w:rPr>
          <w:rFonts w:asciiTheme="minorHAnsi" w:hAnsiTheme="minorHAnsi" w:cstheme="minorHAnsi"/>
        </w:rPr>
        <w:t>,</w:t>
      </w:r>
      <w:r w:rsidR="0057245B" w:rsidRPr="004B47A7">
        <w:t xml:space="preserve"> email: </w:t>
      </w:r>
      <w:hyperlink r:id="rId8" w:history="1">
        <w:r w:rsidRPr="008433C3">
          <w:rPr>
            <w:rStyle w:val="Hypertextovodkaz"/>
            <w:rFonts w:cs="Arial"/>
          </w:rPr>
          <w:t>jana.kerlesova@olympus.com</w:t>
        </w:r>
      </w:hyperlink>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BC7AB57" w:rsidR="00565F89" w:rsidRDefault="00565F89" w:rsidP="00565F89">
      <w:pPr>
        <w:pStyle w:val="Seznam2"/>
        <w:ind w:left="567" w:firstLine="0"/>
        <w:jc w:val="both"/>
      </w:pPr>
      <w:r w:rsidRPr="004B47A7">
        <w:t>Ing. Martin Čvančara,</w:t>
      </w:r>
      <w:r w:rsidR="00056347" w:rsidRPr="004B47A7">
        <w:t xml:space="preserve"> MBA,</w:t>
      </w:r>
      <w:r w:rsidRPr="004B47A7">
        <w:t xml:space="preserve"> </w:t>
      </w:r>
      <w:proofErr w:type="gramStart"/>
      <w:r w:rsidRPr="004B47A7">
        <w:t>tel.:+</w:t>
      </w:r>
      <w:proofErr w:type="gramEnd"/>
      <w:r w:rsidRPr="004B47A7">
        <w:t>420 732 210</w:t>
      </w:r>
      <w:r w:rsidR="001D0FEE" w:rsidRPr="004B47A7">
        <w:t> </w:t>
      </w:r>
      <w:r w:rsidRPr="004B47A7">
        <w:t>614</w:t>
      </w:r>
      <w:r w:rsidR="001D0FEE" w:rsidRPr="004B47A7">
        <w:t>,</w:t>
      </w:r>
      <w:r w:rsidRPr="004B47A7">
        <w:t xml:space="preserve"> email: </w:t>
      </w:r>
      <w:hyperlink r:id="rId9" w:history="1">
        <w:r w:rsidR="00ED2749" w:rsidRPr="00F91166">
          <w:rPr>
            <w:rStyle w:val="Hypertextovodkaz"/>
          </w:rPr>
          <w:t>martin.cvancara</w:t>
        </w:r>
        <w:r w:rsidR="00ED2749" w:rsidRPr="00F91166">
          <w:rPr>
            <w:rStyle w:val="Hypertextovodkaz"/>
            <w:rFonts w:ascii="Times New Roman" w:hAnsi="Times New Roman"/>
          </w:rPr>
          <w:t>@</w:t>
        </w:r>
        <w:r w:rsidR="00ED2749" w:rsidRPr="00F91166">
          <w:rPr>
            <w:rStyle w:val="Hypertextovodkaz"/>
          </w:rPr>
          <w:t>kkn.cz</w:t>
        </w:r>
      </w:hyperlink>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2554896"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E7464E">
        <w:t>servis-msd@olympus.cz</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403285C"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516349">
        <w:rPr>
          <w:sz w:val="20"/>
        </w:rPr>
        <w:t xml:space="preserve">způsobenou kupujícímu či třetí osobě při výkonu podnikatelské činnosti, a to ve výši minimálně </w:t>
      </w:r>
      <w:r w:rsidR="00623C28" w:rsidRPr="00516349">
        <w:rPr>
          <w:b/>
          <w:sz w:val="20"/>
        </w:rPr>
        <w:t>5</w:t>
      </w:r>
      <w:r w:rsidR="0070771F" w:rsidRPr="00516349">
        <w:rPr>
          <w:b/>
          <w:sz w:val="20"/>
        </w:rPr>
        <w:t>.000.000 </w:t>
      </w:r>
      <w:r w:rsidRPr="00516349">
        <w:rPr>
          <w:b/>
          <w:sz w:val="20"/>
        </w:rPr>
        <w:t>Kč</w:t>
      </w:r>
      <w:r w:rsidRPr="00516349">
        <w:rPr>
          <w:sz w:val="20"/>
        </w:rPr>
        <w:t xml:space="preserve"> (slovy:</w:t>
      </w:r>
      <w:r w:rsidR="00F361AB" w:rsidRPr="00516349">
        <w:rPr>
          <w:sz w:val="20"/>
        </w:rPr>
        <w:t xml:space="preserve"> </w:t>
      </w:r>
      <w:proofErr w:type="spellStart"/>
      <w:r w:rsidR="00623C28" w:rsidRPr="00516349">
        <w:rPr>
          <w:sz w:val="20"/>
        </w:rPr>
        <w:t>pět</w:t>
      </w:r>
      <w:r w:rsidR="0070771F" w:rsidRPr="00516349">
        <w:rPr>
          <w:sz w:val="20"/>
        </w:rPr>
        <w:t>milionůkorunčeských</w:t>
      </w:r>
      <w:proofErr w:type="spellEnd"/>
      <w:r w:rsidRPr="00516349">
        <w:rPr>
          <w:sz w:val="20"/>
        </w:rPr>
        <w:t xml:space="preserve">). Kopie pojistné smlouvy – popřípadě dokumentu potvrzující takové pojištění tvoří přílohu č. </w:t>
      </w:r>
      <w:r w:rsidR="008961E9" w:rsidRPr="00516349">
        <w:rPr>
          <w:sz w:val="20"/>
        </w:rPr>
        <w:t>3</w:t>
      </w:r>
      <w:r w:rsidRPr="00516349">
        <w:rPr>
          <w:sz w:val="20"/>
        </w:rPr>
        <w:t xml:space="preserve"> smlouvy</w:t>
      </w:r>
      <w:r w:rsidRPr="0070771F">
        <w:rPr>
          <w:sz w:val="20"/>
        </w:rPr>
        <w:t>.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6E28D7BE" w:rsidR="00B60F5B" w:rsidRPr="00516349"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w:t>
      </w:r>
      <w:r w:rsidRPr="00516349">
        <w:rPr>
          <w:sz w:val="20"/>
        </w:rPr>
        <w:t xml:space="preserve">předání a převzetí předmětu smlouvy, je kupující oprávněn účtovat prodávajícímu </w:t>
      </w:r>
      <w:r w:rsidRPr="00516349">
        <w:rPr>
          <w:b/>
          <w:sz w:val="20"/>
        </w:rPr>
        <w:t xml:space="preserve">smluvní pokutu </w:t>
      </w:r>
      <w:r w:rsidR="00BC2F90" w:rsidRPr="00516349">
        <w:rPr>
          <w:b/>
          <w:sz w:val="20"/>
        </w:rPr>
        <w:t xml:space="preserve">ve výši </w:t>
      </w:r>
      <w:r w:rsidR="00FF0D85" w:rsidRPr="00516349">
        <w:rPr>
          <w:b/>
          <w:sz w:val="20"/>
        </w:rPr>
        <w:t>20</w:t>
      </w:r>
      <w:r w:rsidRPr="00516349">
        <w:rPr>
          <w:b/>
          <w:sz w:val="20"/>
        </w:rPr>
        <w:t>.000</w:t>
      </w:r>
      <w:r w:rsidR="00FF0D85" w:rsidRPr="00516349">
        <w:rPr>
          <w:b/>
          <w:sz w:val="20"/>
        </w:rPr>
        <w:t> </w:t>
      </w:r>
      <w:r w:rsidRPr="00516349">
        <w:rPr>
          <w:b/>
          <w:sz w:val="20"/>
        </w:rPr>
        <w:t>Kč</w:t>
      </w:r>
      <w:r w:rsidR="00FF0D85" w:rsidRPr="00516349">
        <w:rPr>
          <w:sz w:val="20"/>
        </w:rPr>
        <w:t xml:space="preserve"> (slovy: </w:t>
      </w:r>
      <w:proofErr w:type="spellStart"/>
      <w:r w:rsidR="00FF0D85" w:rsidRPr="00516349">
        <w:rPr>
          <w:sz w:val="20"/>
        </w:rPr>
        <w:t>dvacettisíckorunčeských</w:t>
      </w:r>
      <w:proofErr w:type="spellEnd"/>
      <w:r w:rsidRPr="00516349">
        <w:rPr>
          <w:sz w:val="20"/>
        </w:rPr>
        <w:t xml:space="preserve">) za každý </w:t>
      </w:r>
      <w:r w:rsidR="00FC7CFE" w:rsidRPr="00516349">
        <w:rPr>
          <w:sz w:val="20"/>
        </w:rPr>
        <w:t xml:space="preserve">započatý </w:t>
      </w:r>
      <w:r w:rsidRPr="00516349">
        <w:rPr>
          <w:sz w:val="20"/>
        </w:rPr>
        <w:t xml:space="preserve">nesplněný </w:t>
      </w:r>
      <w:r w:rsidR="00FC7CFE" w:rsidRPr="00516349">
        <w:rPr>
          <w:sz w:val="20"/>
        </w:rPr>
        <w:t xml:space="preserve">kalendářní </w:t>
      </w:r>
      <w:r w:rsidRPr="00516349">
        <w:rPr>
          <w:sz w:val="20"/>
        </w:rPr>
        <w:t>den proti termínům dohodnutých</w:t>
      </w:r>
      <w:r w:rsidR="00FC7CFE" w:rsidRPr="00516349">
        <w:rPr>
          <w:sz w:val="20"/>
        </w:rPr>
        <w:t xml:space="preserve"> </w:t>
      </w:r>
      <w:r w:rsidRPr="00516349">
        <w:rPr>
          <w:sz w:val="20"/>
        </w:rPr>
        <w:t>v protokolu</w:t>
      </w:r>
      <w:r w:rsidR="00FF0D85" w:rsidRPr="00516349">
        <w:rPr>
          <w:sz w:val="20"/>
        </w:rPr>
        <w:t xml:space="preserve"> </w:t>
      </w:r>
      <w:r w:rsidRPr="00516349">
        <w:rPr>
          <w:sz w:val="20"/>
        </w:rPr>
        <w:t xml:space="preserve">o předání a převzetí předmětu smlouvy, a to za každou vadu jednotlivě. </w:t>
      </w:r>
    </w:p>
    <w:p w14:paraId="44B77BEC" w14:textId="77777777" w:rsidR="00DE25A5" w:rsidRPr="00516349"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516349">
        <w:rPr>
          <w:sz w:val="20"/>
        </w:rPr>
        <w:t>Pokud se na předmětu smlouvy vyskytne jakákoli vada v záruční lhůtě a servisní pracovníci prodávajícího v rozporu s odst. 5.</w:t>
      </w:r>
      <w:r w:rsidR="007C2576" w:rsidRPr="00516349">
        <w:rPr>
          <w:sz w:val="20"/>
        </w:rPr>
        <w:t>9</w:t>
      </w:r>
      <w:r w:rsidRPr="00516349">
        <w:rPr>
          <w:sz w:val="20"/>
        </w:rPr>
        <w:t xml:space="preserve">.1. této smlouvy nenastoupí na opravu nebo opravu neprovedou ve stanovené lhůtě, zavazuje se prodávající zaplatit kupujícímu </w:t>
      </w:r>
      <w:r w:rsidR="00FF0D85" w:rsidRPr="00516349">
        <w:rPr>
          <w:b/>
          <w:sz w:val="20"/>
        </w:rPr>
        <w:t xml:space="preserve">smluvní pokutu ve výši </w:t>
      </w:r>
      <w:r w:rsidR="000E3597" w:rsidRPr="00516349">
        <w:rPr>
          <w:b/>
          <w:sz w:val="20"/>
        </w:rPr>
        <w:t>5</w:t>
      </w:r>
      <w:r w:rsidRPr="00516349">
        <w:rPr>
          <w:b/>
          <w:sz w:val="20"/>
        </w:rPr>
        <w:t>.000</w:t>
      </w:r>
      <w:r w:rsidR="00FF0D85" w:rsidRPr="00516349">
        <w:rPr>
          <w:b/>
          <w:sz w:val="20"/>
        </w:rPr>
        <w:t> </w:t>
      </w:r>
      <w:r w:rsidRPr="00516349">
        <w:rPr>
          <w:b/>
          <w:sz w:val="20"/>
        </w:rPr>
        <w:t>Kč</w:t>
      </w:r>
      <w:r w:rsidRPr="00FF0D85">
        <w:rPr>
          <w:sz w:val="20"/>
        </w:rPr>
        <w:t xml:space="preserve"> (slovy:</w:t>
      </w:r>
      <w:r w:rsidR="00FF0D85" w:rsidRPr="00FF0D85">
        <w:rPr>
          <w:sz w:val="20"/>
        </w:rPr>
        <w:t> </w:t>
      </w:r>
      <w:proofErr w:type="spellStart"/>
      <w:r w:rsidR="000E3597">
        <w:rPr>
          <w:sz w:val="20"/>
        </w:rPr>
        <w:t>pět</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3BDF36FD"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F00740">
        <w:tab/>
      </w:r>
      <w:r w:rsidR="00F00740" w:rsidRPr="00D9668F">
        <w:rPr>
          <w:b/>
          <w:bCs/>
        </w:rPr>
        <w:t>Olympus Czech Group, s.r.o., člen koncernu</w:t>
      </w:r>
    </w:p>
    <w:p w14:paraId="551842DE" w14:textId="6D79FC31"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F00740">
        <w:t>Evropská 176/16, 160 41 Praha 6</w:t>
      </w:r>
    </w:p>
    <w:p w14:paraId="1ECA1F62" w14:textId="46F7A62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F00740">
        <w:t>info-msd@olympus.cz</w:t>
      </w:r>
    </w:p>
    <w:p w14:paraId="4B22B92F" w14:textId="3E2D77A3"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F00740">
        <w:t>644rdaw</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4572847F"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5551E20A" w14:textId="77777777" w:rsidR="00F94041" w:rsidRPr="0070771F" w:rsidRDefault="00F94041" w:rsidP="00F94041">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29B18B27"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Pr="00D82385">
        <w:t>V</w:t>
      </w:r>
      <w:r w:rsidR="00F00740">
        <w:t> Praze,</w:t>
      </w:r>
      <w:r w:rsidR="003B35DB" w:rsidRPr="00D82385">
        <w:t xml:space="preserve"> dne</w:t>
      </w:r>
      <w:r w:rsidR="00F00740">
        <w:t xml:space="preserve"> ………</w:t>
      </w:r>
      <w:proofErr w:type="gramStart"/>
      <w:r w:rsidR="00F00740">
        <w:t>…….</w:t>
      </w:r>
      <w:proofErr w:type="gramEnd"/>
      <w:r w:rsidR="00F00740">
        <w:t>.2023</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61BCCF67" w:rsidR="005B3E9F" w:rsidRPr="00D82385" w:rsidRDefault="005B3E9F" w:rsidP="003B35DB">
      <w:pPr>
        <w:widowControl w:val="0"/>
        <w:jc w:val="both"/>
      </w:pPr>
      <w:r w:rsidRPr="00D82385">
        <w:t>______________________</w:t>
      </w:r>
      <w:r w:rsidRPr="00D82385">
        <w:tab/>
      </w:r>
      <w:r w:rsidR="00C06424">
        <w:tab/>
      </w:r>
      <w:r w:rsidR="00C06424">
        <w:tab/>
      </w:r>
      <w:r w:rsidR="00C06424">
        <w:tab/>
      </w:r>
      <w:r w:rsidR="00F00740">
        <w:t>__________________________</w:t>
      </w:r>
    </w:p>
    <w:p w14:paraId="5FC10113" w14:textId="6D73B9C9"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F00740">
        <w:tab/>
      </w:r>
      <w:r w:rsidR="00D9668F">
        <w:t>I</w:t>
      </w:r>
      <w:r w:rsidR="00F00740">
        <w:t>ng. Tomáš Jedlička, prokurista</w:t>
      </w:r>
    </w:p>
    <w:p w14:paraId="0A5310CB" w14:textId="6EED4CC7"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2BB9773F" w14:textId="77777777" w:rsidR="00F00740" w:rsidRDefault="00DC747F" w:rsidP="00F00740">
      <w:pPr>
        <w:widowControl w:val="0"/>
        <w:jc w:val="both"/>
      </w:pPr>
      <w:r w:rsidRPr="00D82385">
        <w:t>______________________</w:t>
      </w:r>
      <w:r w:rsidRPr="00D82385">
        <w:tab/>
      </w:r>
      <w:r w:rsidR="00F00740">
        <w:tab/>
      </w:r>
      <w:r w:rsidR="00F00740">
        <w:tab/>
      </w:r>
      <w:r w:rsidR="00F00740">
        <w:tab/>
        <w:t>__________________________</w:t>
      </w:r>
      <w:r w:rsidRPr="00D82385">
        <w:tab/>
      </w:r>
    </w:p>
    <w:p w14:paraId="4345462E" w14:textId="3A6B4165" w:rsidR="00DC747F" w:rsidRPr="00601485" w:rsidRDefault="00056347" w:rsidP="00F00740">
      <w:pPr>
        <w:widowControl w:val="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F00740">
        <w:rPr>
          <w:rFonts w:cs="Arial"/>
        </w:rPr>
        <w:t>David Horák, prokurista</w:t>
      </w:r>
      <w:r w:rsidR="00DC747F" w:rsidRPr="00601485">
        <w:rPr>
          <w:rFonts w:cs="Arial"/>
        </w:rPr>
        <w:tab/>
      </w:r>
    </w:p>
    <w:p w14:paraId="0F042C63" w14:textId="77777777" w:rsidR="00B96119" w:rsidRDefault="00056347" w:rsidP="003B35DB">
      <w:pPr>
        <w:widowControl w:val="0"/>
        <w:jc w:val="both"/>
        <w:rPr>
          <w:rFonts w:cs="Arial"/>
        </w:rPr>
      </w:pPr>
      <w:r w:rsidRPr="00D82385">
        <w:rPr>
          <w:rFonts w:cs="Arial"/>
        </w:rPr>
        <w:t>člen</w:t>
      </w:r>
      <w:r w:rsidR="00DC747F" w:rsidRPr="00D82385">
        <w:rPr>
          <w:rFonts w:cs="Arial"/>
        </w:rPr>
        <w:t xml:space="preserve"> představenstva</w:t>
      </w:r>
    </w:p>
    <w:p w14:paraId="3CC416E5" w14:textId="77777777" w:rsidR="00B96119" w:rsidRDefault="00B96119" w:rsidP="003B35DB">
      <w:pPr>
        <w:widowControl w:val="0"/>
        <w:jc w:val="both"/>
        <w:rPr>
          <w:rFonts w:cs="Arial"/>
        </w:rPr>
      </w:pPr>
    </w:p>
    <w:p w14:paraId="616996B2" w14:textId="77777777" w:rsidR="00B96119" w:rsidRDefault="00B96119" w:rsidP="003B35DB">
      <w:pPr>
        <w:widowControl w:val="0"/>
        <w:jc w:val="both"/>
        <w:rPr>
          <w:rFonts w:cs="Arial"/>
        </w:rPr>
      </w:pPr>
    </w:p>
    <w:p w14:paraId="31C5065D" w14:textId="77777777" w:rsidR="00B96119" w:rsidRDefault="00B96119" w:rsidP="003B35DB">
      <w:pPr>
        <w:widowControl w:val="0"/>
        <w:jc w:val="both"/>
        <w:rPr>
          <w:rFonts w:cs="Arial"/>
        </w:rPr>
      </w:pPr>
    </w:p>
    <w:p w14:paraId="4A813373" w14:textId="77777777" w:rsidR="00B96119" w:rsidRDefault="00B96119" w:rsidP="00B96119">
      <w:pPr>
        <w:pStyle w:val="Zhlav"/>
        <w:rPr>
          <w:rFonts w:cs="Arial"/>
        </w:rPr>
      </w:pPr>
      <w:r>
        <w:rPr>
          <w:rFonts w:cs="Arial"/>
        </w:rPr>
        <w:t>Příloha č. 1 Kupní smlouvy</w:t>
      </w:r>
    </w:p>
    <w:p w14:paraId="599F9007" w14:textId="77777777" w:rsidR="00B96119" w:rsidRDefault="00B96119" w:rsidP="00B96119">
      <w:pPr>
        <w:pStyle w:val="Zhlav"/>
        <w:rPr>
          <w:rFonts w:cs="Arial"/>
        </w:rPr>
      </w:pPr>
    </w:p>
    <w:p w14:paraId="596540CC" w14:textId="77777777" w:rsidR="00B96119" w:rsidRDefault="00B96119" w:rsidP="00B96119">
      <w:pPr>
        <w:pStyle w:val="Zhlav"/>
        <w:jc w:val="center"/>
        <w:rPr>
          <w:rFonts w:cs="Arial"/>
          <w:b/>
          <w:sz w:val="32"/>
        </w:rPr>
      </w:pPr>
      <w:r>
        <w:rPr>
          <w:rFonts w:cs="Arial"/>
          <w:b/>
          <w:sz w:val="32"/>
        </w:rPr>
        <w:t>Formulář technických specifikací dodávky pro:</w:t>
      </w:r>
    </w:p>
    <w:p w14:paraId="1C73AD4D" w14:textId="77777777" w:rsidR="00B96119" w:rsidRDefault="00B96119" w:rsidP="00B96119">
      <w:pPr>
        <w:pStyle w:val="Zhlav"/>
        <w:jc w:val="center"/>
        <w:rPr>
          <w:rFonts w:cs="Arial"/>
          <w:b/>
          <w:sz w:val="32"/>
        </w:rPr>
      </w:pPr>
      <w:r w:rsidRPr="00AE7F00">
        <w:rPr>
          <w:rFonts w:cs="Arial"/>
          <w:b/>
          <w:sz w:val="32"/>
        </w:rPr>
        <w:t>ReactEU-98-KV_Endoskopické systémy</w:t>
      </w:r>
    </w:p>
    <w:p w14:paraId="1CCC18A0" w14:textId="77777777" w:rsidR="00B96119" w:rsidRDefault="00B96119" w:rsidP="00B96119">
      <w:pPr>
        <w:pStyle w:val="Zhlav"/>
        <w:jc w:val="center"/>
        <w:rPr>
          <w:rFonts w:cs="Arial"/>
          <w:b/>
          <w:sz w:val="32"/>
        </w:rPr>
      </w:pPr>
      <w:r w:rsidRPr="00AE7F00">
        <w:rPr>
          <w:rFonts w:cs="Arial"/>
          <w:b/>
          <w:sz w:val="32"/>
        </w:rPr>
        <w:t xml:space="preserve">část 3 - Bronchoskopická </w:t>
      </w:r>
      <w:proofErr w:type="spellStart"/>
      <w:r w:rsidRPr="00AE7F00">
        <w:rPr>
          <w:rFonts w:cs="Arial"/>
          <w:b/>
          <w:sz w:val="32"/>
        </w:rPr>
        <w:t>věž_TRN</w:t>
      </w:r>
      <w:proofErr w:type="spellEnd"/>
    </w:p>
    <w:p w14:paraId="5CD967B3" w14:textId="77777777" w:rsidR="00B96119" w:rsidRDefault="00B96119" w:rsidP="00B96119">
      <w:pPr>
        <w:pStyle w:val="Zhlav"/>
        <w:jc w:val="center"/>
        <w:rPr>
          <w:rFonts w:cs="Arial"/>
          <w:b/>
        </w:rPr>
      </w:pPr>
    </w:p>
    <w:tbl>
      <w:tblPr>
        <w:tblW w:w="9601" w:type="dxa"/>
        <w:jc w:val="center"/>
        <w:tblBorders>
          <w:top w:val="single" w:sz="4"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652"/>
        <w:gridCol w:w="1843"/>
        <w:gridCol w:w="2106"/>
      </w:tblGrid>
      <w:tr w:rsidR="00B96119" w14:paraId="3E0B5AC6" w14:textId="77777777" w:rsidTr="00014E56">
        <w:trPr>
          <w:trHeight w:val="559"/>
          <w:jc w:val="center"/>
        </w:trPr>
        <w:tc>
          <w:tcPr>
            <w:tcW w:w="5652" w:type="dxa"/>
            <w:shd w:val="clear" w:color="auto" w:fill="FFFF99"/>
            <w:vAlign w:val="center"/>
          </w:tcPr>
          <w:p w14:paraId="465C1A89" w14:textId="77777777" w:rsidR="00B96119" w:rsidRDefault="00B96119" w:rsidP="00014E56">
            <w:pPr>
              <w:snapToGrid w:val="0"/>
              <w:jc w:val="center"/>
              <w:rPr>
                <w:rFonts w:eastAsia="Arial Unicode MS" w:cs="Arial"/>
                <w:b/>
                <w:bCs/>
              </w:rPr>
            </w:pPr>
            <w:r>
              <w:rPr>
                <w:rFonts w:cs="Arial"/>
                <w:b/>
                <w:bCs/>
              </w:rPr>
              <w:t>Specifikace dodávky</w:t>
            </w:r>
          </w:p>
        </w:tc>
        <w:tc>
          <w:tcPr>
            <w:tcW w:w="1843" w:type="dxa"/>
            <w:shd w:val="clear" w:color="auto" w:fill="FFFF99"/>
            <w:vAlign w:val="center"/>
          </w:tcPr>
          <w:p w14:paraId="5672C6B8" w14:textId="77777777" w:rsidR="00B96119" w:rsidRDefault="00B96119" w:rsidP="00014E56">
            <w:pPr>
              <w:snapToGrid w:val="0"/>
              <w:jc w:val="center"/>
              <w:rPr>
                <w:rFonts w:cs="Arial"/>
                <w:b/>
                <w:bCs/>
              </w:rPr>
            </w:pPr>
            <w:r>
              <w:rPr>
                <w:rFonts w:cs="Arial"/>
                <w:b/>
                <w:bCs/>
              </w:rPr>
              <w:t>Požadovaná hodnota</w:t>
            </w:r>
          </w:p>
        </w:tc>
        <w:tc>
          <w:tcPr>
            <w:tcW w:w="2106" w:type="dxa"/>
            <w:shd w:val="clear" w:color="auto" w:fill="FFFF99"/>
            <w:vAlign w:val="center"/>
          </w:tcPr>
          <w:p w14:paraId="0C3E6F97" w14:textId="77777777" w:rsidR="00B96119" w:rsidRDefault="00B96119" w:rsidP="00014E56">
            <w:pPr>
              <w:snapToGrid w:val="0"/>
              <w:jc w:val="center"/>
              <w:rPr>
                <w:rFonts w:cs="Arial"/>
                <w:b/>
                <w:bCs/>
              </w:rPr>
            </w:pPr>
            <w:r>
              <w:rPr>
                <w:rFonts w:cs="Arial"/>
                <w:b/>
                <w:bCs/>
              </w:rPr>
              <w:t>Nabízená hodnota*</w:t>
            </w:r>
          </w:p>
          <w:p w14:paraId="524BB92A" w14:textId="77777777" w:rsidR="00B96119" w:rsidRDefault="00B96119" w:rsidP="00014E56">
            <w:pPr>
              <w:snapToGrid w:val="0"/>
              <w:spacing w:before="20"/>
              <w:jc w:val="center"/>
              <w:rPr>
                <w:rFonts w:cs="Arial"/>
                <w:b/>
                <w:bCs/>
              </w:rPr>
            </w:pPr>
            <w:r>
              <w:rPr>
                <w:rFonts w:cs="Arial"/>
                <w:b/>
                <w:bCs/>
              </w:rPr>
              <w:t>Splněno ANO/NE</w:t>
            </w:r>
          </w:p>
        </w:tc>
      </w:tr>
      <w:tr w:rsidR="00B96119" w14:paraId="3C207E6E" w14:textId="77777777" w:rsidTr="00014E56">
        <w:trPr>
          <w:trHeight w:val="417"/>
          <w:jc w:val="center"/>
        </w:trPr>
        <w:tc>
          <w:tcPr>
            <w:tcW w:w="5652" w:type="dxa"/>
            <w:shd w:val="clear" w:color="auto" w:fill="FFFF99"/>
            <w:vAlign w:val="center"/>
          </w:tcPr>
          <w:p w14:paraId="54A62197" w14:textId="77777777" w:rsidR="00B96119" w:rsidRPr="009D2D5C" w:rsidRDefault="00B96119" w:rsidP="00014E56">
            <w:pPr>
              <w:snapToGrid w:val="0"/>
              <w:jc w:val="center"/>
              <w:rPr>
                <w:rFonts w:cs="Arial"/>
                <w:b/>
                <w:bCs/>
              </w:rPr>
            </w:pPr>
            <w:r>
              <w:rPr>
                <w:rFonts w:cs="Arial"/>
                <w:b/>
                <w:bCs/>
              </w:rPr>
              <w:t>Bronchoskopická věž</w:t>
            </w:r>
          </w:p>
        </w:tc>
        <w:tc>
          <w:tcPr>
            <w:tcW w:w="1843" w:type="dxa"/>
            <w:shd w:val="clear" w:color="auto" w:fill="FFFF99"/>
            <w:vAlign w:val="center"/>
          </w:tcPr>
          <w:p w14:paraId="04637886" w14:textId="77777777" w:rsidR="00B96119" w:rsidRPr="00F5165B" w:rsidRDefault="00B96119" w:rsidP="00014E56">
            <w:pPr>
              <w:snapToGrid w:val="0"/>
              <w:jc w:val="center"/>
              <w:rPr>
                <w:rFonts w:cs="Arial"/>
                <w:b/>
                <w:bCs/>
                <w:szCs w:val="16"/>
              </w:rPr>
            </w:pPr>
            <w:r>
              <w:rPr>
                <w:rFonts w:cs="Arial"/>
                <w:b/>
                <w:bCs/>
                <w:szCs w:val="16"/>
              </w:rPr>
              <w:t>1ks</w:t>
            </w:r>
          </w:p>
        </w:tc>
        <w:tc>
          <w:tcPr>
            <w:tcW w:w="2106" w:type="dxa"/>
            <w:shd w:val="clear" w:color="auto" w:fill="FFFF99"/>
          </w:tcPr>
          <w:p w14:paraId="771357E9" w14:textId="77777777" w:rsidR="00B96119" w:rsidRDefault="00B96119" w:rsidP="00014E56">
            <w:pPr>
              <w:snapToGrid w:val="0"/>
              <w:spacing w:before="20" w:line="276" w:lineRule="auto"/>
              <w:jc w:val="center"/>
              <w:rPr>
                <w:rFonts w:cs="Arial"/>
                <w:b/>
                <w:bCs/>
                <w:szCs w:val="16"/>
              </w:rPr>
            </w:pPr>
          </w:p>
        </w:tc>
      </w:tr>
      <w:tr w:rsidR="00B96119" w14:paraId="50B424BD" w14:textId="77777777" w:rsidTr="00014E56">
        <w:trPr>
          <w:trHeight w:val="423"/>
          <w:jc w:val="center"/>
        </w:trPr>
        <w:tc>
          <w:tcPr>
            <w:tcW w:w="7495" w:type="dxa"/>
            <w:gridSpan w:val="2"/>
            <w:tcBorders>
              <w:right w:val="single" w:sz="4" w:space="0" w:color="auto"/>
            </w:tcBorders>
            <w:shd w:val="clear" w:color="auto" w:fill="FFFF99"/>
          </w:tcPr>
          <w:p w14:paraId="459F144F" w14:textId="77777777" w:rsidR="00B96119" w:rsidRPr="008A4970" w:rsidRDefault="00B96119" w:rsidP="00014E56">
            <w:pPr>
              <w:pStyle w:val="RTFUndefined"/>
              <w:snapToGrid w:val="0"/>
              <w:spacing w:line="276" w:lineRule="auto"/>
              <w:jc w:val="center"/>
              <w:rPr>
                <w:rFonts w:cs="Arial"/>
                <w:bCs/>
                <w:color w:val="FF0000"/>
              </w:rPr>
            </w:pPr>
          </w:p>
          <w:p w14:paraId="02DAE615" w14:textId="77777777" w:rsidR="00B96119" w:rsidRPr="008429EA" w:rsidRDefault="00B96119" w:rsidP="00014E56">
            <w:pPr>
              <w:pStyle w:val="RTFUndefined"/>
              <w:snapToGrid w:val="0"/>
              <w:spacing w:line="276" w:lineRule="auto"/>
              <w:jc w:val="center"/>
              <w:rPr>
                <w:rFonts w:cs="Arial"/>
                <w:bCs/>
              </w:rPr>
            </w:pPr>
            <w:r w:rsidRPr="008429EA">
              <w:rPr>
                <w:rFonts w:cs="Arial"/>
                <w:bCs/>
              </w:rPr>
              <w:t>V rámci veřejné zakázky bude soutěžen</w:t>
            </w:r>
            <w:r>
              <w:rPr>
                <w:rFonts w:cs="Arial"/>
                <w:bCs/>
              </w:rPr>
              <w:t>a</w:t>
            </w:r>
            <w:r w:rsidRPr="008429EA">
              <w:rPr>
                <w:rFonts w:cs="Arial"/>
                <w:bCs/>
              </w:rPr>
              <w:t xml:space="preserve"> </w:t>
            </w:r>
            <w:r w:rsidRPr="004001E7">
              <w:rPr>
                <w:rFonts w:cs="Arial"/>
              </w:rPr>
              <w:t>Bronchoskopická věž</w:t>
            </w:r>
            <w:r w:rsidRPr="008429EA">
              <w:rPr>
                <w:rFonts w:cs="Arial"/>
                <w:bCs/>
              </w:rPr>
              <w:t xml:space="preserve"> </w:t>
            </w:r>
            <w:r>
              <w:rPr>
                <w:rFonts w:cs="Arial"/>
                <w:bCs/>
              </w:rPr>
              <w:t>pro TRN oddělení v </w:t>
            </w:r>
            <w:r w:rsidRPr="008429EA">
              <w:rPr>
                <w:rFonts w:cs="Arial"/>
                <w:bCs/>
              </w:rPr>
              <w:t>K</w:t>
            </w:r>
            <w:r>
              <w:rPr>
                <w:rFonts w:cs="Arial"/>
                <w:bCs/>
              </w:rPr>
              <w:t xml:space="preserve">arlových </w:t>
            </w:r>
            <w:r w:rsidRPr="008429EA">
              <w:rPr>
                <w:rFonts w:cs="Arial"/>
                <w:bCs/>
              </w:rPr>
              <w:t>V</w:t>
            </w:r>
            <w:r>
              <w:rPr>
                <w:rFonts w:cs="Arial"/>
                <w:bCs/>
              </w:rPr>
              <w:t xml:space="preserve">arech, </w:t>
            </w:r>
            <w:r w:rsidRPr="008429EA">
              <w:rPr>
                <w:rFonts w:cs="Arial"/>
                <w:bCs/>
              </w:rPr>
              <w:t>KKN a.s.</w:t>
            </w:r>
          </w:p>
          <w:p w14:paraId="22B95CC4" w14:textId="77777777" w:rsidR="00B96119" w:rsidRPr="008429EA" w:rsidRDefault="00B96119" w:rsidP="00014E56">
            <w:pPr>
              <w:pStyle w:val="RTFUndefined"/>
              <w:snapToGrid w:val="0"/>
              <w:spacing w:line="276" w:lineRule="auto"/>
              <w:jc w:val="center"/>
              <w:rPr>
                <w:rFonts w:cs="Arial"/>
                <w:bCs/>
              </w:rPr>
            </w:pPr>
          </w:p>
          <w:p w14:paraId="3C289A55" w14:textId="77777777" w:rsidR="00B96119" w:rsidRPr="008429EA" w:rsidRDefault="00B96119" w:rsidP="00014E56">
            <w:pPr>
              <w:pStyle w:val="RTFUndefined"/>
              <w:snapToGrid w:val="0"/>
              <w:spacing w:line="276" w:lineRule="auto"/>
              <w:jc w:val="center"/>
              <w:rPr>
                <w:rFonts w:cs="Arial"/>
                <w:bCs/>
              </w:rPr>
            </w:pPr>
            <w:r w:rsidRPr="008429EA">
              <w:rPr>
                <w:rFonts w:cs="Arial"/>
                <w:bCs/>
              </w:rPr>
              <w:t>Zadavatel nepřipouští žádné odchylky mimo rámec číselných hodnot parametrů uvedených níže</w:t>
            </w:r>
          </w:p>
          <w:p w14:paraId="7CB57229" w14:textId="77777777" w:rsidR="00B96119" w:rsidRPr="008429EA" w:rsidRDefault="00B96119" w:rsidP="00014E56">
            <w:pPr>
              <w:pStyle w:val="RTFUndefined"/>
              <w:snapToGrid w:val="0"/>
              <w:spacing w:line="276" w:lineRule="auto"/>
              <w:jc w:val="center"/>
              <w:rPr>
                <w:rFonts w:cs="Arial"/>
                <w:bCs/>
              </w:rPr>
            </w:pPr>
          </w:p>
          <w:p w14:paraId="57E99371" w14:textId="77777777" w:rsidR="00B96119" w:rsidRDefault="00B96119" w:rsidP="00014E56">
            <w:pPr>
              <w:pStyle w:val="RTFUndefined"/>
              <w:snapToGrid w:val="0"/>
              <w:spacing w:line="276" w:lineRule="auto"/>
              <w:jc w:val="center"/>
              <w:rPr>
                <w:rFonts w:cs="Arial"/>
                <w:bCs/>
              </w:rPr>
            </w:pPr>
            <w:r w:rsidRPr="008429EA">
              <w:rPr>
                <w:rFonts w:cs="Arial"/>
                <w:bCs/>
              </w:rPr>
              <w:t>*Uchazeč uvede údaje prokazující splnění požadovaných technických parametrů (u číselně vyjádřitelných hodnot uvede přímo nabízenou hodnotu parametru), případně uvede odkaz na přílohu nabídky, kde jsou tyto údaje uvedeny.</w:t>
            </w:r>
          </w:p>
          <w:p w14:paraId="36CA3C54" w14:textId="77777777" w:rsidR="00B96119" w:rsidRPr="008A4970" w:rsidRDefault="00B96119" w:rsidP="00014E56">
            <w:pPr>
              <w:pStyle w:val="RTFUndefined"/>
              <w:snapToGrid w:val="0"/>
              <w:spacing w:line="276" w:lineRule="auto"/>
              <w:jc w:val="center"/>
              <w:rPr>
                <w:rFonts w:cs="Arial"/>
                <w:b/>
                <w:color w:val="FF0000"/>
              </w:rPr>
            </w:pPr>
          </w:p>
        </w:tc>
        <w:tc>
          <w:tcPr>
            <w:tcW w:w="2106" w:type="dxa"/>
            <w:tcBorders>
              <w:left w:val="single" w:sz="4" w:space="0" w:color="auto"/>
            </w:tcBorders>
            <w:shd w:val="clear" w:color="auto" w:fill="FFFF99"/>
          </w:tcPr>
          <w:p w14:paraId="07793A09" w14:textId="77777777" w:rsidR="00B96119" w:rsidRPr="00C74F67" w:rsidRDefault="00B96119" w:rsidP="00014E56">
            <w:pPr>
              <w:pStyle w:val="RTFUndefined"/>
              <w:snapToGrid w:val="0"/>
              <w:spacing w:line="276" w:lineRule="auto"/>
              <w:jc w:val="center"/>
              <w:rPr>
                <w:rFonts w:cs="Arial"/>
                <w:b/>
              </w:rPr>
            </w:pPr>
          </w:p>
        </w:tc>
      </w:tr>
      <w:tr w:rsidR="00B96119" w14:paraId="74FD1D8D" w14:textId="77777777" w:rsidTr="00014E56">
        <w:trPr>
          <w:trHeight w:val="83"/>
          <w:jc w:val="center"/>
        </w:trPr>
        <w:tc>
          <w:tcPr>
            <w:tcW w:w="7495" w:type="dxa"/>
            <w:gridSpan w:val="2"/>
            <w:tcBorders>
              <w:right w:val="single" w:sz="4" w:space="0" w:color="auto"/>
            </w:tcBorders>
            <w:shd w:val="clear" w:color="auto" w:fill="FFFF99"/>
            <w:vAlign w:val="center"/>
          </w:tcPr>
          <w:p w14:paraId="29F24CB7" w14:textId="77777777" w:rsidR="00B96119" w:rsidRPr="00AE7F00" w:rsidRDefault="00B96119" w:rsidP="00014E56">
            <w:pPr>
              <w:snapToGrid w:val="0"/>
              <w:rPr>
                <w:rFonts w:cs="Arial"/>
                <w:b/>
                <w:bCs/>
                <w:i/>
                <w:color w:val="0070C0"/>
              </w:rPr>
            </w:pPr>
            <w:r w:rsidRPr="00AE7F00">
              <w:rPr>
                <w:rFonts w:cs="Arial"/>
                <w:b/>
                <w:bCs/>
                <w:i/>
                <w:color w:val="0070C0"/>
              </w:rPr>
              <w:t>Obchodní název a typové označení přístroje</w:t>
            </w:r>
          </w:p>
        </w:tc>
        <w:tc>
          <w:tcPr>
            <w:tcW w:w="2106" w:type="dxa"/>
            <w:tcBorders>
              <w:left w:val="single" w:sz="4" w:space="0" w:color="auto"/>
            </w:tcBorders>
            <w:shd w:val="clear" w:color="auto" w:fill="FFFF99"/>
          </w:tcPr>
          <w:p w14:paraId="4F75CB17" w14:textId="77777777" w:rsidR="00B96119" w:rsidRPr="00C74F67" w:rsidRDefault="00B96119" w:rsidP="00014E56">
            <w:pPr>
              <w:pStyle w:val="RTFUndefined"/>
              <w:snapToGrid w:val="0"/>
              <w:spacing w:line="276" w:lineRule="auto"/>
              <w:rPr>
                <w:rFonts w:cs="Arial"/>
                <w:b/>
              </w:rPr>
            </w:pPr>
          </w:p>
        </w:tc>
      </w:tr>
      <w:tr w:rsidR="00B96119" w14:paraId="0A1F2521" w14:textId="77777777" w:rsidTr="00014E56">
        <w:trPr>
          <w:trHeight w:val="83"/>
          <w:jc w:val="center"/>
        </w:trPr>
        <w:tc>
          <w:tcPr>
            <w:tcW w:w="7495" w:type="dxa"/>
            <w:gridSpan w:val="2"/>
            <w:shd w:val="clear" w:color="auto" w:fill="FFFF99"/>
            <w:vAlign w:val="center"/>
          </w:tcPr>
          <w:p w14:paraId="2D638F27" w14:textId="77777777" w:rsidR="00B96119" w:rsidRPr="00AE7F00" w:rsidRDefault="00B96119" w:rsidP="00014E56">
            <w:pPr>
              <w:snapToGrid w:val="0"/>
              <w:rPr>
                <w:rFonts w:cs="Arial"/>
                <w:b/>
                <w:bCs/>
                <w:i/>
                <w:color w:val="0070C0"/>
              </w:rPr>
            </w:pPr>
            <w:r w:rsidRPr="00AE7F00">
              <w:rPr>
                <w:rFonts w:cs="Arial"/>
                <w:b/>
                <w:bCs/>
                <w:i/>
                <w:color w:val="0070C0"/>
              </w:rPr>
              <w:t>Výrobce přístroje</w:t>
            </w:r>
          </w:p>
        </w:tc>
        <w:tc>
          <w:tcPr>
            <w:tcW w:w="2106" w:type="dxa"/>
            <w:shd w:val="clear" w:color="auto" w:fill="FFFF99"/>
          </w:tcPr>
          <w:p w14:paraId="5F77986B" w14:textId="77777777" w:rsidR="00B96119" w:rsidRPr="00C74F67" w:rsidRDefault="00B96119" w:rsidP="00014E56">
            <w:pPr>
              <w:pStyle w:val="RTFUndefined"/>
              <w:snapToGrid w:val="0"/>
              <w:spacing w:line="276" w:lineRule="auto"/>
              <w:rPr>
                <w:rFonts w:cs="Arial"/>
                <w:b/>
              </w:rPr>
            </w:pPr>
            <w:r>
              <w:rPr>
                <w:rFonts w:cs="Arial"/>
                <w:b/>
              </w:rPr>
              <w:t xml:space="preserve">  Olympus</w:t>
            </w:r>
          </w:p>
        </w:tc>
      </w:tr>
      <w:tr w:rsidR="00B96119" w14:paraId="2C187D57" w14:textId="77777777" w:rsidTr="00014E56">
        <w:trPr>
          <w:trHeight w:val="83"/>
          <w:jc w:val="center"/>
        </w:trPr>
        <w:tc>
          <w:tcPr>
            <w:tcW w:w="7495" w:type="dxa"/>
            <w:gridSpan w:val="2"/>
            <w:shd w:val="clear" w:color="auto" w:fill="FFFF99"/>
            <w:vAlign w:val="center"/>
          </w:tcPr>
          <w:p w14:paraId="67E017D0" w14:textId="77777777" w:rsidR="00B96119" w:rsidRPr="00C74F67" w:rsidRDefault="00B96119" w:rsidP="00014E56">
            <w:pPr>
              <w:pStyle w:val="RTFUndefined"/>
              <w:snapToGrid w:val="0"/>
              <w:spacing w:line="276" w:lineRule="auto"/>
              <w:rPr>
                <w:rFonts w:cs="Arial"/>
                <w:b/>
                <w:sz w:val="22"/>
                <w:szCs w:val="22"/>
              </w:rPr>
            </w:pPr>
            <w:r w:rsidRPr="00C74F67">
              <w:rPr>
                <w:rFonts w:cs="Arial"/>
                <w:b/>
              </w:rPr>
              <w:t>Požadované parametry</w:t>
            </w:r>
          </w:p>
        </w:tc>
        <w:tc>
          <w:tcPr>
            <w:tcW w:w="2106" w:type="dxa"/>
            <w:shd w:val="clear" w:color="auto" w:fill="FFFF99"/>
          </w:tcPr>
          <w:p w14:paraId="1AFE6294" w14:textId="77777777" w:rsidR="00B96119" w:rsidRPr="00C74F67" w:rsidRDefault="00B96119" w:rsidP="00014E56">
            <w:pPr>
              <w:pStyle w:val="RTFUndefined"/>
              <w:snapToGrid w:val="0"/>
              <w:spacing w:line="276" w:lineRule="auto"/>
              <w:rPr>
                <w:rFonts w:cs="Arial"/>
                <w:b/>
              </w:rPr>
            </w:pPr>
          </w:p>
        </w:tc>
      </w:tr>
      <w:tr w:rsidR="00B96119" w14:paraId="0B82BF49" w14:textId="77777777" w:rsidTr="00014E56">
        <w:trPr>
          <w:trHeight w:val="423"/>
          <w:jc w:val="center"/>
        </w:trPr>
        <w:tc>
          <w:tcPr>
            <w:tcW w:w="5652" w:type="dxa"/>
            <w:shd w:val="clear" w:color="auto" w:fill="auto"/>
            <w:vAlign w:val="center"/>
          </w:tcPr>
          <w:p w14:paraId="428D4793" w14:textId="77777777" w:rsidR="00B96119" w:rsidRDefault="00B96119" w:rsidP="00014E56">
            <w:pPr>
              <w:pStyle w:val="Odstavecseseznamem"/>
              <w:ind w:left="0"/>
              <w:rPr>
                <w:rFonts w:cs="Arial"/>
                <w:b/>
              </w:rPr>
            </w:pPr>
            <w:r>
              <w:rPr>
                <w:rFonts w:cs="Arial"/>
                <w:b/>
              </w:rPr>
              <w:t>Broncho</w:t>
            </w:r>
            <w:r w:rsidRPr="00533985">
              <w:rPr>
                <w:rFonts w:cs="Arial"/>
                <w:b/>
              </w:rPr>
              <w:t>skopická věž</w:t>
            </w:r>
          </w:p>
          <w:p w14:paraId="40FFAB7E" w14:textId="77777777" w:rsidR="00B96119" w:rsidRDefault="00B96119" w:rsidP="00014E56">
            <w:pPr>
              <w:rPr>
                <w:rFonts w:cs="Arial"/>
                <w:lang w:eastAsia="en-US"/>
              </w:rPr>
            </w:pPr>
            <w:r>
              <w:rPr>
                <w:rFonts w:cs="Arial"/>
                <w:lang w:eastAsia="en-US"/>
              </w:rPr>
              <w:t>Skládající se z:</w:t>
            </w:r>
          </w:p>
          <w:p w14:paraId="2B62D97D" w14:textId="77777777" w:rsidR="00B96119" w:rsidRPr="00727656" w:rsidRDefault="00B96119" w:rsidP="00014E56">
            <w:pPr>
              <w:rPr>
                <w:rFonts w:cs="Arial"/>
                <w:lang w:eastAsia="en-US"/>
              </w:rPr>
            </w:pPr>
            <w:r w:rsidRPr="00727656">
              <w:rPr>
                <w:rFonts w:cs="Arial"/>
                <w:lang w:eastAsia="en-US"/>
              </w:rPr>
              <w:t xml:space="preserve">a) </w:t>
            </w:r>
            <w:proofErr w:type="spellStart"/>
            <w:r>
              <w:rPr>
                <w:rFonts w:cs="Arial"/>
                <w:lang w:eastAsia="en-US"/>
              </w:rPr>
              <w:t>V</w:t>
            </w:r>
            <w:r w:rsidRPr="00727656">
              <w:rPr>
                <w:rFonts w:cs="Arial"/>
                <w:lang w:eastAsia="en-US"/>
              </w:rPr>
              <w:t>ideoprocesor</w:t>
            </w:r>
            <w:proofErr w:type="spellEnd"/>
            <w:r w:rsidRPr="00727656">
              <w:rPr>
                <w:rFonts w:cs="Arial"/>
                <w:lang w:eastAsia="en-US"/>
              </w:rPr>
              <w:t xml:space="preserve"> včetně zdroje světla – 1 ks</w:t>
            </w:r>
          </w:p>
          <w:p w14:paraId="0A3E6CA7" w14:textId="77777777" w:rsidR="00B96119" w:rsidRPr="00727656" w:rsidRDefault="00B96119" w:rsidP="00014E56">
            <w:pPr>
              <w:rPr>
                <w:rFonts w:cs="Arial"/>
                <w:lang w:eastAsia="en-US"/>
              </w:rPr>
            </w:pPr>
            <w:r w:rsidRPr="00727656">
              <w:rPr>
                <w:rFonts w:cs="Arial"/>
                <w:lang w:eastAsia="en-US"/>
              </w:rPr>
              <w:t xml:space="preserve">b) </w:t>
            </w:r>
            <w:r>
              <w:rPr>
                <w:rFonts w:cs="Arial"/>
                <w:lang w:eastAsia="en-US"/>
              </w:rPr>
              <w:t>M</w:t>
            </w:r>
            <w:r w:rsidRPr="00727656">
              <w:rPr>
                <w:rFonts w:cs="Arial"/>
                <w:lang w:eastAsia="en-US"/>
              </w:rPr>
              <w:t>edicínsk</w:t>
            </w:r>
            <w:r>
              <w:rPr>
                <w:rFonts w:cs="Arial"/>
                <w:lang w:eastAsia="en-US"/>
              </w:rPr>
              <w:t>ý</w:t>
            </w:r>
            <w:r w:rsidRPr="00727656">
              <w:rPr>
                <w:rFonts w:cs="Arial"/>
                <w:lang w:eastAsia="en-US"/>
              </w:rPr>
              <w:t xml:space="preserve"> LCD monitor – 1 ks</w:t>
            </w:r>
          </w:p>
          <w:p w14:paraId="17DAE6C9" w14:textId="77777777" w:rsidR="00B96119" w:rsidRPr="00727656" w:rsidRDefault="00B96119" w:rsidP="00014E56">
            <w:pPr>
              <w:rPr>
                <w:rFonts w:cs="Arial"/>
                <w:lang w:eastAsia="en-US"/>
              </w:rPr>
            </w:pPr>
            <w:r w:rsidRPr="00727656">
              <w:rPr>
                <w:rFonts w:cs="Arial"/>
                <w:lang w:eastAsia="en-US"/>
              </w:rPr>
              <w:t xml:space="preserve">c) </w:t>
            </w:r>
            <w:r>
              <w:rPr>
                <w:rFonts w:cs="Arial"/>
                <w:lang w:eastAsia="en-US"/>
              </w:rPr>
              <w:t>O</w:t>
            </w:r>
            <w:r w:rsidRPr="00727656">
              <w:rPr>
                <w:rFonts w:cs="Arial"/>
                <w:lang w:eastAsia="en-US"/>
              </w:rPr>
              <w:t>dsávací pump</w:t>
            </w:r>
            <w:r>
              <w:rPr>
                <w:rFonts w:cs="Arial"/>
                <w:lang w:eastAsia="en-US"/>
              </w:rPr>
              <w:t>a</w:t>
            </w:r>
            <w:r w:rsidRPr="00727656">
              <w:rPr>
                <w:rFonts w:cs="Arial"/>
                <w:lang w:eastAsia="en-US"/>
              </w:rPr>
              <w:t xml:space="preserve"> – 1 ks</w:t>
            </w:r>
          </w:p>
          <w:p w14:paraId="43D475A0" w14:textId="77777777" w:rsidR="00B96119" w:rsidRDefault="00B96119" w:rsidP="00014E56">
            <w:pPr>
              <w:pStyle w:val="Odstavecseseznamem"/>
              <w:ind w:left="0"/>
              <w:rPr>
                <w:rFonts w:cs="Arial"/>
              </w:rPr>
            </w:pPr>
            <w:r w:rsidRPr="00727656">
              <w:rPr>
                <w:rFonts w:cs="Arial"/>
              </w:rPr>
              <w:t xml:space="preserve">d) </w:t>
            </w:r>
            <w:r>
              <w:rPr>
                <w:rFonts w:cs="Arial"/>
              </w:rPr>
              <w:t>P</w:t>
            </w:r>
            <w:r w:rsidRPr="00727656">
              <w:rPr>
                <w:rFonts w:cs="Arial"/>
              </w:rPr>
              <w:t>řístrojov</w:t>
            </w:r>
            <w:r>
              <w:rPr>
                <w:rFonts w:cs="Arial"/>
              </w:rPr>
              <w:t>ý</w:t>
            </w:r>
            <w:r w:rsidRPr="00727656">
              <w:rPr>
                <w:rFonts w:cs="Arial"/>
              </w:rPr>
              <w:t xml:space="preserve"> endoskopick</w:t>
            </w:r>
            <w:r>
              <w:rPr>
                <w:rFonts w:cs="Arial"/>
              </w:rPr>
              <w:t>ý</w:t>
            </w:r>
            <w:r w:rsidRPr="00727656">
              <w:rPr>
                <w:rFonts w:cs="Arial"/>
              </w:rPr>
              <w:t xml:space="preserve"> vozík – 1 ks</w:t>
            </w:r>
          </w:p>
          <w:p w14:paraId="48B15557" w14:textId="77777777" w:rsidR="00B96119" w:rsidRDefault="00B96119" w:rsidP="00014E56">
            <w:pPr>
              <w:pStyle w:val="Odstavecseseznamem"/>
              <w:ind w:left="0"/>
              <w:rPr>
                <w:rFonts w:cs="Arial"/>
              </w:rPr>
            </w:pPr>
            <w:r>
              <w:rPr>
                <w:rFonts w:cs="Arial"/>
              </w:rPr>
              <w:t>e) Diagnostický</w:t>
            </w:r>
            <w:r w:rsidRPr="001A5DB8">
              <w:rPr>
                <w:rFonts w:cs="Arial"/>
              </w:rPr>
              <w:t xml:space="preserve"> </w:t>
            </w:r>
            <w:proofErr w:type="spellStart"/>
            <w:r w:rsidRPr="001A5DB8">
              <w:rPr>
                <w:rFonts w:cs="Arial"/>
              </w:rPr>
              <w:t>videobronchoskop</w:t>
            </w:r>
            <w:proofErr w:type="spellEnd"/>
            <w:r w:rsidRPr="001A5DB8">
              <w:rPr>
                <w:rFonts w:cs="Arial"/>
              </w:rPr>
              <w:t xml:space="preserve"> – 2 ks</w:t>
            </w:r>
            <w:r>
              <w:rPr>
                <w:rFonts w:cs="Arial"/>
              </w:rPr>
              <w:t xml:space="preserve"> (1ks TRN, 1ks ARIM)</w:t>
            </w:r>
          </w:p>
          <w:p w14:paraId="5623B8C1" w14:textId="77777777" w:rsidR="00B96119" w:rsidRDefault="00B96119" w:rsidP="00014E56">
            <w:pPr>
              <w:pStyle w:val="Odstavecseseznamem"/>
              <w:ind w:left="0"/>
              <w:rPr>
                <w:rFonts w:cs="Arial"/>
              </w:rPr>
            </w:pPr>
            <w:r>
              <w:rPr>
                <w:rFonts w:cs="Arial"/>
              </w:rPr>
              <w:t>f)</w:t>
            </w:r>
            <w:r>
              <w:t xml:space="preserve"> </w:t>
            </w:r>
            <w:r>
              <w:rPr>
                <w:rFonts w:cs="Arial"/>
              </w:rPr>
              <w:t>E</w:t>
            </w:r>
            <w:r w:rsidRPr="001A5DB8">
              <w:rPr>
                <w:rFonts w:cs="Arial"/>
              </w:rPr>
              <w:t>ndoskopický transportní systém – 1 ks</w:t>
            </w:r>
          </w:p>
          <w:p w14:paraId="3373AF43" w14:textId="77777777" w:rsidR="00B96119" w:rsidRDefault="00B96119" w:rsidP="00014E56">
            <w:pPr>
              <w:pStyle w:val="Odstavecseseznamem"/>
              <w:ind w:left="0"/>
              <w:rPr>
                <w:rFonts w:cs="Arial"/>
              </w:rPr>
            </w:pPr>
            <w:r>
              <w:rPr>
                <w:rFonts w:cs="Arial"/>
              </w:rPr>
              <w:t>g)</w:t>
            </w:r>
            <w:r>
              <w:t xml:space="preserve"> </w:t>
            </w:r>
            <w:r>
              <w:rPr>
                <w:rFonts w:cs="Arial"/>
              </w:rPr>
              <w:t>Ruční</w:t>
            </w:r>
            <w:r w:rsidRPr="001A5DB8">
              <w:rPr>
                <w:rFonts w:cs="Arial"/>
              </w:rPr>
              <w:t xml:space="preserve"> zkouška těsnosti – 1 ks</w:t>
            </w:r>
          </w:p>
          <w:p w14:paraId="78176D6F" w14:textId="77777777" w:rsidR="00B96119" w:rsidRDefault="00B96119" w:rsidP="00014E56">
            <w:pPr>
              <w:pStyle w:val="Odstavecseseznamem"/>
              <w:ind w:left="0"/>
              <w:rPr>
                <w:rFonts w:cs="Arial"/>
              </w:rPr>
            </w:pPr>
            <w:r>
              <w:rPr>
                <w:rFonts w:cs="Arial"/>
              </w:rPr>
              <w:t>h) M</w:t>
            </w:r>
            <w:r w:rsidRPr="001A5DB8">
              <w:rPr>
                <w:rFonts w:cs="Arial"/>
              </w:rPr>
              <w:t>anuální dezinfektor – 1 ks</w:t>
            </w:r>
          </w:p>
          <w:p w14:paraId="35CE4232" w14:textId="77777777" w:rsidR="00B96119" w:rsidRPr="00533985" w:rsidRDefault="00B96119" w:rsidP="00014E56">
            <w:pPr>
              <w:pStyle w:val="Odstavecseseznamem"/>
              <w:ind w:left="0"/>
              <w:rPr>
                <w:rFonts w:cs="Arial"/>
                <w:b/>
              </w:rPr>
            </w:pPr>
          </w:p>
        </w:tc>
        <w:tc>
          <w:tcPr>
            <w:tcW w:w="1843" w:type="dxa"/>
            <w:shd w:val="clear" w:color="auto" w:fill="auto"/>
            <w:vAlign w:val="center"/>
          </w:tcPr>
          <w:p w14:paraId="44CE5034" w14:textId="77777777" w:rsidR="00B96119" w:rsidRPr="003913A2" w:rsidRDefault="00B96119" w:rsidP="00014E56">
            <w:pPr>
              <w:snapToGrid w:val="0"/>
              <w:jc w:val="center"/>
              <w:rPr>
                <w:rFonts w:eastAsia="Arial Unicode MS" w:cs="Arial"/>
              </w:rPr>
            </w:pPr>
          </w:p>
        </w:tc>
        <w:tc>
          <w:tcPr>
            <w:tcW w:w="2106" w:type="dxa"/>
          </w:tcPr>
          <w:p w14:paraId="39E7C524" w14:textId="77777777" w:rsidR="00B96119" w:rsidRPr="003913A2" w:rsidRDefault="00B96119" w:rsidP="00014E56">
            <w:pPr>
              <w:snapToGrid w:val="0"/>
              <w:jc w:val="center"/>
              <w:rPr>
                <w:rFonts w:eastAsia="Arial Unicode MS" w:cs="Arial"/>
              </w:rPr>
            </w:pPr>
          </w:p>
        </w:tc>
      </w:tr>
      <w:tr w:rsidR="00B96119" w14:paraId="632CD6A2" w14:textId="77777777" w:rsidTr="00014E56">
        <w:trPr>
          <w:trHeight w:val="284"/>
          <w:jc w:val="center"/>
        </w:trPr>
        <w:tc>
          <w:tcPr>
            <w:tcW w:w="5652" w:type="dxa"/>
            <w:shd w:val="clear" w:color="auto" w:fill="FFFF99"/>
            <w:vAlign w:val="center"/>
          </w:tcPr>
          <w:p w14:paraId="31F118C1" w14:textId="77777777" w:rsidR="00B96119" w:rsidRPr="00535068" w:rsidRDefault="00B96119" w:rsidP="00014E56">
            <w:pPr>
              <w:pStyle w:val="Odstavecseseznamem"/>
              <w:ind w:left="0"/>
              <w:rPr>
                <w:rFonts w:cs="Arial"/>
                <w:b/>
              </w:rPr>
            </w:pPr>
            <w:r>
              <w:rPr>
                <w:rFonts w:cs="Arial"/>
                <w:b/>
              </w:rPr>
              <w:t xml:space="preserve">a) </w:t>
            </w:r>
            <w:proofErr w:type="spellStart"/>
            <w:r w:rsidRPr="00535068">
              <w:rPr>
                <w:rFonts w:cs="Arial"/>
                <w:b/>
              </w:rPr>
              <w:t>Videoprocesor</w:t>
            </w:r>
            <w:proofErr w:type="spellEnd"/>
            <w:r w:rsidRPr="00535068">
              <w:rPr>
                <w:rFonts w:cs="Arial"/>
                <w:b/>
              </w:rPr>
              <w:t xml:space="preserve"> včetně zdroje světla:</w:t>
            </w:r>
          </w:p>
        </w:tc>
        <w:tc>
          <w:tcPr>
            <w:tcW w:w="1843" w:type="dxa"/>
            <w:shd w:val="clear" w:color="auto" w:fill="FFFF99"/>
            <w:vAlign w:val="center"/>
          </w:tcPr>
          <w:p w14:paraId="094F77A9" w14:textId="77777777" w:rsidR="00B96119" w:rsidRPr="003913A2"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48AE562D" w14:textId="77777777" w:rsidR="00B96119" w:rsidRPr="003913A2" w:rsidRDefault="00B96119" w:rsidP="00014E56">
            <w:pPr>
              <w:snapToGrid w:val="0"/>
              <w:jc w:val="center"/>
              <w:rPr>
                <w:rFonts w:eastAsia="Arial Unicode MS" w:cs="Arial"/>
              </w:rPr>
            </w:pPr>
            <w:r>
              <w:rPr>
                <w:rFonts w:eastAsia="Arial Unicode MS" w:cs="Arial"/>
              </w:rPr>
              <w:t>CV-1500, CV-190</w:t>
            </w:r>
          </w:p>
        </w:tc>
      </w:tr>
      <w:tr w:rsidR="00B96119" w14:paraId="32A773DC" w14:textId="77777777" w:rsidTr="00014E56">
        <w:trPr>
          <w:trHeight w:val="284"/>
          <w:jc w:val="center"/>
        </w:trPr>
        <w:tc>
          <w:tcPr>
            <w:tcW w:w="5652" w:type="dxa"/>
            <w:shd w:val="clear" w:color="auto" w:fill="auto"/>
            <w:vAlign w:val="center"/>
          </w:tcPr>
          <w:p w14:paraId="4A330055" w14:textId="77777777" w:rsidR="00B96119" w:rsidRDefault="00B96119" w:rsidP="00014E56">
            <w:pPr>
              <w:pStyle w:val="Odstavecseseznamem"/>
              <w:ind w:left="0"/>
              <w:rPr>
                <w:rFonts w:cs="Arial"/>
              </w:rPr>
            </w:pPr>
            <w:r w:rsidRPr="00535068">
              <w:rPr>
                <w:rFonts w:cs="Arial"/>
              </w:rPr>
              <w:t>LED zdroj světla – endoskopická jednotka musí být vybavena světelným zdrojem s 5-LED technologií, osvětlení tak zajišťuje pět LED diod (fialová, modrá, zelená, okrová a červená) s průměrnou životností minimálně 10.000 provozních hodin</w:t>
            </w:r>
          </w:p>
        </w:tc>
        <w:tc>
          <w:tcPr>
            <w:tcW w:w="1843" w:type="dxa"/>
            <w:shd w:val="clear" w:color="auto" w:fill="auto"/>
            <w:vAlign w:val="center"/>
          </w:tcPr>
          <w:p w14:paraId="21A0A3E8"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2ABCCBC2" w14:textId="77777777" w:rsidR="00B96119" w:rsidRDefault="00B96119" w:rsidP="00014E56">
            <w:pPr>
              <w:snapToGrid w:val="0"/>
              <w:jc w:val="center"/>
              <w:rPr>
                <w:rFonts w:eastAsia="Arial Unicode MS" w:cs="Arial"/>
              </w:rPr>
            </w:pPr>
          </w:p>
          <w:p w14:paraId="27E1881A" w14:textId="77777777" w:rsidR="00B96119" w:rsidRDefault="00B96119" w:rsidP="00014E56">
            <w:pPr>
              <w:snapToGrid w:val="0"/>
              <w:jc w:val="center"/>
              <w:rPr>
                <w:rFonts w:eastAsia="Arial Unicode MS" w:cs="Arial"/>
              </w:rPr>
            </w:pPr>
          </w:p>
          <w:p w14:paraId="122F10E2"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010ACA91" w14:textId="77777777" w:rsidTr="00014E56">
        <w:trPr>
          <w:trHeight w:val="284"/>
          <w:jc w:val="center"/>
        </w:trPr>
        <w:tc>
          <w:tcPr>
            <w:tcW w:w="5652" w:type="dxa"/>
            <w:shd w:val="clear" w:color="auto" w:fill="auto"/>
            <w:vAlign w:val="center"/>
          </w:tcPr>
          <w:p w14:paraId="5D149CE1" w14:textId="77777777" w:rsidR="00B96119" w:rsidRDefault="00B96119" w:rsidP="00014E56">
            <w:pPr>
              <w:pStyle w:val="Odstavecseseznamem"/>
              <w:ind w:left="0"/>
              <w:rPr>
                <w:rFonts w:cs="Arial"/>
              </w:rPr>
            </w:pPr>
            <w:r w:rsidRPr="00535068">
              <w:rPr>
                <w:rFonts w:cs="Arial"/>
              </w:rPr>
              <w:t xml:space="preserve">Možnost jednoduchého napojení endoskopu do </w:t>
            </w:r>
            <w:proofErr w:type="spellStart"/>
            <w:r w:rsidRPr="00535068">
              <w:rPr>
                <w:rFonts w:cs="Arial"/>
              </w:rPr>
              <w:t>videořetězce</w:t>
            </w:r>
            <w:proofErr w:type="spellEnd"/>
            <w:r w:rsidRPr="00535068">
              <w:rPr>
                <w:rFonts w:cs="Arial"/>
              </w:rPr>
              <w:t xml:space="preserve"> bez nutnosti použití vodotěsného krytu nebo kabelu.</w:t>
            </w:r>
          </w:p>
        </w:tc>
        <w:tc>
          <w:tcPr>
            <w:tcW w:w="1843" w:type="dxa"/>
            <w:shd w:val="clear" w:color="auto" w:fill="auto"/>
            <w:vAlign w:val="center"/>
          </w:tcPr>
          <w:p w14:paraId="7AD35B65"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96634F8"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65C4553" w14:textId="77777777" w:rsidTr="00014E56">
        <w:trPr>
          <w:trHeight w:val="284"/>
          <w:jc w:val="center"/>
        </w:trPr>
        <w:tc>
          <w:tcPr>
            <w:tcW w:w="5652" w:type="dxa"/>
            <w:shd w:val="clear" w:color="auto" w:fill="auto"/>
            <w:vAlign w:val="center"/>
          </w:tcPr>
          <w:p w14:paraId="1609C032" w14:textId="77777777" w:rsidR="00B96119" w:rsidRDefault="00B96119" w:rsidP="00014E56">
            <w:pPr>
              <w:pStyle w:val="Odstavecseseznamem"/>
              <w:ind w:left="0"/>
              <w:rPr>
                <w:rFonts w:cs="Arial"/>
              </w:rPr>
            </w:pPr>
            <w:r w:rsidRPr="00535068">
              <w:rPr>
                <w:rFonts w:cs="Arial"/>
              </w:rPr>
              <w:t>Automatické uložení předchozího nastavení.</w:t>
            </w:r>
          </w:p>
        </w:tc>
        <w:tc>
          <w:tcPr>
            <w:tcW w:w="1843" w:type="dxa"/>
            <w:shd w:val="clear" w:color="auto" w:fill="auto"/>
            <w:vAlign w:val="center"/>
          </w:tcPr>
          <w:p w14:paraId="0F1EF564"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1B8B749"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8455EA2" w14:textId="77777777" w:rsidTr="00014E56">
        <w:trPr>
          <w:trHeight w:val="284"/>
          <w:jc w:val="center"/>
        </w:trPr>
        <w:tc>
          <w:tcPr>
            <w:tcW w:w="5652" w:type="dxa"/>
            <w:shd w:val="clear" w:color="auto" w:fill="auto"/>
            <w:vAlign w:val="center"/>
          </w:tcPr>
          <w:p w14:paraId="6CDC3C28" w14:textId="77777777" w:rsidR="00B96119" w:rsidRDefault="00B96119" w:rsidP="00014E56">
            <w:pPr>
              <w:pStyle w:val="Odstavecseseznamem"/>
              <w:ind w:left="0"/>
              <w:rPr>
                <w:rFonts w:cs="Arial"/>
              </w:rPr>
            </w:pPr>
            <w:r w:rsidRPr="00535068">
              <w:rPr>
                <w:rFonts w:cs="Arial"/>
              </w:rPr>
              <w:t xml:space="preserve">Zařízení musí umožňovat využití úzkopásmového zobrazení, k osvětlení pozorované oblasti jsou využita úzká pásma vlnových délek centrovaná kolem 415 </w:t>
            </w:r>
            <w:proofErr w:type="spellStart"/>
            <w:r w:rsidRPr="00535068">
              <w:rPr>
                <w:rFonts w:cs="Arial"/>
              </w:rPr>
              <w:t>nm</w:t>
            </w:r>
            <w:proofErr w:type="spellEnd"/>
            <w:r w:rsidRPr="00535068">
              <w:rPr>
                <w:rFonts w:cs="Arial"/>
              </w:rPr>
              <w:t xml:space="preserve"> (modré světlo) a 540 </w:t>
            </w:r>
            <w:proofErr w:type="spellStart"/>
            <w:r w:rsidRPr="00535068">
              <w:rPr>
                <w:rFonts w:cs="Arial"/>
              </w:rPr>
              <w:t>nm</w:t>
            </w:r>
            <w:proofErr w:type="spellEnd"/>
            <w:r w:rsidRPr="00535068">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535068">
              <w:rPr>
                <w:rFonts w:cs="Arial"/>
              </w:rPr>
              <w:t>Hayashi</w:t>
            </w:r>
            <w:proofErr w:type="spellEnd"/>
            <w:r w:rsidRPr="00535068">
              <w:rPr>
                <w:rFonts w:cs="Arial"/>
              </w:rPr>
              <w:t xml:space="preserve"> N, </w:t>
            </w:r>
            <w:proofErr w:type="spellStart"/>
            <w:r w:rsidRPr="00535068">
              <w:rPr>
                <w:rFonts w:cs="Arial"/>
              </w:rPr>
              <w:t>Tanaka</w:t>
            </w:r>
            <w:proofErr w:type="spellEnd"/>
            <w:r w:rsidRPr="00535068">
              <w:rPr>
                <w:rFonts w:cs="Arial"/>
              </w:rPr>
              <w:t xml:space="preserve"> S, </w:t>
            </w:r>
            <w:proofErr w:type="spellStart"/>
            <w:r w:rsidRPr="00535068">
              <w:rPr>
                <w:rFonts w:cs="Arial"/>
              </w:rPr>
              <w:t>Hewett</w:t>
            </w:r>
            <w:proofErr w:type="spellEnd"/>
            <w:r w:rsidRPr="00535068">
              <w:rPr>
                <w:rFonts w:cs="Arial"/>
              </w:rPr>
              <w:t xml:space="preserve"> G et al. </w:t>
            </w:r>
            <w:proofErr w:type="spellStart"/>
            <w:r w:rsidRPr="00535068">
              <w:rPr>
                <w:rFonts w:cs="Arial"/>
              </w:rPr>
              <w:t>Endoscopic</w:t>
            </w:r>
            <w:proofErr w:type="spellEnd"/>
            <w:r w:rsidRPr="00535068">
              <w:rPr>
                <w:rFonts w:cs="Arial"/>
              </w:rPr>
              <w:t xml:space="preserve"> </w:t>
            </w:r>
            <w:proofErr w:type="spellStart"/>
            <w:r w:rsidRPr="00535068">
              <w:rPr>
                <w:rFonts w:cs="Arial"/>
              </w:rPr>
              <w:t>prediction</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deep</w:t>
            </w:r>
            <w:proofErr w:type="spellEnd"/>
            <w:r w:rsidRPr="00535068">
              <w:rPr>
                <w:rFonts w:cs="Arial"/>
              </w:rPr>
              <w:t xml:space="preserve"> </w:t>
            </w:r>
            <w:proofErr w:type="spellStart"/>
            <w:r w:rsidRPr="00535068">
              <w:rPr>
                <w:rFonts w:cs="Arial"/>
              </w:rPr>
              <w:t>submucosal</w:t>
            </w:r>
            <w:proofErr w:type="spellEnd"/>
            <w:r w:rsidRPr="00535068">
              <w:rPr>
                <w:rFonts w:cs="Arial"/>
              </w:rPr>
              <w:t xml:space="preserve"> </w:t>
            </w:r>
            <w:proofErr w:type="spellStart"/>
            <w:r w:rsidRPr="00535068">
              <w:rPr>
                <w:rFonts w:cs="Arial"/>
              </w:rPr>
              <w:t>invasive</w:t>
            </w:r>
            <w:proofErr w:type="spellEnd"/>
            <w:r w:rsidRPr="00535068">
              <w:rPr>
                <w:rFonts w:cs="Arial"/>
              </w:rPr>
              <w:t xml:space="preserve"> </w:t>
            </w:r>
            <w:proofErr w:type="spellStart"/>
            <w:r w:rsidRPr="00535068">
              <w:rPr>
                <w:rFonts w:cs="Arial"/>
              </w:rPr>
              <w:t>carcinoma</w:t>
            </w:r>
            <w:proofErr w:type="spellEnd"/>
            <w:r w:rsidRPr="00535068">
              <w:rPr>
                <w:rFonts w:cs="Arial"/>
              </w:rPr>
              <w:t xml:space="preserve">: </w:t>
            </w:r>
            <w:proofErr w:type="spellStart"/>
            <w:r w:rsidRPr="00535068">
              <w:rPr>
                <w:rFonts w:cs="Arial"/>
              </w:rPr>
              <w:t>validation</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the</w:t>
            </w:r>
            <w:proofErr w:type="spellEnd"/>
            <w:r w:rsidRPr="00535068">
              <w:rPr>
                <w:rFonts w:cs="Arial"/>
              </w:rPr>
              <w:t xml:space="preserve"> </w:t>
            </w:r>
            <w:proofErr w:type="spellStart"/>
            <w:r w:rsidRPr="00535068">
              <w:rPr>
                <w:rFonts w:cs="Arial"/>
              </w:rPr>
              <w:t>Narrow</w:t>
            </w:r>
            <w:proofErr w:type="spellEnd"/>
            <w:r w:rsidRPr="00535068">
              <w:rPr>
                <w:rFonts w:cs="Arial"/>
              </w:rPr>
              <w:t xml:space="preserve">-Band </w:t>
            </w:r>
            <w:proofErr w:type="spellStart"/>
            <w:r w:rsidRPr="00535068">
              <w:rPr>
                <w:rFonts w:cs="Arial"/>
              </w:rPr>
              <w:t>Imaging</w:t>
            </w:r>
            <w:proofErr w:type="spellEnd"/>
            <w:r w:rsidRPr="00535068">
              <w:rPr>
                <w:rFonts w:cs="Arial"/>
              </w:rPr>
              <w:t xml:space="preserve"> International </w:t>
            </w:r>
            <w:proofErr w:type="spellStart"/>
            <w:r w:rsidRPr="00535068">
              <w:rPr>
                <w:rFonts w:cs="Arial"/>
              </w:rPr>
              <w:t>Colorectal</w:t>
            </w:r>
            <w:proofErr w:type="spellEnd"/>
            <w:r w:rsidRPr="00535068">
              <w:rPr>
                <w:rFonts w:cs="Arial"/>
              </w:rPr>
              <w:t xml:space="preserve"> </w:t>
            </w:r>
            <w:proofErr w:type="spellStart"/>
            <w:r w:rsidRPr="00535068">
              <w:rPr>
                <w:rFonts w:cs="Arial"/>
              </w:rPr>
              <w:t>Endoscopic</w:t>
            </w:r>
            <w:proofErr w:type="spellEnd"/>
            <w:r w:rsidRPr="00535068">
              <w:rPr>
                <w:rFonts w:cs="Arial"/>
              </w:rPr>
              <w:t xml:space="preserve"> (NICE) </w:t>
            </w:r>
            <w:proofErr w:type="spellStart"/>
            <w:r w:rsidRPr="00535068">
              <w:rPr>
                <w:rFonts w:cs="Arial"/>
              </w:rPr>
              <w:t>classification</w:t>
            </w:r>
            <w:proofErr w:type="spellEnd"/>
            <w:r w:rsidRPr="00535068">
              <w:rPr>
                <w:rFonts w:cs="Arial"/>
              </w:rPr>
              <w:t xml:space="preserve">. </w:t>
            </w:r>
            <w:proofErr w:type="spellStart"/>
            <w:r w:rsidRPr="00535068">
              <w:rPr>
                <w:rFonts w:cs="Arial"/>
              </w:rPr>
              <w:t>Gastrointest</w:t>
            </w:r>
            <w:proofErr w:type="spellEnd"/>
            <w:r w:rsidRPr="00535068">
              <w:rPr>
                <w:rFonts w:cs="Arial"/>
              </w:rPr>
              <w:t xml:space="preserve"> </w:t>
            </w:r>
            <w:proofErr w:type="spellStart"/>
            <w:r w:rsidRPr="00535068">
              <w:rPr>
                <w:rFonts w:cs="Arial"/>
              </w:rPr>
              <w:t>Endosc</w:t>
            </w:r>
            <w:proofErr w:type="spellEnd"/>
            <w:r w:rsidRPr="00535068">
              <w:rPr>
                <w:rFonts w:cs="Arial"/>
              </w:rPr>
              <w:t xml:space="preserve"> </w:t>
            </w:r>
            <w:proofErr w:type="gramStart"/>
            <w:r w:rsidRPr="00535068">
              <w:rPr>
                <w:rFonts w:cs="Arial"/>
              </w:rPr>
              <w:t>2013;78:625</w:t>
            </w:r>
            <w:proofErr w:type="gramEnd"/>
            <w:r w:rsidRPr="00535068">
              <w:rPr>
                <w:rFonts w:cs="Arial"/>
              </w:rPr>
              <w:t>-32).</w:t>
            </w:r>
          </w:p>
        </w:tc>
        <w:tc>
          <w:tcPr>
            <w:tcW w:w="1843" w:type="dxa"/>
            <w:shd w:val="clear" w:color="auto" w:fill="auto"/>
            <w:vAlign w:val="center"/>
          </w:tcPr>
          <w:p w14:paraId="57FCB929"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5584E69" w14:textId="77777777" w:rsidR="00B96119" w:rsidRDefault="00B96119" w:rsidP="00014E56">
            <w:pPr>
              <w:snapToGrid w:val="0"/>
              <w:jc w:val="center"/>
              <w:rPr>
                <w:rFonts w:eastAsia="Arial Unicode MS" w:cs="Arial"/>
              </w:rPr>
            </w:pPr>
          </w:p>
          <w:p w14:paraId="77C4D6ED" w14:textId="77777777" w:rsidR="00B96119" w:rsidRPr="00091413" w:rsidRDefault="00B96119" w:rsidP="00014E56">
            <w:pPr>
              <w:rPr>
                <w:rFonts w:eastAsia="Arial Unicode MS" w:cs="Arial"/>
              </w:rPr>
            </w:pPr>
          </w:p>
          <w:p w14:paraId="5576388F" w14:textId="77777777" w:rsidR="00B96119" w:rsidRPr="00091413" w:rsidRDefault="00B96119" w:rsidP="00014E56">
            <w:pPr>
              <w:rPr>
                <w:rFonts w:eastAsia="Arial Unicode MS" w:cs="Arial"/>
              </w:rPr>
            </w:pPr>
          </w:p>
          <w:p w14:paraId="3364A688" w14:textId="77777777" w:rsidR="00B96119" w:rsidRDefault="00B96119" w:rsidP="00014E56">
            <w:pPr>
              <w:rPr>
                <w:rFonts w:eastAsia="Arial Unicode MS" w:cs="Arial"/>
              </w:rPr>
            </w:pPr>
          </w:p>
          <w:p w14:paraId="37558E6B" w14:textId="77777777" w:rsidR="00B96119" w:rsidRPr="00091413" w:rsidRDefault="00B96119" w:rsidP="00014E56">
            <w:pPr>
              <w:ind w:firstLine="708"/>
              <w:rPr>
                <w:rFonts w:eastAsia="Arial Unicode MS" w:cs="Arial"/>
              </w:rPr>
            </w:pPr>
            <w:r>
              <w:rPr>
                <w:rFonts w:eastAsia="Arial Unicode MS" w:cs="Arial"/>
              </w:rPr>
              <w:t>ANO</w:t>
            </w:r>
          </w:p>
        </w:tc>
      </w:tr>
      <w:tr w:rsidR="00B96119" w14:paraId="0292DD3F" w14:textId="77777777" w:rsidTr="00014E56">
        <w:trPr>
          <w:trHeight w:val="284"/>
          <w:jc w:val="center"/>
        </w:trPr>
        <w:tc>
          <w:tcPr>
            <w:tcW w:w="5652" w:type="dxa"/>
            <w:shd w:val="clear" w:color="auto" w:fill="auto"/>
            <w:vAlign w:val="center"/>
          </w:tcPr>
          <w:p w14:paraId="484C5CCB" w14:textId="77777777" w:rsidR="00B96119" w:rsidRDefault="00B96119" w:rsidP="00014E56">
            <w:pPr>
              <w:pStyle w:val="Odstavecseseznamem"/>
              <w:ind w:left="0"/>
              <w:rPr>
                <w:rFonts w:cs="Arial"/>
              </w:rPr>
            </w:pPr>
            <w:r w:rsidRPr="00535068">
              <w:rPr>
                <w:rFonts w:cs="Arial"/>
              </w:rPr>
              <w:t>Zařízení musí umožňovat využití technologie RDI (</w:t>
            </w:r>
            <w:proofErr w:type="spellStart"/>
            <w:r w:rsidRPr="00535068">
              <w:rPr>
                <w:rFonts w:cs="Arial"/>
              </w:rPr>
              <w:t>Red</w:t>
            </w:r>
            <w:proofErr w:type="spellEnd"/>
            <w:r w:rsidRPr="00535068">
              <w:rPr>
                <w:rFonts w:cs="Arial"/>
              </w:rPr>
              <w:t xml:space="preserve"> </w:t>
            </w:r>
            <w:proofErr w:type="spellStart"/>
            <w:r w:rsidRPr="00535068">
              <w:rPr>
                <w:rFonts w:cs="Arial"/>
              </w:rPr>
              <w:t>Dichromatic</w:t>
            </w:r>
            <w:proofErr w:type="spellEnd"/>
            <w:r w:rsidRPr="00535068">
              <w:rPr>
                <w:rFonts w:cs="Arial"/>
              </w:rPr>
              <w:t xml:space="preserve"> </w:t>
            </w:r>
            <w:proofErr w:type="spellStart"/>
            <w:r w:rsidRPr="00535068">
              <w:rPr>
                <w:rFonts w:cs="Arial"/>
              </w:rPr>
              <w:t>Imaging</w:t>
            </w:r>
            <w:proofErr w:type="spellEnd"/>
            <w:r w:rsidRPr="00535068">
              <w:rPr>
                <w:rFonts w:cs="Arial"/>
              </w:rPr>
              <w:t xml:space="preserve">), kdy se zobrazení provádí pomocí filtrovaného světla, kde k osvětlení pozorované oblasti jsou využita zelená (520-585 </w:t>
            </w:r>
            <w:proofErr w:type="spellStart"/>
            <w:r w:rsidRPr="00535068">
              <w:rPr>
                <w:rFonts w:cs="Arial"/>
              </w:rPr>
              <w:t>nm</w:t>
            </w:r>
            <w:proofErr w:type="spellEnd"/>
            <w:r w:rsidRPr="00535068">
              <w:rPr>
                <w:rFonts w:cs="Arial"/>
              </w:rPr>
              <w:t xml:space="preserve">), okrová (590-610 </w:t>
            </w:r>
            <w:proofErr w:type="spellStart"/>
            <w:r w:rsidRPr="00535068">
              <w:rPr>
                <w:rFonts w:cs="Arial"/>
              </w:rPr>
              <w:t>nm</w:t>
            </w:r>
            <w:proofErr w:type="spellEnd"/>
            <w:r w:rsidRPr="00535068">
              <w:rPr>
                <w:rFonts w:cs="Arial"/>
              </w:rPr>
              <w:t xml:space="preserve">) a červená (620-640 </w:t>
            </w:r>
            <w:proofErr w:type="spellStart"/>
            <w:r w:rsidRPr="00535068">
              <w:rPr>
                <w:rFonts w:cs="Arial"/>
              </w:rPr>
              <w:t>nm</w:t>
            </w:r>
            <w:proofErr w:type="spellEnd"/>
            <w:r w:rsidRPr="00535068">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1843" w:type="dxa"/>
            <w:shd w:val="clear" w:color="auto" w:fill="auto"/>
            <w:vAlign w:val="center"/>
          </w:tcPr>
          <w:p w14:paraId="3490BFD3"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01BC098" w14:textId="77777777" w:rsidR="00B96119" w:rsidRDefault="00B96119" w:rsidP="00014E56">
            <w:pPr>
              <w:snapToGrid w:val="0"/>
              <w:jc w:val="center"/>
              <w:rPr>
                <w:rFonts w:eastAsia="Arial Unicode MS" w:cs="Arial"/>
              </w:rPr>
            </w:pPr>
          </w:p>
          <w:p w14:paraId="33B850E0" w14:textId="77777777" w:rsidR="00B96119" w:rsidRPr="00091413" w:rsidRDefault="00B96119" w:rsidP="00014E56">
            <w:pPr>
              <w:rPr>
                <w:rFonts w:eastAsia="Arial Unicode MS" w:cs="Arial"/>
              </w:rPr>
            </w:pPr>
          </w:p>
          <w:p w14:paraId="41036A0E" w14:textId="77777777" w:rsidR="00B96119" w:rsidRPr="00091413" w:rsidRDefault="00B96119" w:rsidP="00014E56">
            <w:pPr>
              <w:rPr>
                <w:rFonts w:eastAsia="Arial Unicode MS" w:cs="Arial"/>
              </w:rPr>
            </w:pPr>
          </w:p>
          <w:p w14:paraId="3B087C45" w14:textId="77777777" w:rsidR="00B96119" w:rsidRDefault="00B96119" w:rsidP="00014E56">
            <w:pPr>
              <w:rPr>
                <w:rFonts w:eastAsia="Arial Unicode MS" w:cs="Arial"/>
              </w:rPr>
            </w:pPr>
          </w:p>
          <w:p w14:paraId="4F942D18" w14:textId="77777777" w:rsidR="00B96119" w:rsidRPr="00091413" w:rsidRDefault="00B96119" w:rsidP="00014E56">
            <w:pPr>
              <w:ind w:firstLine="708"/>
              <w:rPr>
                <w:rFonts w:eastAsia="Arial Unicode MS" w:cs="Arial"/>
              </w:rPr>
            </w:pPr>
            <w:r>
              <w:rPr>
                <w:rFonts w:eastAsia="Arial Unicode MS" w:cs="Arial"/>
              </w:rPr>
              <w:t>ANO</w:t>
            </w:r>
          </w:p>
        </w:tc>
      </w:tr>
      <w:tr w:rsidR="00B96119" w14:paraId="527D6BE9" w14:textId="77777777" w:rsidTr="00014E56">
        <w:trPr>
          <w:trHeight w:val="284"/>
          <w:jc w:val="center"/>
        </w:trPr>
        <w:tc>
          <w:tcPr>
            <w:tcW w:w="5652" w:type="dxa"/>
            <w:shd w:val="clear" w:color="auto" w:fill="auto"/>
            <w:vAlign w:val="center"/>
          </w:tcPr>
          <w:p w14:paraId="573E6019" w14:textId="77777777" w:rsidR="00B96119" w:rsidRDefault="00B96119" w:rsidP="00014E56">
            <w:pPr>
              <w:pStyle w:val="Odstavecseseznamem"/>
              <w:ind w:left="0"/>
              <w:rPr>
                <w:rFonts w:cs="Arial"/>
              </w:rPr>
            </w:pPr>
            <w:r w:rsidRPr="00535068">
              <w:rPr>
                <w:rFonts w:cs="Arial"/>
              </w:rPr>
              <w:t>Zařízení musí umožňovat využití technologie TXI (</w:t>
            </w:r>
            <w:proofErr w:type="spellStart"/>
            <w:r w:rsidRPr="00535068">
              <w:rPr>
                <w:rFonts w:cs="Arial"/>
              </w:rPr>
              <w:t>Texture</w:t>
            </w:r>
            <w:proofErr w:type="spellEnd"/>
            <w:r w:rsidRPr="00535068">
              <w:rPr>
                <w:rFonts w:cs="Arial"/>
              </w:rPr>
              <w:t xml:space="preserve"> and </w:t>
            </w:r>
            <w:proofErr w:type="spellStart"/>
            <w:r w:rsidRPr="00535068">
              <w:rPr>
                <w:rFonts w:cs="Arial"/>
              </w:rPr>
              <w:t>Color</w:t>
            </w:r>
            <w:proofErr w:type="spellEnd"/>
            <w:r w:rsidRPr="00535068">
              <w:rPr>
                <w:rFonts w:cs="Arial"/>
              </w:rPr>
              <w:t xml:space="preserve"> </w:t>
            </w:r>
            <w:proofErr w:type="spellStart"/>
            <w:r w:rsidRPr="00535068">
              <w:rPr>
                <w:rFonts w:cs="Arial"/>
              </w:rPr>
              <w:t>Enhancement</w:t>
            </w:r>
            <w:proofErr w:type="spellEnd"/>
            <w:r w:rsidRPr="00535068">
              <w:rPr>
                <w:rFonts w:cs="Arial"/>
              </w:rPr>
              <w:t xml:space="preserve"> </w:t>
            </w:r>
            <w:proofErr w:type="spellStart"/>
            <w:r w:rsidRPr="00535068">
              <w:rPr>
                <w:rFonts w:cs="Arial"/>
              </w:rPr>
              <w:t>Imaging</w:t>
            </w:r>
            <w:proofErr w:type="spellEnd"/>
            <w:r w:rsidRPr="00535068">
              <w:rPr>
                <w:rFonts w:cs="Arial"/>
              </w:rPr>
              <w:t xml:space="preserve">). Jedná se o </w:t>
            </w:r>
            <w:proofErr w:type="spellStart"/>
            <w:r w:rsidRPr="00535068">
              <w:rPr>
                <w:rFonts w:cs="Arial"/>
              </w:rPr>
              <w:t>postprocesingové</w:t>
            </w:r>
            <w:proofErr w:type="spellEnd"/>
            <w:r w:rsidRPr="00535068">
              <w:rPr>
                <w:rFonts w:cs="Arial"/>
              </w:rPr>
              <w:t xml:space="preserve"> zobrazení v bílém světle, kde dochází k vylepšení barvy, struktury a jasu. Cílem technologie TXI je zvýšení detekce velmi drobných zánětů, plochých a zploštělých lézí.</w:t>
            </w:r>
          </w:p>
        </w:tc>
        <w:tc>
          <w:tcPr>
            <w:tcW w:w="1843" w:type="dxa"/>
            <w:shd w:val="clear" w:color="auto" w:fill="auto"/>
            <w:vAlign w:val="center"/>
          </w:tcPr>
          <w:p w14:paraId="0EF9915A"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749F440" w14:textId="77777777" w:rsidR="00B96119" w:rsidRDefault="00B96119" w:rsidP="00014E56">
            <w:pPr>
              <w:snapToGrid w:val="0"/>
              <w:jc w:val="center"/>
              <w:rPr>
                <w:rFonts w:eastAsia="Arial Unicode MS" w:cs="Arial"/>
              </w:rPr>
            </w:pPr>
          </w:p>
          <w:p w14:paraId="0B2C0AD4" w14:textId="77777777" w:rsidR="00B96119" w:rsidRDefault="00B96119" w:rsidP="00014E56">
            <w:pPr>
              <w:rPr>
                <w:rFonts w:eastAsia="Arial Unicode MS" w:cs="Arial"/>
              </w:rPr>
            </w:pPr>
          </w:p>
          <w:p w14:paraId="33A816BF" w14:textId="77777777" w:rsidR="00B96119" w:rsidRPr="00091413" w:rsidRDefault="00B96119" w:rsidP="00014E56">
            <w:pPr>
              <w:ind w:firstLine="708"/>
              <w:rPr>
                <w:rFonts w:eastAsia="Arial Unicode MS" w:cs="Arial"/>
              </w:rPr>
            </w:pPr>
            <w:r>
              <w:rPr>
                <w:rFonts w:eastAsia="Arial Unicode MS" w:cs="Arial"/>
              </w:rPr>
              <w:t>ANO</w:t>
            </w:r>
          </w:p>
        </w:tc>
      </w:tr>
      <w:tr w:rsidR="00B96119" w14:paraId="254EF85A" w14:textId="77777777" w:rsidTr="00014E56">
        <w:trPr>
          <w:trHeight w:val="284"/>
          <w:jc w:val="center"/>
        </w:trPr>
        <w:tc>
          <w:tcPr>
            <w:tcW w:w="5652" w:type="dxa"/>
            <w:shd w:val="clear" w:color="auto" w:fill="auto"/>
            <w:vAlign w:val="center"/>
          </w:tcPr>
          <w:p w14:paraId="30A1B146" w14:textId="77777777" w:rsidR="00B96119" w:rsidRDefault="00B96119" w:rsidP="00014E56">
            <w:pPr>
              <w:pStyle w:val="Odstavecseseznamem"/>
              <w:ind w:left="0"/>
              <w:rPr>
                <w:rFonts w:cs="Arial"/>
              </w:rPr>
            </w:pPr>
            <w:r w:rsidRPr="00535068">
              <w:rPr>
                <w:rFonts w:cs="Arial"/>
              </w:rPr>
              <w:t>Zařízení musí umožňovat využití technologie EDOF (</w:t>
            </w:r>
            <w:proofErr w:type="spellStart"/>
            <w:r w:rsidRPr="00535068">
              <w:rPr>
                <w:rFonts w:cs="Arial"/>
              </w:rPr>
              <w:t>Extended</w:t>
            </w:r>
            <w:proofErr w:type="spellEnd"/>
            <w:r w:rsidRPr="00535068">
              <w:rPr>
                <w:rFonts w:cs="Arial"/>
              </w:rPr>
              <w:t xml:space="preserve"> </w:t>
            </w:r>
            <w:proofErr w:type="spellStart"/>
            <w:r w:rsidRPr="00535068">
              <w:rPr>
                <w:rFonts w:cs="Arial"/>
              </w:rPr>
              <w:t>Depth</w:t>
            </w:r>
            <w:proofErr w:type="spellEnd"/>
            <w:r w:rsidRPr="00535068">
              <w:rPr>
                <w:rFonts w:cs="Arial"/>
              </w:rPr>
              <w:t xml:space="preserve"> </w:t>
            </w:r>
            <w:proofErr w:type="spellStart"/>
            <w:r w:rsidRPr="00535068">
              <w:rPr>
                <w:rFonts w:cs="Arial"/>
              </w:rPr>
              <w:t>of</w:t>
            </w:r>
            <w:proofErr w:type="spellEnd"/>
            <w:r w:rsidRPr="00535068">
              <w:rPr>
                <w:rFonts w:cs="Arial"/>
              </w:rPr>
              <w:t xml:space="preserve"> </w:t>
            </w:r>
            <w:proofErr w:type="spellStart"/>
            <w:r w:rsidRPr="00535068">
              <w:rPr>
                <w:rFonts w:cs="Arial"/>
              </w:rPr>
              <w:t>Field</w:t>
            </w:r>
            <w:proofErr w:type="spellEnd"/>
            <w:r w:rsidRPr="00535068">
              <w:rPr>
                <w:rFonts w:cs="Arial"/>
              </w:rPr>
              <w:t xml:space="preserve">). Technologie EDOF umožňuje pozorování s extrémní hloubkou ostrosti díky nepřetržitému širokému ostření, spolu s technologií </w:t>
            </w:r>
            <w:r>
              <w:rPr>
                <w:rFonts w:cs="Arial"/>
              </w:rPr>
              <w:t>duálního</w:t>
            </w:r>
            <w:r w:rsidRPr="00535068">
              <w:rPr>
                <w:rFonts w:cs="Arial"/>
              </w:rPr>
              <w:t xml:space="preserve"> </w:t>
            </w:r>
            <w:r>
              <w:rPr>
                <w:rFonts w:cs="Arial"/>
              </w:rPr>
              <w:t>zaostření</w:t>
            </w:r>
            <w:r w:rsidRPr="00535068">
              <w:rPr>
                <w:rFonts w:cs="Arial"/>
              </w:rPr>
              <w:t xml:space="preserve"> současně poskytuje vysoké zvětšení, které lze aktivovat stisknutím tlačítka. Světlo vstupující do objektivu endoskopu je pomocí optické technologie rozděleno do dvou samostatných paprsků s různými ohniskovými vzdálenostmi. Paprsky jsou pak promítnuty současně na obrazový snímač. Řídicí jednotka systému obrazy spojí a vytvoří jeden obraz s extrémně širokou hloubkou ostrosti.</w:t>
            </w:r>
          </w:p>
        </w:tc>
        <w:tc>
          <w:tcPr>
            <w:tcW w:w="1843" w:type="dxa"/>
            <w:shd w:val="clear" w:color="auto" w:fill="auto"/>
            <w:vAlign w:val="center"/>
          </w:tcPr>
          <w:p w14:paraId="461A85EC"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0290911F" w14:textId="77777777" w:rsidR="00B96119" w:rsidRDefault="00B96119" w:rsidP="00014E56">
            <w:pPr>
              <w:snapToGrid w:val="0"/>
              <w:jc w:val="center"/>
              <w:rPr>
                <w:rFonts w:eastAsia="Arial Unicode MS" w:cs="Arial"/>
              </w:rPr>
            </w:pPr>
          </w:p>
          <w:p w14:paraId="7F1BF254" w14:textId="77777777" w:rsidR="00B96119" w:rsidRPr="00091413" w:rsidRDefault="00B96119" w:rsidP="00014E56">
            <w:pPr>
              <w:rPr>
                <w:rFonts w:eastAsia="Arial Unicode MS" w:cs="Arial"/>
              </w:rPr>
            </w:pPr>
          </w:p>
          <w:p w14:paraId="6E2C76D4" w14:textId="77777777" w:rsidR="00B96119" w:rsidRPr="00091413" w:rsidRDefault="00B96119" w:rsidP="00014E56">
            <w:pPr>
              <w:rPr>
                <w:rFonts w:eastAsia="Arial Unicode MS" w:cs="Arial"/>
              </w:rPr>
            </w:pPr>
          </w:p>
          <w:p w14:paraId="3AD78C97" w14:textId="77777777" w:rsidR="00B96119" w:rsidRPr="00091413" w:rsidRDefault="00B96119" w:rsidP="00014E56">
            <w:pPr>
              <w:rPr>
                <w:rFonts w:eastAsia="Arial Unicode MS" w:cs="Arial"/>
              </w:rPr>
            </w:pPr>
          </w:p>
          <w:p w14:paraId="7A395425" w14:textId="77777777" w:rsidR="00B96119" w:rsidRDefault="00B96119" w:rsidP="00014E56">
            <w:pPr>
              <w:rPr>
                <w:rFonts w:eastAsia="Arial Unicode MS" w:cs="Arial"/>
              </w:rPr>
            </w:pPr>
          </w:p>
          <w:p w14:paraId="045E00BD" w14:textId="77777777" w:rsidR="00B96119" w:rsidRPr="00091413" w:rsidRDefault="00B96119" w:rsidP="00014E56">
            <w:pPr>
              <w:ind w:firstLine="708"/>
              <w:rPr>
                <w:rFonts w:eastAsia="Arial Unicode MS" w:cs="Arial"/>
              </w:rPr>
            </w:pPr>
            <w:r>
              <w:rPr>
                <w:rFonts w:eastAsia="Arial Unicode MS" w:cs="Arial"/>
              </w:rPr>
              <w:t>ANO</w:t>
            </w:r>
          </w:p>
        </w:tc>
      </w:tr>
      <w:tr w:rsidR="00B96119" w14:paraId="6E53DD81" w14:textId="77777777" w:rsidTr="00014E56">
        <w:trPr>
          <w:trHeight w:val="284"/>
          <w:jc w:val="center"/>
        </w:trPr>
        <w:tc>
          <w:tcPr>
            <w:tcW w:w="5652" w:type="dxa"/>
            <w:shd w:val="clear" w:color="auto" w:fill="auto"/>
            <w:vAlign w:val="center"/>
          </w:tcPr>
          <w:p w14:paraId="619A562E" w14:textId="77777777" w:rsidR="00B96119" w:rsidRDefault="00B96119" w:rsidP="00014E56">
            <w:pPr>
              <w:pStyle w:val="Odstavecseseznamem"/>
              <w:ind w:left="0"/>
              <w:rPr>
                <w:rFonts w:cs="Arial"/>
              </w:rPr>
            </w:pPr>
            <w:r w:rsidRPr="00535068">
              <w:rPr>
                <w:rFonts w:cs="Arial"/>
              </w:rPr>
              <w:t xml:space="preserve">Elektronické nastavení zaostřovací vzdálenosti ovládané stisknutím tlačítka přímo na ovládací sekci endoskopu ve dvou módech: </w:t>
            </w:r>
          </w:p>
          <w:p w14:paraId="78E91978" w14:textId="77777777" w:rsidR="00B96119" w:rsidRPr="006D0233" w:rsidRDefault="00B96119" w:rsidP="00014E56">
            <w:pPr>
              <w:pStyle w:val="Odstavecseseznamem"/>
              <w:ind w:left="0"/>
              <w:rPr>
                <w:rFonts w:cs="Arial"/>
              </w:rPr>
            </w:pPr>
            <w:proofErr w:type="spellStart"/>
            <w:r w:rsidRPr="006D0233">
              <w:rPr>
                <w:rFonts w:cs="Arial"/>
              </w:rPr>
              <w:t>Normal</w:t>
            </w:r>
            <w:proofErr w:type="spellEnd"/>
            <w:r w:rsidRPr="006D0233">
              <w:rPr>
                <w:rFonts w:cs="Arial"/>
              </w:rPr>
              <w:t xml:space="preserve"> (hloubka pole </w:t>
            </w:r>
            <w:proofErr w:type="gramStart"/>
            <w:r w:rsidRPr="006D0233">
              <w:rPr>
                <w:rFonts w:cs="Arial"/>
              </w:rPr>
              <w:t>5 – 100</w:t>
            </w:r>
            <w:proofErr w:type="gramEnd"/>
            <w:r w:rsidRPr="006D0233">
              <w:rPr>
                <w:rFonts w:cs="Arial"/>
              </w:rPr>
              <w:t xml:space="preserve"> mm), </w:t>
            </w:r>
          </w:p>
          <w:p w14:paraId="21830CFA" w14:textId="77777777" w:rsidR="00B96119" w:rsidRDefault="00B96119" w:rsidP="00014E56">
            <w:pPr>
              <w:pStyle w:val="Odstavecseseznamem"/>
              <w:ind w:left="0"/>
              <w:rPr>
                <w:rFonts w:cs="Arial"/>
              </w:rPr>
            </w:pPr>
            <w:proofErr w:type="spellStart"/>
            <w:r w:rsidRPr="006D0233">
              <w:rPr>
                <w:rFonts w:cs="Arial"/>
              </w:rPr>
              <w:t>Near</w:t>
            </w:r>
            <w:proofErr w:type="spellEnd"/>
            <w:r w:rsidRPr="006D0233">
              <w:rPr>
                <w:rFonts w:cs="Arial"/>
              </w:rPr>
              <w:t xml:space="preserve"> (hloubka pole </w:t>
            </w:r>
            <w:proofErr w:type="gramStart"/>
            <w:r w:rsidRPr="006D0233">
              <w:rPr>
                <w:rFonts w:cs="Arial"/>
              </w:rPr>
              <w:t>2 – 6</w:t>
            </w:r>
            <w:proofErr w:type="gramEnd"/>
            <w:r w:rsidRPr="006D0233">
              <w:rPr>
                <w:rFonts w:cs="Arial"/>
              </w:rPr>
              <w:t xml:space="preserve"> mm).</w:t>
            </w:r>
          </w:p>
        </w:tc>
        <w:tc>
          <w:tcPr>
            <w:tcW w:w="1843" w:type="dxa"/>
            <w:shd w:val="clear" w:color="auto" w:fill="auto"/>
            <w:vAlign w:val="center"/>
          </w:tcPr>
          <w:p w14:paraId="3B959A61"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550409E" w14:textId="77777777" w:rsidR="00B96119" w:rsidRDefault="00B96119" w:rsidP="00014E56">
            <w:pPr>
              <w:snapToGrid w:val="0"/>
              <w:jc w:val="center"/>
              <w:rPr>
                <w:rFonts w:eastAsia="Arial Unicode MS" w:cs="Arial"/>
              </w:rPr>
            </w:pPr>
          </w:p>
          <w:p w14:paraId="22CBF53F" w14:textId="77777777" w:rsidR="00B96119" w:rsidRDefault="00B96119" w:rsidP="00014E56">
            <w:pPr>
              <w:rPr>
                <w:rFonts w:eastAsia="Arial Unicode MS" w:cs="Arial"/>
              </w:rPr>
            </w:pPr>
          </w:p>
          <w:p w14:paraId="058C3181" w14:textId="77777777" w:rsidR="00B96119" w:rsidRPr="00091413" w:rsidRDefault="00B96119" w:rsidP="00014E56">
            <w:pPr>
              <w:rPr>
                <w:rFonts w:eastAsia="Arial Unicode MS" w:cs="Arial"/>
              </w:rPr>
            </w:pPr>
            <w:r>
              <w:rPr>
                <w:rFonts w:eastAsia="Arial Unicode MS" w:cs="Arial"/>
              </w:rPr>
              <w:t xml:space="preserve">            ANO</w:t>
            </w:r>
          </w:p>
        </w:tc>
      </w:tr>
      <w:tr w:rsidR="00B96119" w14:paraId="2CBD98D6" w14:textId="77777777" w:rsidTr="00014E56">
        <w:trPr>
          <w:trHeight w:val="284"/>
          <w:jc w:val="center"/>
        </w:trPr>
        <w:tc>
          <w:tcPr>
            <w:tcW w:w="5652" w:type="dxa"/>
            <w:shd w:val="clear" w:color="auto" w:fill="auto"/>
            <w:vAlign w:val="center"/>
          </w:tcPr>
          <w:p w14:paraId="22658E2F" w14:textId="77777777" w:rsidR="00B96119" w:rsidRDefault="00B96119" w:rsidP="00014E56">
            <w:pPr>
              <w:pStyle w:val="Odstavecseseznamem"/>
              <w:ind w:left="0"/>
              <w:rPr>
                <w:rFonts w:cs="Arial"/>
              </w:rPr>
            </w:pPr>
            <w:r w:rsidRPr="00535068">
              <w:rPr>
                <w:rFonts w:cs="Arial"/>
              </w:rPr>
              <w:t xml:space="preserve">Použití pro </w:t>
            </w:r>
            <w:proofErr w:type="spellStart"/>
            <w:r w:rsidRPr="00535068">
              <w:rPr>
                <w:rFonts w:cs="Arial"/>
              </w:rPr>
              <w:t>videoendoskopy</w:t>
            </w:r>
            <w:proofErr w:type="spellEnd"/>
            <w:r w:rsidRPr="00535068">
              <w:rPr>
                <w:rFonts w:cs="Arial"/>
              </w:rPr>
              <w:t xml:space="preserve"> s CCD čipem a CMOS (barevný, černobílý) čip s rozlišením SDTV nebo HDTV 1080i.</w:t>
            </w:r>
          </w:p>
        </w:tc>
        <w:tc>
          <w:tcPr>
            <w:tcW w:w="1843" w:type="dxa"/>
            <w:shd w:val="clear" w:color="auto" w:fill="auto"/>
            <w:vAlign w:val="center"/>
          </w:tcPr>
          <w:p w14:paraId="2D0C5F57"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4EB26445"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BA6FBC3" w14:textId="77777777" w:rsidTr="00014E56">
        <w:trPr>
          <w:trHeight w:val="284"/>
          <w:jc w:val="center"/>
        </w:trPr>
        <w:tc>
          <w:tcPr>
            <w:tcW w:w="5652" w:type="dxa"/>
            <w:shd w:val="clear" w:color="auto" w:fill="auto"/>
            <w:vAlign w:val="center"/>
          </w:tcPr>
          <w:p w14:paraId="009D278E" w14:textId="77777777" w:rsidR="00B96119" w:rsidRDefault="00B96119" w:rsidP="00014E56">
            <w:pPr>
              <w:pStyle w:val="Odstavecseseznamem"/>
              <w:ind w:left="0"/>
              <w:rPr>
                <w:rFonts w:cs="Arial"/>
              </w:rPr>
            </w:pPr>
            <w:r w:rsidRPr="00535068">
              <w:rPr>
                <w:rFonts w:cs="Arial"/>
              </w:rPr>
              <w:t>Automatické řízení jasu čipu – zvýšení citlivosti čipu pro snímání obrazu.</w:t>
            </w:r>
          </w:p>
        </w:tc>
        <w:tc>
          <w:tcPr>
            <w:tcW w:w="1843" w:type="dxa"/>
            <w:shd w:val="clear" w:color="auto" w:fill="auto"/>
            <w:vAlign w:val="center"/>
          </w:tcPr>
          <w:p w14:paraId="280335F3"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E396A12"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0035394" w14:textId="77777777" w:rsidTr="00014E56">
        <w:trPr>
          <w:trHeight w:val="284"/>
          <w:jc w:val="center"/>
        </w:trPr>
        <w:tc>
          <w:tcPr>
            <w:tcW w:w="5652" w:type="dxa"/>
            <w:shd w:val="clear" w:color="auto" w:fill="auto"/>
            <w:vAlign w:val="center"/>
          </w:tcPr>
          <w:p w14:paraId="7015210C" w14:textId="77777777" w:rsidR="00B96119" w:rsidRDefault="00B96119" w:rsidP="00014E56">
            <w:pPr>
              <w:pStyle w:val="Odstavecseseznamem"/>
              <w:ind w:left="0"/>
              <w:rPr>
                <w:rFonts w:cs="Arial"/>
              </w:rPr>
            </w:pPr>
            <w:r w:rsidRPr="009B3849">
              <w:rPr>
                <w:rFonts w:cs="Arial"/>
              </w:rPr>
              <w:t>Obrazový výstup</w:t>
            </w:r>
          </w:p>
        </w:tc>
        <w:tc>
          <w:tcPr>
            <w:tcW w:w="1843" w:type="dxa"/>
            <w:shd w:val="clear" w:color="auto" w:fill="auto"/>
            <w:vAlign w:val="center"/>
          </w:tcPr>
          <w:p w14:paraId="75A1AA34" w14:textId="77777777" w:rsidR="00B96119" w:rsidRPr="003913A2" w:rsidRDefault="00B96119" w:rsidP="00014E56">
            <w:pPr>
              <w:snapToGrid w:val="0"/>
              <w:jc w:val="center"/>
              <w:rPr>
                <w:rFonts w:eastAsia="Arial Unicode MS" w:cs="Arial"/>
              </w:rPr>
            </w:pPr>
            <w:r w:rsidRPr="009B3849">
              <w:rPr>
                <w:rFonts w:eastAsia="Arial Unicode MS" w:cs="Arial"/>
              </w:rPr>
              <w:t>16:9 nebo 4:3 pro HDTV monitor</w:t>
            </w:r>
          </w:p>
        </w:tc>
        <w:tc>
          <w:tcPr>
            <w:tcW w:w="2106" w:type="dxa"/>
          </w:tcPr>
          <w:p w14:paraId="560B7138" w14:textId="77777777" w:rsidR="00B96119" w:rsidRPr="003913A2" w:rsidRDefault="00B96119" w:rsidP="00014E56">
            <w:pPr>
              <w:snapToGrid w:val="0"/>
              <w:jc w:val="center"/>
              <w:rPr>
                <w:rFonts w:eastAsia="Arial Unicode MS" w:cs="Arial"/>
              </w:rPr>
            </w:pPr>
            <w:r>
              <w:rPr>
                <w:rFonts w:eastAsia="Arial Unicode MS" w:cs="Arial"/>
              </w:rPr>
              <w:t>ANO, oboje uvedené</w:t>
            </w:r>
          </w:p>
        </w:tc>
      </w:tr>
      <w:tr w:rsidR="00B96119" w14:paraId="5202D265" w14:textId="77777777" w:rsidTr="00014E56">
        <w:trPr>
          <w:trHeight w:val="284"/>
          <w:jc w:val="center"/>
        </w:trPr>
        <w:tc>
          <w:tcPr>
            <w:tcW w:w="5652" w:type="dxa"/>
            <w:shd w:val="clear" w:color="auto" w:fill="auto"/>
            <w:vAlign w:val="center"/>
          </w:tcPr>
          <w:p w14:paraId="6AAA0D42" w14:textId="77777777" w:rsidR="00B96119" w:rsidRDefault="00B96119" w:rsidP="00014E56">
            <w:pPr>
              <w:pStyle w:val="Odstavecseseznamem"/>
              <w:ind w:left="0"/>
              <w:rPr>
                <w:rFonts w:cs="Arial"/>
              </w:rPr>
            </w:pPr>
            <w:r w:rsidRPr="009B3849">
              <w:rPr>
                <w:rFonts w:cs="Arial"/>
              </w:rPr>
              <w:t xml:space="preserve">Nastavení velikosti </w:t>
            </w:r>
            <w:proofErr w:type="gramStart"/>
            <w:r w:rsidRPr="009B3849">
              <w:rPr>
                <w:rFonts w:cs="Arial"/>
              </w:rPr>
              <w:t>zobrazení - velikosti</w:t>
            </w:r>
            <w:proofErr w:type="gramEnd"/>
            <w:r w:rsidRPr="009B3849">
              <w:rPr>
                <w:rFonts w:cs="Arial"/>
              </w:rPr>
              <w:t xml:space="preserve"> (Medium, Semi-full, Full </w:t>
            </w:r>
            <w:proofErr w:type="spellStart"/>
            <w:r w:rsidRPr="009B3849">
              <w:rPr>
                <w:rFonts w:cs="Arial"/>
              </w:rPr>
              <w:t>screen</w:t>
            </w:r>
            <w:proofErr w:type="spellEnd"/>
            <w:r w:rsidRPr="009B3849">
              <w:rPr>
                <w:rFonts w:cs="Arial"/>
              </w:rPr>
              <w:t>) + Elektronický Zoom 1,2 a 1,5x.</w:t>
            </w:r>
          </w:p>
        </w:tc>
        <w:tc>
          <w:tcPr>
            <w:tcW w:w="1843" w:type="dxa"/>
            <w:shd w:val="clear" w:color="auto" w:fill="auto"/>
            <w:vAlign w:val="center"/>
          </w:tcPr>
          <w:p w14:paraId="18CB9B88"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561A823A"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4883E57" w14:textId="77777777" w:rsidTr="00014E56">
        <w:trPr>
          <w:trHeight w:val="284"/>
          <w:jc w:val="center"/>
        </w:trPr>
        <w:tc>
          <w:tcPr>
            <w:tcW w:w="5652" w:type="dxa"/>
            <w:shd w:val="clear" w:color="auto" w:fill="auto"/>
            <w:vAlign w:val="center"/>
          </w:tcPr>
          <w:p w14:paraId="514E5909" w14:textId="77777777" w:rsidR="00B96119" w:rsidRDefault="00B96119" w:rsidP="00014E56">
            <w:pPr>
              <w:pStyle w:val="Odstavecseseznamem"/>
              <w:ind w:left="0"/>
              <w:rPr>
                <w:rFonts w:cs="Arial"/>
              </w:rPr>
            </w:pPr>
            <w:r>
              <w:rPr>
                <w:rFonts w:cs="Arial"/>
              </w:rPr>
              <w:t>Kontrast</w:t>
            </w:r>
          </w:p>
        </w:tc>
        <w:tc>
          <w:tcPr>
            <w:tcW w:w="1843" w:type="dxa"/>
            <w:shd w:val="clear" w:color="auto" w:fill="auto"/>
            <w:vAlign w:val="center"/>
          </w:tcPr>
          <w:p w14:paraId="45BAA122" w14:textId="77777777" w:rsidR="00B96119" w:rsidRPr="003913A2" w:rsidRDefault="00B96119" w:rsidP="00014E56">
            <w:pPr>
              <w:snapToGrid w:val="0"/>
              <w:jc w:val="center"/>
              <w:rPr>
                <w:rFonts w:eastAsia="Arial Unicode MS" w:cs="Arial"/>
              </w:rPr>
            </w:pPr>
            <w:r>
              <w:rPr>
                <w:rFonts w:eastAsia="Arial Unicode MS" w:cs="Arial"/>
              </w:rPr>
              <w:t>m</w:t>
            </w:r>
            <w:r w:rsidRPr="009B3849">
              <w:rPr>
                <w:rFonts w:eastAsia="Arial Unicode MS" w:cs="Arial"/>
              </w:rPr>
              <w:t>in</w:t>
            </w:r>
            <w:r>
              <w:rPr>
                <w:rFonts w:eastAsia="Arial Unicode MS" w:cs="Arial"/>
              </w:rPr>
              <w:t xml:space="preserve">. 2 možnosti (H, L) </w:t>
            </w:r>
            <w:proofErr w:type="spellStart"/>
            <w:r>
              <w:rPr>
                <w:rFonts w:eastAsia="Arial Unicode MS" w:cs="Arial"/>
              </w:rPr>
              <w:t>High</w:t>
            </w:r>
            <w:proofErr w:type="spellEnd"/>
            <w:r>
              <w:rPr>
                <w:rFonts w:eastAsia="Arial Unicode MS" w:cs="Arial"/>
              </w:rPr>
              <w:t xml:space="preserve">, </w:t>
            </w:r>
            <w:proofErr w:type="spellStart"/>
            <w:r>
              <w:rPr>
                <w:rFonts w:eastAsia="Arial Unicode MS" w:cs="Arial"/>
              </w:rPr>
              <w:t>Low</w:t>
            </w:r>
            <w:proofErr w:type="spellEnd"/>
          </w:p>
        </w:tc>
        <w:tc>
          <w:tcPr>
            <w:tcW w:w="2106" w:type="dxa"/>
          </w:tcPr>
          <w:p w14:paraId="23C480A7" w14:textId="77777777" w:rsidR="00B96119" w:rsidRPr="003913A2" w:rsidRDefault="00B96119" w:rsidP="00014E56">
            <w:pPr>
              <w:snapToGrid w:val="0"/>
              <w:jc w:val="center"/>
              <w:rPr>
                <w:rFonts w:eastAsia="Arial Unicode MS" w:cs="Arial"/>
              </w:rPr>
            </w:pPr>
            <w:r>
              <w:rPr>
                <w:rFonts w:eastAsia="Arial Unicode MS" w:cs="Arial"/>
              </w:rPr>
              <w:t xml:space="preserve">ANO </w:t>
            </w:r>
          </w:p>
        </w:tc>
      </w:tr>
      <w:tr w:rsidR="00B96119" w14:paraId="253FC692" w14:textId="77777777" w:rsidTr="00014E56">
        <w:trPr>
          <w:trHeight w:val="284"/>
          <w:jc w:val="center"/>
        </w:trPr>
        <w:tc>
          <w:tcPr>
            <w:tcW w:w="5652" w:type="dxa"/>
            <w:shd w:val="clear" w:color="auto" w:fill="auto"/>
            <w:vAlign w:val="center"/>
          </w:tcPr>
          <w:p w14:paraId="39CC67DF" w14:textId="77777777" w:rsidR="00B96119" w:rsidRDefault="00B96119" w:rsidP="00014E56">
            <w:pPr>
              <w:pStyle w:val="Odstavecseseznamem"/>
              <w:ind w:left="0"/>
              <w:rPr>
                <w:rFonts w:cs="Arial"/>
              </w:rPr>
            </w:pPr>
            <w:r w:rsidRPr="009B3849">
              <w:rPr>
                <w:rFonts w:cs="Arial"/>
              </w:rPr>
              <w:t xml:space="preserve">Nastavení barevného odstínu - </w:t>
            </w:r>
            <w:proofErr w:type="spellStart"/>
            <w:proofErr w:type="gramStart"/>
            <w:r w:rsidRPr="009B3849">
              <w:rPr>
                <w:rFonts w:cs="Arial"/>
              </w:rPr>
              <w:t>R,B</w:t>
            </w:r>
            <w:proofErr w:type="gramEnd"/>
            <w:r w:rsidRPr="009B3849">
              <w:rPr>
                <w:rFonts w:cs="Arial"/>
              </w:rPr>
              <w:t>,Chroma</w:t>
            </w:r>
            <w:proofErr w:type="spellEnd"/>
            <w:r w:rsidRPr="009B3849">
              <w:rPr>
                <w:rFonts w:cs="Arial"/>
              </w:rPr>
              <w:t xml:space="preserve"> minimálně 8 kroků.</w:t>
            </w:r>
          </w:p>
        </w:tc>
        <w:tc>
          <w:tcPr>
            <w:tcW w:w="1843" w:type="dxa"/>
            <w:shd w:val="clear" w:color="auto" w:fill="auto"/>
            <w:vAlign w:val="center"/>
          </w:tcPr>
          <w:p w14:paraId="71B9AECD"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B73D1AD"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02422294" w14:textId="77777777" w:rsidTr="00014E56">
        <w:trPr>
          <w:trHeight w:val="284"/>
          <w:jc w:val="center"/>
        </w:trPr>
        <w:tc>
          <w:tcPr>
            <w:tcW w:w="5652" w:type="dxa"/>
            <w:shd w:val="clear" w:color="auto" w:fill="auto"/>
            <w:vAlign w:val="center"/>
          </w:tcPr>
          <w:p w14:paraId="1AB19819" w14:textId="77777777" w:rsidR="00B96119" w:rsidRPr="009B3849" w:rsidRDefault="00B96119" w:rsidP="00014E56">
            <w:pPr>
              <w:pStyle w:val="Odstavecseseznamem"/>
              <w:ind w:left="0"/>
              <w:rPr>
                <w:rFonts w:cs="Arial"/>
                <w:b/>
              </w:rPr>
            </w:pPr>
            <w:r w:rsidRPr="009B3849">
              <w:rPr>
                <w:rFonts w:cs="Arial"/>
                <w:b/>
              </w:rPr>
              <w:t>Výstup:</w:t>
            </w:r>
          </w:p>
        </w:tc>
        <w:tc>
          <w:tcPr>
            <w:tcW w:w="1843" w:type="dxa"/>
            <w:shd w:val="clear" w:color="auto" w:fill="auto"/>
            <w:vAlign w:val="center"/>
          </w:tcPr>
          <w:p w14:paraId="2A24AE61" w14:textId="77777777" w:rsidR="00B96119" w:rsidRPr="003913A2" w:rsidRDefault="00B96119" w:rsidP="00014E56">
            <w:pPr>
              <w:snapToGrid w:val="0"/>
              <w:jc w:val="center"/>
              <w:rPr>
                <w:rFonts w:eastAsia="Arial Unicode MS" w:cs="Arial"/>
              </w:rPr>
            </w:pPr>
          </w:p>
        </w:tc>
        <w:tc>
          <w:tcPr>
            <w:tcW w:w="2106" w:type="dxa"/>
          </w:tcPr>
          <w:p w14:paraId="5C429B06" w14:textId="77777777" w:rsidR="00B96119" w:rsidRPr="003913A2" w:rsidRDefault="00B96119" w:rsidP="00014E56">
            <w:pPr>
              <w:snapToGrid w:val="0"/>
              <w:jc w:val="center"/>
              <w:rPr>
                <w:rFonts w:eastAsia="Arial Unicode MS" w:cs="Arial"/>
              </w:rPr>
            </w:pPr>
          </w:p>
        </w:tc>
      </w:tr>
      <w:tr w:rsidR="00B96119" w14:paraId="2CDBA063" w14:textId="77777777" w:rsidTr="00014E56">
        <w:trPr>
          <w:trHeight w:val="284"/>
          <w:jc w:val="center"/>
        </w:trPr>
        <w:tc>
          <w:tcPr>
            <w:tcW w:w="5652" w:type="dxa"/>
            <w:shd w:val="clear" w:color="auto" w:fill="auto"/>
            <w:vAlign w:val="center"/>
          </w:tcPr>
          <w:p w14:paraId="3E3542BC" w14:textId="77777777" w:rsidR="00B96119" w:rsidRDefault="00B96119" w:rsidP="00014E56">
            <w:pPr>
              <w:pStyle w:val="Odstavecseseznamem"/>
              <w:ind w:left="0"/>
              <w:rPr>
                <w:rFonts w:cs="Arial"/>
              </w:rPr>
            </w:pPr>
            <w:r>
              <w:rPr>
                <w:rFonts w:cs="Arial"/>
              </w:rPr>
              <w:t>A</w:t>
            </w:r>
            <w:r w:rsidRPr="009B3849">
              <w:rPr>
                <w:rFonts w:cs="Arial"/>
              </w:rPr>
              <w:t xml:space="preserve">nalogový VBS </w:t>
            </w:r>
            <w:proofErr w:type="spellStart"/>
            <w:r w:rsidRPr="009B3849">
              <w:rPr>
                <w:rFonts w:cs="Arial"/>
              </w:rPr>
              <w:t>composite</w:t>
            </w:r>
            <w:proofErr w:type="spellEnd"/>
            <w:r w:rsidRPr="009B3849">
              <w:rPr>
                <w:rFonts w:cs="Arial"/>
              </w:rPr>
              <w:t xml:space="preserve"> a Y/C</w:t>
            </w:r>
          </w:p>
        </w:tc>
        <w:tc>
          <w:tcPr>
            <w:tcW w:w="1843" w:type="dxa"/>
            <w:shd w:val="clear" w:color="auto" w:fill="auto"/>
            <w:vAlign w:val="center"/>
          </w:tcPr>
          <w:p w14:paraId="1C4DFE44"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7204A9F"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6A44FC0" w14:textId="77777777" w:rsidTr="00014E56">
        <w:trPr>
          <w:trHeight w:val="284"/>
          <w:jc w:val="center"/>
        </w:trPr>
        <w:tc>
          <w:tcPr>
            <w:tcW w:w="5652" w:type="dxa"/>
            <w:shd w:val="clear" w:color="auto" w:fill="auto"/>
            <w:vAlign w:val="center"/>
          </w:tcPr>
          <w:p w14:paraId="00A4BBBA" w14:textId="77777777" w:rsidR="00B96119" w:rsidRDefault="00B96119" w:rsidP="00014E56">
            <w:pPr>
              <w:pStyle w:val="Odstavecseseznamem"/>
              <w:ind w:left="0"/>
              <w:rPr>
                <w:rFonts w:cs="Arial"/>
              </w:rPr>
            </w:pPr>
            <w:r>
              <w:rPr>
                <w:rFonts w:cs="Arial"/>
              </w:rPr>
              <w:t>D</w:t>
            </w:r>
            <w:r w:rsidRPr="009B3849">
              <w:rPr>
                <w:rFonts w:cs="Arial"/>
              </w:rPr>
              <w:t>igitální 12G-SDI (SMPTE ST 2082), 3G-SDI (SMPTE424M), HD-SDI (SMPTE292M), SD-SDI (SMPTE259M)</w:t>
            </w:r>
          </w:p>
        </w:tc>
        <w:tc>
          <w:tcPr>
            <w:tcW w:w="1843" w:type="dxa"/>
            <w:shd w:val="clear" w:color="auto" w:fill="auto"/>
            <w:vAlign w:val="center"/>
          </w:tcPr>
          <w:p w14:paraId="4AC2862B"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23A1F0EC"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0A4D7B5F" w14:textId="77777777" w:rsidTr="00014E56">
        <w:trPr>
          <w:trHeight w:val="284"/>
          <w:jc w:val="center"/>
        </w:trPr>
        <w:tc>
          <w:tcPr>
            <w:tcW w:w="5652" w:type="dxa"/>
            <w:shd w:val="clear" w:color="auto" w:fill="auto"/>
            <w:vAlign w:val="center"/>
          </w:tcPr>
          <w:p w14:paraId="38942D33" w14:textId="77777777" w:rsidR="00B96119" w:rsidRDefault="00B96119" w:rsidP="00014E56">
            <w:pPr>
              <w:pStyle w:val="Odstavecseseznamem"/>
              <w:ind w:left="0"/>
              <w:rPr>
                <w:rFonts w:cs="Arial"/>
              </w:rPr>
            </w:pPr>
            <w:r w:rsidRPr="009B3849">
              <w:rPr>
                <w:rFonts w:cs="Arial"/>
              </w:rPr>
              <w:t>Nastavení bílé – automaticky nebo ručně přes čelní dotykový panel.</w:t>
            </w:r>
          </w:p>
        </w:tc>
        <w:tc>
          <w:tcPr>
            <w:tcW w:w="1843" w:type="dxa"/>
            <w:shd w:val="clear" w:color="auto" w:fill="auto"/>
            <w:vAlign w:val="center"/>
          </w:tcPr>
          <w:p w14:paraId="2796DD10"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1AB78FD"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E897C29" w14:textId="77777777" w:rsidTr="00014E56">
        <w:trPr>
          <w:trHeight w:val="284"/>
          <w:jc w:val="center"/>
        </w:trPr>
        <w:tc>
          <w:tcPr>
            <w:tcW w:w="5652" w:type="dxa"/>
            <w:shd w:val="clear" w:color="auto" w:fill="auto"/>
            <w:vAlign w:val="center"/>
          </w:tcPr>
          <w:p w14:paraId="5982AFD8" w14:textId="77777777" w:rsidR="00B96119" w:rsidRDefault="00B96119" w:rsidP="00014E56">
            <w:pPr>
              <w:pStyle w:val="Odstavecseseznamem"/>
              <w:ind w:left="0"/>
              <w:rPr>
                <w:rFonts w:cs="Arial"/>
              </w:rPr>
            </w:pPr>
            <w:r>
              <w:rPr>
                <w:rFonts w:cs="Arial"/>
              </w:rPr>
              <w:t>P</w:t>
            </w:r>
            <w:r w:rsidRPr="009B3849">
              <w:rPr>
                <w:rFonts w:cs="Arial"/>
              </w:rPr>
              <w:t xml:space="preserve">otlačení odlesků v </w:t>
            </w:r>
            <w:proofErr w:type="gramStart"/>
            <w:r w:rsidRPr="009B3849">
              <w:rPr>
                <w:rFonts w:cs="Arial"/>
              </w:rPr>
              <w:t>obraze - celoplošné</w:t>
            </w:r>
            <w:proofErr w:type="gramEnd"/>
            <w:r w:rsidRPr="009B3849">
              <w:rPr>
                <w:rFonts w:cs="Arial"/>
              </w:rPr>
              <w:t>/místní/kombinované</w:t>
            </w:r>
            <w:r>
              <w:rPr>
                <w:rFonts w:cs="Arial"/>
              </w:rPr>
              <w:t>.</w:t>
            </w:r>
          </w:p>
        </w:tc>
        <w:tc>
          <w:tcPr>
            <w:tcW w:w="1843" w:type="dxa"/>
            <w:shd w:val="clear" w:color="auto" w:fill="auto"/>
            <w:vAlign w:val="center"/>
          </w:tcPr>
          <w:p w14:paraId="05A0E47D"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086A3BEC"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7CFE46DB" w14:textId="77777777" w:rsidTr="00014E56">
        <w:trPr>
          <w:trHeight w:val="284"/>
          <w:jc w:val="center"/>
        </w:trPr>
        <w:tc>
          <w:tcPr>
            <w:tcW w:w="5652" w:type="dxa"/>
            <w:shd w:val="clear" w:color="auto" w:fill="auto"/>
            <w:vAlign w:val="center"/>
          </w:tcPr>
          <w:p w14:paraId="2B6D3046" w14:textId="77777777" w:rsidR="00B96119" w:rsidRDefault="00B96119" w:rsidP="00014E56">
            <w:pPr>
              <w:pStyle w:val="Odstavecseseznamem"/>
              <w:ind w:left="0"/>
              <w:rPr>
                <w:rFonts w:cs="Arial"/>
              </w:rPr>
            </w:pPr>
            <w:r w:rsidRPr="009B3849">
              <w:rPr>
                <w:rFonts w:cs="Arial"/>
              </w:rPr>
              <w:t>Zmrazení obrazu – z klávesnic, endoskopu nebo z programovatelného tlačítka dotykového panelu.</w:t>
            </w:r>
          </w:p>
        </w:tc>
        <w:tc>
          <w:tcPr>
            <w:tcW w:w="1843" w:type="dxa"/>
            <w:shd w:val="clear" w:color="auto" w:fill="auto"/>
            <w:vAlign w:val="center"/>
          </w:tcPr>
          <w:p w14:paraId="16E1BF2E"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D7001B4"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1723765" w14:textId="77777777" w:rsidTr="00014E56">
        <w:trPr>
          <w:trHeight w:val="284"/>
          <w:jc w:val="center"/>
        </w:trPr>
        <w:tc>
          <w:tcPr>
            <w:tcW w:w="5652" w:type="dxa"/>
            <w:shd w:val="clear" w:color="auto" w:fill="auto"/>
            <w:vAlign w:val="center"/>
          </w:tcPr>
          <w:p w14:paraId="41F13220" w14:textId="77777777" w:rsidR="00B96119" w:rsidRDefault="00B96119" w:rsidP="00014E56">
            <w:pPr>
              <w:pStyle w:val="Odstavecseseznamem"/>
              <w:ind w:left="0"/>
              <w:rPr>
                <w:rFonts w:cs="Arial"/>
              </w:rPr>
            </w:pPr>
            <w:r>
              <w:rPr>
                <w:rFonts w:cs="Arial"/>
              </w:rPr>
              <w:t xml:space="preserve">Funkce </w:t>
            </w:r>
            <w:r w:rsidRPr="009B3849">
              <w:rPr>
                <w:rFonts w:cs="Arial"/>
              </w:rPr>
              <w:t>zajišťuj</w:t>
            </w:r>
            <w:r>
              <w:rPr>
                <w:rFonts w:cs="Arial"/>
              </w:rPr>
              <w:t>ící</w:t>
            </w:r>
            <w:r w:rsidRPr="009B3849">
              <w:rPr>
                <w:rFonts w:cs="Arial"/>
              </w:rPr>
              <w:t xml:space="preserve"> výběr nejostřejšího obrazu pro archivaci za použití interního bufferu.</w:t>
            </w:r>
          </w:p>
        </w:tc>
        <w:tc>
          <w:tcPr>
            <w:tcW w:w="1843" w:type="dxa"/>
            <w:shd w:val="clear" w:color="auto" w:fill="auto"/>
            <w:vAlign w:val="center"/>
          </w:tcPr>
          <w:p w14:paraId="5D1CC51F"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3C32BC0"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FDA457F" w14:textId="77777777" w:rsidTr="00014E56">
        <w:trPr>
          <w:trHeight w:val="284"/>
          <w:jc w:val="center"/>
        </w:trPr>
        <w:tc>
          <w:tcPr>
            <w:tcW w:w="5652" w:type="dxa"/>
            <w:shd w:val="clear" w:color="auto" w:fill="auto"/>
            <w:vAlign w:val="center"/>
          </w:tcPr>
          <w:p w14:paraId="75C404F1" w14:textId="77777777" w:rsidR="00B96119" w:rsidRDefault="00B96119" w:rsidP="00014E56">
            <w:pPr>
              <w:pStyle w:val="Odstavecseseznamem"/>
              <w:ind w:left="0"/>
              <w:rPr>
                <w:rFonts w:cs="Arial"/>
              </w:rPr>
            </w:pPr>
            <w:r w:rsidRPr="009B3849">
              <w:rPr>
                <w:rFonts w:cs="Arial"/>
              </w:rPr>
              <w:t>PIP/POP – možnost výběru mezi zobrazením POP nebo PIP.</w:t>
            </w:r>
          </w:p>
        </w:tc>
        <w:tc>
          <w:tcPr>
            <w:tcW w:w="1843" w:type="dxa"/>
            <w:shd w:val="clear" w:color="auto" w:fill="auto"/>
            <w:vAlign w:val="center"/>
          </w:tcPr>
          <w:p w14:paraId="7BFE76ED"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C255928"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4F6312B" w14:textId="77777777" w:rsidTr="00014E56">
        <w:trPr>
          <w:trHeight w:val="284"/>
          <w:jc w:val="center"/>
        </w:trPr>
        <w:tc>
          <w:tcPr>
            <w:tcW w:w="5652" w:type="dxa"/>
            <w:shd w:val="clear" w:color="auto" w:fill="auto"/>
            <w:vAlign w:val="center"/>
          </w:tcPr>
          <w:p w14:paraId="23A8FD9E" w14:textId="77777777" w:rsidR="00B96119" w:rsidRDefault="00B96119" w:rsidP="00014E56">
            <w:pPr>
              <w:pStyle w:val="Odstavecseseznamem"/>
              <w:ind w:left="0"/>
              <w:rPr>
                <w:rFonts w:cs="Arial"/>
              </w:rPr>
            </w:pPr>
            <w:r w:rsidRPr="009B3849">
              <w:rPr>
                <w:rFonts w:cs="Arial"/>
              </w:rPr>
              <w:t xml:space="preserve">Uživatelská nastavení – </w:t>
            </w:r>
            <w:r>
              <w:rPr>
                <w:rFonts w:cs="Arial"/>
              </w:rPr>
              <w:t xml:space="preserve">minimálně </w:t>
            </w:r>
            <w:r w:rsidRPr="009B3849">
              <w:rPr>
                <w:rFonts w:cs="Arial"/>
              </w:rPr>
              <w:t>pro 20 různých uživatelů.</w:t>
            </w:r>
          </w:p>
        </w:tc>
        <w:tc>
          <w:tcPr>
            <w:tcW w:w="1843" w:type="dxa"/>
            <w:shd w:val="clear" w:color="auto" w:fill="auto"/>
            <w:vAlign w:val="center"/>
          </w:tcPr>
          <w:p w14:paraId="25166034"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6758181"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A6A99EC" w14:textId="77777777" w:rsidTr="00014E56">
        <w:trPr>
          <w:trHeight w:val="284"/>
          <w:jc w:val="center"/>
        </w:trPr>
        <w:tc>
          <w:tcPr>
            <w:tcW w:w="5652" w:type="dxa"/>
            <w:shd w:val="clear" w:color="auto" w:fill="auto"/>
            <w:vAlign w:val="center"/>
          </w:tcPr>
          <w:p w14:paraId="33C90967" w14:textId="77777777" w:rsidR="00B96119" w:rsidRDefault="00B96119" w:rsidP="00014E56">
            <w:pPr>
              <w:pStyle w:val="Odstavecseseznamem"/>
              <w:ind w:left="0"/>
              <w:rPr>
                <w:rFonts w:cs="Arial"/>
              </w:rPr>
            </w:pPr>
            <w:r w:rsidRPr="009B3849">
              <w:rPr>
                <w:rFonts w:cs="Arial"/>
              </w:rPr>
              <w:t xml:space="preserve">Identifikace používaného </w:t>
            </w:r>
            <w:proofErr w:type="gramStart"/>
            <w:r w:rsidRPr="009B3849">
              <w:rPr>
                <w:rFonts w:cs="Arial"/>
              </w:rPr>
              <w:t>endoskopu - typ</w:t>
            </w:r>
            <w:proofErr w:type="gramEnd"/>
            <w:r w:rsidRPr="009B3849">
              <w:rPr>
                <w:rFonts w:cs="Arial"/>
              </w:rPr>
              <w:t xml:space="preserve"> endoskopu,</w:t>
            </w:r>
            <w:r>
              <w:rPr>
                <w:rFonts w:cs="Arial"/>
              </w:rPr>
              <w:t xml:space="preserve"> </w:t>
            </w:r>
            <w:r w:rsidRPr="009B3849">
              <w:rPr>
                <w:rFonts w:cs="Arial"/>
              </w:rPr>
              <w:t xml:space="preserve">výrobní číslo, volitelný údaj, počet užití, přístup nástroje, technické parametry endoskopu (úhel pohledu, šíře pracovního kanálu, průměr </w:t>
            </w:r>
            <w:proofErr w:type="spellStart"/>
            <w:r w:rsidRPr="009B3849">
              <w:rPr>
                <w:rFonts w:cs="Arial"/>
              </w:rPr>
              <w:t>prac</w:t>
            </w:r>
            <w:proofErr w:type="spellEnd"/>
            <w:r w:rsidRPr="009B3849">
              <w:rPr>
                <w:rFonts w:cs="Arial"/>
              </w:rPr>
              <w:t>. tubusu a distálního konce).</w:t>
            </w:r>
          </w:p>
        </w:tc>
        <w:tc>
          <w:tcPr>
            <w:tcW w:w="1843" w:type="dxa"/>
            <w:shd w:val="clear" w:color="auto" w:fill="auto"/>
            <w:vAlign w:val="center"/>
          </w:tcPr>
          <w:p w14:paraId="427A7289"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E88BB7F" w14:textId="77777777" w:rsidR="00B96119" w:rsidRDefault="00B96119" w:rsidP="00014E56">
            <w:pPr>
              <w:snapToGrid w:val="0"/>
              <w:jc w:val="center"/>
              <w:rPr>
                <w:rFonts w:eastAsia="Arial Unicode MS" w:cs="Arial"/>
              </w:rPr>
            </w:pPr>
          </w:p>
          <w:p w14:paraId="0E8DED27" w14:textId="77777777" w:rsidR="00B96119" w:rsidRDefault="00B96119" w:rsidP="00014E56">
            <w:pPr>
              <w:rPr>
                <w:rFonts w:eastAsia="Arial Unicode MS" w:cs="Arial"/>
              </w:rPr>
            </w:pPr>
          </w:p>
          <w:p w14:paraId="75CFA7F0" w14:textId="77777777" w:rsidR="00B96119" w:rsidRPr="006D0233" w:rsidRDefault="00B96119" w:rsidP="00014E56">
            <w:pPr>
              <w:ind w:firstLine="708"/>
              <w:rPr>
                <w:rFonts w:eastAsia="Arial Unicode MS" w:cs="Arial"/>
              </w:rPr>
            </w:pPr>
            <w:r>
              <w:rPr>
                <w:rFonts w:eastAsia="Arial Unicode MS" w:cs="Arial"/>
              </w:rPr>
              <w:t>ANO</w:t>
            </w:r>
          </w:p>
        </w:tc>
      </w:tr>
      <w:tr w:rsidR="00B96119" w14:paraId="6A9B8960" w14:textId="77777777" w:rsidTr="00014E56">
        <w:trPr>
          <w:trHeight w:val="284"/>
          <w:jc w:val="center"/>
        </w:trPr>
        <w:tc>
          <w:tcPr>
            <w:tcW w:w="5652" w:type="dxa"/>
            <w:shd w:val="clear" w:color="auto" w:fill="auto"/>
            <w:vAlign w:val="center"/>
          </w:tcPr>
          <w:p w14:paraId="269FD6C4" w14:textId="77777777" w:rsidR="00B96119" w:rsidRDefault="00B96119" w:rsidP="00014E56">
            <w:pPr>
              <w:pStyle w:val="Odstavecseseznamem"/>
              <w:ind w:left="0"/>
              <w:rPr>
                <w:rFonts w:cs="Arial"/>
              </w:rPr>
            </w:pPr>
            <w:r w:rsidRPr="00C340C1">
              <w:rPr>
                <w:rFonts w:cs="Arial"/>
              </w:rPr>
              <w:t xml:space="preserve">Přístroj musí být plně propojitelný – kompatibilní (vzájemně slučitelný, snášenlivý a spojitelný) s endoskopickým vybavením, které je součástí této technické specifikace a z důvodu ochrany předchozích investic musí být přístroj plně propojitelný – kompatibilní (vzájemně slučitelný, snášenlivý a spojitelný) se všemi stávajícími </w:t>
            </w:r>
            <w:proofErr w:type="spellStart"/>
            <w:r w:rsidRPr="00C340C1">
              <w:rPr>
                <w:rFonts w:cs="Arial"/>
              </w:rPr>
              <w:t>videoendoskopickými</w:t>
            </w:r>
            <w:proofErr w:type="spellEnd"/>
            <w:r w:rsidRPr="00C340C1">
              <w:rPr>
                <w:rFonts w:cs="Arial"/>
              </w:rPr>
              <w:t xml:space="preserve"> systémy na pracovišti zadavatele Karlovarské krajské nemocnice a.s. V případě emergentních situací – havárií, event. oprav musí být zajištěna kompatibilita s </w:t>
            </w:r>
            <w:proofErr w:type="spellStart"/>
            <w:r w:rsidRPr="00C340C1">
              <w:rPr>
                <w:rFonts w:cs="Arial"/>
              </w:rPr>
              <w:t>videoprocesory</w:t>
            </w:r>
            <w:proofErr w:type="spellEnd"/>
            <w:r w:rsidRPr="00C340C1">
              <w:rPr>
                <w:rFonts w:cs="Arial"/>
              </w:rPr>
              <w:t xml:space="preserve"> (CV-190), s přístroji pro vyšetřování </w:t>
            </w:r>
            <w:r>
              <w:rPr>
                <w:rFonts w:cs="Arial"/>
              </w:rPr>
              <w:t>horních cest dýchacích</w:t>
            </w:r>
            <w:r w:rsidRPr="00C340C1">
              <w:rPr>
                <w:rFonts w:cs="Arial"/>
              </w:rPr>
              <w:t xml:space="preserve"> </w:t>
            </w:r>
            <w:r w:rsidRPr="002D08D5">
              <w:rPr>
                <w:rFonts w:cs="Arial"/>
              </w:rPr>
              <w:t>BF-1TQ180</w:t>
            </w:r>
            <w:r>
              <w:rPr>
                <w:rFonts w:cs="Arial"/>
              </w:rPr>
              <w:t xml:space="preserve"> na pracovišti TRN</w:t>
            </w:r>
          </w:p>
        </w:tc>
        <w:tc>
          <w:tcPr>
            <w:tcW w:w="1843" w:type="dxa"/>
            <w:shd w:val="clear" w:color="auto" w:fill="auto"/>
            <w:vAlign w:val="center"/>
          </w:tcPr>
          <w:p w14:paraId="5CFEE37C"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969F46C" w14:textId="77777777" w:rsidR="00B96119" w:rsidRDefault="00B96119" w:rsidP="00014E56">
            <w:pPr>
              <w:snapToGrid w:val="0"/>
              <w:jc w:val="center"/>
              <w:rPr>
                <w:rFonts w:eastAsia="Arial Unicode MS" w:cs="Arial"/>
              </w:rPr>
            </w:pPr>
          </w:p>
          <w:p w14:paraId="30D2AE0C" w14:textId="77777777" w:rsidR="00B96119" w:rsidRPr="006D0233" w:rsidRDefault="00B96119" w:rsidP="00014E56">
            <w:pPr>
              <w:rPr>
                <w:rFonts w:eastAsia="Arial Unicode MS" w:cs="Arial"/>
              </w:rPr>
            </w:pPr>
          </w:p>
          <w:p w14:paraId="1D6BE1E5" w14:textId="77777777" w:rsidR="00B96119" w:rsidRPr="006D0233" w:rsidRDefault="00B96119" w:rsidP="00014E56">
            <w:pPr>
              <w:rPr>
                <w:rFonts w:eastAsia="Arial Unicode MS" w:cs="Arial"/>
              </w:rPr>
            </w:pPr>
          </w:p>
          <w:p w14:paraId="4EC5D85F" w14:textId="77777777" w:rsidR="00B96119" w:rsidRPr="006D0233" w:rsidRDefault="00B96119" w:rsidP="00014E56">
            <w:pPr>
              <w:rPr>
                <w:rFonts w:eastAsia="Arial Unicode MS" w:cs="Arial"/>
              </w:rPr>
            </w:pPr>
          </w:p>
          <w:p w14:paraId="170A879C" w14:textId="77777777" w:rsidR="00B96119" w:rsidRDefault="00B96119" w:rsidP="00014E56">
            <w:pPr>
              <w:rPr>
                <w:rFonts w:eastAsia="Arial Unicode MS" w:cs="Arial"/>
              </w:rPr>
            </w:pPr>
          </w:p>
          <w:p w14:paraId="0A013003" w14:textId="77777777" w:rsidR="00B96119" w:rsidRPr="006D0233" w:rsidRDefault="00B96119" w:rsidP="00014E56">
            <w:pPr>
              <w:jc w:val="center"/>
              <w:rPr>
                <w:rFonts w:eastAsia="Arial Unicode MS" w:cs="Arial"/>
              </w:rPr>
            </w:pPr>
            <w:r>
              <w:rPr>
                <w:rFonts w:eastAsia="Arial Unicode MS" w:cs="Arial"/>
              </w:rPr>
              <w:t>ANO</w:t>
            </w:r>
          </w:p>
        </w:tc>
      </w:tr>
      <w:tr w:rsidR="00B96119" w14:paraId="66FD6101" w14:textId="77777777" w:rsidTr="00014E56">
        <w:trPr>
          <w:trHeight w:val="284"/>
          <w:jc w:val="center"/>
        </w:trPr>
        <w:tc>
          <w:tcPr>
            <w:tcW w:w="5652" w:type="dxa"/>
            <w:shd w:val="clear" w:color="auto" w:fill="auto"/>
            <w:vAlign w:val="center"/>
          </w:tcPr>
          <w:p w14:paraId="6BF2211B" w14:textId="77777777" w:rsidR="00B96119" w:rsidRPr="00C570EE" w:rsidRDefault="00B96119" w:rsidP="00014E56">
            <w:pPr>
              <w:pStyle w:val="Odstavecseseznamem"/>
              <w:ind w:left="0"/>
              <w:rPr>
                <w:rFonts w:cs="Arial"/>
              </w:rPr>
            </w:pPr>
            <w:r w:rsidRPr="00C570EE">
              <w:rPr>
                <w:rFonts w:cs="Arial"/>
                <w:b/>
                <w:lang w:eastAsia="cs-CZ"/>
              </w:rPr>
              <w:t>Archivační a záznamové zařízení:</w:t>
            </w:r>
          </w:p>
        </w:tc>
        <w:tc>
          <w:tcPr>
            <w:tcW w:w="1843" w:type="dxa"/>
            <w:shd w:val="clear" w:color="auto" w:fill="auto"/>
            <w:vAlign w:val="center"/>
          </w:tcPr>
          <w:p w14:paraId="42ED04F7" w14:textId="77777777" w:rsidR="00B96119" w:rsidRPr="00C570EE" w:rsidRDefault="00B96119" w:rsidP="00014E56">
            <w:pPr>
              <w:snapToGrid w:val="0"/>
              <w:jc w:val="center"/>
              <w:rPr>
                <w:rFonts w:eastAsia="Arial Unicode MS" w:cs="Arial"/>
              </w:rPr>
            </w:pPr>
            <w:r w:rsidRPr="00C570EE">
              <w:rPr>
                <w:rFonts w:eastAsia="Arial Unicode MS" w:cs="Arial"/>
              </w:rPr>
              <w:t>1 ks</w:t>
            </w:r>
          </w:p>
        </w:tc>
        <w:tc>
          <w:tcPr>
            <w:tcW w:w="2106" w:type="dxa"/>
          </w:tcPr>
          <w:p w14:paraId="19E450D3" w14:textId="77777777" w:rsidR="00B96119" w:rsidRPr="00C570EE" w:rsidRDefault="00B96119" w:rsidP="00014E56">
            <w:pPr>
              <w:snapToGrid w:val="0"/>
              <w:jc w:val="center"/>
              <w:rPr>
                <w:rFonts w:eastAsia="Arial Unicode MS" w:cs="Arial"/>
              </w:rPr>
            </w:pPr>
          </w:p>
        </w:tc>
      </w:tr>
      <w:tr w:rsidR="00B96119" w14:paraId="1F701DF6" w14:textId="77777777" w:rsidTr="00014E56">
        <w:trPr>
          <w:trHeight w:val="284"/>
          <w:jc w:val="center"/>
        </w:trPr>
        <w:tc>
          <w:tcPr>
            <w:tcW w:w="5652" w:type="dxa"/>
            <w:shd w:val="clear" w:color="auto" w:fill="auto"/>
            <w:vAlign w:val="center"/>
          </w:tcPr>
          <w:p w14:paraId="217F3F9A" w14:textId="77777777" w:rsidR="00B96119" w:rsidRPr="00C570EE" w:rsidRDefault="00B96119" w:rsidP="00014E56">
            <w:pPr>
              <w:pStyle w:val="Odstavecseseznamem"/>
              <w:ind w:left="0"/>
              <w:rPr>
                <w:rFonts w:cs="Arial"/>
              </w:rPr>
            </w:pPr>
            <w:r w:rsidRPr="00C570EE">
              <w:rPr>
                <w:rFonts w:cs="Arial"/>
                <w:lang w:eastAsia="cs-CZ"/>
              </w:rPr>
              <w:t xml:space="preserve">Systém musí sloužit k ukládání snímků a krátkých videosekvencí do centrálního archivu nemocnice PACS (NIS) v režimu DICOM 3.0, vč. tvorby </w:t>
            </w:r>
            <w:proofErr w:type="spellStart"/>
            <w:r w:rsidRPr="00C570EE">
              <w:rPr>
                <w:rFonts w:cs="Arial"/>
                <w:lang w:eastAsia="cs-CZ"/>
              </w:rPr>
              <w:t>worklistů</w:t>
            </w:r>
            <w:proofErr w:type="spellEnd"/>
            <w:r w:rsidRPr="00C570EE">
              <w:rPr>
                <w:rFonts w:cs="Arial"/>
                <w:lang w:eastAsia="cs-CZ"/>
              </w:rPr>
              <w:t xml:space="preserve">. </w:t>
            </w:r>
          </w:p>
        </w:tc>
        <w:tc>
          <w:tcPr>
            <w:tcW w:w="1843" w:type="dxa"/>
            <w:shd w:val="clear" w:color="auto" w:fill="auto"/>
            <w:vAlign w:val="center"/>
          </w:tcPr>
          <w:p w14:paraId="29B7C16D"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09843B35" w14:textId="77777777" w:rsidR="00B96119" w:rsidRDefault="00B96119" w:rsidP="00014E56">
            <w:pPr>
              <w:snapToGrid w:val="0"/>
              <w:jc w:val="center"/>
              <w:rPr>
                <w:rFonts w:eastAsia="Arial Unicode MS" w:cs="Arial"/>
              </w:rPr>
            </w:pPr>
          </w:p>
          <w:p w14:paraId="30E0141B" w14:textId="77777777" w:rsidR="00B96119" w:rsidRPr="00A975E1" w:rsidRDefault="00B96119" w:rsidP="00014E56">
            <w:pPr>
              <w:rPr>
                <w:rFonts w:eastAsia="Arial Unicode MS" w:cs="Arial"/>
              </w:rPr>
            </w:pPr>
            <w:r>
              <w:rPr>
                <w:rFonts w:eastAsia="Arial Unicode MS" w:cs="Arial"/>
              </w:rPr>
              <w:t xml:space="preserve">               ANO</w:t>
            </w:r>
          </w:p>
        </w:tc>
      </w:tr>
      <w:tr w:rsidR="00B96119" w14:paraId="7964DBA8" w14:textId="77777777" w:rsidTr="00014E56">
        <w:trPr>
          <w:trHeight w:val="284"/>
          <w:jc w:val="center"/>
        </w:trPr>
        <w:tc>
          <w:tcPr>
            <w:tcW w:w="5652" w:type="dxa"/>
            <w:shd w:val="clear" w:color="auto" w:fill="auto"/>
            <w:vAlign w:val="center"/>
          </w:tcPr>
          <w:p w14:paraId="2B3A2B27" w14:textId="77777777" w:rsidR="00B96119" w:rsidRPr="00C570EE" w:rsidRDefault="00B96119" w:rsidP="00014E56">
            <w:pPr>
              <w:pStyle w:val="Odstavecseseznamem"/>
              <w:ind w:left="0"/>
              <w:rPr>
                <w:rFonts w:cs="Arial"/>
              </w:rPr>
            </w:pPr>
            <w:r w:rsidRPr="00C570EE">
              <w:rPr>
                <w:rFonts w:cs="Arial"/>
                <w:lang w:eastAsia="cs-CZ"/>
              </w:rPr>
              <w:t>Ukládání záznamu do interní paměti o kapacitě</w:t>
            </w:r>
          </w:p>
        </w:tc>
        <w:tc>
          <w:tcPr>
            <w:tcW w:w="1843" w:type="dxa"/>
            <w:shd w:val="clear" w:color="auto" w:fill="auto"/>
            <w:vAlign w:val="center"/>
          </w:tcPr>
          <w:p w14:paraId="71964743" w14:textId="77777777" w:rsidR="00B96119" w:rsidRPr="00C570EE" w:rsidRDefault="00B96119" w:rsidP="00014E56">
            <w:pPr>
              <w:snapToGrid w:val="0"/>
              <w:jc w:val="center"/>
              <w:rPr>
                <w:rFonts w:eastAsia="Arial Unicode MS" w:cs="Arial"/>
              </w:rPr>
            </w:pPr>
            <w:r w:rsidRPr="00C570EE">
              <w:rPr>
                <w:rFonts w:cs="Arial"/>
              </w:rPr>
              <w:t>min. 500 GB</w:t>
            </w:r>
          </w:p>
        </w:tc>
        <w:tc>
          <w:tcPr>
            <w:tcW w:w="2106" w:type="dxa"/>
          </w:tcPr>
          <w:p w14:paraId="2D38DC36" w14:textId="77777777" w:rsidR="00B96119" w:rsidRPr="00C570EE" w:rsidRDefault="00B96119" w:rsidP="00014E56">
            <w:pPr>
              <w:snapToGrid w:val="0"/>
              <w:jc w:val="center"/>
              <w:rPr>
                <w:rFonts w:eastAsia="Arial Unicode MS" w:cs="Arial"/>
              </w:rPr>
            </w:pPr>
            <w:r w:rsidRPr="00C570EE">
              <w:rPr>
                <w:rFonts w:eastAsia="Arial Unicode MS" w:cs="Arial"/>
              </w:rPr>
              <w:t>ANO</w:t>
            </w:r>
          </w:p>
        </w:tc>
      </w:tr>
      <w:tr w:rsidR="00B96119" w14:paraId="6F5FD124" w14:textId="77777777" w:rsidTr="00014E56">
        <w:trPr>
          <w:trHeight w:val="284"/>
          <w:jc w:val="center"/>
        </w:trPr>
        <w:tc>
          <w:tcPr>
            <w:tcW w:w="5652" w:type="dxa"/>
            <w:shd w:val="clear" w:color="auto" w:fill="auto"/>
            <w:vAlign w:val="center"/>
          </w:tcPr>
          <w:p w14:paraId="2D4BA648" w14:textId="77777777" w:rsidR="00B96119" w:rsidRPr="00C570EE" w:rsidRDefault="00B96119" w:rsidP="00014E56">
            <w:pPr>
              <w:pStyle w:val="Odstavecseseznamem"/>
              <w:ind w:left="0"/>
              <w:rPr>
                <w:rFonts w:cs="Arial"/>
              </w:rPr>
            </w:pPr>
            <w:r w:rsidRPr="00C570EE">
              <w:rPr>
                <w:rFonts w:cs="Arial"/>
                <w:lang w:eastAsia="cs-CZ"/>
              </w:rPr>
              <w:t xml:space="preserve">Systém musí umožňovat export snímků a full HD videosekvencí ve vybraném formátu (např. </w:t>
            </w:r>
            <w:proofErr w:type="spellStart"/>
            <w:r w:rsidRPr="00C570EE">
              <w:rPr>
                <w:rFonts w:cs="Arial"/>
                <w:lang w:eastAsia="cs-CZ"/>
              </w:rPr>
              <w:t>jpg</w:t>
            </w:r>
            <w:proofErr w:type="spellEnd"/>
            <w:r w:rsidRPr="00C570EE">
              <w:rPr>
                <w:rFonts w:cs="Arial"/>
                <w:lang w:eastAsia="cs-CZ"/>
              </w:rPr>
              <w:t xml:space="preserve">, </w:t>
            </w:r>
            <w:proofErr w:type="spellStart"/>
            <w:r w:rsidRPr="00C570EE">
              <w:rPr>
                <w:rFonts w:cs="Arial"/>
                <w:lang w:eastAsia="cs-CZ"/>
              </w:rPr>
              <w:t>avi</w:t>
            </w:r>
            <w:proofErr w:type="spellEnd"/>
            <w:r w:rsidRPr="00C570EE">
              <w:rPr>
                <w:rFonts w:cs="Arial"/>
                <w:lang w:eastAsia="cs-CZ"/>
              </w:rPr>
              <w:t xml:space="preserve"> apod.) na USB externí paměťové médium</w:t>
            </w:r>
          </w:p>
        </w:tc>
        <w:tc>
          <w:tcPr>
            <w:tcW w:w="1843" w:type="dxa"/>
            <w:shd w:val="clear" w:color="auto" w:fill="auto"/>
            <w:vAlign w:val="center"/>
          </w:tcPr>
          <w:p w14:paraId="4A36E183"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367631C3"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3775B82B" w14:textId="77777777" w:rsidTr="00014E56">
        <w:trPr>
          <w:trHeight w:val="284"/>
          <w:jc w:val="center"/>
        </w:trPr>
        <w:tc>
          <w:tcPr>
            <w:tcW w:w="5652" w:type="dxa"/>
            <w:shd w:val="clear" w:color="auto" w:fill="auto"/>
            <w:vAlign w:val="center"/>
          </w:tcPr>
          <w:p w14:paraId="49E740F9" w14:textId="77777777" w:rsidR="00B96119" w:rsidRPr="00C570EE" w:rsidRDefault="00B96119" w:rsidP="00014E56">
            <w:pPr>
              <w:pStyle w:val="Odstavecseseznamem"/>
              <w:ind w:left="0"/>
              <w:rPr>
                <w:rFonts w:cs="Arial"/>
              </w:rPr>
            </w:pPr>
            <w:r w:rsidRPr="00C570EE">
              <w:rPr>
                <w:rFonts w:cs="Arial"/>
                <w:lang w:eastAsia="cs-CZ"/>
              </w:rPr>
              <w:t>Spuštění záznamu pomocí nožního spínače nebo ručního spínače nebo tlačítkem na hlavě kamery</w:t>
            </w:r>
          </w:p>
        </w:tc>
        <w:tc>
          <w:tcPr>
            <w:tcW w:w="1843" w:type="dxa"/>
            <w:shd w:val="clear" w:color="auto" w:fill="auto"/>
            <w:vAlign w:val="center"/>
          </w:tcPr>
          <w:p w14:paraId="47B463B4"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6E61C2A9"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40756C47" w14:textId="77777777" w:rsidTr="00014E56">
        <w:trPr>
          <w:trHeight w:val="284"/>
          <w:jc w:val="center"/>
        </w:trPr>
        <w:tc>
          <w:tcPr>
            <w:tcW w:w="5652" w:type="dxa"/>
            <w:shd w:val="clear" w:color="auto" w:fill="auto"/>
            <w:vAlign w:val="center"/>
          </w:tcPr>
          <w:p w14:paraId="3A271D51" w14:textId="77777777" w:rsidR="00B96119" w:rsidRPr="00C570EE" w:rsidRDefault="00B96119" w:rsidP="00014E56">
            <w:pPr>
              <w:pStyle w:val="Odstavecseseznamem"/>
              <w:ind w:left="0"/>
              <w:rPr>
                <w:rFonts w:cs="Arial"/>
              </w:rPr>
            </w:pPr>
            <w:r w:rsidRPr="00C570EE">
              <w:rPr>
                <w:rFonts w:cs="Arial"/>
                <w:lang w:eastAsia="cs-CZ"/>
              </w:rPr>
              <w:t>Softwarová licence s platností po dobu předpokládané životnosti věže</w:t>
            </w:r>
          </w:p>
        </w:tc>
        <w:tc>
          <w:tcPr>
            <w:tcW w:w="1843" w:type="dxa"/>
            <w:shd w:val="clear" w:color="auto" w:fill="auto"/>
            <w:vAlign w:val="center"/>
          </w:tcPr>
          <w:p w14:paraId="099C8226"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5439977D"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49121C64" w14:textId="77777777" w:rsidTr="00014E56">
        <w:trPr>
          <w:trHeight w:val="284"/>
          <w:jc w:val="center"/>
        </w:trPr>
        <w:tc>
          <w:tcPr>
            <w:tcW w:w="5652" w:type="dxa"/>
            <w:shd w:val="clear" w:color="auto" w:fill="auto"/>
            <w:vAlign w:val="center"/>
          </w:tcPr>
          <w:p w14:paraId="73C7BFC6" w14:textId="77777777" w:rsidR="00B96119" w:rsidRPr="00C570EE" w:rsidRDefault="00B96119" w:rsidP="00014E56">
            <w:pPr>
              <w:pStyle w:val="Odstavecseseznamem"/>
              <w:ind w:left="0"/>
              <w:rPr>
                <w:rFonts w:cs="Arial"/>
              </w:rPr>
            </w:pPr>
            <w:r w:rsidRPr="00C570EE">
              <w:rPr>
                <w:rFonts w:cs="Arial"/>
                <w:lang w:eastAsia="cs-CZ"/>
              </w:rPr>
              <w:t>Umožňuje přímé zobrazování předoperačních vyšetření z PACS, NIS (např. CT, RTG).</w:t>
            </w:r>
          </w:p>
        </w:tc>
        <w:tc>
          <w:tcPr>
            <w:tcW w:w="1843" w:type="dxa"/>
            <w:shd w:val="clear" w:color="auto" w:fill="auto"/>
            <w:vAlign w:val="center"/>
          </w:tcPr>
          <w:p w14:paraId="511502EB"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2E1DD21B"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49A0C964" w14:textId="77777777" w:rsidTr="00014E56">
        <w:trPr>
          <w:trHeight w:val="284"/>
          <w:jc w:val="center"/>
        </w:trPr>
        <w:tc>
          <w:tcPr>
            <w:tcW w:w="5652" w:type="dxa"/>
            <w:shd w:val="clear" w:color="auto" w:fill="auto"/>
            <w:vAlign w:val="center"/>
          </w:tcPr>
          <w:p w14:paraId="56D80636" w14:textId="77777777" w:rsidR="00B96119" w:rsidRPr="00C570EE" w:rsidRDefault="00B96119" w:rsidP="00014E56">
            <w:pPr>
              <w:pStyle w:val="Odstavecseseznamem"/>
              <w:ind w:left="0"/>
              <w:rPr>
                <w:rFonts w:cs="Arial"/>
              </w:rPr>
            </w:pPr>
            <w:r w:rsidRPr="00C570EE">
              <w:rPr>
                <w:rFonts w:cs="Arial"/>
                <w:lang w:eastAsia="cs-CZ"/>
              </w:rPr>
              <w:t>Stanice musí umožňovat tisk snímků i pacientského reportu na libovolné PC i DICOM tiskárně.</w:t>
            </w:r>
          </w:p>
        </w:tc>
        <w:tc>
          <w:tcPr>
            <w:tcW w:w="1843" w:type="dxa"/>
            <w:shd w:val="clear" w:color="auto" w:fill="auto"/>
            <w:vAlign w:val="center"/>
          </w:tcPr>
          <w:p w14:paraId="3873364F"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36F755BB"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702219C7" w14:textId="77777777" w:rsidTr="00014E56">
        <w:trPr>
          <w:trHeight w:val="284"/>
          <w:jc w:val="center"/>
        </w:trPr>
        <w:tc>
          <w:tcPr>
            <w:tcW w:w="5652" w:type="dxa"/>
            <w:shd w:val="clear" w:color="auto" w:fill="auto"/>
            <w:vAlign w:val="center"/>
          </w:tcPr>
          <w:p w14:paraId="385ACEBB" w14:textId="77777777" w:rsidR="00B96119" w:rsidRPr="00C570EE" w:rsidRDefault="00B96119" w:rsidP="00014E56">
            <w:pPr>
              <w:pStyle w:val="Odstavecseseznamem"/>
              <w:ind w:left="0"/>
              <w:rPr>
                <w:rFonts w:cs="Arial"/>
              </w:rPr>
            </w:pPr>
            <w:r w:rsidRPr="00C570EE">
              <w:rPr>
                <w:rFonts w:cs="Arial"/>
                <w:lang w:eastAsia="cs-CZ"/>
              </w:rPr>
              <w:t>Umístění pracovní stanice na endoskopické věži.</w:t>
            </w:r>
          </w:p>
        </w:tc>
        <w:tc>
          <w:tcPr>
            <w:tcW w:w="1843" w:type="dxa"/>
            <w:shd w:val="clear" w:color="auto" w:fill="auto"/>
            <w:vAlign w:val="center"/>
          </w:tcPr>
          <w:p w14:paraId="0EB9A7C4"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0365B6CA"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3DA2B597" w14:textId="77777777" w:rsidTr="00014E56">
        <w:trPr>
          <w:trHeight w:val="284"/>
          <w:jc w:val="center"/>
        </w:trPr>
        <w:tc>
          <w:tcPr>
            <w:tcW w:w="5652" w:type="dxa"/>
            <w:shd w:val="clear" w:color="auto" w:fill="auto"/>
            <w:vAlign w:val="center"/>
          </w:tcPr>
          <w:p w14:paraId="6743E28C" w14:textId="77777777" w:rsidR="00B96119" w:rsidRPr="00C570EE" w:rsidRDefault="00B96119" w:rsidP="00014E56">
            <w:pPr>
              <w:pStyle w:val="Odstavecseseznamem"/>
              <w:ind w:left="0"/>
              <w:rPr>
                <w:rFonts w:cs="Arial"/>
              </w:rPr>
            </w:pPr>
            <w:r w:rsidRPr="00C570EE">
              <w:rPr>
                <w:rFonts w:cs="Arial"/>
                <w:lang w:eastAsia="cs-CZ"/>
              </w:rPr>
              <w:t>Součástí dodávky kabeláž pro napojení k video sestavě a připojení do nemocniční sítě</w:t>
            </w:r>
          </w:p>
        </w:tc>
        <w:tc>
          <w:tcPr>
            <w:tcW w:w="1843" w:type="dxa"/>
            <w:shd w:val="clear" w:color="auto" w:fill="auto"/>
            <w:vAlign w:val="center"/>
          </w:tcPr>
          <w:p w14:paraId="32570D6C" w14:textId="77777777" w:rsidR="00B96119" w:rsidRPr="00C570EE" w:rsidRDefault="00B96119" w:rsidP="00014E56">
            <w:pPr>
              <w:snapToGrid w:val="0"/>
              <w:jc w:val="center"/>
              <w:rPr>
                <w:rFonts w:eastAsia="Arial Unicode MS" w:cs="Arial"/>
              </w:rPr>
            </w:pPr>
            <w:r w:rsidRPr="00C570EE">
              <w:rPr>
                <w:rFonts w:cs="Arial"/>
              </w:rPr>
              <w:t>ANO</w:t>
            </w:r>
          </w:p>
        </w:tc>
        <w:tc>
          <w:tcPr>
            <w:tcW w:w="2106" w:type="dxa"/>
          </w:tcPr>
          <w:p w14:paraId="50AAA5AD" w14:textId="77777777" w:rsidR="00B96119" w:rsidRPr="00C570EE" w:rsidRDefault="00B96119" w:rsidP="00014E56">
            <w:pPr>
              <w:snapToGrid w:val="0"/>
              <w:jc w:val="center"/>
              <w:rPr>
                <w:rFonts w:eastAsia="Arial Unicode MS" w:cs="Arial"/>
              </w:rPr>
            </w:pPr>
            <w:r>
              <w:rPr>
                <w:rFonts w:eastAsia="Arial Unicode MS" w:cs="Arial"/>
              </w:rPr>
              <w:t>ANO</w:t>
            </w:r>
          </w:p>
        </w:tc>
      </w:tr>
      <w:tr w:rsidR="00B96119" w14:paraId="7E7C870D" w14:textId="77777777" w:rsidTr="00014E56">
        <w:trPr>
          <w:trHeight w:val="284"/>
          <w:jc w:val="center"/>
        </w:trPr>
        <w:tc>
          <w:tcPr>
            <w:tcW w:w="5652" w:type="dxa"/>
            <w:shd w:val="clear" w:color="auto" w:fill="FFFF99"/>
            <w:vAlign w:val="center"/>
          </w:tcPr>
          <w:p w14:paraId="261D303B" w14:textId="77777777" w:rsidR="00B96119" w:rsidRPr="003913A2" w:rsidRDefault="00B96119" w:rsidP="00014E56">
            <w:pPr>
              <w:pStyle w:val="Odstavecseseznamem"/>
              <w:ind w:left="0"/>
              <w:rPr>
                <w:rFonts w:cs="Arial"/>
              </w:rPr>
            </w:pPr>
            <w:r>
              <w:rPr>
                <w:rFonts w:cs="Arial"/>
                <w:b/>
              </w:rPr>
              <w:t xml:space="preserve">b) </w:t>
            </w:r>
            <w:r w:rsidRPr="00C340C1">
              <w:rPr>
                <w:rFonts w:cs="Arial"/>
                <w:b/>
              </w:rPr>
              <w:t>Medicínský LCD monitor</w:t>
            </w:r>
            <w:r>
              <w:rPr>
                <w:rFonts w:cs="Arial"/>
              </w:rPr>
              <w:t>:</w:t>
            </w:r>
          </w:p>
        </w:tc>
        <w:tc>
          <w:tcPr>
            <w:tcW w:w="1843" w:type="dxa"/>
            <w:shd w:val="clear" w:color="auto" w:fill="FFFF99"/>
            <w:vAlign w:val="center"/>
          </w:tcPr>
          <w:p w14:paraId="48D0211F" w14:textId="77777777" w:rsidR="00B96119" w:rsidRPr="003913A2"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73938C5B" w14:textId="77777777" w:rsidR="00B96119" w:rsidRPr="003913A2" w:rsidRDefault="00B96119" w:rsidP="00014E56">
            <w:pPr>
              <w:snapToGrid w:val="0"/>
              <w:jc w:val="center"/>
              <w:rPr>
                <w:rFonts w:eastAsia="Arial Unicode MS" w:cs="Arial"/>
              </w:rPr>
            </w:pPr>
            <w:r>
              <w:rPr>
                <w:rFonts w:eastAsia="Arial Unicode MS" w:cs="Arial"/>
              </w:rPr>
              <w:t>OEV321UH</w:t>
            </w:r>
          </w:p>
        </w:tc>
      </w:tr>
      <w:tr w:rsidR="00B96119" w14:paraId="6FF661DD" w14:textId="77777777" w:rsidTr="00014E56">
        <w:trPr>
          <w:trHeight w:val="284"/>
          <w:jc w:val="center"/>
        </w:trPr>
        <w:tc>
          <w:tcPr>
            <w:tcW w:w="5652" w:type="dxa"/>
            <w:shd w:val="clear" w:color="auto" w:fill="auto"/>
            <w:vAlign w:val="center"/>
          </w:tcPr>
          <w:p w14:paraId="0A55F1A4" w14:textId="77777777" w:rsidR="00B96119" w:rsidRPr="003913A2" w:rsidRDefault="00B96119" w:rsidP="00014E56">
            <w:pPr>
              <w:pStyle w:val="Odstavecseseznamem"/>
              <w:ind w:left="0"/>
              <w:rPr>
                <w:rFonts w:cs="Arial"/>
              </w:rPr>
            </w:pPr>
            <w:r>
              <w:rPr>
                <w:rFonts w:cs="Arial"/>
              </w:rPr>
              <w:t>M</w:t>
            </w:r>
            <w:r w:rsidRPr="00C340C1">
              <w:rPr>
                <w:rFonts w:cs="Arial"/>
              </w:rPr>
              <w:t>edicínský monitor vyvinutý a kalibrovaný pro využití s flexibilními endoskopy. Zajišť</w:t>
            </w:r>
            <w:r>
              <w:rPr>
                <w:rFonts w:cs="Arial"/>
              </w:rPr>
              <w:t>ující</w:t>
            </w:r>
            <w:r w:rsidRPr="00C340C1">
              <w:rPr>
                <w:rFonts w:cs="Arial"/>
              </w:rPr>
              <w:t xml:space="preserve"> barevně přesné, kontrastní a jasné zobrazení prováděného endoskopického nebo operačního výkonu formou celoplošného obrazu</w:t>
            </w:r>
          </w:p>
        </w:tc>
        <w:tc>
          <w:tcPr>
            <w:tcW w:w="1843" w:type="dxa"/>
            <w:shd w:val="clear" w:color="auto" w:fill="auto"/>
            <w:vAlign w:val="center"/>
          </w:tcPr>
          <w:p w14:paraId="1E23D40E"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5F8AEEC2"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0CE41DC4" w14:textId="77777777" w:rsidTr="00014E56">
        <w:trPr>
          <w:trHeight w:val="284"/>
          <w:jc w:val="center"/>
        </w:trPr>
        <w:tc>
          <w:tcPr>
            <w:tcW w:w="5652" w:type="dxa"/>
            <w:shd w:val="clear" w:color="auto" w:fill="auto"/>
            <w:vAlign w:val="center"/>
          </w:tcPr>
          <w:p w14:paraId="5A154FDF" w14:textId="77777777" w:rsidR="00B96119" w:rsidRDefault="00B96119" w:rsidP="00014E56">
            <w:pPr>
              <w:pStyle w:val="Odstavecseseznamem"/>
              <w:ind w:left="0"/>
              <w:rPr>
                <w:rFonts w:cs="Arial"/>
              </w:rPr>
            </w:pPr>
            <w:r w:rsidRPr="00C340C1">
              <w:rPr>
                <w:rFonts w:cs="Arial"/>
              </w:rPr>
              <w:t>Úhlopříčka</w:t>
            </w:r>
          </w:p>
        </w:tc>
        <w:tc>
          <w:tcPr>
            <w:tcW w:w="1843" w:type="dxa"/>
            <w:shd w:val="clear" w:color="auto" w:fill="auto"/>
            <w:vAlign w:val="center"/>
          </w:tcPr>
          <w:p w14:paraId="7EA61020" w14:textId="77777777" w:rsidR="00B96119" w:rsidRPr="003913A2" w:rsidRDefault="00B96119" w:rsidP="00014E56">
            <w:pPr>
              <w:snapToGrid w:val="0"/>
              <w:jc w:val="center"/>
              <w:rPr>
                <w:rFonts w:eastAsia="Arial Unicode MS" w:cs="Arial"/>
              </w:rPr>
            </w:pPr>
            <w:r>
              <w:rPr>
                <w:rFonts w:eastAsia="Arial Unicode MS" w:cs="Arial"/>
              </w:rPr>
              <w:t xml:space="preserve">minimálně </w:t>
            </w:r>
            <w:r w:rsidRPr="00C340C1">
              <w:rPr>
                <w:rFonts w:eastAsia="Arial Unicode MS" w:cs="Arial"/>
              </w:rPr>
              <w:t>3</w:t>
            </w:r>
            <w:r>
              <w:rPr>
                <w:rFonts w:eastAsia="Arial Unicode MS" w:cs="Arial"/>
              </w:rPr>
              <w:t>1</w:t>
            </w:r>
            <w:r w:rsidRPr="00C340C1">
              <w:rPr>
                <w:rFonts w:eastAsia="Arial Unicode MS" w:cs="Arial"/>
              </w:rPr>
              <w:t>“</w:t>
            </w:r>
          </w:p>
        </w:tc>
        <w:tc>
          <w:tcPr>
            <w:tcW w:w="2106" w:type="dxa"/>
          </w:tcPr>
          <w:p w14:paraId="43C58DF7" w14:textId="77777777" w:rsidR="00B96119" w:rsidRDefault="00B96119" w:rsidP="00014E56">
            <w:pPr>
              <w:snapToGrid w:val="0"/>
              <w:jc w:val="center"/>
              <w:rPr>
                <w:rFonts w:eastAsia="Arial Unicode MS" w:cs="Arial"/>
              </w:rPr>
            </w:pPr>
            <w:r>
              <w:rPr>
                <w:rFonts w:eastAsia="Arial Unicode MS" w:cs="Arial"/>
              </w:rPr>
              <w:t xml:space="preserve">ANO </w:t>
            </w:r>
            <w:r w:rsidRPr="00C340C1">
              <w:rPr>
                <w:rFonts w:eastAsia="Arial Unicode MS" w:cs="Arial"/>
              </w:rPr>
              <w:t>3</w:t>
            </w:r>
            <w:r>
              <w:rPr>
                <w:rFonts w:eastAsia="Arial Unicode MS" w:cs="Arial"/>
              </w:rPr>
              <w:t>1</w:t>
            </w:r>
            <w:r w:rsidRPr="00C340C1">
              <w:rPr>
                <w:rFonts w:eastAsia="Arial Unicode MS" w:cs="Arial"/>
              </w:rPr>
              <w:t>“</w:t>
            </w:r>
          </w:p>
        </w:tc>
      </w:tr>
      <w:tr w:rsidR="00B96119" w14:paraId="33303D51" w14:textId="77777777" w:rsidTr="00014E56">
        <w:trPr>
          <w:trHeight w:val="284"/>
          <w:jc w:val="center"/>
        </w:trPr>
        <w:tc>
          <w:tcPr>
            <w:tcW w:w="5652" w:type="dxa"/>
            <w:shd w:val="clear" w:color="auto" w:fill="auto"/>
            <w:vAlign w:val="center"/>
          </w:tcPr>
          <w:p w14:paraId="2656A44C" w14:textId="77777777" w:rsidR="00B96119" w:rsidRDefault="00B96119" w:rsidP="00014E56">
            <w:pPr>
              <w:pStyle w:val="Odstavecseseznamem"/>
              <w:ind w:left="0"/>
              <w:rPr>
                <w:rFonts w:cs="Arial"/>
              </w:rPr>
            </w:pPr>
            <w:r w:rsidRPr="00C340C1">
              <w:rPr>
                <w:rFonts w:cs="Arial"/>
              </w:rPr>
              <w:t xml:space="preserve">HDTV rozlišení obrazu ve formátu </w:t>
            </w:r>
            <w:proofErr w:type="gramStart"/>
            <w:r w:rsidRPr="00C340C1">
              <w:rPr>
                <w:rFonts w:cs="Arial"/>
              </w:rPr>
              <w:t>4K</w:t>
            </w:r>
            <w:proofErr w:type="gramEnd"/>
            <w:r w:rsidRPr="00C340C1">
              <w:rPr>
                <w:rFonts w:cs="Arial"/>
              </w:rPr>
              <w:t xml:space="preserve"> </w:t>
            </w:r>
            <w:proofErr w:type="spellStart"/>
            <w:r w:rsidRPr="00C340C1">
              <w:rPr>
                <w:rFonts w:cs="Arial"/>
              </w:rPr>
              <w:t>ultraHDTV</w:t>
            </w:r>
            <w:proofErr w:type="spellEnd"/>
            <w:r w:rsidRPr="00C340C1">
              <w:rPr>
                <w:rFonts w:cs="Arial"/>
              </w:rPr>
              <w:t xml:space="preserve"> 3840 x 2160</w:t>
            </w:r>
          </w:p>
        </w:tc>
        <w:tc>
          <w:tcPr>
            <w:tcW w:w="1843" w:type="dxa"/>
            <w:shd w:val="clear" w:color="auto" w:fill="auto"/>
            <w:vAlign w:val="center"/>
          </w:tcPr>
          <w:p w14:paraId="64E9C502" w14:textId="77777777" w:rsidR="00B96119" w:rsidRPr="001351B1" w:rsidRDefault="00B96119" w:rsidP="00014E56">
            <w:pPr>
              <w:snapToGrid w:val="0"/>
              <w:jc w:val="center"/>
              <w:rPr>
                <w:rFonts w:eastAsia="Arial Unicode MS" w:cs="Arial"/>
              </w:rPr>
            </w:pPr>
            <w:r>
              <w:rPr>
                <w:rFonts w:eastAsia="Arial Unicode MS" w:cs="Arial"/>
              </w:rPr>
              <w:t>ANO</w:t>
            </w:r>
          </w:p>
        </w:tc>
        <w:tc>
          <w:tcPr>
            <w:tcW w:w="2106" w:type="dxa"/>
          </w:tcPr>
          <w:p w14:paraId="7737CFEA" w14:textId="77777777" w:rsidR="00B96119" w:rsidRPr="001351B1" w:rsidRDefault="00B96119" w:rsidP="00014E56">
            <w:pPr>
              <w:snapToGrid w:val="0"/>
              <w:jc w:val="center"/>
              <w:rPr>
                <w:rFonts w:eastAsia="Arial Unicode MS" w:cs="Arial"/>
              </w:rPr>
            </w:pPr>
            <w:r>
              <w:rPr>
                <w:rFonts w:eastAsia="Arial Unicode MS" w:cs="Arial"/>
              </w:rPr>
              <w:t>ANO</w:t>
            </w:r>
          </w:p>
        </w:tc>
      </w:tr>
      <w:tr w:rsidR="00B96119" w14:paraId="296CA31E" w14:textId="77777777" w:rsidTr="00014E56">
        <w:trPr>
          <w:trHeight w:val="284"/>
          <w:jc w:val="center"/>
        </w:trPr>
        <w:tc>
          <w:tcPr>
            <w:tcW w:w="5652" w:type="dxa"/>
            <w:shd w:val="clear" w:color="auto" w:fill="auto"/>
            <w:vAlign w:val="center"/>
          </w:tcPr>
          <w:p w14:paraId="5CAD2943" w14:textId="77777777" w:rsidR="00B96119" w:rsidRPr="002022FF" w:rsidRDefault="00B96119" w:rsidP="00014E56">
            <w:pPr>
              <w:pStyle w:val="Odstavecseseznamem"/>
              <w:ind w:left="0"/>
              <w:rPr>
                <w:rFonts w:cs="Arial"/>
                <w:color w:val="000000"/>
              </w:rPr>
            </w:pPr>
            <w:r w:rsidRPr="00C340C1">
              <w:rPr>
                <w:rFonts w:cs="Arial"/>
                <w:color w:val="000000"/>
              </w:rPr>
              <w:t>Antireflexní úprava</w:t>
            </w:r>
          </w:p>
        </w:tc>
        <w:tc>
          <w:tcPr>
            <w:tcW w:w="1843" w:type="dxa"/>
            <w:shd w:val="clear" w:color="auto" w:fill="auto"/>
            <w:vAlign w:val="center"/>
          </w:tcPr>
          <w:p w14:paraId="7A14CB33" w14:textId="77777777" w:rsidR="00B96119" w:rsidRPr="002022FF" w:rsidRDefault="00B96119" w:rsidP="00014E56">
            <w:pPr>
              <w:snapToGrid w:val="0"/>
              <w:jc w:val="center"/>
              <w:rPr>
                <w:rFonts w:eastAsia="Arial Unicode MS" w:cs="Arial"/>
                <w:color w:val="000000"/>
              </w:rPr>
            </w:pPr>
            <w:r>
              <w:rPr>
                <w:rFonts w:eastAsia="Arial Unicode MS" w:cs="Arial"/>
              </w:rPr>
              <w:t>ANO</w:t>
            </w:r>
          </w:p>
        </w:tc>
        <w:tc>
          <w:tcPr>
            <w:tcW w:w="2106" w:type="dxa"/>
          </w:tcPr>
          <w:p w14:paraId="0AC457E5" w14:textId="77777777" w:rsidR="00B96119" w:rsidRPr="001351B1" w:rsidRDefault="00B96119" w:rsidP="00014E56">
            <w:pPr>
              <w:snapToGrid w:val="0"/>
              <w:jc w:val="center"/>
              <w:rPr>
                <w:rFonts w:eastAsia="Arial Unicode MS" w:cs="Arial"/>
              </w:rPr>
            </w:pPr>
            <w:r>
              <w:rPr>
                <w:rFonts w:eastAsia="Arial Unicode MS" w:cs="Arial"/>
              </w:rPr>
              <w:t>ANO</w:t>
            </w:r>
          </w:p>
        </w:tc>
      </w:tr>
      <w:tr w:rsidR="00B96119" w14:paraId="2A072947" w14:textId="77777777" w:rsidTr="00014E56">
        <w:trPr>
          <w:trHeight w:val="284"/>
          <w:jc w:val="center"/>
        </w:trPr>
        <w:tc>
          <w:tcPr>
            <w:tcW w:w="5652" w:type="dxa"/>
            <w:shd w:val="clear" w:color="auto" w:fill="auto"/>
            <w:vAlign w:val="center"/>
          </w:tcPr>
          <w:p w14:paraId="47BA6ED8" w14:textId="77777777" w:rsidR="00B96119" w:rsidRPr="002022FF" w:rsidRDefault="00B96119" w:rsidP="00014E56">
            <w:pPr>
              <w:pStyle w:val="Odstavecseseznamem"/>
              <w:ind w:left="0"/>
              <w:rPr>
                <w:rFonts w:cs="Arial"/>
                <w:color w:val="000000"/>
              </w:rPr>
            </w:pPr>
            <w:r w:rsidRPr="00C340C1">
              <w:rPr>
                <w:rFonts w:cs="Arial"/>
                <w:color w:val="000000"/>
              </w:rPr>
              <w:t>Certifikace MDE</w:t>
            </w:r>
          </w:p>
        </w:tc>
        <w:tc>
          <w:tcPr>
            <w:tcW w:w="1843" w:type="dxa"/>
            <w:shd w:val="clear" w:color="auto" w:fill="auto"/>
            <w:vAlign w:val="center"/>
          </w:tcPr>
          <w:p w14:paraId="563B301B" w14:textId="77777777" w:rsidR="00B96119" w:rsidRPr="002022FF" w:rsidRDefault="00B96119" w:rsidP="00014E56">
            <w:pPr>
              <w:snapToGrid w:val="0"/>
              <w:jc w:val="center"/>
              <w:rPr>
                <w:rFonts w:cs="Arial"/>
                <w:color w:val="000000"/>
              </w:rPr>
            </w:pPr>
            <w:r>
              <w:rPr>
                <w:rFonts w:eastAsia="Arial Unicode MS" w:cs="Arial"/>
              </w:rPr>
              <w:t>ANO</w:t>
            </w:r>
          </w:p>
        </w:tc>
        <w:tc>
          <w:tcPr>
            <w:tcW w:w="2106" w:type="dxa"/>
          </w:tcPr>
          <w:p w14:paraId="37B15B45" w14:textId="77777777" w:rsidR="00B96119" w:rsidRPr="001351B1" w:rsidRDefault="00B96119" w:rsidP="00014E56">
            <w:pPr>
              <w:snapToGrid w:val="0"/>
              <w:jc w:val="center"/>
              <w:rPr>
                <w:rFonts w:eastAsia="Arial Unicode MS" w:cs="Arial"/>
              </w:rPr>
            </w:pPr>
            <w:r>
              <w:rPr>
                <w:rFonts w:eastAsia="Arial Unicode MS" w:cs="Arial"/>
              </w:rPr>
              <w:t>ANO</w:t>
            </w:r>
          </w:p>
        </w:tc>
      </w:tr>
      <w:tr w:rsidR="00B96119" w14:paraId="3A3AA18A" w14:textId="77777777" w:rsidTr="00014E56">
        <w:trPr>
          <w:trHeight w:val="284"/>
          <w:jc w:val="center"/>
        </w:trPr>
        <w:tc>
          <w:tcPr>
            <w:tcW w:w="5652" w:type="dxa"/>
            <w:shd w:val="clear" w:color="auto" w:fill="FFFF99"/>
            <w:vAlign w:val="center"/>
          </w:tcPr>
          <w:p w14:paraId="6FC76002" w14:textId="77777777" w:rsidR="00B96119" w:rsidRPr="00C340C1" w:rsidRDefault="00B96119" w:rsidP="00014E56">
            <w:pPr>
              <w:pStyle w:val="Odstavecseseznamem"/>
              <w:ind w:left="0"/>
              <w:rPr>
                <w:rFonts w:cs="Arial"/>
                <w:b/>
              </w:rPr>
            </w:pPr>
            <w:r>
              <w:rPr>
                <w:rFonts w:cs="Arial"/>
                <w:b/>
              </w:rPr>
              <w:t xml:space="preserve">c) </w:t>
            </w:r>
            <w:r w:rsidRPr="00C340C1">
              <w:rPr>
                <w:rFonts w:cs="Arial"/>
                <w:b/>
              </w:rPr>
              <w:t>Odsávací pumpa:</w:t>
            </w:r>
          </w:p>
        </w:tc>
        <w:tc>
          <w:tcPr>
            <w:tcW w:w="1843" w:type="dxa"/>
            <w:shd w:val="clear" w:color="auto" w:fill="FFFF99"/>
            <w:vAlign w:val="center"/>
          </w:tcPr>
          <w:p w14:paraId="4EBB170D" w14:textId="77777777" w:rsidR="00B96119" w:rsidRPr="001351B1"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7A701DF8" w14:textId="77777777" w:rsidR="00B96119" w:rsidRPr="001351B1" w:rsidRDefault="00B96119" w:rsidP="00014E56">
            <w:pPr>
              <w:snapToGrid w:val="0"/>
              <w:jc w:val="center"/>
              <w:rPr>
                <w:rFonts w:eastAsia="Arial Unicode MS" w:cs="Arial"/>
              </w:rPr>
            </w:pPr>
            <w:r>
              <w:rPr>
                <w:rFonts w:eastAsia="Arial Unicode MS" w:cs="Arial"/>
              </w:rPr>
              <w:t>KV-6</w:t>
            </w:r>
          </w:p>
        </w:tc>
      </w:tr>
      <w:tr w:rsidR="00B96119" w14:paraId="5B9B4170" w14:textId="77777777" w:rsidTr="00014E56">
        <w:trPr>
          <w:trHeight w:val="284"/>
          <w:jc w:val="center"/>
        </w:trPr>
        <w:tc>
          <w:tcPr>
            <w:tcW w:w="5652" w:type="dxa"/>
            <w:shd w:val="clear" w:color="auto" w:fill="auto"/>
            <w:vAlign w:val="center"/>
          </w:tcPr>
          <w:p w14:paraId="7653FB14" w14:textId="77777777" w:rsidR="00B96119" w:rsidRPr="003913A2" w:rsidRDefault="00B96119" w:rsidP="00014E56">
            <w:pPr>
              <w:pStyle w:val="Odstavecseseznamem"/>
              <w:ind w:left="0"/>
              <w:rPr>
                <w:rFonts w:cs="Arial"/>
              </w:rPr>
            </w:pPr>
            <w:r w:rsidRPr="00A21E64">
              <w:rPr>
                <w:rFonts w:cs="Arial"/>
              </w:rPr>
              <w:t>Odsávací vakuové čerpadlo</w:t>
            </w:r>
          </w:p>
        </w:tc>
        <w:tc>
          <w:tcPr>
            <w:tcW w:w="1843" w:type="dxa"/>
            <w:shd w:val="clear" w:color="auto" w:fill="auto"/>
            <w:vAlign w:val="center"/>
          </w:tcPr>
          <w:p w14:paraId="0ED42734"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BF0AFF5" w14:textId="77777777" w:rsidR="00B96119" w:rsidRDefault="00B96119" w:rsidP="00014E56">
            <w:pPr>
              <w:snapToGrid w:val="0"/>
              <w:jc w:val="center"/>
              <w:rPr>
                <w:rFonts w:cs="Arial"/>
              </w:rPr>
            </w:pPr>
            <w:r>
              <w:rPr>
                <w:rFonts w:cs="Arial"/>
              </w:rPr>
              <w:t>ANO</w:t>
            </w:r>
          </w:p>
        </w:tc>
      </w:tr>
      <w:tr w:rsidR="00B96119" w14:paraId="3D3328F1" w14:textId="77777777" w:rsidTr="00014E56">
        <w:trPr>
          <w:trHeight w:val="284"/>
          <w:jc w:val="center"/>
        </w:trPr>
        <w:tc>
          <w:tcPr>
            <w:tcW w:w="5652" w:type="dxa"/>
            <w:shd w:val="clear" w:color="auto" w:fill="auto"/>
            <w:vAlign w:val="center"/>
          </w:tcPr>
          <w:p w14:paraId="6E2A5434" w14:textId="77777777" w:rsidR="00B96119" w:rsidRPr="003913A2" w:rsidRDefault="00B96119" w:rsidP="00014E56">
            <w:pPr>
              <w:pStyle w:val="Odstavecseseznamem"/>
              <w:ind w:left="0"/>
              <w:rPr>
                <w:rFonts w:cs="Arial"/>
              </w:rPr>
            </w:pPr>
            <w:r w:rsidRPr="00A21E64">
              <w:rPr>
                <w:rFonts w:cs="Arial"/>
              </w:rPr>
              <w:t>Vakuometr</w:t>
            </w:r>
          </w:p>
        </w:tc>
        <w:tc>
          <w:tcPr>
            <w:tcW w:w="1843" w:type="dxa"/>
            <w:shd w:val="clear" w:color="auto" w:fill="auto"/>
            <w:vAlign w:val="center"/>
          </w:tcPr>
          <w:p w14:paraId="68ED4C05"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28A42D7" w14:textId="77777777" w:rsidR="00B96119" w:rsidRDefault="00B96119" w:rsidP="00014E56">
            <w:pPr>
              <w:snapToGrid w:val="0"/>
              <w:jc w:val="center"/>
              <w:rPr>
                <w:rFonts w:cs="Arial"/>
              </w:rPr>
            </w:pPr>
            <w:r>
              <w:rPr>
                <w:rFonts w:cs="Arial"/>
              </w:rPr>
              <w:t>ANO</w:t>
            </w:r>
          </w:p>
        </w:tc>
      </w:tr>
      <w:tr w:rsidR="00B96119" w14:paraId="53D36137" w14:textId="77777777" w:rsidTr="00014E56">
        <w:trPr>
          <w:trHeight w:val="284"/>
          <w:jc w:val="center"/>
        </w:trPr>
        <w:tc>
          <w:tcPr>
            <w:tcW w:w="5652" w:type="dxa"/>
            <w:shd w:val="clear" w:color="auto" w:fill="auto"/>
            <w:vAlign w:val="center"/>
          </w:tcPr>
          <w:p w14:paraId="6EB682AF" w14:textId="77777777" w:rsidR="00B96119" w:rsidRPr="003913A2" w:rsidRDefault="00B96119" w:rsidP="00014E56">
            <w:pPr>
              <w:pStyle w:val="Odstavecseseznamem"/>
              <w:ind w:left="0"/>
              <w:rPr>
                <w:rFonts w:cs="Arial"/>
              </w:rPr>
            </w:pPr>
            <w:proofErr w:type="spellStart"/>
            <w:r w:rsidRPr="00A21E64">
              <w:rPr>
                <w:rFonts w:cs="Arial"/>
              </w:rPr>
              <w:t>Mikrobiofiltr</w:t>
            </w:r>
            <w:proofErr w:type="spellEnd"/>
          </w:p>
        </w:tc>
        <w:tc>
          <w:tcPr>
            <w:tcW w:w="1843" w:type="dxa"/>
            <w:shd w:val="clear" w:color="auto" w:fill="auto"/>
            <w:vAlign w:val="center"/>
          </w:tcPr>
          <w:p w14:paraId="6AC06B4F"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2E199BA" w14:textId="77777777" w:rsidR="00B96119" w:rsidRDefault="00B96119" w:rsidP="00014E56">
            <w:pPr>
              <w:snapToGrid w:val="0"/>
              <w:jc w:val="center"/>
              <w:rPr>
                <w:rFonts w:cs="Arial"/>
              </w:rPr>
            </w:pPr>
            <w:r>
              <w:rPr>
                <w:rFonts w:cs="Arial"/>
              </w:rPr>
              <w:t>ANO</w:t>
            </w:r>
          </w:p>
        </w:tc>
      </w:tr>
      <w:tr w:rsidR="00B96119" w14:paraId="74551B2F" w14:textId="77777777" w:rsidTr="00014E56">
        <w:trPr>
          <w:trHeight w:val="284"/>
          <w:jc w:val="center"/>
        </w:trPr>
        <w:tc>
          <w:tcPr>
            <w:tcW w:w="5652" w:type="dxa"/>
            <w:shd w:val="clear" w:color="auto" w:fill="auto"/>
            <w:vAlign w:val="center"/>
          </w:tcPr>
          <w:p w14:paraId="6F456381" w14:textId="77777777" w:rsidR="00B96119" w:rsidRPr="003913A2" w:rsidRDefault="00B96119" w:rsidP="00014E56">
            <w:pPr>
              <w:pStyle w:val="Odstavecseseznamem"/>
              <w:ind w:left="0"/>
              <w:rPr>
                <w:rFonts w:cs="Arial"/>
              </w:rPr>
            </w:pPr>
            <w:r w:rsidRPr="00A21E64">
              <w:rPr>
                <w:rFonts w:cs="Arial"/>
              </w:rPr>
              <w:t>Odsávací láhev</w:t>
            </w:r>
          </w:p>
        </w:tc>
        <w:tc>
          <w:tcPr>
            <w:tcW w:w="1843" w:type="dxa"/>
            <w:shd w:val="clear" w:color="auto" w:fill="auto"/>
            <w:vAlign w:val="center"/>
          </w:tcPr>
          <w:p w14:paraId="5407349D" w14:textId="77777777" w:rsidR="00B96119" w:rsidRPr="003913A2" w:rsidRDefault="00B96119" w:rsidP="00014E56">
            <w:pPr>
              <w:snapToGrid w:val="0"/>
              <w:jc w:val="center"/>
              <w:rPr>
                <w:rFonts w:eastAsia="Arial Unicode MS" w:cs="Arial"/>
              </w:rPr>
            </w:pPr>
            <w:r>
              <w:rPr>
                <w:rFonts w:eastAsia="Arial Unicode MS" w:cs="Arial"/>
              </w:rPr>
              <w:t>minimálně 2,5 l</w:t>
            </w:r>
          </w:p>
        </w:tc>
        <w:tc>
          <w:tcPr>
            <w:tcW w:w="2106" w:type="dxa"/>
          </w:tcPr>
          <w:p w14:paraId="337A427A" w14:textId="77777777" w:rsidR="00B96119" w:rsidRDefault="00B96119" w:rsidP="00014E56">
            <w:pPr>
              <w:snapToGrid w:val="0"/>
              <w:jc w:val="center"/>
              <w:rPr>
                <w:rFonts w:cs="Arial"/>
              </w:rPr>
            </w:pPr>
            <w:r>
              <w:rPr>
                <w:rFonts w:cs="Arial"/>
              </w:rPr>
              <w:t>ANO 2,5 l</w:t>
            </w:r>
          </w:p>
        </w:tc>
      </w:tr>
      <w:tr w:rsidR="00B96119" w14:paraId="61E0530D" w14:textId="77777777" w:rsidTr="00014E56">
        <w:trPr>
          <w:trHeight w:val="284"/>
          <w:jc w:val="center"/>
        </w:trPr>
        <w:tc>
          <w:tcPr>
            <w:tcW w:w="5652" w:type="dxa"/>
            <w:shd w:val="clear" w:color="auto" w:fill="auto"/>
            <w:vAlign w:val="center"/>
          </w:tcPr>
          <w:p w14:paraId="0000C440" w14:textId="77777777" w:rsidR="00B96119" w:rsidRPr="003913A2" w:rsidRDefault="00B96119" w:rsidP="00014E56">
            <w:pPr>
              <w:pStyle w:val="Odstavecseseznamem"/>
              <w:ind w:left="0"/>
              <w:rPr>
                <w:rFonts w:cs="Arial"/>
              </w:rPr>
            </w:pPr>
            <w:r w:rsidRPr="00A21E64">
              <w:rPr>
                <w:rFonts w:cs="Arial"/>
              </w:rPr>
              <w:t>Nominální vakuum</w:t>
            </w:r>
          </w:p>
        </w:tc>
        <w:tc>
          <w:tcPr>
            <w:tcW w:w="1843" w:type="dxa"/>
            <w:shd w:val="clear" w:color="auto" w:fill="auto"/>
            <w:vAlign w:val="center"/>
          </w:tcPr>
          <w:p w14:paraId="38758D90" w14:textId="77777777" w:rsidR="00B96119" w:rsidRPr="003913A2" w:rsidRDefault="00B96119" w:rsidP="00014E56">
            <w:pPr>
              <w:snapToGrid w:val="0"/>
              <w:jc w:val="center"/>
              <w:rPr>
                <w:rFonts w:eastAsia="Arial Unicode MS" w:cs="Arial"/>
              </w:rPr>
            </w:pPr>
            <w:r>
              <w:rPr>
                <w:rFonts w:eastAsia="Arial Unicode MS" w:cs="Arial"/>
              </w:rPr>
              <w:t xml:space="preserve">minimálně 90 </w:t>
            </w:r>
            <w:proofErr w:type="spellStart"/>
            <w:r>
              <w:rPr>
                <w:rFonts w:eastAsia="Arial Unicode MS" w:cs="Arial"/>
              </w:rPr>
              <w:t>kPa</w:t>
            </w:r>
            <w:proofErr w:type="spellEnd"/>
          </w:p>
        </w:tc>
        <w:tc>
          <w:tcPr>
            <w:tcW w:w="2106" w:type="dxa"/>
          </w:tcPr>
          <w:p w14:paraId="10C49DA4" w14:textId="77777777" w:rsidR="00B96119" w:rsidRDefault="00B96119" w:rsidP="00014E56">
            <w:pPr>
              <w:snapToGrid w:val="0"/>
              <w:jc w:val="center"/>
              <w:rPr>
                <w:rFonts w:cs="Arial"/>
              </w:rPr>
            </w:pPr>
            <w:r>
              <w:rPr>
                <w:rFonts w:cs="Arial"/>
              </w:rPr>
              <w:t>ANO 95kPa</w:t>
            </w:r>
          </w:p>
        </w:tc>
      </w:tr>
      <w:tr w:rsidR="00B96119" w14:paraId="2A8FD2C2" w14:textId="77777777" w:rsidTr="00014E56">
        <w:trPr>
          <w:trHeight w:val="284"/>
          <w:jc w:val="center"/>
        </w:trPr>
        <w:tc>
          <w:tcPr>
            <w:tcW w:w="5652" w:type="dxa"/>
            <w:shd w:val="clear" w:color="auto" w:fill="auto"/>
            <w:vAlign w:val="center"/>
          </w:tcPr>
          <w:p w14:paraId="75DEF595" w14:textId="77777777" w:rsidR="00B96119" w:rsidRPr="003913A2" w:rsidRDefault="00B96119" w:rsidP="00014E56">
            <w:pPr>
              <w:pStyle w:val="Odstavecseseznamem"/>
              <w:ind w:left="0"/>
              <w:rPr>
                <w:rFonts w:cs="Arial"/>
              </w:rPr>
            </w:pPr>
            <w:r>
              <w:rPr>
                <w:rFonts w:cs="Arial"/>
              </w:rPr>
              <w:t>Odsávací v</w:t>
            </w:r>
            <w:r w:rsidRPr="00A21E64">
              <w:rPr>
                <w:rFonts w:cs="Arial"/>
              </w:rPr>
              <w:t>ýkon</w:t>
            </w:r>
          </w:p>
        </w:tc>
        <w:tc>
          <w:tcPr>
            <w:tcW w:w="1843" w:type="dxa"/>
            <w:shd w:val="clear" w:color="auto" w:fill="auto"/>
            <w:vAlign w:val="center"/>
          </w:tcPr>
          <w:p w14:paraId="0580497F" w14:textId="77777777" w:rsidR="00B96119" w:rsidRPr="003913A2" w:rsidRDefault="00B96119" w:rsidP="00014E56">
            <w:pPr>
              <w:snapToGrid w:val="0"/>
              <w:jc w:val="center"/>
              <w:rPr>
                <w:rFonts w:eastAsia="Arial Unicode MS" w:cs="Arial"/>
              </w:rPr>
            </w:pPr>
            <w:r>
              <w:rPr>
                <w:rFonts w:eastAsia="Arial Unicode MS" w:cs="Arial"/>
              </w:rPr>
              <w:t>minimálně 4</w:t>
            </w:r>
            <w:r w:rsidRPr="00A21E64">
              <w:rPr>
                <w:rFonts w:eastAsia="Arial Unicode MS" w:cs="Arial"/>
              </w:rPr>
              <w:t>0</w:t>
            </w:r>
            <w:r>
              <w:rPr>
                <w:rFonts w:eastAsia="Arial Unicode MS" w:cs="Arial"/>
              </w:rPr>
              <w:t xml:space="preserve"> l</w:t>
            </w:r>
            <w:r w:rsidRPr="00A21E64">
              <w:rPr>
                <w:rFonts w:eastAsia="Arial Unicode MS" w:cs="Arial"/>
              </w:rPr>
              <w:t xml:space="preserve"> / min</w:t>
            </w:r>
          </w:p>
        </w:tc>
        <w:tc>
          <w:tcPr>
            <w:tcW w:w="2106" w:type="dxa"/>
          </w:tcPr>
          <w:p w14:paraId="25904410" w14:textId="77777777" w:rsidR="00B96119" w:rsidRDefault="00B96119" w:rsidP="00014E56">
            <w:pPr>
              <w:snapToGrid w:val="0"/>
              <w:jc w:val="center"/>
              <w:rPr>
                <w:rFonts w:cs="Arial"/>
              </w:rPr>
            </w:pPr>
            <w:r>
              <w:rPr>
                <w:rFonts w:cs="Arial"/>
              </w:rPr>
              <w:t>ANO 50 l/min</w:t>
            </w:r>
          </w:p>
        </w:tc>
      </w:tr>
      <w:tr w:rsidR="00B96119" w14:paraId="5D71181F" w14:textId="77777777" w:rsidTr="00014E56">
        <w:trPr>
          <w:trHeight w:val="284"/>
          <w:jc w:val="center"/>
        </w:trPr>
        <w:tc>
          <w:tcPr>
            <w:tcW w:w="5652" w:type="dxa"/>
            <w:shd w:val="clear" w:color="auto" w:fill="FFFF99"/>
            <w:vAlign w:val="center"/>
          </w:tcPr>
          <w:p w14:paraId="6A95381D" w14:textId="77777777" w:rsidR="00B96119" w:rsidRPr="004E3F1E" w:rsidRDefault="00B96119" w:rsidP="00014E56">
            <w:pPr>
              <w:pStyle w:val="Odstavecseseznamem"/>
              <w:ind w:left="0"/>
              <w:rPr>
                <w:rFonts w:cs="Arial"/>
                <w:b/>
              </w:rPr>
            </w:pPr>
            <w:r>
              <w:rPr>
                <w:rFonts w:cs="Arial"/>
                <w:b/>
              </w:rPr>
              <w:t xml:space="preserve">d) </w:t>
            </w:r>
            <w:r w:rsidRPr="004E3F1E">
              <w:rPr>
                <w:rFonts w:cs="Arial"/>
                <w:b/>
              </w:rPr>
              <w:t xml:space="preserve">Přístrojový vozík: </w:t>
            </w:r>
          </w:p>
        </w:tc>
        <w:tc>
          <w:tcPr>
            <w:tcW w:w="1843" w:type="dxa"/>
            <w:shd w:val="clear" w:color="auto" w:fill="FFFF99"/>
            <w:vAlign w:val="center"/>
          </w:tcPr>
          <w:p w14:paraId="79968FFE" w14:textId="77777777" w:rsidR="00B96119" w:rsidRPr="00714749"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201EECDA" w14:textId="77777777" w:rsidR="00B96119" w:rsidRPr="003913A2" w:rsidRDefault="00B96119" w:rsidP="00014E56">
            <w:pPr>
              <w:snapToGrid w:val="0"/>
              <w:jc w:val="center"/>
              <w:rPr>
                <w:rFonts w:eastAsia="Arial Unicode MS" w:cs="Arial"/>
              </w:rPr>
            </w:pPr>
            <w:r>
              <w:rPr>
                <w:rFonts w:eastAsia="Arial Unicode MS" w:cs="Arial"/>
              </w:rPr>
              <w:t>WM-NP3</w:t>
            </w:r>
          </w:p>
        </w:tc>
      </w:tr>
      <w:tr w:rsidR="00B96119" w14:paraId="5589AE93" w14:textId="77777777" w:rsidTr="00014E56">
        <w:trPr>
          <w:trHeight w:val="284"/>
          <w:jc w:val="center"/>
        </w:trPr>
        <w:tc>
          <w:tcPr>
            <w:tcW w:w="5652" w:type="dxa"/>
            <w:shd w:val="clear" w:color="auto" w:fill="auto"/>
            <w:vAlign w:val="center"/>
          </w:tcPr>
          <w:p w14:paraId="56B74E8D" w14:textId="77777777" w:rsidR="00B96119" w:rsidRPr="00714749" w:rsidRDefault="00B96119" w:rsidP="00014E56">
            <w:pPr>
              <w:pStyle w:val="Odstavecseseznamem"/>
              <w:ind w:left="0"/>
              <w:rPr>
                <w:rFonts w:cs="Arial"/>
              </w:rPr>
            </w:pPr>
            <w:r>
              <w:rPr>
                <w:rFonts w:cs="Arial"/>
              </w:rPr>
              <w:t>P</w:t>
            </w:r>
            <w:r w:rsidRPr="004E3F1E">
              <w:rPr>
                <w:rFonts w:cs="Arial"/>
              </w:rPr>
              <w:t>ojízdný vozík pro umístění výše uvedených přístrojů</w:t>
            </w:r>
          </w:p>
        </w:tc>
        <w:tc>
          <w:tcPr>
            <w:tcW w:w="1843" w:type="dxa"/>
            <w:shd w:val="clear" w:color="auto" w:fill="auto"/>
            <w:vAlign w:val="center"/>
          </w:tcPr>
          <w:p w14:paraId="514D69A3"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21DA7A11"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7E232577" w14:textId="77777777" w:rsidTr="00014E56">
        <w:trPr>
          <w:trHeight w:val="284"/>
          <w:jc w:val="center"/>
        </w:trPr>
        <w:tc>
          <w:tcPr>
            <w:tcW w:w="5652" w:type="dxa"/>
            <w:shd w:val="clear" w:color="auto" w:fill="auto"/>
            <w:vAlign w:val="center"/>
          </w:tcPr>
          <w:p w14:paraId="1DFB136C" w14:textId="77777777" w:rsidR="00B96119" w:rsidRPr="00714749" w:rsidRDefault="00B96119" w:rsidP="00014E56">
            <w:pPr>
              <w:pStyle w:val="Odstavecseseznamem"/>
              <w:ind w:left="0"/>
              <w:rPr>
                <w:rFonts w:cs="Arial"/>
              </w:rPr>
            </w:pPr>
            <w:r w:rsidRPr="004E3F1E">
              <w:rPr>
                <w:rFonts w:cs="Arial"/>
              </w:rPr>
              <w:t>Vybavený i</w:t>
            </w:r>
            <w:r>
              <w:rPr>
                <w:rFonts w:cs="Arial"/>
              </w:rPr>
              <w:t>z</w:t>
            </w:r>
            <w:r w:rsidRPr="004E3F1E">
              <w:rPr>
                <w:rFonts w:cs="Arial"/>
              </w:rPr>
              <w:t>olačním transformátorem</w:t>
            </w:r>
          </w:p>
        </w:tc>
        <w:tc>
          <w:tcPr>
            <w:tcW w:w="1843" w:type="dxa"/>
            <w:shd w:val="clear" w:color="auto" w:fill="auto"/>
            <w:vAlign w:val="center"/>
          </w:tcPr>
          <w:p w14:paraId="4424DDCA"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555D7A21"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495C469" w14:textId="77777777" w:rsidTr="00014E56">
        <w:trPr>
          <w:trHeight w:val="284"/>
          <w:jc w:val="center"/>
        </w:trPr>
        <w:tc>
          <w:tcPr>
            <w:tcW w:w="5652" w:type="dxa"/>
            <w:shd w:val="clear" w:color="auto" w:fill="auto"/>
            <w:vAlign w:val="center"/>
          </w:tcPr>
          <w:p w14:paraId="25615280" w14:textId="77777777" w:rsidR="00B96119" w:rsidRPr="00714749" w:rsidRDefault="00B96119" w:rsidP="00014E56">
            <w:pPr>
              <w:pStyle w:val="Odstavecseseznamem"/>
              <w:ind w:left="0"/>
              <w:rPr>
                <w:rFonts w:cs="Arial"/>
              </w:rPr>
            </w:pPr>
            <w:r w:rsidRPr="004E3F1E">
              <w:rPr>
                <w:rFonts w:cs="Arial"/>
              </w:rPr>
              <w:t>Přepěťov</w:t>
            </w:r>
            <w:r>
              <w:rPr>
                <w:rFonts w:cs="Arial"/>
              </w:rPr>
              <w:t>á</w:t>
            </w:r>
            <w:r w:rsidRPr="004E3F1E">
              <w:rPr>
                <w:rFonts w:cs="Arial"/>
              </w:rPr>
              <w:t xml:space="preserve"> ochran</w:t>
            </w:r>
            <w:r>
              <w:rPr>
                <w:rFonts w:cs="Arial"/>
              </w:rPr>
              <w:t>a</w:t>
            </w:r>
            <w:r w:rsidRPr="004E3F1E">
              <w:rPr>
                <w:rFonts w:cs="Arial"/>
              </w:rPr>
              <w:t xml:space="preserve"> elektrických zásuvek 230</w:t>
            </w:r>
            <w:r>
              <w:rPr>
                <w:rFonts w:cs="Arial"/>
              </w:rPr>
              <w:t xml:space="preserve"> </w:t>
            </w:r>
            <w:r w:rsidRPr="004E3F1E">
              <w:rPr>
                <w:rFonts w:cs="Arial"/>
              </w:rPr>
              <w:t>V</w:t>
            </w:r>
          </w:p>
        </w:tc>
        <w:tc>
          <w:tcPr>
            <w:tcW w:w="1843" w:type="dxa"/>
            <w:shd w:val="clear" w:color="auto" w:fill="auto"/>
            <w:vAlign w:val="center"/>
          </w:tcPr>
          <w:p w14:paraId="21A6AD2D"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124E656D"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2302F648" w14:textId="77777777" w:rsidTr="00014E56">
        <w:trPr>
          <w:trHeight w:val="284"/>
          <w:jc w:val="center"/>
        </w:trPr>
        <w:tc>
          <w:tcPr>
            <w:tcW w:w="5652" w:type="dxa"/>
            <w:shd w:val="clear" w:color="auto" w:fill="auto"/>
            <w:vAlign w:val="center"/>
          </w:tcPr>
          <w:p w14:paraId="609CEABA" w14:textId="77777777" w:rsidR="00B96119" w:rsidRPr="00714749" w:rsidRDefault="00B96119" w:rsidP="00014E56">
            <w:pPr>
              <w:pStyle w:val="Odstavecseseznamem"/>
              <w:ind w:left="0"/>
              <w:rPr>
                <w:rFonts w:cs="Arial"/>
              </w:rPr>
            </w:pPr>
            <w:r w:rsidRPr="004E3F1E">
              <w:rPr>
                <w:rFonts w:cs="Arial"/>
              </w:rPr>
              <w:t>Minimálně dvě kolečka musí být bržděná</w:t>
            </w:r>
          </w:p>
        </w:tc>
        <w:tc>
          <w:tcPr>
            <w:tcW w:w="1843" w:type="dxa"/>
            <w:shd w:val="clear" w:color="auto" w:fill="auto"/>
            <w:vAlign w:val="center"/>
          </w:tcPr>
          <w:p w14:paraId="7EE5C1B3"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4F44F1F4"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2256137" w14:textId="77777777" w:rsidTr="00014E56">
        <w:trPr>
          <w:trHeight w:val="284"/>
          <w:jc w:val="center"/>
        </w:trPr>
        <w:tc>
          <w:tcPr>
            <w:tcW w:w="5652" w:type="dxa"/>
            <w:shd w:val="clear" w:color="auto" w:fill="auto"/>
            <w:vAlign w:val="center"/>
          </w:tcPr>
          <w:p w14:paraId="43AEFD6D" w14:textId="77777777" w:rsidR="00B96119" w:rsidRPr="00714749" w:rsidRDefault="00B96119" w:rsidP="00014E56">
            <w:pPr>
              <w:pStyle w:val="Odstavecseseznamem"/>
              <w:ind w:left="0"/>
              <w:rPr>
                <w:rFonts w:cs="Arial"/>
              </w:rPr>
            </w:pPr>
            <w:r w:rsidRPr="004E3F1E">
              <w:rPr>
                <w:rFonts w:cs="Arial"/>
              </w:rPr>
              <w:t>Musí být vybaven příslušenstvím</w:t>
            </w:r>
            <w:r>
              <w:rPr>
                <w:rFonts w:cs="Arial"/>
              </w:rPr>
              <w:t xml:space="preserve">: vysouvací </w:t>
            </w:r>
            <w:r w:rsidRPr="004E3F1E">
              <w:rPr>
                <w:rFonts w:cs="Arial"/>
              </w:rPr>
              <w:t xml:space="preserve">zásuvka </w:t>
            </w:r>
            <w:r>
              <w:rPr>
                <w:rFonts w:cs="Arial"/>
              </w:rPr>
              <w:t>pro</w:t>
            </w:r>
            <w:r w:rsidRPr="004E3F1E">
              <w:rPr>
                <w:rFonts w:cs="Arial"/>
              </w:rPr>
              <w:t xml:space="preserve"> klávesnici, kloubový pohyblivý a nastavitelný držák centrálního monitoru, manipulační madla</w:t>
            </w:r>
          </w:p>
        </w:tc>
        <w:tc>
          <w:tcPr>
            <w:tcW w:w="1843" w:type="dxa"/>
            <w:shd w:val="clear" w:color="auto" w:fill="auto"/>
            <w:vAlign w:val="center"/>
          </w:tcPr>
          <w:p w14:paraId="2B3D0D33"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603025C2"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5CACD403" w14:textId="77777777" w:rsidTr="00014E56">
        <w:trPr>
          <w:trHeight w:val="200"/>
          <w:jc w:val="center"/>
        </w:trPr>
        <w:tc>
          <w:tcPr>
            <w:tcW w:w="5652" w:type="dxa"/>
            <w:shd w:val="clear" w:color="auto" w:fill="auto"/>
            <w:vAlign w:val="center"/>
          </w:tcPr>
          <w:p w14:paraId="5F0F375F" w14:textId="77777777" w:rsidR="00B96119" w:rsidRPr="00714749" w:rsidRDefault="00B96119" w:rsidP="00014E56">
            <w:pPr>
              <w:pStyle w:val="Odstavecseseznamem"/>
              <w:ind w:left="0"/>
              <w:rPr>
                <w:rFonts w:cs="Arial"/>
              </w:rPr>
            </w:pPr>
            <w:r w:rsidRPr="004E3F1E">
              <w:rPr>
                <w:rFonts w:cs="Arial"/>
              </w:rPr>
              <w:t xml:space="preserve">Musí být opatřen speciální </w:t>
            </w:r>
            <w:r>
              <w:rPr>
                <w:rFonts w:cs="Arial"/>
              </w:rPr>
              <w:t xml:space="preserve">antistatickou </w:t>
            </w:r>
            <w:r w:rsidRPr="004E3F1E">
              <w:rPr>
                <w:rFonts w:cs="Arial"/>
              </w:rPr>
              <w:t>povrchovou úpravou laku</w:t>
            </w:r>
          </w:p>
        </w:tc>
        <w:tc>
          <w:tcPr>
            <w:tcW w:w="1843" w:type="dxa"/>
            <w:shd w:val="clear" w:color="auto" w:fill="auto"/>
            <w:vAlign w:val="center"/>
          </w:tcPr>
          <w:p w14:paraId="65CC20C9"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6312A0B9"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15159CD" w14:textId="77777777" w:rsidTr="00014E56">
        <w:trPr>
          <w:trHeight w:val="284"/>
          <w:jc w:val="center"/>
        </w:trPr>
        <w:tc>
          <w:tcPr>
            <w:tcW w:w="5652" w:type="dxa"/>
            <w:shd w:val="clear" w:color="auto" w:fill="auto"/>
            <w:vAlign w:val="center"/>
          </w:tcPr>
          <w:p w14:paraId="6D4E6C20" w14:textId="77777777" w:rsidR="00B96119" w:rsidRPr="00714749" w:rsidRDefault="00B96119" w:rsidP="00014E56">
            <w:pPr>
              <w:pStyle w:val="Odstavecseseznamem"/>
              <w:ind w:left="0"/>
              <w:rPr>
                <w:rFonts w:cs="Arial"/>
              </w:rPr>
            </w:pPr>
            <w:r>
              <w:rPr>
                <w:rFonts w:cs="Arial"/>
              </w:rPr>
              <w:t>Min. p</w:t>
            </w:r>
            <w:r w:rsidRPr="004E3F1E">
              <w:rPr>
                <w:rFonts w:cs="Arial"/>
              </w:rPr>
              <w:t xml:space="preserve">ět polic, </w:t>
            </w:r>
            <w:r>
              <w:rPr>
                <w:rFonts w:cs="Arial"/>
              </w:rPr>
              <w:t xml:space="preserve">z toho </w:t>
            </w:r>
            <w:r w:rsidRPr="004E3F1E">
              <w:rPr>
                <w:rFonts w:cs="Arial"/>
              </w:rPr>
              <w:t>min</w:t>
            </w:r>
            <w:r>
              <w:rPr>
                <w:rFonts w:cs="Arial"/>
              </w:rPr>
              <w:t>.</w:t>
            </w:r>
            <w:r w:rsidRPr="004E3F1E">
              <w:rPr>
                <w:rFonts w:cs="Arial"/>
              </w:rPr>
              <w:t xml:space="preserve"> jedna výsuvná</w:t>
            </w:r>
          </w:p>
        </w:tc>
        <w:tc>
          <w:tcPr>
            <w:tcW w:w="1843" w:type="dxa"/>
            <w:shd w:val="clear" w:color="auto" w:fill="auto"/>
            <w:vAlign w:val="center"/>
          </w:tcPr>
          <w:p w14:paraId="7496FD2F"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5F7BF420"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F97904A" w14:textId="77777777" w:rsidTr="00014E56">
        <w:trPr>
          <w:trHeight w:val="284"/>
          <w:jc w:val="center"/>
        </w:trPr>
        <w:tc>
          <w:tcPr>
            <w:tcW w:w="5652" w:type="dxa"/>
            <w:shd w:val="clear" w:color="auto" w:fill="auto"/>
            <w:vAlign w:val="center"/>
          </w:tcPr>
          <w:p w14:paraId="18EECFB6" w14:textId="77777777" w:rsidR="00B96119" w:rsidRPr="00714749" w:rsidRDefault="00B96119" w:rsidP="00014E56">
            <w:pPr>
              <w:pStyle w:val="Odstavecseseznamem"/>
              <w:ind w:left="0"/>
              <w:rPr>
                <w:rFonts w:cs="Arial"/>
              </w:rPr>
            </w:pPr>
            <w:r w:rsidRPr="004E3F1E">
              <w:rPr>
                <w:rFonts w:cs="Arial"/>
              </w:rPr>
              <w:t xml:space="preserve">Držák </w:t>
            </w:r>
            <w:r>
              <w:rPr>
                <w:rFonts w:cs="Arial"/>
              </w:rPr>
              <w:t xml:space="preserve">minimálně </w:t>
            </w:r>
            <w:r w:rsidRPr="004E3F1E">
              <w:rPr>
                <w:rFonts w:cs="Arial"/>
              </w:rPr>
              <w:t>pro dva endoskopy</w:t>
            </w:r>
          </w:p>
        </w:tc>
        <w:tc>
          <w:tcPr>
            <w:tcW w:w="1843" w:type="dxa"/>
            <w:shd w:val="clear" w:color="auto" w:fill="auto"/>
            <w:vAlign w:val="center"/>
          </w:tcPr>
          <w:p w14:paraId="1CA34279"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3E39EF21"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AA11031" w14:textId="77777777" w:rsidTr="00014E56">
        <w:trPr>
          <w:trHeight w:val="284"/>
          <w:jc w:val="center"/>
        </w:trPr>
        <w:tc>
          <w:tcPr>
            <w:tcW w:w="5652" w:type="dxa"/>
            <w:shd w:val="clear" w:color="auto" w:fill="auto"/>
            <w:vAlign w:val="center"/>
          </w:tcPr>
          <w:p w14:paraId="048755C8" w14:textId="77777777" w:rsidR="00B96119" w:rsidRPr="00714749" w:rsidRDefault="00B96119" w:rsidP="00014E56">
            <w:pPr>
              <w:pStyle w:val="Odstavecseseznamem"/>
              <w:ind w:left="0"/>
              <w:rPr>
                <w:rFonts w:cs="Arial"/>
              </w:rPr>
            </w:pPr>
            <w:r w:rsidRPr="004E3F1E">
              <w:rPr>
                <w:rFonts w:cs="Arial"/>
              </w:rPr>
              <w:t>Centrální zapínání / vypínání všech nainstalovaných zařízení</w:t>
            </w:r>
          </w:p>
        </w:tc>
        <w:tc>
          <w:tcPr>
            <w:tcW w:w="1843" w:type="dxa"/>
            <w:shd w:val="clear" w:color="auto" w:fill="auto"/>
            <w:vAlign w:val="center"/>
          </w:tcPr>
          <w:p w14:paraId="56F2868A" w14:textId="77777777" w:rsidR="00B96119" w:rsidRPr="00714749" w:rsidRDefault="00B96119" w:rsidP="00014E56">
            <w:pPr>
              <w:snapToGrid w:val="0"/>
              <w:jc w:val="center"/>
              <w:rPr>
                <w:rFonts w:eastAsia="Arial Unicode MS" w:cs="Arial"/>
              </w:rPr>
            </w:pPr>
            <w:r>
              <w:rPr>
                <w:rFonts w:eastAsia="Arial Unicode MS" w:cs="Arial"/>
              </w:rPr>
              <w:t>ANO</w:t>
            </w:r>
          </w:p>
        </w:tc>
        <w:tc>
          <w:tcPr>
            <w:tcW w:w="2106" w:type="dxa"/>
          </w:tcPr>
          <w:p w14:paraId="31202E68"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57B662F9" w14:textId="77777777" w:rsidTr="00014E56">
        <w:trPr>
          <w:trHeight w:val="284"/>
          <w:jc w:val="center"/>
        </w:trPr>
        <w:tc>
          <w:tcPr>
            <w:tcW w:w="5652" w:type="dxa"/>
            <w:shd w:val="clear" w:color="auto" w:fill="FFFF99"/>
            <w:vAlign w:val="center"/>
          </w:tcPr>
          <w:p w14:paraId="4FF6FB6C" w14:textId="77777777" w:rsidR="00B96119" w:rsidRPr="00727656" w:rsidRDefault="00B96119" w:rsidP="00014E56">
            <w:pPr>
              <w:pStyle w:val="Odstavecseseznamem"/>
              <w:ind w:left="0"/>
              <w:rPr>
                <w:rFonts w:cs="Arial"/>
                <w:b/>
              </w:rPr>
            </w:pPr>
            <w:r>
              <w:rPr>
                <w:rFonts w:cs="Arial"/>
                <w:b/>
              </w:rPr>
              <w:t>e) Diagnostický</w:t>
            </w:r>
            <w:r w:rsidRPr="00727656">
              <w:rPr>
                <w:rFonts w:cs="Arial"/>
                <w:b/>
              </w:rPr>
              <w:t xml:space="preserve"> </w:t>
            </w:r>
            <w:proofErr w:type="spellStart"/>
            <w:r w:rsidRPr="00727656">
              <w:rPr>
                <w:rFonts w:cs="Arial"/>
                <w:b/>
              </w:rPr>
              <w:t>videobronchoskop</w:t>
            </w:r>
            <w:proofErr w:type="spellEnd"/>
          </w:p>
        </w:tc>
        <w:tc>
          <w:tcPr>
            <w:tcW w:w="1843" w:type="dxa"/>
            <w:shd w:val="clear" w:color="auto" w:fill="FFFF99"/>
            <w:vAlign w:val="center"/>
          </w:tcPr>
          <w:p w14:paraId="51182CFC" w14:textId="77777777" w:rsidR="00B96119" w:rsidRPr="003913A2" w:rsidRDefault="00B96119" w:rsidP="00014E56">
            <w:pPr>
              <w:snapToGrid w:val="0"/>
              <w:jc w:val="center"/>
              <w:rPr>
                <w:rFonts w:eastAsia="Arial Unicode MS" w:cs="Arial"/>
              </w:rPr>
            </w:pPr>
            <w:r>
              <w:rPr>
                <w:rFonts w:eastAsia="Arial Unicode MS" w:cs="Arial"/>
              </w:rPr>
              <w:t>2 ks</w:t>
            </w:r>
          </w:p>
        </w:tc>
        <w:tc>
          <w:tcPr>
            <w:tcW w:w="2106" w:type="dxa"/>
            <w:shd w:val="clear" w:color="auto" w:fill="FFFF99"/>
          </w:tcPr>
          <w:p w14:paraId="278295B7" w14:textId="77777777" w:rsidR="00B96119" w:rsidRPr="003913A2" w:rsidRDefault="00B96119" w:rsidP="00014E56">
            <w:pPr>
              <w:snapToGrid w:val="0"/>
              <w:jc w:val="center"/>
              <w:rPr>
                <w:rFonts w:eastAsia="Arial Unicode MS" w:cs="Arial"/>
              </w:rPr>
            </w:pPr>
            <w:r>
              <w:rPr>
                <w:rFonts w:eastAsia="Arial Unicode MS" w:cs="Arial"/>
              </w:rPr>
              <w:t>BF-H1100</w:t>
            </w:r>
          </w:p>
        </w:tc>
      </w:tr>
      <w:tr w:rsidR="00B96119" w14:paraId="629FDB3D" w14:textId="77777777" w:rsidTr="00014E56">
        <w:trPr>
          <w:trHeight w:val="284"/>
          <w:jc w:val="center"/>
        </w:trPr>
        <w:tc>
          <w:tcPr>
            <w:tcW w:w="5652" w:type="dxa"/>
            <w:shd w:val="clear" w:color="auto" w:fill="auto"/>
            <w:vAlign w:val="center"/>
          </w:tcPr>
          <w:p w14:paraId="0AFFCDF7" w14:textId="77777777" w:rsidR="00B96119" w:rsidRDefault="00B96119" w:rsidP="00014E56">
            <w:pPr>
              <w:pStyle w:val="Odstavecseseznamem"/>
              <w:ind w:left="0"/>
              <w:rPr>
                <w:rFonts w:cs="Arial"/>
              </w:rPr>
            </w:pPr>
            <w:r>
              <w:rPr>
                <w:rFonts w:cs="Arial"/>
              </w:rPr>
              <w:t>Diagnostický</w:t>
            </w:r>
            <w:r w:rsidRPr="00831AEA">
              <w:rPr>
                <w:rFonts w:cs="Arial"/>
              </w:rPr>
              <w:t xml:space="preserve"> </w:t>
            </w:r>
            <w:proofErr w:type="spellStart"/>
            <w:r w:rsidRPr="00831AEA">
              <w:rPr>
                <w:rFonts w:cs="Arial"/>
              </w:rPr>
              <w:t>videobronchoskop</w:t>
            </w:r>
            <w:proofErr w:type="spellEnd"/>
            <w:r w:rsidRPr="00831AEA">
              <w:rPr>
                <w:rFonts w:cs="Arial"/>
              </w:rPr>
              <w:t xml:space="preserve"> umožňuj</w:t>
            </w:r>
            <w:r>
              <w:rPr>
                <w:rFonts w:cs="Arial"/>
              </w:rPr>
              <w:t>ící</w:t>
            </w:r>
            <w:r w:rsidRPr="00831AEA">
              <w:rPr>
                <w:rFonts w:cs="Arial"/>
              </w:rPr>
              <w:t xml:space="preserve"> provedení diagnostiky a terapie při bronchoskopii.</w:t>
            </w:r>
          </w:p>
        </w:tc>
        <w:tc>
          <w:tcPr>
            <w:tcW w:w="1843" w:type="dxa"/>
            <w:shd w:val="clear" w:color="auto" w:fill="auto"/>
            <w:vAlign w:val="center"/>
          </w:tcPr>
          <w:p w14:paraId="128D389A"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4EC12471"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3A9EF54" w14:textId="77777777" w:rsidTr="00014E56">
        <w:trPr>
          <w:trHeight w:val="284"/>
          <w:jc w:val="center"/>
        </w:trPr>
        <w:tc>
          <w:tcPr>
            <w:tcW w:w="5652" w:type="dxa"/>
            <w:shd w:val="clear" w:color="auto" w:fill="auto"/>
            <w:vAlign w:val="center"/>
          </w:tcPr>
          <w:p w14:paraId="29AAAB59" w14:textId="77777777" w:rsidR="00B96119" w:rsidRDefault="00B96119" w:rsidP="00014E56">
            <w:pPr>
              <w:pStyle w:val="Odstavecseseznamem"/>
              <w:ind w:left="0"/>
              <w:rPr>
                <w:rFonts w:cs="Arial"/>
              </w:rPr>
            </w:pPr>
            <w:r>
              <w:rPr>
                <w:rFonts w:cs="Arial"/>
              </w:rPr>
              <w:t>M</w:t>
            </w:r>
            <w:r w:rsidRPr="00831AEA">
              <w:rPr>
                <w:rFonts w:cs="Arial"/>
              </w:rPr>
              <w:t>usí umožňovat využití úzkopásmového zobrazení</w:t>
            </w:r>
            <w:r>
              <w:rPr>
                <w:rFonts w:cs="Arial"/>
              </w:rPr>
              <w:t>;</w:t>
            </w:r>
            <w:r w:rsidRPr="00831AEA">
              <w:rPr>
                <w:rFonts w:cs="Arial"/>
              </w:rPr>
              <w:t xml:space="preserve"> k osvětlení pozorované oblasti jsou využita úzká pásma vlnových délek centrovaná kolem 415 </w:t>
            </w:r>
            <w:proofErr w:type="spellStart"/>
            <w:r w:rsidRPr="00831AEA">
              <w:rPr>
                <w:rFonts w:cs="Arial"/>
              </w:rPr>
              <w:t>nm</w:t>
            </w:r>
            <w:proofErr w:type="spellEnd"/>
            <w:r w:rsidRPr="00831AEA">
              <w:rPr>
                <w:rFonts w:cs="Arial"/>
              </w:rPr>
              <w:t xml:space="preserve"> (modré světlo) a 540 </w:t>
            </w:r>
            <w:proofErr w:type="spellStart"/>
            <w:r w:rsidRPr="00831AEA">
              <w:rPr>
                <w:rFonts w:cs="Arial"/>
              </w:rPr>
              <w:t>nm</w:t>
            </w:r>
            <w:proofErr w:type="spellEnd"/>
            <w:r w:rsidRPr="00831AEA">
              <w:rPr>
                <w:rFonts w:cs="Arial"/>
              </w:rPr>
              <w:t xml:space="preserve"> (zelené světlo). Vybraná pásma vlnových délek korelují s maximy křivky absorpce světla hemoglobinem, což je podstatou lepšího zobrazení struktur obsahující molekulu krevního barviva, v tomto případě vlásečnic a drobných cév. V literatuře je dokumentován význam pro přesnou a včasnou diagnostiku onkologických pacientů a detekci iniciálních stádií karcinomů v oblast trávicí trubice (např. </w:t>
            </w:r>
            <w:proofErr w:type="spellStart"/>
            <w:r w:rsidRPr="00831AEA">
              <w:rPr>
                <w:rFonts w:cs="Arial"/>
              </w:rPr>
              <w:t>Hayashi</w:t>
            </w:r>
            <w:proofErr w:type="spellEnd"/>
            <w:r w:rsidRPr="00831AEA">
              <w:rPr>
                <w:rFonts w:cs="Arial"/>
              </w:rPr>
              <w:t xml:space="preserve"> N, </w:t>
            </w:r>
            <w:proofErr w:type="spellStart"/>
            <w:r w:rsidRPr="00831AEA">
              <w:rPr>
                <w:rFonts w:cs="Arial"/>
              </w:rPr>
              <w:t>Tanaka</w:t>
            </w:r>
            <w:proofErr w:type="spellEnd"/>
            <w:r w:rsidRPr="00831AEA">
              <w:rPr>
                <w:rFonts w:cs="Arial"/>
              </w:rPr>
              <w:t xml:space="preserve"> S, </w:t>
            </w:r>
            <w:proofErr w:type="spellStart"/>
            <w:r w:rsidRPr="00831AEA">
              <w:rPr>
                <w:rFonts w:cs="Arial"/>
              </w:rPr>
              <w:t>Hewett</w:t>
            </w:r>
            <w:proofErr w:type="spellEnd"/>
            <w:r w:rsidRPr="00831AEA">
              <w:rPr>
                <w:rFonts w:cs="Arial"/>
              </w:rPr>
              <w:t xml:space="preserve"> G et al. </w:t>
            </w:r>
            <w:proofErr w:type="spellStart"/>
            <w:r w:rsidRPr="00831AEA">
              <w:rPr>
                <w:rFonts w:cs="Arial"/>
              </w:rPr>
              <w:t>Endoscopic</w:t>
            </w:r>
            <w:proofErr w:type="spellEnd"/>
            <w:r w:rsidRPr="00831AEA">
              <w:rPr>
                <w:rFonts w:cs="Arial"/>
              </w:rPr>
              <w:t xml:space="preserve"> </w:t>
            </w:r>
            <w:proofErr w:type="spellStart"/>
            <w:r w:rsidRPr="00831AEA">
              <w:rPr>
                <w:rFonts w:cs="Arial"/>
              </w:rPr>
              <w:t>prediction</w:t>
            </w:r>
            <w:proofErr w:type="spellEnd"/>
            <w:r w:rsidRPr="00831AEA">
              <w:rPr>
                <w:rFonts w:cs="Arial"/>
              </w:rPr>
              <w:t xml:space="preserve"> </w:t>
            </w:r>
            <w:proofErr w:type="spellStart"/>
            <w:r w:rsidRPr="00831AEA">
              <w:rPr>
                <w:rFonts w:cs="Arial"/>
              </w:rPr>
              <w:t>of</w:t>
            </w:r>
            <w:proofErr w:type="spellEnd"/>
            <w:r w:rsidRPr="00831AEA">
              <w:rPr>
                <w:rFonts w:cs="Arial"/>
              </w:rPr>
              <w:t xml:space="preserve"> </w:t>
            </w:r>
            <w:proofErr w:type="spellStart"/>
            <w:r w:rsidRPr="00831AEA">
              <w:rPr>
                <w:rFonts w:cs="Arial"/>
              </w:rPr>
              <w:t>deep</w:t>
            </w:r>
            <w:proofErr w:type="spellEnd"/>
            <w:r w:rsidRPr="00831AEA">
              <w:rPr>
                <w:rFonts w:cs="Arial"/>
              </w:rPr>
              <w:t xml:space="preserve"> </w:t>
            </w:r>
            <w:proofErr w:type="spellStart"/>
            <w:r w:rsidRPr="00831AEA">
              <w:rPr>
                <w:rFonts w:cs="Arial"/>
              </w:rPr>
              <w:t>submucosal</w:t>
            </w:r>
            <w:proofErr w:type="spellEnd"/>
            <w:r w:rsidRPr="00831AEA">
              <w:rPr>
                <w:rFonts w:cs="Arial"/>
              </w:rPr>
              <w:t xml:space="preserve"> </w:t>
            </w:r>
            <w:proofErr w:type="spellStart"/>
            <w:r w:rsidRPr="00831AEA">
              <w:rPr>
                <w:rFonts w:cs="Arial"/>
              </w:rPr>
              <w:t>invasive</w:t>
            </w:r>
            <w:proofErr w:type="spellEnd"/>
            <w:r w:rsidRPr="00831AEA">
              <w:rPr>
                <w:rFonts w:cs="Arial"/>
              </w:rPr>
              <w:t xml:space="preserve"> </w:t>
            </w:r>
            <w:proofErr w:type="spellStart"/>
            <w:r w:rsidRPr="00831AEA">
              <w:rPr>
                <w:rFonts w:cs="Arial"/>
              </w:rPr>
              <w:t>carcinoma</w:t>
            </w:r>
            <w:proofErr w:type="spellEnd"/>
            <w:r w:rsidRPr="00831AEA">
              <w:rPr>
                <w:rFonts w:cs="Arial"/>
              </w:rPr>
              <w:t xml:space="preserve">: </w:t>
            </w:r>
            <w:proofErr w:type="spellStart"/>
            <w:r w:rsidRPr="00831AEA">
              <w:rPr>
                <w:rFonts w:cs="Arial"/>
              </w:rPr>
              <w:t>validation</w:t>
            </w:r>
            <w:proofErr w:type="spellEnd"/>
            <w:r w:rsidRPr="00831AEA">
              <w:rPr>
                <w:rFonts w:cs="Arial"/>
              </w:rPr>
              <w:t xml:space="preserve"> </w:t>
            </w:r>
            <w:proofErr w:type="spellStart"/>
            <w:r w:rsidRPr="00831AEA">
              <w:rPr>
                <w:rFonts w:cs="Arial"/>
              </w:rPr>
              <w:t>of</w:t>
            </w:r>
            <w:proofErr w:type="spellEnd"/>
            <w:r w:rsidRPr="00831AEA">
              <w:rPr>
                <w:rFonts w:cs="Arial"/>
              </w:rPr>
              <w:t xml:space="preserve"> </w:t>
            </w:r>
            <w:proofErr w:type="spellStart"/>
            <w:r w:rsidRPr="00831AEA">
              <w:rPr>
                <w:rFonts w:cs="Arial"/>
              </w:rPr>
              <w:t>the</w:t>
            </w:r>
            <w:proofErr w:type="spellEnd"/>
            <w:r w:rsidRPr="00831AEA">
              <w:rPr>
                <w:rFonts w:cs="Arial"/>
              </w:rPr>
              <w:t xml:space="preserve"> </w:t>
            </w:r>
            <w:proofErr w:type="spellStart"/>
            <w:r w:rsidRPr="00831AEA">
              <w:rPr>
                <w:rFonts w:cs="Arial"/>
              </w:rPr>
              <w:t>Narrow</w:t>
            </w:r>
            <w:proofErr w:type="spellEnd"/>
            <w:r w:rsidRPr="00831AEA">
              <w:rPr>
                <w:rFonts w:cs="Arial"/>
              </w:rPr>
              <w:t xml:space="preserve">-Band </w:t>
            </w:r>
            <w:proofErr w:type="spellStart"/>
            <w:r w:rsidRPr="00831AEA">
              <w:rPr>
                <w:rFonts w:cs="Arial"/>
              </w:rPr>
              <w:t>Imaging</w:t>
            </w:r>
            <w:proofErr w:type="spellEnd"/>
            <w:r w:rsidRPr="00831AEA">
              <w:rPr>
                <w:rFonts w:cs="Arial"/>
              </w:rPr>
              <w:t xml:space="preserve"> International </w:t>
            </w:r>
            <w:proofErr w:type="spellStart"/>
            <w:r w:rsidRPr="00831AEA">
              <w:rPr>
                <w:rFonts w:cs="Arial"/>
              </w:rPr>
              <w:t>Colorectal</w:t>
            </w:r>
            <w:proofErr w:type="spellEnd"/>
            <w:r w:rsidRPr="00831AEA">
              <w:rPr>
                <w:rFonts w:cs="Arial"/>
              </w:rPr>
              <w:t xml:space="preserve"> </w:t>
            </w:r>
            <w:proofErr w:type="spellStart"/>
            <w:r w:rsidRPr="00831AEA">
              <w:rPr>
                <w:rFonts w:cs="Arial"/>
              </w:rPr>
              <w:t>Endoscopic</w:t>
            </w:r>
            <w:proofErr w:type="spellEnd"/>
            <w:r w:rsidRPr="00831AEA">
              <w:rPr>
                <w:rFonts w:cs="Arial"/>
              </w:rPr>
              <w:t xml:space="preserve"> (NICE) </w:t>
            </w:r>
            <w:proofErr w:type="spellStart"/>
            <w:r w:rsidRPr="00831AEA">
              <w:rPr>
                <w:rFonts w:cs="Arial"/>
              </w:rPr>
              <w:t>classification</w:t>
            </w:r>
            <w:proofErr w:type="spellEnd"/>
            <w:r w:rsidRPr="00831AEA">
              <w:rPr>
                <w:rFonts w:cs="Arial"/>
              </w:rPr>
              <w:t xml:space="preserve">. </w:t>
            </w:r>
            <w:proofErr w:type="spellStart"/>
            <w:r w:rsidRPr="00831AEA">
              <w:rPr>
                <w:rFonts w:cs="Arial"/>
              </w:rPr>
              <w:t>Gastrointest</w:t>
            </w:r>
            <w:proofErr w:type="spellEnd"/>
            <w:r w:rsidRPr="00831AEA">
              <w:rPr>
                <w:rFonts w:cs="Arial"/>
              </w:rPr>
              <w:t xml:space="preserve"> </w:t>
            </w:r>
            <w:proofErr w:type="spellStart"/>
            <w:r w:rsidRPr="00831AEA">
              <w:rPr>
                <w:rFonts w:cs="Arial"/>
              </w:rPr>
              <w:t>Endosc</w:t>
            </w:r>
            <w:proofErr w:type="spellEnd"/>
            <w:r w:rsidRPr="00831AEA">
              <w:rPr>
                <w:rFonts w:cs="Arial"/>
              </w:rPr>
              <w:t xml:space="preserve"> </w:t>
            </w:r>
            <w:proofErr w:type="gramStart"/>
            <w:r w:rsidRPr="00831AEA">
              <w:rPr>
                <w:rFonts w:cs="Arial"/>
              </w:rPr>
              <w:t>2013;78:625</w:t>
            </w:r>
            <w:proofErr w:type="gramEnd"/>
            <w:r w:rsidRPr="00831AEA">
              <w:rPr>
                <w:rFonts w:cs="Arial"/>
              </w:rPr>
              <w:t>-32).</w:t>
            </w:r>
          </w:p>
        </w:tc>
        <w:tc>
          <w:tcPr>
            <w:tcW w:w="1843" w:type="dxa"/>
            <w:shd w:val="clear" w:color="auto" w:fill="auto"/>
            <w:vAlign w:val="center"/>
          </w:tcPr>
          <w:p w14:paraId="137C364C"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F3BC798" w14:textId="77777777" w:rsidR="00B96119" w:rsidRDefault="00B96119" w:rsidP="00014E56">
            <w:pPr>
              <w:snapToGrid w:val="0"/>
              <w:jc w:val="center"/>
              <w:rPr>
                <w:rFonts w:eastAsia="Arial Unicode MS" w:cs="Arial"/>
              </w:rPr>
            </w:pPr>
          </w:p>
          <w:p w14:paraId="5364DEB8" w14:textId="77777777" w:rsidR="00B96119" w:rsidRPr="00222B03" w:rsidRDefault="00B96119" w:rsidP="00014E56">
            <w:pPr>
              <w:rPr>
                <w:rFonts w:eastAsia="Arial Unicode MS" w:cs="Arial"/>
              </w:rPr>
            </w:pPr>
          </w:p>
          <w:p w14:paraId="5FC12424" w14:textId="77777777" w:rsidR="00B96119" w:rsidRPr="00222B03" w:rsidRDefault="00B96119" w:rsidP="00014E56">
            <w:pPr>
              <w:rPr>
                <w:rFonts w:eastAsia="Arial Unicode MS" w:cs="Arial"/>
              </w:rPr>
            </w:pPr>
          </w:p>
          <w:p w14:paraId="0F94571E" w14:textId="77777777" w:rsidR="00B96119" w:rsidRPr="00222B03" w:rsidRDefault="00B96119" w:rsidP="00014E56">
            <w:pPr>
              <w:rPr>
                <w:rFonts w:eastAsia="Arial Unicode MS" w:cs="Arial"/>
              </w:rPr>
            </w:pPr>
          </w:p>
          <w:p w14:paraId="48DECBCD" w14:textId="77777777" w:rsidR="00B96119" w:rsidRPr="00222B03" w:rsidRDefault="00B96119" w:rsidP="00014E56">
            <w:pPr>
              <w:rPr>
                <w:rFonts w:eastAsia="Arial Unicode MS" w:cs="Arial"/>
              </w:rPr>
            </w:pPr>
          </w:p>
          <w:p w14:paraId="263D5044" w14:textId="77777777" w:rsidR="00B96119" w:rsidRPr="00222B03" w:rsidRDefault="00B96119" w:rsidP="00014E56">
            <w:pPr>
              <w:rPr>
                <w:rFonts w:eastAsia="Arial Unicode MS" w:cs="Arial"/>
              </w:rPr>
            </w:pPr>
          </w:p>
          <w:p w14:paraId="193CFD8C" w14:textId="77777777" w:rsidR="00B96119" w:rsidRDefault="00B96119" w:rsidP="00014E56">
            <w:pPr>
              <w:rPr>
                <w:rFonts w:eastAsia="Arial Unicode MS" w:cs="Arial"/>
              </w:rPr>
            </w:pPr>
          </w:p>
          <w:p w14:paraId="53D7AA37" w14:textId="77777777" w:rsidR="00B96119" w:rsidRPr="00222B03" w:rsidRDefault="00B96119" w:rsidP="00014E56">
            <w:pPr>
              <w:ind w:firstLine="708"/>
              <w:rPr>
                <w:rFonts w:eastAsia="Arial Unicode MS" w:cs="Arial"/>
              </w:rPr>
            </w:pPr>
            <w:r>
              <w:rPr>
                <w:rFonts w:eastAsia="Arial Unicode MS" w:cs="Arial"/>
              </w:rPr>
              <w:t>ANO</w:t>
            </w:r>
          </w:p>
        </w:tc>
      </w:tr>
      <w:tr w:rsidR="00B96119" w14:paraId="1A6631E1" w14:textId="77777777" w:rsidTr="00014E56">
        <w:trPr>
          <w:trHeight w:val="284"/>
          <w:jc w:val="center"/>
        </w:trPr>
        <w:tc>
          <w:tcPr>
            <w:tcW w:w="5652" w:type="dxa"/>
            <w:shd w:val="clear" w:color="auto" w:fill="auto"/>
            <w:vAlign w:val="center"/>
          </w:tcPr>
          <w:p w14:paraId="794F19D7" w14:textId="77777777" w:rsidR="00B96119" w:rsidRDefault="00B96119" w:rsidP="00014E56">
            <w:pPr>
              <w:pStyle w:val="Odstavecseseznamem"/>
              <w:ind w:left="0"/>
              <w:rPr>
                <w:rFonts w:cs="Arial"/>
              </w:rPr>
            </w:pPr>
            <w:r>
              <w:rPr>
                <w:rFonts w:cs="Arial"/>
              </w:rPr>
              <w:t>M</w:t>
            </w:r>
            <w:r w:rsidRPr="00831AEA">
              <w:rPr>
                <w:rFonts w:cs="Arial"/>
              </w:rPr>
              <w:t>usí umožňovat využití technologie RDI (</w:t>
            </w:r>
            <w:proofErr w:type="spellStart"/>
            <w:r w:rsidRPr="00831AEA">
              <w:rPr>
                <w:rFonts w:cs="Arial"/>
              </w:rPr>
              <w:t>Red</w:t>
            </w:r>
            <w:proofErr w:type="spellEnd"/>
            <w:r w:rsidRPr="00831AEA">
              <w:rPr>
                <w:rFonts w:cs="Arial"/>
              </w:rPr>
              <w:t xml:space="preserve"> </w:t>
            </w:r>
            <w:proofErr w:type="spellStart"/>
            <w:r w:rsidRPr="00831AEA">
              <w:rPr>
                <w:rFonts w:cs="Arial"/>
              </w:rPr>
              <w:t>Dichromatic</w:t>
            </w:r>
            <w:proofErr w:type="spellEnd"/>
            <w:r w:rsidRPr="00831AEA">
              <w:rPr>
                <w:rFonts w:cs="Arial"/>
              </w:rPr>
              <w:t xml:space="preserve"> </w:t>
            </w:r>
            <w:proofErr w:type="spellStart"/>
            <w:r w:rsidRPr="00831AEA">
              <w:rPr>
                <w:rFonts w:cs="Arial"/>
              </w:rPr>
              <w:t>Imaging</w:t>
            </w:r>
            <w:proofErr w:type="spellEnd"/>
            <w:r w:rsidRPr="00831AEA">
              <w:rPr>
                <w:rFonts w:cs="Arial"/>
              </w:rPr>
              <w:t xml:space="preserve">), kdy se zobrazení provádí pomocí filtrovaného světla, kde k osvětlení pozorované oblasti jsou využita zelená (520-585 </w:t>
            </w:r>
            <w:proofErr w:type="spellStart"/>
            <w:r w:rsidRPr="00831AEA">
              <w:rPr>
                <w:rFonts w:cs="Arial"/>
              </w:rPr>
              <w:t>nm</w:t>
            </w:r>
            <w:proofErr w:type="spellEnd"/>
            <w:r w:rsidRPr="00831AEA">
              <w:rPr>
                <w:rFonts w:cs="Arial"/>
              </w:rPr>
              <w:t xml:space="preserve">), okrová (590-610 </w:t>
            </w:r>
            <w:proofErr w:type="spellStart"/>
            <w:r w:rsidRPr="00831AEA">
              <w:rPr>
                <w:rFonts w:cs="Arial"/>
              </w:rPr>
              <w:t>nm</w:t>
            </w:r>
            <w:proofErr w:type="spellEnd"/>
            <w:r w:rsidRPr="00831AEA">
              <w:rPr>
                <w:rFonts w:cs="Arial"/>
              </w:rPr>
              <w:t xml:space="preserve">) a červená (620-640 </w:t>
            </w:r>
            <w:proofErr w:type="spellStart"/>
            <w:r w:rsidRPr="00831AEA">
              <w:rPr>
                <w:rFonts w:cs="Arial"/>
              </w:rPr>
              <w:t>nm</w:t>
            </w:r>
            <w:proofErr w:type="spellEnd"/>
            <w:r w:rsidRPr="00831AEA">
              <w:rPr>
                <w:rFonts w:cs="Arial"/>
              </w:rPr>
              <w:t>) pásma vlnových délek. Poslední dvě vlnové délky pronikají hluboko do sliznice, což umožňuje vizualizaci hlubokých krevních cév. V případě akutního krvácení zvyšuje zobrazování RDI kontrast mezi vysoce koncentrovanou a zředěnou krví, čímž jasně vizualizuje místo krvácení.</w:t>
            </w:r>
          </w:p>
        </w:tc>
        <w:tc>
          <w:tcPr>
            <w:tcW w:w="1843" w:type="dxa"/>
            <w:shd w:val="clear" w:color="auto" w:fill="auto"/>
            <w:vAlign w:val="center"/>
          </w:tcPr>
          <w:p w14:paraId="6A9F5360"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D4E76E4" w14:textId="77777777" w:rsidR="00B96119" w:rsidRDefault="00B96119" w:rsidP="00014E56">
            <w:pPr>
              <w:snapToGrid w:val="0"/>
              <w:jc w:val="center"/>
              <w:rPr>
                <w:rFonts w:eastAsia="Arial Unicode MS" w:cs="Arial"/>
              </w:rPr>
            </w:pPr>
          </w:p>
          <w:p w14:paraId="4634140B" w14:textId="77777777" w:rsidR="00B96119" w:rsidRPr="00222B03" w:rsidRDefault="00B96119" w:rsidP="00014E56">
            <w:pPr>
              <w:rPr>
                <w:rFonts w:eastAsia="Arial Unicode MS" w:cs="Arial"/>
              </w:rPr>
            </w:pPr>
          </w:p>
          <w:p w14:paraId="56F1D6B7" w14:textId="77777777" w:rsidR="00B96119" w:rsidRPr="00222B03" w:rsidRDefault="00B96119" w:rsidP="00014E56">
            <w:pPr>
              <w:rPr>
                <w:rFonts w:eastAsia="Arial Unicode MS" w:cs="Arial"/>
              </w:rPr>
            </w:pPr>
          </w:p>
          <w:p w14:paraId="16C719D4" w14:textId="77777777" w:rsidR="00B96119" w:rsidRDefault="00B96119" w:rsidP="00014E56">
            <w:pPr>
              <w:rPr>
                <w:rFonts w:eastAsia="Arial Unicode MS" w:cs="Arial"/>
              </w:rPr>
            </w:pPr>
          </w:p>
          <w:p w14:paraId="6F368A58" w14:textId="77777777" w:rsidR="00B96119" w:rsidRPr="00222B03" w:rsidRDefault="00B96119" w:rsidP="00014E56">
            <w:pPr>
              <w:ind w:firstLine="708"/>
              <w:rPr>
                <w:rFonts w:eastAsia="Arial Unicode MS" w:cs="Arial"/>
              </w:rPr>
            </w:pPr>
            <w:r>
              <w:rPr>
                <w:rFonts w:eastAsia="Arial Unicode MS" w:cs="Arial"/>
              </w:rPr>
              <w:t>ANO</w:t>
            </w:r>
          </w:p>
        </w:tc>
      </w:tr>
      <w:tr w:rsidR="00B96119" w14:paraId="6B814BF8" w14:textId="77777777" w:rsidTr="00014E56">
        <w:trPr>
          <w:trHeight w:val="284"/>
          <w:jc w:val="center"/>
        </w:trPr>
        <w:tc>
          <w:tcPr>
            <w:tcW w:w="5652" w:type="dxa"/>
            <w:shd w:val="clear" w:color="auto" w:fill="auto"/>
            <w:vAlign w:val="center"/>
          </w:tcPr>
          <w:p w14:paraId="5D944B65" w14:textId="77777777" w:rsidR="00B96119" w:rsidRDefault="00B96119" w:rsidP="00014E56">
            <w:pPr>
              <w:pStyle w:val="Odstavecseseznamem"/>
              <w:ind w:left="0"/>
              <w:rPr>
                <w:rFonts w:cs="Arial"/>
              </w:rPr>
            </w:pPr>
            <w:r>
              <w:rPr>
                <w:rFonts w:cs="Arial"/>
              </w:rPr>
              <w:t>M</w:t>
            </w:r>
            <w:r w:rsidRPr="00831AEA">
              <w:rPr>
                <w:rFonts w:cs="Arial"/>
              </w:rPr>
              <w:t>usí umožňovat využití technologie TXI (</w:t>
            </w:r>
            <w:proofErr w:type="spellStart"/>
            <w:r w:rsidRPr="00831AEA">
              <w:rPr>
                <w:rFonts w:cs="Arial"/>
              </w:rPr>
              <w:t>Texture</w:t>
            </w:r>
            <w:proofErr w:type="spellEnd"/>
            <w:r w:rsidRPr="00831AEA">
              <w:rPr>
                <w:rFonts w:cs="Arial"/>
              </w:rPr>
              <w:t xml:space="preserve"> and </w:t>
            </w:r>
            <w:proofErr w:type="spellStart"/>
            <w:r w:rsidRPr="00831AEA">
              <w:rPr>
                <w:rFonts w:cs="Arial"/>
              </w:rPr>
              <w:t>Color</w:t>
            </w:r>
            <w:proofErr w:type="spellEnd"/>
            <w:r w:rsidRPr="00831AEA">
              <w:rPr>
                <w:rFonts w:cs="Arial"/>
              </w:rPr>
              <w:t xml:space="preserve"> </w:t>
            </w:r>
            <w:proofErr w:type="spellStart"/>
            <w:r w:rsidRPr="00831AEA">
              <w:rPr>
                <w:rFonts w:cs="Arial"/>
              </w:rPr>
              <w:t>Enhancement</w:t>
            </w:r>
            <w:proofErr w:type="spellEnd"/>
            <w:r w:rsidRPr="00831AEA">
              <w:rPr>
                <w:rFonts w:cs="Arial"/>
              </w:rPr>
              <w:t xml:space="preserve"> </w:t>
            </w:r>
            <w:proofErr w:type="spellStart"/>
            <w:r w:rsidRPr="00831AEA">
              <w:rPr>
                <w:rFonts w:cs="Arial"/>
              </w:rPr>
              <w:t>Imaging</w:t>
            </w:r>
            <w:proofErr w:type="spellEnd"/>
            <w:r w:rsidRPr="00831AEA">
              <w:rPr>
                <w:rFonts w:cs="Arial"/>
              </w:rPr>
              <w:t xml:space="preserve">). Jedná se o </w:t>
            </w:r>
            <w:proofErr w:type="spellStart"/>
            <w:r w:rsidRPr="00831AEA">
              <w:rPr>
                <w:rFonts w:cs="Arial"/>
              </w:rPr>
              <w:t>postprocesingové</w:t>
            </w:r>
            <w:proofErr w:type="spellEnd"/>
            <w:r w:rsidRPr="00831AEA">
              <w:rPr>
                <w:rFonts w:cs="Arial"/>
              </w:rPr>
              <w:t xml:space="preserve"> zobrazení v bílém světle, kde dochází k vylepšení barvy, struktury a jasu. Cílem technologie TXI je zvýšení detekce velmi drobných zánětů, plochých a zploštělých lézí.</w:t>
            </w:r>
          </w:p>
        </w:tc>
        <w:tc>
          <w:tcPr>
            <w:tcW w:w="1843" w:type="dxa"/>
            <w:shd w:val="clear" w:color="auto" w:fill="auto"/>
            <w:vAlign w:val="center"/>
          </w:tcPr>
          <w:p w14:paraId="1D1D468C"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07282F12" w14:textId="77777777" w:rsidR="00B96119" w:rsidRDefault="00B96119" w:rsidP="00014E56">
            <w:pPr>
              <w:snapToGrid w:val="0"/>
              <w:jc w:val="center"/>
              <w:rPr>
                <w:rFonts w:eastAsia="Arial Unicode MS" w:cs="Arial"/>
              </w:rPr>
            </w:pPr>
          </w:p>
          <w:p w14:paraId="2BA28096" w14:textId="77777777" w:rsidR="00B96119" w:rsidRDefault="00B96119" w:rsidP="00014E56">
            <w:pPr>
              <w:rPr>
                <w:rFonts w:eastAsia="Arial Unicode MS" w:cs="Arial"/>
              </w:rPr>
            </w:pPr>
          </w:p>
          <w:p w14:paraId="142BB311" w14:textId="77777777" w:rsidR="00B96119" w:rsidRPr="00222B03" w:rsidRDefault="00B96119" w:rsidP="00014E56">
            <w:pPr>
              <w:ind w:firstLine="708"/>
              <w:rPr>
                <w:rFonts w:eastAsia="Arial Unicode MS" w:cs="Arial"/>
              </w:rPr>
            </w:pPr>
            <w:r>
              <w:rPr>
                <w:rFonts w:eastAsia="Arial Unicode MS" w:cs="Arial"/>
              </w:rPr>
              <w:t>ANO</w:t>
            </w:r>
          </w:p>
        </w:tc>
      </w:tr>
      <w:tr w:rsidR="00B96119" w14:paraId="7D8E5320" w14:textId="77777777" w:rsidTr="00014E56">
        <w:trPr>
          <w:trHeight w:val="284"/>
          <w:jc w:val="center"/>
        </w:trPr>
        <w:tc>
          <w:tcPr>
            <w:tcW w:w="5652" w:type="dxa"/>
            <w:shd w:val="clear" w:color="auto" w:fill="auto"/>
            <w:vAlign w:val="center"/>
          </w:tcPr>
          <w:p w14:paraId="5A4C5D28" w14:textId="77777777" w:rsidR="00B96119" w:rsidRDefault="00B96119" w:rsidP="00014E56">
            <w:pPr>
              <w:pStyle w:val="Odstavecseseznamem"/>
              <w:ind w:left="0"/>
              <w:rPr>
                <w:rFonts w:cs="Arial"/>
              </w:rPr>
            </w:pPr>
            <w:r w:rsidRPr="00831AEA">
              <w:rPr>
                <w:rFonts w:cs="Arial"/>
              </w:rPr>
              <w:t>Zobrazovací systém – barevný čip s vysokým rozlišením ve formátu HDTV</w:t>
            </w:r>
            <w:r>
              <w:rPr>
                <w:rFonts w:cs="Arial"/>
              </w:rPr>
              <w:t xml:space="preserve"> minimálně</w:t>
            </w:r>
            <w:r w:rsidRPr="00831AEA">
              <w:rPr>
                <w:rFonts w:cs="Arial"/>
              </w:rPr>
              <w:t xml:space="preserve"> 1080/50i (</w:t>
            </w:r>
            <w:proofErr w:type="spellStart"/>
            <w:r w:rsidRPr="00831AEA">
              <w:rPr>
                <w:rFonts w:cs="Arial"/>
              </w:rPr>
              <w:t>HighDefinitionTV</w:t>
            </w:r>
            <w:proofErr w:type="spellEnd"/>
            <w:r w:rsidRPr="00831AEA">
              <w:rPr>
                <w:rFonts w:cs="Arial"/>
              </w:rPr>
              <w:t>).</w:t>
            </w:r>
          </w:p>
        </w:tc>
        <w:tc>
          <w:tcPr>
            <w:tcW w:w="1843" w:type="dxa"/>
            <w:shd w:val="clear" w:color="auto" w:fill="auto"/>
            <w:vAlign w:val="center"/>
          </w:tcPr>
          <w:p w14:paraId="3E9EAF4F"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8B83320"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00696B0A" w14:textId="77777777" w:rsidTr="00014E56">
        <w:trPr>
          <w:trHeight w:val="284"/>
          <w:jc w:val="center"/>
        </w:trPr>
        <w:tc>
          <w:tcPr>
            <w:tcW w:w="5652" w:type="dxa"/>
            <w:shd w:val="clear" w:color="auto" w:fill="auto"/>
            <w:vAlign w:val="center"/>
          </w:tcPr>
          <w:p w14:paraId="5817E02B" w14:textId="77777777" w:rsidR="00B96119" w:rsidRDefault="00B96119" w:rsidP="00014E56">
            <w:pPr>
              <w:pStyle w:val="Odstavecseseznamem"/>
              <w:ind w:left="0"/>
              <w:rPr>
                <w:rFonts w:cs="Arial"/>
              </w:rPr>
            </w:pPr>
            <w:r w:rsidRPr="00831AEA">
              <w:rPr>
                <w:rFonts w:cs="Arial"/>
              </w:rPr>
              <w:t xml:space="preserve">Možnost připojení endoskopu k </w:t>
            </w:r>
            <w:proofErr w:type="spellStart"/>
            <w:r w:rsidRPr="00831AEA">
              <w:rPr>
                <w:rFonts w:cs="Arial"/>
              </w:rPr>
              <w:t>videoendoskopické</w:t>
            </w:r>
            <w:proofErr w:type="spellEnd"/>
            <w:r w:rsidRPr="00831AEA">
              <w:rPr>
                <w:rFonts w:cs="Arial"/>
              </w:rPr>
              <w:t xml:space="preserve"> věži pouze prostřednictvím zdroje světla, konektor musí být vodotěsný bez použití standardních krytů.</w:t>
            </w:r>
          </w:p>
        </w:tc>
        <w:tc>
          <w:tcPr>
            <w:tcW w:w="1843" w:type="dxa"/>
            <w:shd w:val="clear" w:color="auto" w:fill="auto"/>
            <w:vAlign w:val="center"/>
          </w:tcPr>
          <w:p w14:paraId="26FFC10B"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C9D7A4B"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BE8BA6C" w14:textId="77777777" w:rsidTr="00014E56">
        <w:trPr>
          <w:trHeight w:val="284"/>
          <w:jc w:val="center"/>
        </w:trPr>
        <w:tc>
          <w:tcPr>
            <w:tcW w:w="5652" w:type="dxa"/>
            <w:shd w:val="clear" w:color="auto" w:fill="auto"/>
            <w:vAlign w:val="center"/>
          </w:tcPr>
          <w:p w14:paraId="673BFF4D" w14:textId="77777777" w:rsidR="00B96119" w:rsidRPr="00510291" w:rsidRDefault="00B96119" w:rsidP="00014E56">
            <w:pPr>
              <w:pStyle w:val="Odstavecseseznamem"/>
              <w:ind w:left="0"/>
              <w:rPr>
                <w:rFonts w:cs="Arial"/>
                <w:b/>
              </w:rPr>
            </w:pPr>
            <w:r w:rsidRPr="00510291">
              <w:rPr>
                <w:rFonts w:cs="Arial"/>
                <w:b/>
              </w:rPr>
              <w:t>Optický systém:</w:t>
            </w:r>
          </w:p>
        </w:tc>
        <w:tc>
          <w:tcPr>
            <w:tcW w:w="1843" w:type="dxa"/>
            <w:shd w:val="clear" w:color="auto" w:fill="auto"/>
            <w:vAlign w:val="center"/>
          </w:tcPr>
          <w:p w14:paraId="03BE0E4F" w14:textId="77777777" w:rsidR="00B96119" w:rsidRPr="003913A2" w:rsidRDefault="00B96119" w:rsidP="00014E56">
            <w:pPr>
              <w:snapToGrid w:val="0"/>
              <w:jc w:val="center"/>
              <w:rPr>
                <w:rFonts w:eastAsia="Arial Unicode MS" w:cs="Arial"/>
              </w:rPr>
            </w:pPr>
          </w:p>
        </w:tc>
        <w:tc>
          <w:tcPr>
            <w:tcW w:w="2106" w:type="dxa"/>
          </w:tcPr>
          <w:p w14:paraId="2D37ACB1" w14:textId="77777777" w:rsidR="00B96119" w:rsidRPr="003913A2" w:rsidRDefault="00B96119" w:rsidP="00014E56">
            <w:pPr>
              <w:snapToGrid w:val="0"/>
              <w:jc w:val="center"/>
              <w:rPr>
                <w:rFonts w:eastAsia="Arial Unicode MS" w:cs="Arial"/>
              </w:rPr>
            </w:pPr>
          </w:p>
        </w:tc>
      </w:tr>
      <w:tr w:rsidR="00B96119" w14:paraId="19C7F031" w14:textId="77777777" w:rsidTr="00014E56">
        <w:trPr>
          <w:trHeight w:val="284"/>
          <w:jc w:val="center"/>
        </w:trPr>
        <w:tc>
          <w:tcPr>
            <w:tcW w:w="5652" w:type="dxa"/>
            <w:shd w:val="clear" w:color="auto" w:fill="auto"/>
            <w:vAlign w:val="center"/>
          </w:tcPr>
          <w:p w14:paraId="3A449CF3" w14:textId="77777777" w:rsidR="00B96119" w:rsidRDefault="00B96119" w:rsidP="00014E56">
            <w:pPr>
              <w:pStyle w:val="Odstavecseseznamem"/>
              <w:ind w:left="0"/>
              <w:rPr>
                <w:rFonts w:cs="Arial"/>
              </w:rPr>
            </w:pPr>
            <w:r>
              <w:rPr>
                <w:rFonts w:cs="Arial"/>
              </w:rPr>
              <w:t>Z</w:t>
            </w:r>
            <w:r w:rsidRPr="00510291">
              <w:rPr>
                <w:rFonts w:cs="Arial"/>
              </w:rPr>
              <w:t>orné pole</w:t>
            </w:r>
          </w:p>
        </w:tc>
        <w:tc>
          <w:tcPr>
            <w:tcW w:w="1843" w:type="dxa"/>
            <w:shd w:val="clear" w:color="auto" w:fill="auto"/>
            <w:vAlign w:val="center"/>
          </w:tcPr>
          <w:p w14:paraId="7545D657" w14:textId="77777777" w:rsidR="00B96119" w:rsidRPr="003913A2" w:rsidRDefault="00B96119" w:rsidP="00014E56">
            <w:pPr>
              <w:snapToGrid w:val="0"/>
              <w:jc w:val="center"/>
              <w:rPr>
                <w:rFonts w:eastAsia="Arial Unicode MS" w:cs="Arial"/>
              </w:rPr>
            </w:pPr>
            <w:r w:rsidRPr="00510291">
              <w:rPr>
                <w:rFonts w:eastAsia="Arial Unicode MS" w:cs="Arial"/>
              </w:rPr>
              <w:t>minimálně 1</w:t>
            </w:r>
            <w:r>
              <w:rPr>
                <w:rFonts w:eastAsia="Arial Unicode MS" w:cs="Arial"/>
              </w:rPr>
              <w:t>2</w:t>
            </w:r>
            <w:r w:rsidRPr="00510291">
              <w:rPr>
                <w:rFonts w:eastAsia="Arial Unicode MS" w:cs="Arial"/>
              </w:rPr>
              <w:t>0°</w:t>
            </w:r>
          </w:p>
        </w:tc>
        <w:tc>
          <w:tcPr>
            <w:tcW w:w="2106" w:type="dxa"/>
          </w:tcPr>
          <w:p w14:paraId="133CAD10" w14:textId="77777777" w:rsidR="00B96119" w:rsidRPr="003913A2" w:rsidRDefault="00B96119" w:rsidP="00014E56">
            <w:pPr>
              <w:snapToGrid w:val="0"/>
              <w:jc w:val="center"/>
              <w:rPr>
                <w:rFonts w:eastAsia="Arial Unicode MS" w:cs="Arial"/>
              </w:rPr>
            </w:pPr>
            <w:r>
              <w:rPr>
                <w:rFonts w:eastAsia="Arial Unicode MS" w:cs="Arial"/>
              </w:rPr>
              <w:t xml:space="preserve">ANO </w:t>
            </w:r>
            <w:r w:rsidRPr="00510291">
              <w:rPr>
                <w:rFonts w:eastAsia="Arial Unicode MS" w:cs="Arial"/>
              </w:rPr>
              <w:t>1</w:t>
            </w:r>
            <w:r>
              <w:rPr>
                <w:rFonts w:eastAsia="Arial Unicode MS" w:cs="Arial"/>
              </w:rPr>
              <w:t>2</w:t>
            </w:r>
            <w:r w:rsidRPr="00510291">
              <w:rPr>
                <w:rFonts w:eastAsia="Arial Unicode MS" w:cs="Arial"/>
              </w:rPr>
              <w:t>0°</w:t>
            </w:r>
          </w:p>
        </w:tc>
      </w:tr>
      <w:tr w:rsidR="00B96119" w14:paraId="43B554C8" w14:textId="77777777" w:rsidTr="00014E56">
        <w:trPr>
          <w:trHeight w:val="284"/>
          <w:jc w:val="center"/>
        </w:trPr>
        <w:tc>
          <w:tcPr>
            <w:tcW w:w="5652" w:type="dxa"/>
            <w:shd w:val="clear" w:color="auto" w:fill="auto"/>
            <w:vAlign w:val="center"/>
          </w:tcPr>
          <w:p w14:paraId="2656562D" w14:textId="77777777" w:rsidR="00B96119" w:rsidRDefault="00B96119" w:rsidP="00014E56">
            <w:pPr>
              <w:pStyle w:val="Odstavecseseznamem"/>
              <w:ind w:left="0"/>
              <w:rPr>
                <w:rFonts w:cs="Arial"/>
              </w:rPr>
            </w:pPr>
            <w:r>
              <w:rPr>
                <w:rFonts w:cs="Arial"/>
              </w:rPr>
              <w:t>Směr pohledu</w:t>
            </w:r>
          </w:p>
        </w:tc>
        <w:tc>
          <w:tcPr>
            <w:tcW w:w="1843" w:type="dxa"/>
            <w:shd w:val="clear" w:color="auto" w:fill="auto"/>
            <w:vAlign w:val="center"/>
          </w:tcPr>
          <w:p w14:paraId="5934D609" w14:textId="77777777" w:rsidR="00B96119" w:rsidRPr="003913A2" w:rsidRDefault="00B96119" w:rsidP="00014E56">
            <w:pPr>
              <w:snapToGrid w:val="0"/>
              <w:jc w:val="center"/>
              <w:rPr>
                <w:rFonts w:eastAsia="Arial Unicode MS" w:cs="Arial"/>
              </w:rPr>
            </w:pPr>
            <w:r>
              <w:rPr>
                <w:rFonts w:eastAsia="Arial Unicode MS" w:cs="Arial"/>
              </w:rPr>
              <w:t>přímý pohled</w:t>
            </w:r>
          </w:p>
        </w:tc>
        <w:tc>
          <w:tcPr>
            <w:tcW w:w="2106" w:type="dxa"/>
          </w:tcPr>
          <w:p w14:paraId="5B04015E"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0C9729F" w14:textId="77777777" w:rsidTr="00014E56">
        <w:trPr>
          <w:trHeight w:val="284"/>
          <w:jc w:val="center"/>
        </w:trPr>
        <w:tc>
          <w:tcPr>
            <w:tcW w:w="5652" w:type="dxa"/>
            <w:shd w:val="clear" w:color="auto" w:fill="auto"/>
            <w:vAlign w:val="center"/>
          </w:tcPr>
          <w:p w14:paraId="1E824A22" w14:textId="77777777" w:rsidR="00B96119" w:rsidRDefault="00B96119" w:rsidP="00014E56">
            <w:pPr>
              <w:pStyle w:val="Odstavecseseznamem"/>
              <w:ind w:left="0"/>
              <w:rPr>
                <w:rFonts w:cs="Arial"/>
              </w:rPr>
            </w:pPr>
            <w:r>
              <w:rPr>
                <w:rFonts w:cs="Arial"/>
              </w:rPr>
              <w:t>Hloubka pole</w:t>
            </w:r>
          </w:p>
        </w:tc>
        <w:tc>
          <w:tcPr>
            <w:tcW w:w="1843" w:type="dxa"/>
            <w:shd w:val="clear" w:color="auto" w:fill="auto"/>
            <w:vAlign w:val="center"/>
          </w:tcPr>
          <w:p w14:paraId="0762CD27" w14:textId="77777777" w:rsidR="00B96119" w:rsidRDefault="00B96119" w:rsidP="00014E56">
            <w:pPr>
              <w:snapToGrid w:val="0"/>
              <w:jc w:val="center"/>
              <w:rPr>
                <w:rFonts w:eastAsia="Arial Unicode MS" w:cs="Arial"/>
              </w:rPr>
            </w:pPr>
            <w:r>
              <w:rPr>
                <w:rFonts w:eastAsia="Arial Unicode MS" w:cs="Arial"/>
              </w:rPr>
              <w:t>3,0 – 100,0 mm</w:t>
            </w:r>
          </w:p>
        </w:tc>
        <w:tc>
          <w:tcPr>
            <w:tcW w:w="2106" w:type="dxa"/>
          </w:tcPr>
          <w:p w14:paraId="7464F9A0" w14:textId="77777777" w:rsidR="00B96119" w:rsidRPr="003913A2" w:rsidRDefault="00B96119" w:rsidP="00014E56">
            <w:pPr>
              <w:snapToGrid w:val="0"/>
              <w:jc w:val="center"/>
              <w:rPr>
                <w:rFonts w:eastAsia="Arial Unicode MS" w:cs="Arial"/>
              </w:rPr>
            </w:pPr>
            <w:r>
              <w:rPr>
                <w:rFonts w:eastAsia="Arial Unicode MS" w:cs="Arial"/>
              </w:rPr>
              <w:t>ANO 3,0 – 100,0 mm</w:t>
            </w:r>
          </w:p>
        </w:tc>
      </w:tr>
      <w:tr w:rsidR="00B96119" w14:paraId="4C0452B7" w14:textId="77777777" w:rsidTr="00014E56">
        <w:trPr>
          <w:trHeight w:val="284"/>
          <w:jc w:val="center"/>
        </w:trPr>
        <w:tc>
          <w:tcPr>
            <w:tcW w:w="5652" w:type="dxa"/>
            <w:shd w:val="clear" w:color="auto" w:fill="auto"/>
            <w:vAlign w:val="center"/>
          </w:tcPr>
          <w:p w14:paraId="2B3F3593" w14:textId="77777777" w:rsidR="00B96119" w:rsidRDefault="00B96119" w:rsidP="00014E56">
            <w:pPr>
              <w:pStyle w:val="Odstavecseseznamem"/>
              <w:ind w:left="0"/>
              <w:rPr>
                <w:rFonts w:cs="Arial"/>
              </w:rPr>
            </w:pPr>
            <w:r>
              <w:rPr>
                <w:rFonts w:cs="Arial"/>
              </w:rPr>
              <w:t>M</w:t>
            </w:r>
            <w:r w:rsidRPr="00510291">
              <w:rPr>
                <w:rFonts w:cs="Arial"/>
              </w:rPr>
              <w:t>inimální rozlišovací vzdálenost instrumentária od distálního konce</w:t>
            </w:r>
          </w:p>
        </w:tc>
        <w:tc>
          <w:tcPr>
            <w:tcW w:w="1843" w:type="dxa"/>
            <w:shd w:val="clear" w:color="auto" w:fill="auto"/>
            <w:vAlign w:val="center"/>
          </w:tcPr>
          <w:p w14:paraId="32F70CE3" w14:textId="77777777" w:rsidR="00B96119" w:rsidRDefault="00B96119" w:rsidP="00014E56">
            <w:pPr>
              <w:snapToGrid w:val="0"/>
              <w:jc w:val="center"/>
              <w:rPr>
                <w:rFonts w:eastAsia="Arial Unicode MS" w:cs="Arial"/>
              </w:rPr>
            </w:pPr>
            <w:r>
              <w:rPr>
                <w:rFonts w:eastAsia="Arial Unicode MS" w:cs="Arial"/>
              </w:rPr>
              <w:t>3,0 mm</w:t>
            </w:r>
          </w:p>
        </w:tc>
        <w:tc>
          <w:tcPr>
            <w:tcW w:w="2106" w:type="dxa"/>
          </w:tcPr>
          <w:p w14:paraId="4AB63B0E"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DE3D449" w14:textId="77777777" w:rsidTr="00014E56">
        <w:trPr>
          <w:trHeight w:val="284"/>
          <w:jc w:val="center"/>
        </w:trPr>
        <w:tc>
          <w:tcPr>
            <w:tcW w:w="5652" w:type="dxa"/>
            <w:shd w:val="clear" w:color="auto" w:fill="auto"/>
            <w:vAlign w:val="center"/>
          </w:tcPr>
          <w:p w14:paraId="5CE60D05" w14:textId="77777777" w:rsidR="00B96119" w:rsidRPr="00510291" w:rsidRDefault="00B96119" w:rsidP="00014E56">
            <w:pPr>
              <w:pStyle w:val="Odstavecseseznamem"/>
              <w:ind w:left="0"/>
              <w:rPr>
                <w:rFonts w:cs="Arial"/>
                <w:b/>
              </w:rPr>
            </w:pPr>
            <w:r w:rsidRPr="00510291">
              <w:rPr>
                <w:rFonts w:cs="Arial"/>
                <w:b/>
              </w:rPr>
              <w:t>Zaváděcí tubus:</w:t>
            </w:r>
          </w:p>
        </w:tc>
        <w:tc>
          <w:tcPr>
            <w:tcW w:w="1843" w:type="dxa"/>
            <w:shd w:val="clear" w:color="auto" w:fill="auto"/>
            <w:vAlign w:val="center"/>
          </w:tcPr>
          <w:p w14:paraId="008E7128" w14:textId="77777777" w:rsidR="00B96119" w:rsidRDefault="00B96119" w:rsidP="00014E56">
            <w:pPr>
              <w:snapToGrid w:val="0"/>
              <w:jc w:val="center"/>
              <w:rPr>
                <w:rFonts w:eastAsia="Arial Unicode MS" w:cs="Arial"/>
              </w:rPr>
            </w:pPr>
          </w:p>
        </w:tc>
        <w:tc>
          <w:tcPr>
            <w:tcW w:w="2106" w:type="dxa"/>
          </w:tcPr>
          <w:p w14:paraId="7397B411" w14:textId="77777777" w:rsidR="00B96119" w:rsidRPr="003913A2" w:rsidRDefault="00B96119" w:rsidP="00014E56">
            <w:pPr>
              <w:snapToGrid w:val="0"/>
              <w:jc w:val="center"/>
              <w:rPr>
                <w:rFonts w:eastAsia="Arial Unicode MS" w:cs="Arial"/>
              </w:rPr>
            </w:pPr>
          </w:p>
        </w:tc>
      </w:tr>
      <w:tr w:rsidR="00B96119" w14:paraId="580F58BE" w14:textId="77777777" w:rsidTr="00014E56">
        <w:trPr>
          <w:trHeight w:val="284"/>
          <w:jc w:val="center"/>
        </w:trPr>
        <w:tc>
          <w:tcPr>
            <w:tcW w:w="5652" w:type="dxa"/>
            <w:shd w:val="clear" w:color="auto" w:fill="auto"/>
            <w:vAlign w:val="center"/>
          </w:tcPr>
          <w:p w14:paraId="4853A6F2" w14:textId="77777777" w:rsidR="00B96119" w:rsidRPr="00510291" w:rsidRDefault="00B96119" w:rsidP="00014E56">
            <w:pPr>
              <w:pStyle w:val="Odstavecseseznamem"/>
              <w:ind w:left="0"/>
              <w:rPr>
                <w:rFonts w:cs="Arial"/>
              </w:rPr>
            </w:pPr>
            <w:r>
              <w:rPr>
                <w:rFonts w:cs="Arial"/>
              </w:rPr>
              <w:t>Z</w:t>
            </w:r>
            <w:r w:rsidRPr="00510291">
              <w:rPr>
                <w:rFonts w:cs="Arial"/>
              </w:rPr>
              <w:t>evní průměr distálního konce</w:t>
            </w:r>
          </w:p>
        </w:tc>
        <w:tc>
          <w:tcPr>
            <w:tcW w:w="1843" w:type="dxa"/>
            <w:shd w:val="clear" w:color="auto" w:fill="auto"/>
            <w:vAlign w:val="center"/>
          </w:tcPr>
          <w:p w14:paraId="4C38751E" w14:textId="77777777" w:rsidR="00B96119" w:rsidRDefault="00B96119" w:rsidP="00014E56">
            <w:pPr>
              <w:snapToGrid w:val="0"/>
              <w:jc w:val="center"/>
              <w:rPr>
                <w:rFonts w:eastAsia="Arial Unicode MS" w:cs="Arial"/>
              </w:rPr>
            </w:pPr>
            <w:r>
              <w:rPr>
                <w:rFonts w:eastAsia="Arial Unicode MS" w:cs="Arial"/>
              </w:rPr>
              <w:t>maximálně 5,0 mm</w:t>
            </w:r>
          </w:p>
        </w:tc>
        <w:tc>
          <w:tcPr>
            <w:tcW w:w="2106" w:type="dxa"/>
          </w:tcPr>
          <w:p w14:paraId="2CF1EC9F" w14:textId="77777777" w:rsidR="00B96119" w:rsidRPr="003913A2" w:rsidRDefault="00B96119" w:rsidP="00014E56">
            <w:pPr>
              <w:snapToGrid w:val="0"/>
              <w:jc w:val="center"/>
              <w:rPr>
                <w:rFonts w:eastAsia="Arial Unicode MS" w:cs="Arial"/>
              </w:rPr>
            </w:pPr>
            <w:r>
              <w:rPr>
                <w:rFonts w:eastAsia="Arial Unicode MS" w:cs="Arial"/>
              </w:rPr>
              <w:t xml:space="preserve">ANO </w:t>
            </w:r>
            <w:r w:rsidRPr="00923965">
              <w:rPr>
                <w:rFonts w:eastAsia="Arial Unicode MS" w:cs="Arial"/>
              </w:rPr>
              <w:t>4,9 mm</w:t>
            </w:r>
          </w:p>
        </w:tc>
      </w:tr>
      <w:tr w:rsidR="00B96119" w14:paraId="55493166" w14:textId="77777777" w:rsidTr="00014E56">
        <w:trPr>
          <w:trHeight w:val="284"/>
          <w:jc w:val="center"/>
        </w:trPr>
        <w:tc>
          <w:tcPr>
            <w:tcW w:w="5652" w:type="dxa"/>
            <w:shd w:val="clear" w:color="auto" w:fill="auto"/>
            <w:vAlign w:val="center"/>
          </w:tcPr>
          <w:p w14:paraId="5FCC47B7" w14:textId="77777777" w:rsidR="00B96119" w:rsidRPr="00510291" w:rsidRDefault="00B96119" w:rsidP="00014E56">
            <w:pPr>
              <w:pStyle w:val="Odstavecseseznamem"/>
              <w:ind w:left="0"/>
              <w:rPr>
                <w:rFonts w:cs="Arial"/>
              </w:rPr>
            </w:pPr>
            <w:r>
              <w:rPr>
                <w:rFonts w:cs="Arial"/>
              </w:rPr>
              <w:t>Z</w:t>
            </w:r>
            <w:r w:rsidRPr="00510291">
              <w:rPr>
                <w:rFonts w:cs="Arial"/>
              </w:rPr>
              <w:t>evní průměr tubusu</w:t>
            </w:r>
          </w:p>
        </w:tc>
        <w:tc>
          <w:tcPr>
            <w:tcW w:w="1843" w:type="dxa"/>
            <w:shd w:val="clear" w:color="auto" w:fill="auto"/>
            <w:vAlign w:val="center"/>
          </w:tcPr>
          <w:p w14:paraId="3AE81764" w14:textId="77777777" w:rsidR="00B96119" w:rsidRDefault="00B96119" w:rsidP="00014E56">
            <w:pPr>
              <w:snapToGrid w:val="0"/>
              <w:jc w:val="center"/>
              <w:rPr>
                <w:rFonts w:eastAsia="Arial Unicode MS" w:cs="Arial"/>
              </w:rPr>
            </w:pPr>
            <w:r w:rsidRPr="00510291">
              <w:rPr>
                <w:rFonts w:eastAsia="Arial Unicode MS" w:cs="Arial"/>
              </w:rPr>
              <w:t xml:space="preserve">maximálně </w:t>
            </w:r>
            <w:r>
              <w:rPr>
                <w:rFonts w:eastAsia="Arial Unicode MS" w:cs="Arial"/>
              </w:rPr>
              <w:t>5,0</w:t>
            </w:r>
            <w:r w:rsidRPr="00510291">
              <w:rPr>
                <w:rFonts w:eastAsia="Arial Unicode MS" w:cs="Arial"/>
              </w:rPr>
              <w:t xml:space="preserve"> mm</w:t>
            </w:r>
          </w:p>
        </w:tc>
        <w:tc>
          <w:tcPr>
            <w:tcW w:w="2106" w:type="dxa"/>
          </w:tcPr>
          <w:p w14:paraId="74D61DFC" w14:textId="77777777" w:rsidR="00B96119" w:rsidRPr="003913A2" w:rsidRDefault="00B96119" w:rsidP="00014E56">
            <w:pPr>
              <w:snapToGrid w:val="0"/>
              <w:jc w:val="center"/>
              <w:rPr>
                <w:rFonts w:eastAsia="Arial Unicode MS" w:cs="Arial"/>
              </w:rPr>
            </w:pPr>
            <w:r>
              <w:rPr>
                <w:rFonts w:eastAsia="Arial Unicode MS" w:cs="Arial"/>
              </w:rPr>
              <w:t xml:space="preserve">ANO </w:t>
            </w:r>
            <w:r w:rsidRPr="00923965">
              <w:rPr>
                <w:rFonts w:eastAsia="Arial Unicode MS" w:cs="Arial"/>
              </w:rPr>
              <w:t>4,9 mm</w:t>
            </w:r>
          </w:p>
        </w:tc>
      </w:tr>
      <w:tr w:rsidR="00B96119" w14:paraId="4A5885E9" w14:textId="77777777" w:rsidTr="00014E56">
        <w:trPr>
          <w:trHeight w:val="284"/>
          <w:jc w:val="center"/>
        </w:trPr>
        <w:tc>
          <w:tcPr>
            <w:tcW w:w="5652" w:type="dxa"/>
            <w:shd w:val="clear" w:color="auto" w:fill="auto"/>
            <w:vAlign w:val="center"/>
          </w:tcPr>
          <w:p w14:paraId="73F902C6" w14:textId="77777777" w:rsidR="00B96119" w:rsidRPr="00510291" w:rsidRDefault="00B96119" w:rsidP="00014E56">
            <w:pPr>
              <w:pStyle w:val="Odstavecseseznamem"/>
              <w:ind w:left="0"/>
              <w:rPr>
                <w:rFonts w:cs="Arial"/>
              </w:rPr>
            </w:pPr>
            <w:r>
              <w:rPr>
                <w:rFonts w:cs="Arial"/>
              </w:rPr>
              <w:t>P</w:t>
            </w:r>
            <w:r w:rsidRPr="007A0B6C">
              <w:rPr>
                <w:rFonts w:cs="Arial"/>
              </w:rPr>
              <w:t>racovní délka</w:t>
            </w:r>
          </w:p>
        </w:tc>
        <w:tc>
          <w:tcPr>
            <w:tcW w:w="1843" w:type="dxa"/>
            <w:shd w:val="clear" w:color="auto" w:fill="auto"/>
            <w:vAlign w:val="center"/>
          </w:tcPr>
          <w:p w14:paraId="32EC5546" w14:textId="77777777" w:rsidR="00B96119" w:rsidRDefault="00B96119" w:rsidP="00014E56">
            <w:pPr>
              <w:snapToGrid w:val="0"/>
              <w:jc w:val="center"/>
              <w:rPr>
                <w:rFonts w:eastAsia="Arial Unicode MS" w:cs="Arial"/>
              </w:rPr>
            </w:pPr>
            <w:r w:rsidRPr="007A0B6C">
              <w:rPr>
                <w:rFonts w:eastAsia="Arial Unicode MS" w:cs="Arial"/>
              </w:rPr>
              <w:t xml:space="preserve">minimálně </w:t>
            </w:r>
            <w:r>
              <w:rPr>
                <w:rFonts w:eastAsia="Arial Unicode MS" w:cs="Arial"/>
              </w:rPr>
              <w:t>6</w:t>
            </w:r>
            <w:r w:rsidRPr="007A0B6C">
              <w:rPr>
                <w:rFonts w:eastAsia="Arial Unicode MS" w:cs="Arial"/>
              </w:rPr>
              <w:t>00 mm</w:t>
            </w:r>
          </w:p>
        </w:tc>
        <w:tc>
          <w:tcPr>
            <w:tcW w:w="2106" w:type="dxa"/>
          </w:tcPr>
          <w:p w14:paraId="2F903546" w14:textId="77777777" w:rsidR="00B96119" w:rsidRPr="003913A2" w:rsidRDefault="00B96119" w:rsidP="00014E56">
            <w:pPr>
              <w:snapToGrid w:val="0"/>
              <w:jc w:val="center"/>
              <w:rPr>
                <w:rFonts w:eastAsia="Arial Unicode MS" w:cs="Arial"/>
              </w:rPr>
            </w:pPr>
            <w:r>
              <w:rPr>
                <w:rFonts w:eastAsia="Arial Unicode MS" w:cs="Arial"/>
              </w:rPr>
              <w:t>ANO 6</w:t>
            </w:r>
            <w:r w:rsidRPr="007A0B6C">
              <w:rPr>
                <w:rFonts w:eastAsia="Arial Unicode MS" w:cs="Arial"/>
              </w:rPr>
              <w:t>00 mm</w:t>
            </w:r>
          </w:p>
        </w:tc>
      </w:tr>
      <w:tr w:rsidR="00B96119" w14:paraId="431E44A0" w14:textId="77777777" w:rsidTr="00014E56">
        <w:trPr>
          <w:trHeight w:val="284"/>
          <w:jc w:val="center"/>
        </w:trPr>
        <w:tc>
          <w:tcPr>
            <w:tcW w:w="5652" w:type="dxa"/>
            <w:shd w:val="clear" w:color="auto" w:fill="auto"/>
            <w:vAlign w:val="center"/>
          </w:tcPr>
          <w:p w14:paraId="4116206C" w14:textId="77777777" w:rsidR="00B96119" w:rsidRPr="00510291" w:rsidRDefault="00B96119" w:rsidP="00014E56">
            <w:pPr>
              <w:pStyle w:val="Odstavecseseznamem"/>
              <w:ind w:left="0"/>
              <w:rPr>
                <w:rFonts w:cs="Arial"/>
              </w:rPr>
            </w:pPr>
            <w:r>
              <w:rPr>
                <w:rFonts w:cs="Arial"/>
              </w:rPr>
              <w:t>C</w:t>
            </w:r>
            <w:r w:rsidRPr="007A0B6C">
              <w:rPr>
                <w:rFonts w:cs="Arial"/>
              </w:rPr>
              <w:t>elková délka</w:t>
            </w:r>
          </w:p>
        </w:tc>
        <w:tc>
          <w:tcPr>
            <w:tcW w:w="1843" w:type="dxa"/>
            <w:shd w:val="clear" w:color="auto" w:fill="auto"/>
            <w:vAlign w:val="center"/>
          </w:tcPr>
          <w:p w14:paraId="08E6B4D7" w14:textId="77777777" w:rsidR="00B96119" w:rsidRDefault="00B96119" w:rsidP="00014E56">
            <w:pPr>
              <w:snapToGrid w:val="0"/>
              <w:jc w:val="center"/>
              <w:rPr>
                <w:rFonts w:eastAsia="Arial Unicode MS" w:cs="Arial"/>
              </w:rPr>
            </w:pPr>
            <w:r w:rsidRPr="007A0B6C">
              <w:rPr>
                <w:rFonts w:eastAsia="Arial Unicode MS" w:cs="Arial"/>
              </w:rPr>
              <w:t>maximálně 1400 mm</w:t>
            </w:r>
          </w:p>
        </w:tc>
        <w:tc>
          <w:tcPr>
            <w:tcW w:w="2106" w:type="dxa"/>
          </w:tcPr>
          <w:p w14:paraId="15B45B46" w14:textId="77777777" w:rsidR="00B96119" w:rsidRPr="003913A2" w:rsidRDefault="00B96119" w:rsidP="00014E56">
            <w:pPr>
              <w:snapToGrid w:val="0"/>
              <w:jc w:val="center"/>
              <w:rPr>
                <w:rFonts w:eastAsia="Arial Unicode MS" w:cs="Arial"/>
              </w:rPr>
            </w:pPr>
            <w:r>
              <w:rPr>
                <w:rFonts w:eastAsia="Arial Unicode MS" w:cs="Arial"/>
              </w:rPr>
              <w:t>ANO 900 mm</w:t>
            </w:r>
          </w:p>
        </w:tc>
      </w:tr>
      <w:tr w:rsidR="00B96119" w14:paraId="6A51D359" w14:textId="77777777" w:rsidTr="00014E56">
        <w:trPr>
          <w:trHeight w:val="284"/>
          <w:jc w:val="center"/>
        </w:trPr>
        <w:tc>
          <w:tcPr>
            <w:tcW w:w="5652" w:type="dxa"/>
            <w:shd w:val="clear" w:color="auto" w:fill="auto"/>
            <w:vAlign w:val="center"/>
          </w:tcPr>
          <w:p w14:paraId="7B3B90CD" w14:textId="77777777" w:rsidR="00B96119" w:rsidRPr="00510291" w:rsidRDefault="00B96119" w:rsidP="00014E56">
            <w:pPr>
              <w:pStyle w:val="Odstavecseseznamem"/>
              <w:ind w:left="0"/>
              <w:rPr>
                <w:rFonts w:cs="Arial"/>
              </w:rPr>
            </w:pPr>
            <w:r w:rsidRPr="007A0B6C">
              <w:rPr>
                <w:rFonts w:cs="Arial"/>
              </w:rPr>
              <w:t>Pracovní kanál – vnitřní průměr</w:t>
            </w:r>
          </w:p>
        </w:tc>
        <w:tc>
          <w:tcPr>
            <w:tcW w:w="1843" w:type="dxa"/>
            <w:shd w:val="clear" w:color="auto" w:fill="auto"/>
            <w:vAlign w:val="center"/>
          </w:tcPr>
          <w:p w14:paraId="372F1125" w14:textId="77777777" w:rsidR="00B96119" w:rsidRDefault="00B96119" w:rsidP="00014E56">
            <w:pPr>
              <w:snapToGrid w:val="0"/>
              <w:jc w:val="center"/>
              <w:rPr>
                <w:rFonts w:eastAsia="Arial Unicode MS" w:cs="Arial"/>
              </w:rPr>
            </w:pPr>
            <w:r>
              <w:rPr>
                <w:rFonts w:eastAsia="Arial Unicode MS" w:cs="Arial"/>
              </w:rPr>
              <w:t>minimálně</w:t>
            </w:r>
            <w:r w:rsidRPr="007A0B6C">
              <w:rPr>
                <w:rFonts w:eastAsia="Arial Unicode MS" w:cs="Arial"/>
              </w:rPr>
              <w:t xml:space="preserve"> </w:t>
            </w:r>
            <w:r>
              <w:rPr>
                <w:rFonts w:eastAsia="Arial Unicode MS" w:cs="Arial"/>
              </w:rPr>
              <w:t>2,2</w:t>
            </w:r>
            <w:r w:rsidRPr="007A0B6C">
              <w:rPr>
                <w:rFonts w:eastAsia="Arial Unicode MS" w:cs="Arial"/>
              </w:rPr>
              <w:t xml:space="preserve"> mm</w:t>
            </w:r>
          </w:p>
        </w:tc>
        <w:tc>
          <w:tcPr>
            <w:tcW w:w="2106" w:type="dxa"/>
          </w:tcPr>
          <w:p w14:paraId="23B177E8" w14:textId="77777777" w:rsidR="00B96119" w:rsidRPr="003913A2" w:rsidRDefault="00B96119" w:rsidP="00014E56">
            <w:pPr>
              <w:snapToGrid w:val="0"/>
              <w:jc w:val="center"/>
              <w:rPr>
                <w:rFonts w:eastAsia="Arial Unicode MS" w:cs="Arial"/>
              </w:rPr>
            </w:pPr>
            <w:r>
              <w:rPr>
                <w:rFonts w:eastAsia="Arial Unicode MS" w:cs="Arial"/>
              </w:rPr>
              <w:t>ANO 2,2 mm</w:t>
            </w:r>
          </w:p>
        </w:tc>
      </w:tr>
      <w:tr w:rsidR="00B96119" w14:paraId="78814297" w14:textId="77777777" w:rsidTr="00014E56">
        <w:trPr>
          <w:trHeight w:val="284"/>
          <w:jc w:val="center"/>
        </w:trPr>
        <w:tc>
          <w:tcPr>
            <w:tcW w:w="5652" w:type="dxa"/>
            <w:shd w:val="clear" w:color="auto" w:fill="auto"/>
            <w:vAlign w:val="center"/>
          </w:tcPr>
          <w:p w14:paraId="6025F5E4" w14:textId="77777777" w:rsidR="00B96119" w:rsidRPr="007A0B6C" w:rsidRDefault="00B96119" w:rsidP="00014E56">
            <w:pPr>
              <w:pStyle w:val="Odstavecseseznamem"/>
              <w:ind w:left="0"/>
              <w:rPr>
                <w:rFonts w:cs="Arial"/>
                <w:b/>
              </w:rPr>
            </w:pPr>
            <w:r w:rsidRPr="007A0B6C">
              <w:rPr>
                <w:rFonts w:cs="Arial"/>
                <w:b/>
              </w:rPr>
              <w:t>Ohybová část:</w:t>
            </w:r>
          </w:p>
        </w:tc>
        <w:tc>
          <w:tcPr>
            <w:tcW w:w="1843" w:type="dxa"/>
            <w:shd w:val="clear" w:color="auto" w:fill="auto"/>
            <w:vAlign w:val="center"/>
          </w:tcPr>
          <w:p w14:paraId="2B570FA2" w14:textId="77777777" w:rsidR="00B96119" w:rsidRDefault="00B96119" w:rsidP="00014E56">
            <w:pPr>
              <w:snapToGrid w:val="0"/>
              <w:jc w:val="center"/>
              <w:rPr>
                <w:rFonts w:eastAsia="Arial Unicode MS" w:cs="Arial"/>
              </w:rPr>
            </w:pPr>
          </w:p>
        </w:tc>
        <w:tc>
          <w:tcPr>
            <w:tcW w:w="2106" w:type="dxa"/>
          </w:tcPr>
          <w:p w14:paraId="45FF9198" w14:textId="77777777" w:rsidR="00B96119" w:rsidRPr="003913A2" w:rsidRDefault="00B96119" w:rsidP="00014E56">
            <w:pPr>
              <w:snapToGrid w:val="0"/>
              <w:jc w:val="center"/>
              <w:rPr>
                <w:rFonts w:eastAsia="Arial Unicode MS" w:cs="Arial"/>
              </w:rPr>
            </w:pPr>
          </w:p>
        </w:tc>
      </w:tr>
      <w:tr w:rsidR="00B96119" w14:paraId="31D2C461" w14:textId="77777777" w:rsidTr="00014E56">
        <w:trPr>
          <w:trHeight w:val="284"/>
          <w:jc w:val="center"/>
        </w:trPr>
        <w:tc>
          <w:tcPr>
            <w:tcW w:w="5652" w:type="dxa"/>
            <w:shd w:val="clear" w:color="auto" w:fill="auto"/>
            <w:vAlign w:val="center"/>
          </w:tcPr>
          <w:p w14:paraId="11E49AE9" w14:textId="77777777" w:rsidR="00B96119" w:rsidRPr="00510291" w:rsidRDefault="00B96119" w:rsidP="00014E56">
            <w:pPr>
              <w:pStyle w:val="Odstavecseseznamem"/>
              <w:ind w:left="0"/>
              <w:rPr>
                <w:rFonts w:cs="Arial"/>
              </w:rPr>
            </w:pPr>
            <w:r>
              <w:rPr>
                <w:rFonts w:cs="Arial"/>
              </w:rPr>
              <w:t>R</w:t>
            </w:r>
            <w:r w:rsidRPr="007A0B6C">
              <w:rPr>
                <w:rFonts w:cs="Arial"/>
              </w:rPr>
              <w:t xml:space="preserve">ozsah </w:t>
            </w:r>
            <w:proofErr w:type="spellStart"/>
            <w:r w:rsidRPr="007A0B6C">
              <w:rPr>
                <w:rFonts w:cs="Arial"/>
              </w:rPr>
              <w:t>angulace</w:t>
            </w:r>
            <w:proofErr w:type="spellEnd"/>
            <w:r>
              <w:rPr>
                <w:rFonts w:cs="Arial"/>
              </w:rPr>
              <w:t xml:space="preserve"> nahoru</w:t>
            </w:r>
          </w:p>
        </w:tc>
        <w:tc>
          <w:tcPr>
            <w:tcW w:w="1843" w:type="dxa"/>
            <w:shd w:val="clear" w:color="auto" w:fill="auto"/>
            <w:vAlign w:val="center"/>
          </w:tcPr>
          <w:p w14:paraId="0A17A075" w14:textId="77777777" w:rsidR="00B96119" w:rsidRDefault="00B96119" w:rsidP="00014E56">
            <w:pPr>
              <w:snapToGrid w:val="0"/>
              <w:jc w:val="center"/>
              <w:rPr>
                <w:rFonts w:eastAsia="Arial Unicode MS" w:cs="Arial"/>
              </w:rPr>
            </w:pPr>
            <w:r w:rsidRPr="007A0B6C">
              <w:rPr>
                <w:rFonts w:eastAsia="Arial Unicode MS" w:cs="Arial"/>
              </w:rPr>
              <w:t xml:space="preserve">minimálně </w:t>
            </w:r>
            <w:r>
              <w:rPr>
                <w:rFonts w:eastAsia="Arial Unicode MS" w:cs="Arial"/>
              </w:rPr>
              <w:t>210</w:t>
            </w:r>
            <w:r w:rsidRPr="007A0B6C">
              <w:rPr>
                <w:rFonts w:eastAsia="Arial Unicode MS" w:cs="Arial"/>
              </w:rPr>
              <w:t>°</w:t>
            </w:r>
          </w:p>
        </w:tc>
        <w:tc>
          <w:tcPr>
            <w:tcW w:w="2106" w:type="dxa"/>
          </w:tcPr>
          <w:p w14:paraId="47736ABE" w14:textId="77777777" w:rsidR="00B96119" w:rsidRPr="003913A2" w:rsidRDefault="00B96119" w:rsidP="00014E56">
            <w:pPr>
              <w:snapToGrid w:val="0"/>
              <w:jc w:val="center"/>
              <w:rPr>
                <w:rFonts w:eastAsia="Arial Unicode MS" w:cs="Arial"/>
              </w:rPr>
            </w:pPr>
            <w:r>
              <w:rPr>
                <w:rFonts w:eastAsia="Arial Unicode MS" w:cs="Arial"/>
              </w:rPr>
              <w:t>ANO 210</w:t>
            </w:r>
            <w:r w:rsidRPr="007A0B6C">
              <w:rPr>
                <w:rFonts w:eastAsia="Arial Unicode MS" w:cs="Arial"/>
              </w:rPr>
              <w:t>°</w:t>
            </w:r>
          </w:p>
        </w:tc>
      </w:tr>
      <w:tr w:rsidR="00B96119" w14:paraId="3102CCE4" w14:textId="77777777" w:rsidTr="00014E56">
        <w:trPr>
          <w:trHeight w:val="284"/>
          <w:jc w:val="center"/>
        </w:trPr>
        <w:tc>
          <w:tcPr>
            <w:tcW w:w="5652" w:type="dxa"/>
            <w:shd w:val="clear" w:color="auto" w:fill="auto"/>
            <w:vAlign w:val="center"/>
          </w:tcPr>
          <w:p w14:paraId="7DC49068" w14:textId="77777777" w:rsidR="00B96119" w:rsidRPr="00510291" w:rsidRDefault="00B96119" w:rsidP="00014E56">
            <w:pPr>
              <w:pStyle w:val="Odstavecseseznamem"/>
              <w:ind w:left="0"/>
              <w:rPr>
                <w:rFonts w:cs="Arial"/>
              </w:rPr>
            </w:pPr>
            <w:r w:rsidRPr="007A0B6C">
              <w:rPr>
                <w:rFonts w:cs="Arial"/>
              </w:rPr>
              <w:t xml:space="preserve">Rozsah </w:t>
            </w:r>
            <w:proofErr w:type="spellStart"/>
            <w:r w:rsidRPr="007A0B6C">
              <w:rPr>
                <w:rFonts w:cs="Arial"/>
              </w:rPr>
              <w:t>angulace</w:t>
            </w:r>
            <w:proofErr w:type="spellEnd"/>
            <w:r>
              <w:rPr>
                <w:rFonts w:cs="Arial"/>
              </w:rPr>
              <w:t xml:space="preserve"> dolu </w:t>
            </w:r>
          </w:p>
        </w:tc>
        <w:tc>
          <w:tcPr>
            <w:tcW w:w="1843" w:type="dxa"/>
            <w:shd w:val="clear" w:color="auto" w:fill="auto"/>
            <w:vAlign w:val="center"/>
          </w:tcPr>
          <w:p w14:paraId="78E4D772" w14:textId="77777777" w:rsidR="00B96119" w:rsidRDefault="00B96119" w:rsidP="00014E56">
            <w:pPr>
              <w:snapToGrid w:val="0"/>
              <w:jc w:val="center"/>
              <w:rPr>
                <w:rFonts w:eastAsia="Arial Unicode MS" w:cs="Arial"/>
              </w:rPr>
            </w:pPr>
            <w:r w:rsidRPr="007A0B6C">
              <w:rPr>
                <w:rFonts w:eastAsia="Arial Unicode MS" w:cs="Arial"/>
              </w:rPr>
              <w:t xml:space="preserve">minimálně </w:t>
            </w:r>
            <w:r>
              <w:rPr>
                <w:rFonts w:eastAsia="Arial Unicode MS" w:cs="Arial"/>
              </w:rPr>
              <w:t>130</w:t>
            </w:r>
            <w:r w:rsidRPr="007A0B6C">
              <w:rPr>
                <w:rFonts w:eastAsia="Arial Unicode MS" w:cs="Arial"/>
              </w:rPr>
              <w:t>°</w:t>
            </w:r>
          </w:p>
        </w:tc>
        <w:tc>
          <w:tcPr>
            <w:tcW w:w="2106" w:type="dxa"/>
          </w:tcPr>
          <w:p w14:paraId="7E2A1F61" w14:textId="77777777" w:rsidR="00B96119" w:rsidRPr="003913A2" w:rsidRDefault="00B96119" w:rsidP="00014E56">
            <w:pPr>
              <w:snapToGrid w:val="0"/>
              <w:jc w:val="center"/>
              <w:rPr>
                <w:rFonts w:eastAsia="Arial Unicode MS" w:cs="Arial"/>
              </w:rPr>
            </w:pPr>
            <w:r>
              <w:rPr>
                <w:rFonts w:eastAsia="Arial Unicode MS" w:cs="Arial"/>
              </w:rPr>
              <w:t>ANO 130</w:t>
            </w:r>
            <w:r w:rsidRPr="007A0B6C">
              <w:rPr>
                <w:rFonts w:eastAsia="Arial Unicode MS" w:cs="Arial"/>
              </w:rPr>
              <w:t>°</w:t>
            </w:r>
          </w:p>
        </w:tc>
      </w:tr>
      <w:tr w:rsidR="00B96119" w14:paraId="7BFDF080" w14:textId="77777777" w:rsidTr="00014E56">
        <w:trPr>
          <w:trHeight w:val="284"/>
          <w:jc w:val="center"/>
        </w:trPr>
        <w:tc>
          <w:tcPr>
            <w:tcW w:w="5652" w:type="dxa"/>
            <w:shd w:val="clear" w:color="auto" w:fill="auto"/>
            <w:vAlign w:val="center"/>
          </w:tcPr>
          <w:p w14:paraId="537B1C05" w14:textId="77777777" w:rsidR="00B96119" w:rsidRDefault="00B96119" w:rsidP="00014E56">
            <w:pPr>
              <w:pStyle w:val="Odstavecseseznamem"/>
              <w:ind w:left="0"/>
              <w:rPr>
                <w:rFonts w:cs="Arial"/>
              </w:rPr>
            </w:pPr>
            <w:r w:rsidRPr="00831AEA">
              <w:rPr>
                <w:rFonts w:cs="Arial"/>
              </w:rPr>
              <w:t xml:space="preserve">Přístroj musí být plně propojitelný – kompatibilní (vzájemně slučitelný, snášenlivý a spojitelný) s endoskopickým vybavením, které je součástí této technické specifikace a z důvodu ochrany předchozích investic musí být přístroj plně </w:t>
            </w:r>
            <w:proofErr w:type="gramStart"/>
            <w:r w:rsidRPr="00831AEA">
              <w:rPr>
                <w:rFonts w:cs="Arial"/>
              </w:rPr>
              <w:t>propojitelný - kompatibilní</w:t>
            </w:r>
            <w:proofErr w:type="gramEnd"/>
            <w:r w:rsidRPr="00831AEA">
              <w:rPr>
                <w:rFonts w:cs="Arial"/>
              </w:rPr>
              <w:t xml:space="preserve"> (vzájemně slučitelný, snášenlivý a spojitelný) se všemi stávajícími </w:t>
            </w:r>
            <w:proofErr w:type="spellStart"/>
            <w:r w:rsidRPr="00831AEA">
              <w:rPr>
                <w:rFonts w:cs="Arial"/>
              </w:rPr>
              <w:t>videoendoskopickými</w:t>
            </w:r>
            <w:proofErr w:type="spellEnd"/>
            <w:r w:rsidRPr="00831AEA">
              <w:rPr>
                <w:rFonts w:cs="Arial"/>
              </w:rPr>
              <w:t xml:space="preserve"> systémy na pracovišti zadavatele Karlovarské krajské nemocnice a.s. V případě emergentních situací – havárií, event. oprav musí být zajištěna kompatibilita s </w:t>
            </w:r>
            <w:proofErr w:type="spellStart"/>
            <w:r w:rsidRPr="00831AEA">
              <w:rPr>
                <w:rFonts w:cs="Arial"/>
              </w:rPr>
              <w:t>videoprocesory</w:t>
            </w:r>
            <w:proofErr w:type="spellEnd"/>
            <w:r w:rsidRPr="00831AEA">
              <w:rPr>
                <w:rFonts w:cs="Arial"/>
              </w:rPr>
              <w:t xml:space="preserve"> (CV-190) a se zdroji studeného světla (CLV-190) a s automatickým dezinfektorem (miniETD2), který se nachází na pracovišti zadavatele Karlovarské krajské nemocnice a.s.</w:t>
            </w:r>
          </w:p>
        </w:tc>
        <w:tc>
          <w:tcPr>
            <w:tcW w:w="1843" w:type="dxa"/>
            <w:shd w:val="clear" w:color="auto" w:fill="auto"/>
            <w:vAlign w:val="center"/>
          </w:tcPr>
          <w:p w14:paraId="34EED9D0"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4A26CCEA" w14:textId="77777777" w:rsidR="00B96119" w:rsidRDefault="00B96119" w:rsidP="00014E56">
            <w:pPr>
              <w:snapToGrid w:val="0"/>
              <w:jc w:val="center"/>
              <w:rPr>
                <w:rFonts w:eastAsia="Arial Unicode MS" w:cs="Arial"/>
              </w:rPr>
            </w:pPr>
          </w:p>
          <w:p w14:paraId="4D900A5E" w14:textId="77777777" w:rsidR="00B96119" w:rsidRPr="00923965" w:rsidRDefault="00B96119" w:rsidP="00014E56">
            <w:pPr>
              <w:rPr>
                <w:rFonts w:eastAsia="Arial Unicode MS" w:cs="Arial"/>
              </w:rPr>
            </w:pPr>
          </w:p>
          <w:p w14:paraId="29EA9E6D" w14:textId="77777777" w:rsidR="00B96119" w:rsidRPr="00923965" w:rsidRDefault="00B96119" w:rsidP="00014E56">
            <w:pPr>
              <w:rPr>
                <w:rFonts w:eastAsia="Arial Unicode MS" w:cs="Arial"/>
              </w:rPr>
            </w:pPr>
          </w:p>
          <w:p w14:paraId="28CC931E" w14:textId="77777777" w:rsidR="00B96119" w:rsidRPr="00923965" w:rsidRDefault="00B96119" w:rsidP="00014E56">
            <w:pPr>
              <w:rPr>
                <w:rFonts w:eastAsia="Arial Unicode MS" w:cs="Arial"/>
              </w:rPr>
            </w:pPr>
          </w:p>
          <w:p w14:paraId="4B349F5E" w14:textId="77777777" w:rsidR="00B96119" w:rsidRDefault="00B96119" w:rsidP="00014E56">
            <w:pPr>
              <w:rPr>
                <w:rFonts w:eastAsia="Arial Unicode MS" w:cs="Arial"/>
              </w:rPr>
            </w:pPr>
          </w:p>
          <w:p w14:paraId="3CD2BF34" w14:textId="77777777" w:rsidR="00B96119" w:rsidRPr="00923965" w:rsidRDefault="00B96119" w:rsidP="00014E56">
            <w:pPr>
              <w:ind w:firstLine="708"/>
              <w:rPr>
                <w:rFonts w:eastAsia="Arial Unicode MS" w:cs="Arial"/>
              </w:rPr>
            </w:pPr>
            <w:r>
              <w:rPr>
                <w:rFonts w:eastAsia="Arial Unicode MS" w:cs="Arial"/>
              </w:rPr>
              <w:t>ANO</w:t>
            </w:r>
          </w:p>
        </w:tc>
      </w:tr>
      <w:tr w:rsidR="00B96119" w14:paraId="65F00EFA" w14:textId="77777777" w:rsidTr="00014E56">
        <w:trPr>
          <w:trHeight w:val="284"/>
          <w:jc w:val="center"/>
        </w:trPr>
        <w:tc>
          <w:tcPr>
            <w:tcW w:w="5652" w:type="dxa"/>
            <w:shd w:val="clear" w:color="auto" w:fill="FFFF99"/>
            <w:vAlign w:val="center"/>
          </w:tcPr>
          <w:p w14:paraId="58004AB2" w14:textId="77777777" w:rsidR="00B96119" w:rsidRDefault="00B96119" w:rsidP="00014E56">
            <w:pPr>
              <w:pStyle w:val="Odstavecseseznamem"/>
              <w:ind w:left="0"/>
              <w:rPr>
                <w:rFonts w:cs="Arial"/>
              </w:rPr>
            </w:pPr>
            <w:r>
              <w:rPr>
                <w:rFonts w:cs="Arial"/>
                <w:b/>
              </w:rPr>
              <w:t>f</w:t>
            </w:r>
            <w:r w:rsidRPr="00B53D88">
              <w:rPr>
                <w:rFonts w:cs="Arial"/>
                <w:b/>
              </w:rPr>
              <w:t>)</w:t>
            </w:r>
            <w:r>
              <w:rPr>
                <w:rFonts w:cs="Arial"/>
              </w:rPr>
              <w:t xml:space="preserve"> </w:t>
            </w:r>
            <w:r w:rsidRPr="00B53D88">
              <w:rPr>
                <w:rFonts w:cs="Arial"/>
                <w:b/>
              </w:rPr>
              <w:t>Endoskopický transportní systém</w:t>
            </w:r>
          </w:p>
        </w:tc>
        <w:tc>
          <w:tcPr>
            <w:tcW w:w="1843" w:type="dxa"/>
            <w:shd w:val="clear" w:color="auto" w:fill="FFFF99"/>
            <w:vAlign w:val="center"/>
          </w:tcPr>
          <w:p w14:paraId="1E3E7398" w14:textId="77777777" w:rsidR="00B96119" w:rsidRPr="003913A2"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5CE55B65" w14:textId="77777777" w:rsidR="00B96119" w:rsidRPr="003913A2" w:rsidRDefault="00B96119" w:rsidP="00014E56">
            <w:pPr>
              <w:snapToGrid w:val="0"/>
              <w:jc w:val="center"/>
              <w:rPr>
                <w:rFonts w:eastAsia="Arial Unicode MS" w:cs="Arial"/>
              </w:rPr>
            </w:pPr>
            <w:proofErr w:type="spellStart"/>
            <w:r>
              <w:rPr>
                <w:rFonts w:eastAsia="Arial Unicode MS" w:cs="Arial"/>
              </w:rPr>
              <w:t>Transfersystem</w:t>
            </w:r>
            <w:proofErr w:type="spellEnd"/>
            <w:r>
              <w:rPr>
                <w:rFonts w:eastAsia="Arial Unicode MS" w:cs="Arial"/>
              </w:rPr>
              <w:t xml:space="preserve"> ETS Plus</w:t>
            </w:r>
          </w:p>
        </w:tc>
      </w:tr>
      <w:tr w:rsidR="00B96119" w14:paraId="25052FA2" w14:textId="77777777" w:rsidTr="00014E56">
        <w:trPr>
          <w:trHeight w:val="284"/>
          <w:jc w:val="center"/>
        </w:trPr>
        <w:tc>
          <w:tcPr>
            <w:tcW w:w="5652" w:type="dxa"/>
            <w:shd w:val="clear" w:color="auto" w:fill="auto"/>
            <w:vAlign w:val="center"/>
          </w:tcPr>
          <w:p w14:paraId="457B6C21" w14:textId="77777777" w:rsidR="00B96119" w:rsidRDefault="00B96119" w:rsidP="00014E56">
            <w:pPr>
              <w:pStyle w:val="Odstavecseseznamem"/>
              <w:ind w:left="0"/>
              <w:rPr>
                <w:rFonts w:cs="Arial"/>
              </w:rPr>
            </w:pPr>
            <w:r w:rsidRPr="00B53D88">
              <w:rPr>
                <w:rFonts w:cs="Arial"/>
              </w:rPr>
              <w:t xml:space="preserve">Musí být nabídnut vozík určený pro přepravu flexibilních endoskopů kontaminovaných nebo dezinfikovaných s kapacitou minimálně </w:t>
            </w:r>
            <w:proofErr w:type="gramStart"/>
            <w:r w:rsidRPr="00B53D88">
              <w:rPr>
                <w:rFonts w:cs="Arial"/>
              </w:rPr>
              <w:t>6-ti</w:t>
            </w:r>
            <w:proofErr w:type="gramEnd"/>
            <w:r w:rsidRPr="00B53D88">
              <w:rPr>
                <w:rFonts w:cs="Arial"/>
              </w:rPr>
              <w:t xml:space="preserve"> různých typů endoskopů, samostatně uložených v zásuvkách vozíku a překrytých laminátovými průhlednými kryty.</w:t>
            </w:r>
          </w:p>
        </w:tc>
        <w:tc>
          <w:tcPr>
            <w:tcW w:w="1843" w:type="dxa"/>
            <w:shd w:val="clear" w:color="auto" w:fill="auto"/>
            <w:vAlign w:val="center"/>
          </w:tcPr>
          <w:p w14:paraId="2AF009A1"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55AE1E95" w14:textId="77777777" w:rsidR="00B96119" w:rsidRDefault="00B96119" w:rsidP="00014E56">
            <w:pPr>
              <w:snapToGrid w:val="0"/>
              <w:jc w:val="center"/>
              <w:rPr>
                <w:rFonts w:eastAsia="Arial Unicode MS" w:cs="Arial"/>
              </w:rPr>
            </w:pPr>
          </w:p>
          <w:p w14:paraId="13D823B5" w14:textId="77777777" w:rsidR="00B96119" w:rsidRDefault="00B96119" w:rsidP="00014E56">
            <w:pPr>
              <w:rPr>
                <w:rFonts w:eastAsia="Arial Unicode MS" w:cs="Arial"/>
              </w:rPr>
            </w:pPr>
          </w:p>
          <w:p w14:paraId="65DE879B" w14:textId="77777777" w:rsidR="00B96119" w:rsidRPr="00923965" w:rsidRDefault="00B96119" w:rsidP="00014E56">
            <w:pPr>
              <w:ind w:firstLine="708"/>
              <w:rPr>
                <w:rFonts w:eastAsia="Arial Unicode MS" w:cs="Arial"/>
              </w:rPr>
            </w:pPr>
            <w:r>
              <w:rPr>
                <w:rFonts w:eastAsia="Arial Unicode MS" w:cs="Arial"/>
              </w:rPr>
              <w:t>ANO</w:t>
            </w:r>
          </w:p>
        </w:tc>
      </w:tr>
      <w:tr w:rsidR="00B96119" w14:paraId="2F3514F0" w14:textId="77777777" w:rsidTr="00014E56">
        <w:trPr>
          <w:trHeight w:val="284"/>
          <w:jc w:val="center"/>
        </w:trPr>
        <w:tc>
          <w:tcPr>
            <w:tcW w:w="5652" w:type="dxa"/>
            <w:shd w:val="clear" w:color="auto" w:fill="auto"/>
            <w:vAlign w:val="center"/>
          </w:tcPr>
          <w:p w14:paraId="53012A06" w14:textId="77777777" w:rsidR="00B96119" w:rsidRDefault="00B96119" w:rsidP="00014E56">
            <w:pPr>
              <w:pStyle w:val="Odstavecseseznamem"/>
              <w:ind w:left="0"/>
              <w:rPr>
                <w:rFonts w:cs="Arial"/>
              </w:rPr>
            </w:pPr>
            <w:r w:rsidRPr="00B53D88">
              <w:rPr>
                <w:rFonts w:cs="Arial"/>
              </w:rPr>
              <w:t>Je požadována jednoduchá obsluha. Endoskopy budou v zásuvkách speciálně označeny k rozeznání kontaminovaných a vydezinfikovaných endoskopů, jako ochrana před potenciální záměnou endoskopů</w:t>
            </w:r>
          </w:p>
        </w:tc>
        <w:tc>
          <w:tcPr>
            <w:tcW w:w="1843" w:type="dxa"/>
            <w:shd w:val="clear" w:color="auto" w:fill="auto"/>
            <w:vAlign w:val="center"/>
          </w:tcPr>
          <w:p w14:paraId="6EB60FA7"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598373F3" w14:textId="77777777" w:rsidR="00B96119" w:rsidRDefault="00B96119" w:rsidP="00014E56">
            <w:pPr>
              <w:snapToGrid w:val="0"/>
              <w:jc w:val="center"/>
              <w:rPr>
                <w:rFonts w:eastAsia="Arial Unicode MS" w:cs="Arial"/>
              </w:rPr>
            </w:pPr>
          </w:p>
          <w:p w14:paraId="23041BE7" w14:textId="77777777" w:rsidR="00B96119" w:rsidRDefault="00B96119" w:rsidP="00014E56">
            <w:pPr>
              <w:rPr>
                <w:rFonts w:eastAsia="Arial Unicode MS" w:cs="Arial"/>
              </w:rPr>
            </w:pPr>
          </w:p>
          <w:p w14:paraId="6FAF3299" w14:textId="77777777" w:rsidR="00B96119" w:rsidRPr="00923965" w:rsidRDefault="00B96119" w:rsidP="00014E56">
            <w:pPr>
              <w:ind w:firstLine="708"/>
              <w:rPr>
                <w:rFonts w:eastAsia="Arial Unicode MS" w:cs="Arial"/>
              </w:rPr>
            </w:pPr>
            <w:r>
              <w:rPr>
                <w:rFonts w:eastAsia="Arial Unicode MS" w:cs="Arial"/>
              </w:rPr>
              <w:t>ANO</w:t>
            </w:r>
          </w:p>
        </w:tc>
      </w:tr>
      <w:tr w:rsidR="00B96119" w14:paraId="444AF0FA" w14:textId="77777777" w:rsidTr="00014E56">
        <w:trPr>
          <w:trHeight w:val="284"/>
          <w:jc w:val="center"/>
        </w:trPr>
        <w:tc>
          <w:tcPr>
            <w:tcW w:w="5652" w:type="dxa"/>
            <w:shd w:val="clear" w:color="auto" w:fill="auto"/>
            <w:vAlign w:val="center"/>
          </w:tcPr>
          <w:p w14:paraId="227110AF" w14:textId="77777777" w:rsidR="00B96119" w:rsidRDefault="00B96119" w:rsidP="00014E56">
            <w:pPr>
              <w:pStyle w:val="Odstavecseseznamem"/>
              <w:ind w:left="0"/>
              <w:rPr>
                <w:rFonts w:cs="Arial"/>
              </w:rPr>
            </w:pPr>
            <w:r w:rsidRPr="00B53D88">
              <w:rPr>
                <w:rFonts w:cs="Arial"/>
              </w:rPr>
              <w:t>Jednoduchá údržba a možnost čištění povrchovou dezinfekcí.</w:t>
            </w:r>
          </w:p>
        </w:tc>
        <w:tc>
          <w:tcPr>
            <w:tcW w:w="1843" w:type="dxa"/>
            <w:shd w:val="clear" w:color="auto" w:fill="auto"/>
            <w:vAlign w:val="center"/>
          </w:tcPr>
          <w:p w14:paraId="6699C6B7"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4693CB6"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3A6E284" w14:textId="77777777" w:rsidTr="00014E56">
        <w:trPr>
          <w:trHeight w:val="284"/>
          <w:jc w:val="center"/>
        </w:trPr>
        <w:tc>
          <w:tcPr>
            <w:tcW w:w="5652" w:type="dxa"/>
            <w:shd w:val="clear" w:color="auto" w:fill="auto"/>
            <w:vAlign w:val="center"/>
          </w:tcPr>
          <w:p w14:paraId="0A0B7F04" w14:textId="77777777" w:rsidR="00B96119" w:rsidRDefault="00B96119" w:rsidP="00014E56">
            <w:pPr>
              <w:pStyle w:val="Odstavecseseznamem"/>
              <w:ind w:left="0"/>
              <w:rPr>
                <w:rFonts w:cs="Arial"/>
              </w:rPr>
            </w:pPr>
            <w:r w:rsidRPr="00B53D88">
              <w:rPr>
                <w:rFonts w:cs="Arial"/>
              </w:rPr>
              <w:t>4 volně otočná kola (minimálně dvě s brzdami).</w:t>
            </w:r>
          </w:p>
        </w:tc>
        <w:tc>
          <w:tcPr>
            <w:tcW w:w="1843" w:type="dxa"/>
            <w:shd w:val="clear" w:color="auto" w:fill="auto"/>
            <w:vAlign w:val="center"/>
          </w:tcPr>
          <w:p w14:paraId="761467E9"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07E33CF9"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325DDD55" w14:textId="77777777" w:rsidTr="00014E56">
        <w:trPr>
          <w:trHeight w:val="394"/>
          <w:jc w:val="center"/>
        </w:trPr>
        <w:tc>
          <w:tcPr>
            <w:tcW w:w="5652" w:type="dxa"/>
            <w:shd w:val="clear" w:color="auto" w:fill="auto"/>
            <w:vAlign w:val="center"/>
          </w:tcPr>
          <w:p w14:paraId="244CB56D" w14:textId="77777777" w:rsidR="00B96119" w:rsidRPr="00B53D88" w:rsidRDefault="00B96119" w:rsidP="00014E56">
            <w:pPr>
              <w:pStyle w:val="Odstavecseseznamem"/>
              <w:ind w:left="0"/>
              <w:rPr>
                <w:rFonts w:cs="Arial"/>
              </w:rPr>
            </w:pPr>
            <w:r w:rsidRPr="00B53D88">
              <w:rPr>
                <w:rFonts w:cs="Arial"/>
              </w:rPr>
              <w:t xml:space="preserve">Materiál zásuvek vozíku termostabilní do 93 </w:t>
            </w:r>
            <w:r>
              <w:rPr>
                <w:rFonts w:cs="Arial"/>
              </w:rPr>
              <w:t>°C</w:t>
            </w:r>
            <w:r w:rsidRPr="00B53D88">
              <w:rPr>
                <w:rFonts w:cs="Arial"/>
              </w:rPr>
              <w:t xml:space="preserve"> a kompatibilní s většinou povrchových dezinfekcí užívaných v nemocnici.</w:t>
            </w:r>
          </w:p>
        </w:tc>
        <w:tc>
          <w:tcPr>
            <w:tcW w:w="1843" w:type="dxa"/>
            <w:shd w:val="clear" w:color="auto" w:fill="auto"/>
            <w:vAlign w:val="center"/>
          </w:tcPr>
          <w:p w14:paraId="2DD8D769"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2CCB58D"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F1E9197" w14:textId="77777777" w:rsidTr="00014E56">
        <w:trPr>
          <w:trHeight w:val="284"/>
          <w:jc w:val="center"/>
        </w:trPr>
        <w:tc>
          <w:tcPr>
            <w:tcW w:w="5652" w:type="dxa"/>
            <w:shd w:val="clear" w:color="auto" w:fill="auto"/>
            <w:vAlign w:val="center"/>
          </w:tcPr>
          <w:p w14:paraId="5600CA23" w14:textId="77777777" w:rsidR="00B96119" w:rsidRDefault="00B96119" w:rsidP="00014E56">
            <w:pPr>
              <w:pStyle w:val="Odstavecseseznamem"/>
              <w:ind w:left="0"/>
              <w:rPr>
                <w:rFonts w:cs="Arial"/>
              </w:rPr>
            </w:pPr>
            <w:r w:rsidRPr="00B53D88">
              <w:rPr>
                <w:rFonts w:cs="Arial"/>
              </w:rPr>
              <w:t xml:space="preserve">Minimálně 6 </w:t>
            </w:r>
            <w:r>
              <w:rPr>
                <w:rFonts w:cs="Arial"/>
              </w:rPr>
              <w:t>ks</w:t>
            </w:r>
            <w:r w:rsidRPr="00B53D88">
              <w:rPr>
                <w:rFonts w:cs="Arial"/>
              </w:rPr>
              <w:t xml:space="preserve"> transportních boxů s laminátovými kryty a barevným značením (čistého a kontaminovaného obsahu zásuvek).</w:t>
            </w:r>
          </w:p>
        </w:tc>
        <w:tc>
          <w:tcPr>
            <w:tcW w:w="1843" w:type="dxa"/>
            <w:shd w:val="clear" w:color="auto" w:fill="auto"/>
            <w:vAlign w:val="center"/>
          </w:tcPr>
          <w:p w14:paraId="77578CC2"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4BFEBD4" w14:textId="77777777" w:rsidR="00B96119" w:rsidRDefault="00B96119" w:rsidP="00014E56">
            <w:pPr>
              <w:snapToGrid w:val="0"/>
              <w:jc w:val="center"/>
              <w:rPr>
                <w:rFonts w:eastAsia="Arial Unicode MS" w:cs="Arial"/>
              </w:rPr>
            </w:pPr>
          </w:p>
          <w:p w14:paraId="01C71FE0" w14:textId="77777777" w:rsidR="00B96119" w:rsidRPr="007E738B" w:rsidRDefault="00B96119" w:rsidP="00014E56">
            <w:pPr>
              <w:ind w:firstLine="708"/>
              <w:rPr>
                <w:rFonts w:eastAsia="Arial Unicode MS" w:cs="Arial"/>
              </w:rPr>
            </w:pPr>
            <w:r>
              <w:rPr>
                <w:rFonts w:eastAsia="Arial Unicode MS" w:cs="Arial"/>
              </w:rPr>
              <w:t>ANO</w:t>
            </w:r>
          </w:p>
        </w:tc>
      </w:tr>
      <w:tr w:rsidR="00B96119" w14:paraId="7101F9E9" w14:textId="77777777" w:rsidTr="00014E56">
        <w:trPr>
          <w:trHeight w:val="284"/>
          <w:jc w:val="center"/>
        </w:trPr>
        <w:tc>
          <w:tcPr>
            <w:tcW w:w="5652" w:type="dxa"/>
            <w:shd w:val="clear" w:color="auto" w:fill="auto"/>
            <w:vAlign w:val="center"/>
          </w:tcPr>
          <w:p w14:paraId="62C4370E" w14:textId="77777777" w:rsidR="00B96119" w:rsidRDefault="00B96119" w:rsidP="00014E56">
            <w:pPr>
              <w:pStyle w:val="Odstavecseseznamem"/>
              <w:ind w:left="0"/>
              <w:rPr>
                <w:rFonts w:cs="Arial"/>
              </w:rPr>
            </w:pPr>
            <w:r w:rsidRPr="00B53D88">
              <w:rPr>
                <w:rFonts w:cs="Arial"/>
              </w:rPr>
              <w:t>Maximální rozměry:</w:t>
            </w:r>
          </w:p>
        </w:tc>
        <w:tc>
          <w:tcPr>
            <w:tcW w:w="1843" w:type="dxa"/>
            <w:shd w:val="clear" w:color="auto" w:fill="auto"/>
            <w:vAlign w:val="center"/>
          </w:tcPr>
          <w:p w14:paraId="1C8105D4" w14:textId="77777777" w:rsidR="00B96119" w:rsidRPr="003913A2" w:rsidRDefault="00B96119" w:rsidP="00014E56">
            <w:pPr>
              <w:snapToGrid w:val="0"/>
              <w:jc w:val="center"/>
              <w:rPr>
                <w:rFonts w:eastAsia="Arial Unicode MS" w:cs="Arial"/>
              </w:rPr>
            </w:pPr>
            <w:r w:rsidRPr="00B53D88">
              <w:rPr>
                <w:rFonts w:eastAsia="Arial Unicode MS" w:cs="Arial"/>
              </w:rPr>
              <w:t xml:space="preserve">šířka </w:t>
            </w:r>
            <w:r>
              <w:rPr>
                <w:rFonts w:eastAsia="Arial Unicode MS" w:cs="Arial"/>
              </w:rPr>
              <w:t>650</w:t>
            </w:r>
            <w:r w:rsidRPr="00B53D88">
              <w:rPr>
                <w:rFonts w:eastAsia="Arial Unicode MS" w:cs="Arial"/>
              </w:rPr>
              <w:t xml:space="preserve"> mm, hloubka </w:t>
            </w:r>
            <w:r>
              <w:rPr>
                <w:rFonts w:eastAsia="Arial Unicode MS" w:cs="Arial"/>
              </w:rPr>
              <w:t>700</w:t>
            </w:r>
            <w:r w:rsidRPr="00B53D88">
              <w:rPr>
                <w:rFonts w:eastAsia="Arial Unicode MS" w:cs="Arial"/>
              </w:rPr>
              <w:t xml:space="preserve"> mm a výška 1</w:t>
            </w:r>
            <w:r>
              <w:rPr>
                <w:rFonts w:eastAsia="Arial Unicode MS" w:cs="Arial"/>
              </w:rPr>
              <w:t>200</w:t>
            </w:r>
            <w:r w:rsidRPr="00B53D88">
              <w:rPr>
                <w:rFonts w:eastAsia="Arial Unicode MS" w:cs="Arial"/>
              </w:rPr>
              <w:t xml:space="preserve"> mm</w:t>
            </w:r>
          </w:p>
        </w:tc>
        <w:tc>
          <w:tcPr>
            <w:tcW w:w="2106" w:type="dxa"/>
          </w:tcPr>
          <w:p w14:paraId="1CC96584" w14:textId="77777777" w:rsidR="00B96119" w:rsidRDefault="00B96119" w:rsidP="00014E56">
            <w:pPr>
              <w:snapToGrid w:val="0"/>
              <w:jc w:val="center"/>
              <w:rPr>
                <w:rFonts w:eastAsia="Arial Unicode MS" w:cs="Arial"/>
              </w:rPr>
            </w:pPr>
            <w:r>
              <w:rPr>
                <w:rFonts w:eastAsia="Arial Unicode MS" w:cs="Arial"/>
              </w:rPr>
              <w:t>ANO</w:t>
            </w:r>
          </w:p>
          <w:p w14:paraId="75484813" w14:textId="77777777" w:rsidR="00B96119" w:rsidRPr="003913A2" w:rsidRDefault="00B96119" w:rsidP="00014E56">
            <w:pPr>
              <w:snapToGrid w:val="0"/>
              <w:jc w:val="center"/>
              <w:rPr>
                <w:rFonts w:eastAsia="Arial Unicode MS" w:cs="Arial"/>
              </w:rPr>
            </w:pPr>
            <w:proofErr w:type="gramStart"/>
            <w:r>
              <w:rPr>
                <w:rFonts w:eastAsia="Arial Unicode MS" w:cs="Arial"/>
              </w:rPr>
              <w:t>600mm</w:t>
            </w:r>
            <w:proofErr w:type="gramEnd"/>
            <w:r>
              <w:rPr>
                <w:rFonts w:eastAsia="Arial Unicode MS" w:cs="Arial"/>
              </w:rPr>
              <w:t xml:space="preserve"> x 470 mm x 1050 mm</w:t>
            </w:r>
          </w:p>
        </w:tc>
      </w:tr>
      <w:tr w:rsidR="00B96119" w14:paraId="5F8DE948" w14:textId="77777777" w:rsidTr="00014E56">
        <w:trPr>
          <w:trHeight w:val="284"/>
          <w:jc w:val="center"/>
        </w:trPr>
        <w:tc>
          <w:tcPr>
            <w:tcW w:w="5652" w:type="dxa"/>
            <w:shd w:val="clear" w:color="auto" w:fill="auto"/>
            <w:vAlign w:val="center"/>
          </w:tcPr>
          <w:p w14:paraId="73DD46F8" w14:textId="77777777" w:rsidR="00B96119" w:rsidRDefault="00B96119" w:rsidP="00014E56">
            <w:pPr>
              <w:pStyle w:val="Odstavecseseznamem"/>
              <w:ind w:left="0"/>
              <w:rPr>
                <w:rFonts w:cs="Arial"/>
              </w:rPr>
            </w:pPr>
            <w:r w:rsidRPr="00B53D88">
              <w:rPr>
                <w:rFonts w:cs="Arial"/>
              </w:rPr>
              <w:t xml:space="preserve">Maximální </w:t>
            </w:r>
            <w:r>
              <w:rPr>
                <w:rFonts w:cs="Arial"/>
              </w:rPr>
              <w:t>hmotnost:</w:t>
            </w:r>
          </w:p>
        </w:tc>
        <w:tc>
          <w:tcPr>
            <w:tcW w:w="1843" w:type="dxa"/>
            <w:shd w:val="clear" w:color="auto" w:fill="auto"/>
            <w:vAlign w:val="center"/>
          </w:tcPr>
          <w:p w14:paraId="0AF88485" w14:textId="77777777" w:rsidR="00B96119" w:rsidRPr="003913A2" w:rsidRDefault="00B96119" w:rsidP="00014E56">
            <w:pPr>
              <w:snapToGrid w:val="0"/>
              <w:jc w:val="center"/>
              <w:rPr>
                <w:rFonts w:eastAsia="Arial Unicode MS" w:cs="Arial"/>
              </w:rPr>
            </w:pPr>
            <w:r w:rsidRPr="00B53D88">
              <w:rPr>
                <w:rFonts w:eastAsia="Arial Unicode MS" w:cs="Arial"/>
              </w:rPr>
              <w:t>30 kg</w:t>
            </w:r>
          </w:p>
        </w:tc>
        <w:tc>
          <w:tcPr>
            <w:tcW w:w="2106" w:type="dxa"/>
          </w:tcPr>
          <w:p w14:paraId="7B008F7F" w14:textId="77777777" w:rsidR="00B96119" w:rsidRPr="003913A2" w:rsidRDefault="00B96119" w:rsidP="00014E56">
            <w:pPr>
              <w:snapToGrid w:val="0"/>
              <w:jc w:val="center"/>
              <w:rPr>
                <w:rFonts w:eastAsia="Arial Unicode MS" w:cs="Arial"/>
              </w:rPr>
            </w:pPr>
            <w:r>
              <w:rPr>
                <w:rFonts w:eastAsia="Arial Unicode MS" w:cs="Arial"/>
              </w:rPr>
              <w:t>ANO 30 kg</w:t>
            </w:r>
          </w:p>
        </w:tc>
      </w:tr>
      <w:tr w:rsidR="00B96119" w14:paraId="4AEC6234" w14:textId="77777777" w:rsidTr="00014E56">
        <w:trPr>
          <w:trHeight w:val="284"/>
          <w:jc w:val="center"/>
        </w:trPr>
        <w:tc>
          <w:tcPr>
            <w:tcW w:w="5652" w:type="dxa"/>
            <w:shd w:val="clear" w:color="auto" w:fill="FFFF99"/>
            <w:vAlign w:val="center"/>
          </w:tcPr>
          <w:p w14:paraId="623B4998" w14:textId="77777777" w:rsidR="00B96119" w:rsidRPr="00B53D88" w:rsidRDefault="00B96119" w:rsidP="00014E56">
            <w:pPr>
              <w:pStyle w:val="Odstavecseseznamem"/>
              <w:ind w:left="0"/>
              <w:rPr>
                <w:rFonts w:cs="Arial"/>
                <w:b/>
              </w:rPr>
            </w:pPr>
            <w:r w:rsidRPr="00B53D88">
              <w:rPr>
                <w:rFonts w:cs="Arial"/>
                <w:b/>
              </w:rPr>
              <w:t>g) Ruční zkouška těsnosti</w:t>
            </w:r>
          </w:p>
        </w:tc>
        <w:tc>
          <w:tcPr>
            <w:tcW w:w="1843" w:type="dxa"/>
            <w:shd w:val="clear" w:color="auto" w:fill="FFFF99"/>
            <w:vAlign w:val="center"/>
          </w:tcPr>
          <w:p w14:paraId="17832F47" w14:textId="77777777" w:rsidR="00B96119" w:rsidRPr="003913A2"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1EB96F37" w14:textId="77777777" w:rsidR="00B96119" w:rsidRPr="003913A2" w:rsidRDefault="00B96119" w:rsidP="00014E56">
            <w:pPr>
              <w:snapToGrid w:val="0"/>
              <w:jc w:val="center"/>
              <w:rPr>
                <w:rFonts w:eastAsia="Arial Unicode MS" w:cs="Arial"/>
              </w:rPr>
            </w:pPr>
            <w:proofErr w:type="spellStart"/>
            <w:r>
              <w:rPr>
                <w:rFonts w:eastAsia="Arial Unicode MS" w:cs="Arial"/>
              </w:rPr>
              <w:t>Leakage</w:t>
            </w:r>
            <w:proofErr w:type="spellEnd"/>
            <w:r>
              <w:rPr>
                <w:rFonts w:eastAsia="Arial Unicode MS" w:cs="Arial"/>
              </w:rPr>
              <w:t xml:space="preserve"> tester</w:t>
            </w:r>
          </w:p>
        </w:tc>
      </w:tr>
      <w:tr w:rsidR="00B96119" w14:paraId="635142C8" w14:textId="77777777" w:rsidTr="00014E56">
        <w:trPr>
          <w:trHeight w:val="284"/>
          <w:jc w:val="center"/>
        </w:trPr>
        <w:tc>
          <w:tcPr>
            <w:tcW w:w="5652" w:type="dxa"/>
            <w:shd w:val="clear" w:color="auto" w:fill="auto"/>
            <w:vAlign w:val="center"/>
          </w:tcPr>
          <w:p w14:paraId="69803AD5" w14:textId="77777777" w:rsidR="00B96119" w:rsidRDefault="00B96119" w:rsidP="00014E56">
            <w:pPr>
              <w:pStyle w:val="Odstavecseseznamem"/>
              <w:ind w:left="0"/>
              <w:rPr>
                <w:rFonts w:cs="Arial"/>
              </w:rPr>
            </w:pPr>
            <w:r w:rsidRPr="00B53D88">
              <w:rPr>
                <w:rFonts w:cs="Arial"/>
              </w:rPr>
              <w:t>Pumpa pro zkoušku těsnosti endoskopů</w:t>
            </w:r>
          </w:p>
        </w:tc>
        <w:tc>
          <w:tcPr>
            <w:tcW w:w="1843" w:type="dxa"/>
            <w:shd w:val="clear" w:color="auto" w:fill="auto"/>
            <w:vAlign w:val="center"/>
          </w:tcPr>
          <w:p w14:paraId="775DE454"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80D5A62"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2CC2BF1D" w14:textId="77777777" w:rsidTr="00014E56">
        <w:trPr>
          <w:trHeight w:val="284"/>
          <w:jc w:val="center"/>
        </w:trPr>
        <w:tc>
          <w:tcPr>
            <w:tcW w:w="5652" w:type="dxa"/>
            <w:shd w:val="clear" w:color="auto" w:fill="FFFF99"/>
            <w:vAlign w:val="center"/>
          </w:tcPr>
          <w:p w14:paraId="3F7BE30D" w14:textId="77777777" w:rsidR="00B96119" w:rsidRPr="00B53D88" w:rsidRDefault="00B96119" w:rsidP="00014E56">
            <w:pPr>
              <w:pStyle w:val="Odstavecseseznamem"/>
              <w:ind w:left="0"/>
              <w:rPr>
                <w:rFonts w:cs="Arial"/>
                <w:b/>
              </w:rPr>
            </w:pPr>
            <w:r w:rsidRPr="00B53D88">
              <w:rPr>
                <w:rFonts w:cs="Arial"/>
                <w:b/>
              </w:rPr>
              <w:t>h) Manuální dezinfektor</w:t>
            </w:r>
          </w:p>
        </w:tc>
        <w:tc>
          <w:tcPr>
            <w:tcW w:w="1843" w:type="dxa"/>
            <w:shd w:val="clear" w:color="auto" w:fill="FFFF99"/>
            <w:vAlign w:val="center"/>
          </w:tcPr>
          <w:p w14:paraId="0EC22EE3" w14:textId="77777777" w:rsidR="00B96119" w:rsidRPr="003913A2" w:rsidRDefault="00B96119" w:rsidP="00014E56">
            <w:pPr>
              <w:snapToGrid w:val="0"/>
              <w:jc w:val="center"/>
              <w:rPr>
                <w:rFonts w:eastAsia="Arial Unicode MS" w:cs="Arial"/>
              </w:rPr>
            </w:pPr>
            <w:r>
              <w:rPr>
                <w:rFonts w:eastAsia="Arial Unicode MS" w:cs="Arial"/>
              </w:rPr>
              <w:t>1 ks</w:t>
            </w:r>
          </w:p>
        </w:tc>
        <w:tc>
          <w:tcPr>
            <w:tcW w:w="2106" w:type="dxa"/>
            <w:shd w:val="clear" w:color="auto" w:fill="FFFF99"/>
          </w:tcPr>
          <w:p w14:paraId="4A8D60AE" w14:textId="77777777" w:rsidR="00B96119" w:rsidRPr="003913A2" w:rsidRDefault="00B96119" w:rsidP="00014E56">
            <w:pPr>
              <w:snapToGrid w:val="0"/>
              <w:jc w:val="center"/>
              <w:rPr>
                <w:rFonts w:eastAsia="Arial Unicode MS" w:cs="Arial"/>
              </w:rPr>
            </w:pPr>
            <w:r>
              <w:rPr>
                <w:rFonts w:eastAsia="Arial Unicode MS" w:cs="Arial"/>
              </w:rPr>
              <w:t>TD-20</w:t>
            </w:r>
          </w:p>
        </w:tc>
      </w:tr>
      <w:tr w:rsidR="00B96119" w14:paraId="1B2176AE" w14:textId="77777777" w:rsidTr="00014E56">
        <w:trPr>
          <w:trHeight w:val="284"/>
          <w:jc w:val="center"/>
        </w:trPr>
        <w:tc>
          <w:tcPr>
            <w:tcW w:w="5652" w:type="dxa"/>
            <w:shd w:val="clear" w:color="auto" w:fill="auto"/>
            <w:vAlign w:val="center"/>
          </w:tcPr>
          <w:p w14:paraId="462A9573" w14:textId="77777777" w:rsidR="00B96119" w:rsidRDefault="00B96119" w:rsidP="00014E56">
            <w:pPr>
              <w:pStyle w:val="Odstavecseseznamem"/>
              <w:ind w:left="0"/>
              <w:rPr>
                <w:rFonts w:cs="Arial"/>
              </w:rPr>
            </w:pPr>
            <w:r w:rsidRPr="00B53D88">
              <w:rPr>
                <w:rFonts w:cs="Arial"/>
              </w:rPr>
              <w:t>Pojízdný dezinfekční vozík pro tří fázovou dezinfekci flexibilních endoskopů.</w:t>
            </w:r>
          </w:p>
        </w:tc>
        <w:tc>
          <w:tcPr>
            <w:tcW w:w="1843" w:type="dxa"/>
            <w:shd w:val="clear" w:color="auto" w:fill="auto"/>
            <w:vAlign w:val="center"/>
          </w:tcPr>
          <w:p w14:paraId="6AB4356A"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1E721F24"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A999B14" w14:textId="77777777" w:rsidTr="00014E56">
        <w:trPr>
          <w:trHeight w:val="284"/>
          <w:jc w:val="center"/>
        </w:trPr>
        <w:tc>
          <w:tcPr>
            <w:tcW w:w="5652" w:type="dxa"/>
            <w:shd w:val="clear" w:color="auto" w:fill="auto"/>
            <w:vAlign w:val="center"/>
          </w:tcPr>
          <w:p w14:paraId="6DD2B970" w14:textId="77777777" w:rsidR="00B96119" w:rsidRDefault="00B96119" w:rsidP="00014E56">
            <w:pPr>
              <w:pStyle w:val="Odstavecseseznamem"/>
              <w:ind w:left="0"/>
              <w:rPr>
                <w:rFonts w:cs="Arial"/>
              </w:rPr>
            </w:pPr>
            <w:r w:rsidRPr="00B53D88">
              <w:rPr>
                <w:rFonts w:cs="Arial"/>
              </w:rPr>
              <w:t xml:space="preserve">Kompatibilita s endoskopy </w:t>
            </w:r>
            <w:proofErr w:type="spellStart"/>
            <w:r w:rsidRPr="00B53D88">
              <w:rPr>
                <w:rFonts w:cs="Arial"/>
              </w:rPr>
              <w:t>Olympus</w:t>
            </w:r>
            <w:proofErr w:type="spellEnd"/>
            <w:r w:rsidRPr="00B53D88">
              <w:rPr>
                <w:rFonts w:cs="Arial"/>
              </w:rPr>
              <w:t xml:space="preserve">, </w:t>
            </w:r>
            <w:proofErr w:type="spellStart"/>
            <w:r w:rsidRPr="00B53D88">
              <w:rPr>
                <w:rFonts w:cs="Arial"/>
              </w:rPr>
              <w:t>Pentax</w:t>
            </w:r>
            <w:proofErr w:type="spellEnd"/>
            <w:r w:rsidRPr="00B53D88">
              <w:rPr>
                <w:rFonts w:cs="Arial"/>
              </w:rPr>
              <w:t xml:space="preserve">, </w:t>
            </w:r>
            <w:proofErr w:type="spellStart"/>
            <w:r w:rsidRPr="00B53D88">
              <w:rPr>
                <w:rFonts w:cs="Arial"/>
              </w:rPr>
              <w:t>Fujinon</w:t>
            </w:r>
            <w:proofErr w:type="spellEnd"/>
            <w:r w:rsidRPr="00B53D88">
              <w:rPr>
                <w:rFonts w:cs="Arial"/>
              </w:rPr>
              <w:t>.</w:t>
            </w:r>
          </w:p>
        </w:tc>
        <w:tc>
          <w:tcPr>
            <w:tcW w:w="1843" w:type="dxa"/>
            <w:shd w:val="clear" w:color="auto" w:fill="auto"/>
            <w:vAlign w:val="center"/>
          </w:tcPr>
          <w:p w14:paraId="482101C9"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54E5EDA"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65665E73" w14:textId="77777777" w:rsidTr="00014E56">
        <w:trPr>
          <w:trHeight w:val="284"/>
          <w:jc w:val="center"/>
        </w:trPr>
        <w:tc>
          <w:tcPr>
            <w:tcW w:w="5652" w:type="dxa"/>
            <w:shd w:val="clear" w:color="auto" w:fill="auto"/>
            <w:vAlign w:val="center"/>
          </w:tcPr>
          <w:p w14:paraId="11DF057E" w14:textId="77777777" w:rsidR="00B96119" w:rsidRDefault="00B96119" w:rsidP="00014E56">
            <w:pPr>
              <w:pStyle w:val="Odstavecseseznamem"/>
              <w:ind w:left="0"/>
              <w:rPr>
                <w:rFonts w:cs="Arial"/>
              </w:rPr>
            </w:pPr>
            <w:r w:rsidRPr="00B53D88">
              <w:rPr>
                <w:rFonts w:cs="Arial"/>
              </w:rPr>
              <w:t>Manuální tlaková pumpa pro čištění kanálů.</w:t>
            </w:r>
          </w:p>
        </w:tc>
        <w:tc>
          <w:tcPr>
            <w:tcW w:w="1843" w:type="dxa"/>
            <w:shd w:val="clear" w:color="auto" w:fill="auto"/>
            <w:vAlign w:val="center"/>
          </w:tcPr>
          <w:p w14:paraId="33E2613B"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0EB8DF97"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18D4BA26" w14:textId="77777777" w:rsidTr="00014E56">
        <w:trPr>
          <w:trHeight w:val="284"/>
          <w:jc w:val="center"/>
        </w:trPr>
        <w:tc>
          <w:tcPr>
            <w:tcW w:w="5652" w:type="dxa"/>
            <w:shd w:val="clear" w:color="auto" w:fill="auto"/>
            <w:vAlign w:val="center"/>
          </w:tcPr>
          <w:p w14:paraId="23423D44" w14:textId="77777777" w:rsidR="00B96119" w:rsidRDefault="00B96119" w:rsidP="00014E56">
            <w:pPr>
              <w:pStyle w:val="Odstavecseseznamem"/>
              <w:ind w:left="0"/>
              <w:rPr>
                <w:rFonts w:cs="Arial"/>
              </w:rPr>
            </w:pPr>
            <w:r w:rsidRPr="00B53D88">
              <w:rPr>
                <w:rFonts w:cs="Arial"/>
              </w:rPr>
              <w:t>Zabudovaná časomíra</w:t>
            </w:r>
            <w:r>
              <w:rPr>
                <w:rFonts w:cs="Arial"/>
              </w:rPr>
              <w:t>.</w:t>
            </w:r>
          </w:p>
        </w:tc>
        <w:tc>
          <w:tcPr>
            <w:tcW w:w="1843" w:type="dxa"/>
            <w:shd w:val="clear" w:color="auto" w:fill="auto"/>
            <w:vAlign w:val="center"/>
          </w:tcPr>
          <w:p w14:paraId="3F352B3A"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75C81B85"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5B65015" w14:textId="77777777" w:rsidTr="00014E56">
        <w:trPr>
          <w:trHeight w:val="284"/>
          <w:jc w:val="center"/>
        </w:trPr>
        <w:tc>
          <w:tcPr>
            <w:tcW w:w="5652" w:type="dxa"/>
            <w:shd w:val="clear" w:color="auto" w:fill="auto"/>
            <w:vAlign w:val="center"/>
          </w:tcPr>
          <w:p w14:paraId="33F60EF5" w14:textId="77777777" w:rsidR="00B96119" w:rsidRDefault="00B96119" w:rsidP="00014E56">
            <w:pPr>
              <w:pStyle w:val="Odstavecseseznamem"/>
              <w:ind w:left="0"/>
              <w:rPr>
                <w:rFonts w:cs="Arial"/>
              </w:rPr>
            </w:pPr>
            <w:r w:rsidRPr="00B53D88">
              <w:rPr>
                <w:rFonts w:cs="Arial"/>
              </w:rPr>
              <w:t>Police pro nádoby na chemikálie.</w:t>
            </w:r>
          </w:p>
        </w:tc>
        <w:tc>
          <w:tcPr>
            <w:tcW w:w="1843" w:type="dxa"/>
            <w:shd w:val="clear" w:color="auto" w:fill="auto"/>
            <w:vAlign w:val="center"/>
          </w:tcPr>
          <w:p w14:paraId="01A8ADF7"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3F2691DB"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5064F0E8" w14:textId="77777777" w:rsidTr="00014E56">
        <w:trPr>
          <w:trHeight w:val="284"/>
          <w:jc w:val="center"/>
        </w:trPr>
        <w:tc>
          <w:tcPr>
            <w:tcW w:w="5652" w:type="dxa"/>
            <w:shd w:val="clear" w:color="auto" w:fill="auto"/>
            <w:vAlign w:val="center"/>
          </w:tcPr>
          <w:p w14:paraId="7E2B0C8B" w14:textId="77777777" w:rsidR="00B96119" w:rsidRDefault="00B96119" w:rsidP="00014E56">
            <w:pPr>
              <w:pStyle w:val="Odstavecseseznamem"/>
              <w:ind w:left="0"/>
              <w:rPr>
                <w:rFonts w:cs="Arial"/>
              </w:rPr>
            </w:pPr>
            <w:r w:rsidRPr="00B53D88">
              <w:rPr>
                <w:rFonts w:cs="Arial"/>
              </w:rPr>
              <w:t>Tři nádoby pro chemikálie s poklicí.</w:t>
            </w:r>
          </w:p>
        </w:tc>
        <w:tc>
          <w:tcPr>
            <w:tcW w:w="1843" w:type="dxa"/>
            <w:shd w:val="clear" w:color="auto" w:fill="auto"/>
            <w:vAlign w:val="center"/>
          </w:tcPr>
          <w:p w14:paraId="548D254F"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45DD286E" w14:textId="77777777" w:rsidR="00B96119" w:rsidRPr="003913A2" w:rsidRDefault="00B96119" w:rsidP="00014E56">
            <w:pPr>
              <w:snapToGrid w:val="0"/>
              <w:jc w:val="center"/>
              <w:rPr>
                <w:rFonts w:eastAsia="Arial Unicode MS" w:cs="Arial"/>
              </w:rPr>
            </w:pPr>
            <w:r>
              <w:rPr>
                <w:rFonts w:eastAsia="Arial Unicode MS" w:cs="Arial"/>
              </w:rPr>
              <w:t xml:space="preserve">ANO </w:t>
            </w:r>
          </w:p>
        </w:tc>
      </w:tr>
      <w:tr w:rsidR="00B96119" w14:paraId="4A416528" w14:textId="77777777" w:rsidTr="00014E56">
        <w:trPr>
          <w:trHeight w:val="284"/>
          <w:jc w:val="center"/>
        </w:trPr>
        <w:tc>
          <w:tcPr>
            <w:tcW w:w="5652" w:type="dxa"/>
            <w:shd w:val="clear" w:color="auto" w:fill="auto"/>
            <w:vAlign w:val="center"/>
          </w:tcPr>
          <w:p w14:paraId="4B7AD22B" w14:textId="77777777" w:rsidR="00B96119" w:rsidRDefault="00B96119" w:rsidP="00014E56">
            <w:pPr>
              <w:pStyle w:val="Odstavecseseznamem"/>
              <w:ind w:left="0"/>
              <w:rPr>
                <w:rFonts w:cs="Arial"/>
              </w:rPr>
            </w:pPr>
            <w:r w:rsidRPr="009379D8">
              <w:rPr>
                <w:rFonts w:cs="Arial"/>
              </w:rPr>
              <w:t>Průhledný kryt dezinfekční vany.</w:t>
            </w:r>
          </w:p>
        </w:tc>
        <w:tc>
          <w:tcPr>
            <w:tcW w:w="1843" w:type="dxa"/>
            <w:shd w:val="clear" w:color="auto" w:fill="auto"/>
            <w:vAlign w:val="center"/>
          </w:tcPr>
          <w:p w14:paraId="41DD85F3" w14:textId="77777777" w:rsidR="00B96119" w:rsidRPr="003913A2" w:rsidRDefault="00B96119" w:rsidP="00014E56">
            <w:pPr>
              <w:snapToGrid w:val="0"/>
              <w:jc w:val="center"/>
              <w:rPr>
                <w:rFonts w:eastAsia="Arial Unicode MS" w:cs="Arial"/>
              </w:rPr>
            </w:pPr>
            <w:r>
              <w:rPr>
                <w:rFonts w:eastAsia="Arial Unicode MS" w:cs="Arial"/>
              </w:rPr>
              <w:t>ANO</w:t>
            </w:r>
          </w:p>
        </w:tc>
        <w:tc>
          <w:tcPr>
            <w:tcW w:w="2106" w:type="dxa"/>
          </w:tcPr>
          <w:p w14:paraId="6A689C4F" w14:textId="77777777" w:rsidR="00B96119" w:rsidRPr="003913A2" w:rsidRDefault="00B96119" w:rsidP="00014E56">
            <w:pPr>
              <w:snapToGrid w:val="0"/>
              <w:jc w:val="center"/>
              <w:rPr>
                <w:rFonts w:eastAsia="Arial Unicode MS" w:cs="Arial"/>
              </w:rPr>
            </w:pPr>
            <w:r>
              <w:rPr>
                <w:rFonts w:eastAsia="Arial Unicode MS" w:cs="Arial"/>
              </w:rPr>
              <w:t>ANO</w:t>
            </w:r>
          </w:p>
        </w:tc>
      </w:tr>
      <w:tr w:rsidR="00B96119" w14:paraId="4C6D20CC" w14:textId="77777777" w:rsidTr="00014E56">
        <w:trPr>
          <w:trHeight w:val="284"/>
          <w:jc w:val="center"/>
        </w:trPr>
        <w:tc>
          <w:tcPr>
            <w:tcW w:w="5652" w:type="dxa"/>
            <w:shd w:val="clear" w:color="auto" w:fill="auto"/>
            <w:vAlign w:val="center"/>
          </w:tcPr>
          <w:p w14:paraId="49D27CEF" w14:textId="77777777" w:rsidR="00B96119" w:rsidRDefault="00B96119" w:rsidP="00014E56">
            <w:pPr>
              <w:pStyle w:val="Odstavecseseznamem"/>
              <w:ind w:left="0"/>
              <w:rPr>
                <w:rFonts w:cs="Arial"/>
              </w:rPr>
            </w:pPr>
            <w:r>
              <w:rPr>
                <w:rFonts w:cs="Arial"/>
              </w:rPr>
              <w:t>Objem</w:t>
            </w:r>
            <w:r w:rsidRPr="009379D8">
              <w:rPr>
                <w:rFonts w:cs="Arial"/>
              </w:rPr>
              <w:t xml:space="preserve"> vany</w:t>
            </w:r>
            <w:r>
              <w:rPr>
                <w:rFonts w:cs="Arial"/>
              </w:rPr>
              <w:t>:</w:t>
            </w:r>
          </w:p>
        </w:tc>
        <w:tc>
          <w:tcPr>
            <w:tcW w:w="1843" w:type="dxa"/>
            <w:shd w:val="clear" w:color="auto" w:fill="auto"/>
            <w:vAlign w:val="center"/>
          </w:tcPr>
          <w:p w14:paraId="2B0FA8A7" w14:textId="77777777" w:rsidR="00B96119" w:rsidRPr="003913A2" w:rsidRDefault="00B96119" w:rsidP="00014E56">
            <w:pPr>
              <w:snapToGrid w:val="0"/>
              <w:jc w:val="center"/>
              <w:rPr>
                <w:rFonts w:eastAsia="Arial Unicode MS" w:cs="Arial"/>
              </w:rPr>
            </w:pPr>
            <w:r w:rsidRPr="009379D8">
              <w:rPr>
                <w:rFonts w:eastAsia="Arial Unicode MS" w:cs="Arial"/>
              </w:rPr>
              <w:t xml:space="preserve">minimálně 6 </w:t>
            </w:r>
            <w:r>
              <w:rPr>
                <w:rFonts w:eastAsia="Arial Unicode MS" w:cs="Arial"/>
              </w:rPr>
              <w:t>l</w:t>
            </w:r>
          </w:p>
        </w:tc>
        <w:tc>
          <w:tcPr>
            <w:tcW w:w="2106" w:type="dxa"/>
          </w:tcPr>
          <w:p w14:paraId="12C5E19E" w14:textId="77777777" w:rsidR="00B96119" w:rsidRPr="003913A2" w:rsidRDefault="00B96119" w:rsidP="00014E56">
            <w:pPr>
              <w:snapToGrid w:val="0"/>
              <w:jc w:val="center"/>
              <w:rPr>
                <w:rFonts w:eastAsia="Arial Unicode MS" w:cs="Arial"/>
              </w:rPr>
            </w:pPr>
            <w:r>
              <w:rPr>
                <w:rFonts w:eastAsia="Arial Unicode MS" w:cs="Arial"/>
              </w:rPr>
              <w:t xml:space="preserve">ANO </w:t>
            </w:r>
            <w:proofErr w:type="gramStart"/>
            <w:r>
              <w:rPr>
                <w:rFonts w:eastAsia="Arial Unicode MS" w:cs="Arial"/>
              </w:rPr>
              <w:t>6l</w:t>
            </w:r>
            <w:proofErr w:type="gramEnd"/>
          </w:p>
        </w:tc>
      </w:tr>
      <w:tr w:rsidR="00B96119" w14:paraId="76254EBA" w14:textId="77777777" w:rsidTr="00014E56">
        <w:trPr>
          <w:trHeight w:val="284"/>
          <w:jc w:val="center"/>
        </w:trPr>
        <w:tc>
          <w:tcPr>
            <w:tcW w:w="5652" w:type="dxa"/>
            <w:shd w:val="clear" w:color="auto" w:fill="auto"/>
            <w:vAlign w:val="center"/>
          </w:tcPr>
          <w:p w14:paraId="11900702" w14:textId="77777777" w:rsidR="00B96119" w:rsidRDefault="00B96119" w:rsidP="00014E56">
            <w:pPr>
              <w:pStyle w:val="Odstavecseseznamem"/>
              <w:ind w:left="0"/>
              <w:rPr>
                <w:rFonts w:cs="Arial"/>
              </w:rPr>
            </w:pPr>
            <w:r w:rsidRPr="009379D8">
              <w:rPr>
                <w:rFonts w:cs="Arial"/>
              </w:rPr>
              <w:t>Maximální rozměry:</w:t>
            </w:r>
          </w:p>
        </w:tc>
        <w:tc>
          <w:tcPr>
            <w:tcW w:w="1843" w:type="dxa"/>
            <w:shd w:val="clear" w:color="auto" w:fill="auto"/>
            <w:vAlign w:val="center"/>
          </w:tcPr>
          <w:p w14:paraId="5D69837C" w14:textId="77777777" w:rsidR="00B96119" w:rsidRPr="003913A2" w:rsidRDefault="00B96119" w:rsidP="00014E56">
            <w:pPr>
              <w:snapToGrid w:val="0"/>
              <w:jc w:val="center"/>
              <w:rPr>
                <w:rFonts w:eastAsia="Arial Unicode MS" w:cs="Arial"/>
              </w:rPr>
            </w:pPr>
            <w:r w:rsidRPr="009379D8">
              <w:rPr>
                <w:rFonts w:eastAsia="Arial Unicode MS" w:cs="Arial"/>
              </w:rPr>
              <w:t xml:space="preserve">šířka </w:t>
            </w:r>
            <w:r>
              <w:rPr>
                <w:rFonts w:eastAsia="Arial Unicode MS" w:cs="Arial"/>
              </w:rPr>
              <w:t>1000</w:t>
            </w:r>
            <w:r w:rsidRPr="009379D8">
              <w:rPr>
                <w:rFonts w:eastAsia="Arial Unicode MS" w:cs="Arial"/>
              </w:rPr>
              <w:t xml:space="preserve"> mm, hloubka </w:t>
            </w:r>
            <w:r>
              <w:rPr>
                <w:rFonts w:eastAsia="Arial Unicode MS" w:cs="Arial"/>
              </w:rPr>
              <w:t>500</w:t>
            </w:r>
            <w:r w:rsidRPr="009379D8">
              <w:rPr>
                <w:rFonts w:eastAsia="Arial Unicode MS" w:cs="Arial"/>
              </w:rPr>
              <w:t xml:space="preserve"> mm a výška </w:t>
            </w:r>
            <w:r>
              <w:rPr>
                <w:rFonts w:eastAsia="Arial Unicode MS" w:cs="Arial"/>
              </w:rPr>
              <w:t>900</w:t>
            </w:r>
            <w:r w:rsidRPr="009379D8">
              <w:rPr>
                <w:rFonts w:eastAsia="Arial Unicode MS" w:cs="Arial"/>
              </w:rPr>
              <w:t xml:space="preserve"> mm</w:t>
            </w:r>
          </w:p>
        </w:tc>
        <w:tc>
          <w:tcPr>
            <w:tcW w:w="2106" w:type="dxa"/>
          </w:tcPr>
          <w:p w14:paraId="33E608E2" w14:textId="77777777" w:rsidR="00B96119" w:rsidRDefault="00B96119" w:rsidP="00014E56">
            <w:pPr>
              <w:snapToGrid w:val="0"/>
              <w:jc w:val="center"/>
              <w:rPr>
                <w:rFonts w:eastAsia="Arial Unicode MS" w:cs="Arial"/>
              </w:rPr>
            </w:pPr>
          </w:p>
          <w:p w14:paraId="1AEFA1F7" w14:textId="77777777" w:rsidR="00B96119" w:rsidRPr="005223F9" w:rsidRDefault="00B96119" w:rsidP="00014E56">
            <w:pPr>
              <w:jc w:val="center"/>
              <w:rPr>
                <w:rFonts w:eastAsia="Arial Unicode MS" w:cs="Arial"/>
              </w:rPr>
            </w:pPr>
            <w:r w:rsidRPr="005223F9">
              <w:rPr>
                <w:rFonts w:cs="Arial"/>
              </w:rPr>
              <w:t>930 mm x 465 mm x 890 mm</w:t>
            </w:r>
          </w:p>
        </w:tc>
      </w:tr>
      <w:tr w:rsidR="00B96119" w14:paraId="503F1197" w14:textId="77777777" w:rsidTr="00014E56">
        <w:trPr>
          <w:trHeight w:val="284"/>
          <w:jc w:val="center"/>
        </w:trPr>
        <w:tc>
          <w:tcPr>
            <w:tcW w:w="5652" w:type="dxa"/>
            <w:shd w:val="clear" w:color="auto" w:fill="auto"/>
            <w:vAlign w:val="center"/>
          </w:tcPr>
          <w:p w14:paraId="104A3926" w14:textId="77777777" w:rsidR="00B96119" w:rsidRDefault="00B96119" w:rsidP="00014E56">
            <w:pPr>
              <w:pStyle w:val="Odstavecseseznamem"/>
              <w:ind w:left="0"/>
              <w:rPr>
                <w:rFonts w:cs="Arial"/>
              </w:rPr>
            </w:pPr>
            <w:r w:rsidRPr="009379D8">
              <w:rPr>
                <w:rFonts w:cs="Arial"/>
              </w:rPr>
              <w:t xml:space="preserve">Maximální </w:t>
            </w:r>
            <w:r>
              <w:rPr>
                <w:rFonts w:cs="Arial"/>
              </w:rPr>
              <w:t>hmotnost:</w:t>
            </w:r>
          </w:p>
        </w:tc>
        <w:tc>
          <w:tcPr>
            <w:tcW w:w="1843" w:type="dxa"/>
            <w:shd w:val="clear" w:color="auto" w:fill="auto"/>
            <w:vAlign w:val="center"/>
          </w:tcPr>
          <w:p w14:paraId="0A7F18C9" w14:textId="77777777" w:rsidR="00B96119" w:rsidRPr="003913A2" w:rsidRDefault="00B96119" w:rsidP="00014E56">
            <w:pPr>
              <w:snapToGrid w:val="0"/>
              <w:jc w:val="center"/>
              <w:rPr>
                <w:rFonts w:eastAsia="Arial Unicode MS" w:cs="Arial"/>
              </w:rPr>
            </w:pPr>
            <w:r>
              <w:rPr>
                <w:rFonts w:eastAsia="Arial Unicode MS" w:cs="Arial"/>
              </w:rPr>
              <w:t>30</w:t>
            </w:r>
            <w:r w:rsidRPr="009379D8">
              <w:rPr>
                <w:rFonts w:eastAsia="Arial Unicode MS" w:cs="Arial"/>
              </w:rPr>
              <w:t xml:space="preserve"> kg</w:t>
            </w:r>
          </w:p>
        </w:tc>
        <w:tc>
          <w:tcPr>
            <w:tcW w:w="2106" w:type="dxa"/>
          </w:tcPr>
          <w:p w14:paraId="48E6906A" w14:textId="77777777" w:rsidR="00B96119" w:rsidRPr="003913A2" w:rsidRDefault="00B96119" w:rsidP="00014E56">
            <w:pPr>
              <w:snapToGrid w:val="0"/>
              <w:jc w:val="center"/>
              <w:rPr>
                <w:rFonts w:eastAsia="Arial Unicode MS" w:cs="Arial"/>
              </w:rPr>
            </w:pPr>
            <w:r>
              <w:rPr>
                <w:rFonts w:eastAsia="Arial Unicode MS" w:cs="Arial"/>
              </w:rPr>
              <w:t>27 kg</w:t>
            </w:r>
          </w:p>
        </w:tc>
      </w:tr>
      <w:tr w:rsidR="00B96119" w:rsidRPr="00CE210F" w14:paraId="61601656" w14:textId="77777777" w:rsidTr="00014E56">
        <w:trPr>
          <w:trHeight w:val="284"/>
          <w:jc w:val="center"/>
        </w:trPr>
        <w:tc>
          <w:tcPr>
            <w:tcW w:w="5652" w:type="dxa"/>
            <w:shd w:val="clear" w:color="auto" w:fill="FFFF99"/>
            <w:vAlign w:val="center"/>
          </w:tcPr>
          <w:p w14:paraId="1E92BAF4" w14:textId="77777777" w:rsidR="00B96119" w:rsidRPr="00CE210F" w:rsidRDefault="00B96119" w:rsidP="00014E56">
            <w:pPr>
              <w:pStyle w:val="Odstavecseseznamem"/>
              <w:ind w:left="0"/>
              <w:rPr>
                <w:rFonts w:cs="Arial"/>
                <w:b/>
              </w:rPr>
            </w:pPr>
            <w:r w:rsidRPr="00CE210F">
              <w:rPr>
                <w:rFonts w:eastAsia="Arial Unicode MS" w:cs="Arial"/>
                <w:b/>
              </w:rPr>
              <w:t>Veškeré příslušenství nutné k zahájení provozu</w:t>
            </w:r>
          </w:p>
        </w:tc>
        <w:tc>
          <w:tcPr>
            <w:tcW w:w="1843" w:type="dxa"/>
            <w:shd w:val="clear" w:color="auto" w:fill="FFFF99"/>
            <w:vAlign w:val="center"/>
          </w:tcPr>
          <w:p w14:paraId="7E1AE818" w14:textId="77777777" w:rsidR="00B96119" w:rsidRPr="00CE210F" w:rsidRDefault="00B96119" w:rsidP="00014E56">
            <w:pPr>
              <w:snapToGrid w:val="0"/>
              <w:jc w:val="center"/>
              <w:rPr>
                <w:rFonts w:eastAsia="Arial Unicode MS" w:cs="Arial"/>
                <w:b/>
              </w:rPr>
            </w:pPr>
            <w:r>
              <w:rPr>
                <w:rFonts w:eastAsia="Arial Unicode MS" w:cs="Arial"/>
              </w:rPr>
              <w:t>ANO</w:t>
            </w:r>
          </w:p>
        </w:tc>
        <w:tc>
          <w:tcPr>
            <w:tcW w:w="2106" w:type="dxa"/>
            <w:shd w:val="clear" w:color="auto" w:fill="FFFF99"/>
          </w:tcPr>
          <w:p w14:paraId="6946EF88" w14:textId="77777777" w:rsidR="00B96119" w:rsidRPr="007E738B" w:rsidRDefault="00B96119" w:rsidP="00014E56">
            <w:pPr>
              <w:snapToGrid w:val="0"/>
              <w:jc w:val="center"/>
              <w:rPr>
                <w:rFonts w:eastAsia="Arial Unicode MS" w:cs="Arial"/>
                <w:bCs/>
              </w:rPr>
            </w:pPr>
            <w:r>
              <w:rPr>
                <w:rFonts w:eastAsia="Arial Unicode MS" w:cs="Arial"/>
                <w:bCs/>
              </w:rPr>
              <w:t>ANO</w:t>
            </w:r>
          </w:p>
        </w:tc>
      </w:tr>
    </w:tbl>
    <w:p w14:paraId="7A81369E" w14:textId="77777777" w:rsidR="00B96119" w:rsidRDefault="00B96119" w:rsidP="003B35DB">
      <w:pPr>
        <w:widowControl w:val="0"/>
        <w:jc w:val="both"/>
      </w:pPr>
    </w:p>
    <w:p w14:paraId="4739C77C" w14:textId="77777777" w:rsidR="00B96119" w:rsidRDefault="00B96119" w:rsidP="003B35DB">
      <w:pPr>
        <w:widowControl w:val="0"/>
        <w:jc w:val="both"/>
      </w:pPr>
    </w:p>
    <w:p w14:paraId="1A40A8AF" w14:textId="75844285" w:rsidR="00B96119" w:rsidRDefault="00B96119" w:rsidP="00B96119">
      <w:pPr>
        <w:rPr>
          <w:rFonts w:cs="Arial"/>
        </w:rPr>
      </w:pPr>
      <w:r>
        <w:rPr>
          <w:rFonts w:cs="Arial"/>
        </w:rPr>
        <w:t>V Praze dne …2023                     Za dodavatele Olympus Czech Group, s.r.o. člena koncernu</w:t>
      </w:r>
    </w:p>
    <w:p w14:paraId="2C867616" w14:textId="3D6CED94" w:rsidR="00B96119" w:rsidRDefault="00B96119" w:rsidP="00B96119">
      <w:pPr>
        <w:rPr>
          <w:rFonts w:cs="Arial"/>
        </w:rPr>
      </w:pPr>
    </w:p>
    <w:p w14:paraId="16E31A77" w14:textId="217AF696" w:rsidR="00B96119" w:rsidRDefault="00B96119" w:rsidP="00B96119">
      <w:pPr>
        <w:rPr>
          <w:rFonts w:cs="Arial"/>
        </w:rPr>
      </w:pPr>
    </w:p>
    <w:p w14:paraId="0552AA8B" w14:textId="4F654600" w:rsidR="00B96119" w:rsidRDefault="00B96119" w:rsidP="00B96119">
      <w:pPr>
        <w:rPr>
          <w:rFonts w:cs="Arial"/>
        </w:rPr>
      </w:pPr>
    </w:p>
    <w:p w14:paraId="7B3B4DFB" w14:textId="2D2B8A2D" w:rsidR="00B96119" w:rsidRDefault="00B96119" w:rsidP="00B96119">
      <w:pPr>
        <w:rPr>
          <w:rFonts w:cs="Arial"/>
        </w:rPr>
      </w:pPr>
    </w:p>
    <w:p w14:paraId="7A609AB7" w14:textId="5EF9B554" w:rsidR="00B96119" w:rsidRDefault="00B96119" w:rsidP="00B9611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w:t>
      </w:r>
    </w:p>
    <w:p w14:paraId="0EA6AAD4" w14:textId="2CAE4643" w:rsidR="00B96119" w:rsidRDefault="00B96119" w:rsidP="00B96119">
      <w:pPr>
        <w:ind w:left="4254" w:firstLine="709"/>
        <w:rPr>
          <w:rFonts w:cs="Arial"/>
        </w:rPr>
      </w:pPr>
      <w:r>
        <w:rPr>
          <w:rFonts w:cs="Arial"/>
        </w:rPr>
        <w:t>Ing. Tomáš Jedlička, prokurista</w:t>
      </w:r>
    </w:p>
    <w:p w14:paraId="34CA3DA6" w14:textId="4DABE3D1" w:rsidR="00B96119" w:rsidRDefault="00B96119" w:rsidP="00B96119">
      <w:pPr>
        <w:ind w:left="4254" w:firstLine="709"/>
        <w:rPr>
          <w:rFonts w:cs="Arial"/>
        </w:rPr>
      </w:pPr>
    </w:p>
    <w:p w14:paraId="564FB2F3" w14:textId="4A90EEF1" w:rsidR="00B96119" w:rsidRDefault="00B96119" w:rsidP="00B96119">
      <w:pPr>
        <w:ind w:left="4254" w:firstLine="709"/>
        <w:rPr>
          <w:rFonts w:cs="Arial"/>
        </w:rPr>
      </w:pPr>
    </w:p>
    <w:p w14:paraId="352B6526" w14:textId="5CD43539" w:rsidR="00B96119" w:rsidRDefault="00B96119" w:rsidP="00B96119">
      <w:pPr>
        <w:ind w:left="4254" w:firstLine="709"/>
        <w:rPr>
          <w:rFonts w:cs="Arial"/>
        </w:rPr>
      </w:pPr>
    </w:p>
    <w:p w14:paraId="540AC46A" w14:textId="3C1E0840" w:rsidR="00B96119" w:rsidRDefault="00B96119" w:rsidP="00B96119">
      <w:pPr>
        <w:ind w:left="4254" w:firstLine="709"/>
        <w:rPr>
          <w:rFonts w:cs="Arial"/>
        </w:rPr>
      </w:pPr>
    </w:p>
    <w:p w14:paraId="672F4EBF" w14:textId="1CECEAE0" w:rsidR="00B96119" w:rsidRDefault="00B96119" w:rsidP="00B96119">
      <w:pPr>
        <w:ind w:left="4254" w:firstLine="709"/>
        <w:rPr>
          <w:rFonts w:cs="Arial"/>
        </w:rPr>
      </w:pPr>
    </w:p>
    <w:p w14:paraId="47FB6605" w14:textId="1285B512" w:rsidR="00B96119" w:rsidRDefault="00B96119" w:rsidP="00B96119">
      <w:pPr>
        <w:ind w:left="4254" w:firstLine="709"/>
        <w:rPr>
          <w:rFonts w:cs="Arial"/>
        </w:rPr>
      </w:pPr>
    </w:p>
    <w:p w14:paraId="2E80328E" w14:textId="6EEEC84C" w:rsidR="00B96119" w:rsidRDefault="00B96119" w:rsidP="00B96119">
      <w:pPr>
        <w:ind w:left="4254" w:firstLine="709"/>
        <w:rPr>
          <w:rFonts w:cs="Arial"/>
        </w:rPr>
      </w:pPr>
      <w:r>
        <w:rPr>
          <w:rFonts w:cs="Arial"/>
        </w:rPr>
        <w:t>………………………………………</w:t>
      </w:r>
    </w:p>
    <w:p w14:paraId="2AF44522" w14:textId="1F588AF1" w:rsidR="00B96119" w:rsidRDefault="00B96119" w:rsidP="00B9611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David Horák, prokurista</w:t>
      </w:r>
    </w:p>
    <w:p w14:paraId="121260AA" w14:textId="6DF8E418" w:rsidR="00602167" w:rsidRDefault="00DC747F" w:rsidP="003B35DB">
      <w:pPr>
        <w:widowControl w:val="0"/>
        <w:jc w:val="both"/>
      </w:pPr>
      <w:r>
        <w:tab/>
      </w:r>
    </w:p>
    <w:p w14:paraId="00536F9F" w14:textId="1BEDE6D4" w:rsidR="00B96119" w:rsidRDefault="00B96119" w:rsidP="003B35DB">
      <w:pPr>
        <w:widowControl w:val="0"/>
        <w:jc w:val="both"/>
      </w:pPr>
    </w:p>
    <w:p w14:paraId="10BD121C" w14:textId="406C7BC9" w:rsidR="00B96119" w:rsidRDefault="00B96119" w:rsidP="003B35DB">
      <w:pPr>
        <w:widowControl w:val="0"/>
        <w:jc w:val="both"/>
      </w:pPr>
    </w:p>
    <w:p w14:paraId="1CD5B007" w14:textId="4CCEC67F" w:rsidR="00B96119" w:rsidRDefault="00B96119" w:rsidP="003B35DB">
      <w:pPr>
        <w:widowControl w:val="0"/>
        <w:jc w:val="both"/>
      </w:pPr>
    </w:p>
    <w:p w14:paraId="33A1DAB1" w14:textId="634F88FF" w:rsidR="00B96119" w:rsidRDefault="00B96119" w:rsidP="003B35DB">
      <w:pPr>
        <w:widowControl w:val="0"/>
        <w:jc w:val="both"/>
      </w:pPr>
    </w:p>
    <w:p w14:paraId="7D479086" w14:textId="3D80687B" w:rsidR="00B96119" w:rsidRDefault="00B96119" w:rsidP="003B35DB">
      <w:pPr>
        <w:widowControl w:val="0"/>
        <w:jc w:val="both"/>
      </w:pPr>
    </w:p>
    <w:p w14:paraId="0234FDA5" w14:textId="45F356F1" w:rsidR="00B96119" w:rsidRDefault="00B96119" w:rsidP="003B35DB">
      <w:pPr>
        <w:widowControl w:val="0"/>
        <w:jc w:val="both"/>
      </w:pPr>
    </w:p>
    <w:p w14:paraId="235B37A4" w14:textId="7D72621F" w:rsidR="00B96119" w:rsidRDefault="00B96119" w:rsidP="003B35DB">
      <w:pPr>
        <w:widowControl w:val="0"/>
        <w:jc w:val="both"/>
      </w:pPr>
    </w:p>
    <w:p w14:paraId="282B2D68" w14:textId="1B79C939" w:rsidR="00B96119" w:rsidRDefault="00B96119" w:rsidP="003B35DB">
      <w:pPr>
        <w:widowControl w:val="0"/>
        <w:jc w:val="both"/>
      </w:pPr>
    </w:p>
    <w:p w14:paraId="2A294C67" w14:textId="0D64C3D8" w:rsidR="00B96119" w:rsidRDefault="00B96119" w:rsidP="003B35DB">
      <w:pPr>
        <w:widowControl w:val="0"/>
        <w:jc w:val="both"/>
      </w:pPr>
    </w:p>
    <w:p w14:paraId="6DB9E053" w14:textId="0EDFCC76" w:rsidR="00B96119" w:rsidRDefault="00B96119" w:rsidP="003B35DB">
      <w:pPr>
        <w:widowControl w:val="0"/>
        <w:jc w:val="both"/>
      </w:pPr>
    </w:p>
    <w:p w14:paraId="3AB38B88" w14:textId="14FCB0E2" w:rsidR="00B96119" w:rsidRDefault="00B96119" w:rsidP="003B35DB">
      <w:pPr>
        <w:widowControl w:val="0"/>
        <w:jc w:val="both"/>
      </w:pPr>
    </w:p>
    <w:p w14:paraId="3D1A84BA" w14:textId="3D629702" w:rsidR="00B96119" w:rsidRDefault="00B96119" w:rsidP="003B35DB">
      <w:pPr>
        <w:widowControl w:val="0"/>
        <w:jc w:val="both"/>
      </w:pPr>
    </w:p>
    <w:p w14:paraId="0A47ED7D" w14:textId="046E8C03" w:rsidR="00B96119" w:rsidRDefault="00B96119" w:rsidP="003B35DB">
      <w:pPr>
        <w:widowControl w:val="0"/>
        <w:jc w:val="both"/>
      </w:pPr>
    </w:p>
    <w:p w14:paraId="1FFDFA07" w14:textId="6D6D9517" w:rsidR="00B96119" w:rsidRDefault="00B96119" w:rsidP="003B35DB">
      <w:pPr>
        <w:widowControl w:val="0"/>
        <w:jc w:val="both"/>
      </w:pPr>
    </w:p>
    <w:p w14:paraId="1FFD7630" w14:textId="59ABD964" w:rsidR="00B96119" w:rsidRDefault="00B96119" w:rsidP="003B35DB">
      <w:pPr>
        <w:widowControl w:val="0"/>
        <w:jc w:val="both"/>
      </w:pPr>
    </w:p>
    <w:p w14:paraId="30BFB5E2" w14:textId="45B16FCD" w:rsidR="00B96119" w:rsidRDefault="00B96119" w:rsidP="003B35DB">
      <w:pPr>
        <w:widowControl w:val="0"/>
        <w:jc w:val="both"/>
      </w:pPr>
    </w:p>
    <w:p w14:paraId="431AD700" w14:textId="77B6F86F" w:rsidR="00B96119" w:rsidRDefault="00B96119" w:rsidP="003B35DB">
      <w:pPr>
        <w:widowControl w:val="0"/>
        <w:jc w:val="both"/>
      </w:pPr>
    </w:p>
    <w:p w14:paraId="4165A792" w14:textId="73DA5F95" w:rsidR="00B96119" w:rsidRDefault="00B96119" w:rsidP="003B35DB">
      <w:pPr>
        <w:widowControl w:val="0"/>
        <w:jc w:val="both"/>
      </w:pPr>
    </w:p>
    <w:p w14:paraId="1B91C547" w14:textId="4249E8DE" w:rsidR="00B96119" w:rsidRDefault="00B96119" w:rsidP="003B35DB">
      <w:pPr>
        <w:widowControl w:val="0"/>
        <w:jc w:val="both"/>
      </w:pPr>
    </w:p>
    <w:p w14:paraId="28776FB5" w14:textId="09052B2E" w:rsidR="00B96119" w:rsidRDefault="00B96119" w:rsidP="003B35DB">
      <w:pPr>
        <w:widowControl w:val="0"/>
        <w:jc w:val="both"/>
      </w:pPr>
    </w:p>
    <w:p w14:paraId="26562E92" w14:textId="53456CFB" w:rsidR="00B96119" w:rsidRDefault="00B96119" w:rsidP="003B35DB">
      <w:pPr>
        <w:widowControl w:val="0"/>
        <w:jc w:val="both"/>
      </w:pPr>
    </w:p>
    <w:p w14:paraId="2972C023" w14:textId="3241C838" w:rsidR="00B96119" w:rsidRDefault="00B96119" w:rsidP="003B35DB">
      <w:pPr>
        <w:widowControl w:val="0"/>
        <w:jc w:val="both"/>
      </w:pPr>
    </w:p>
    <w:p w14:paraId="20AAED74" w14:textId="58643E33" w:rsidR="00B96119" w:rsidRDefault="00B96119" w:rsidP="003B35DB">
      <w:pPr>
        <w:widowControl w:val="0"/>
        <w:jc w:val="both"/>
      </w:pPr>
    </w:p>
    <w:p w14:paraId="18B31A2C" w14:textId="29FFD630" w:rsidR="00B96119" w:rsidRDefault="00B96119" w:rsidP="003B35DB">
      <w:pPr>
        <w:widowControl w:val="0"/>
        <w:jc w:val="both"/>
      </w:pPr>
    </w:p>
    <w:p w14:paraId="56C8BEDC" w14:textId="6E4EEC70" w:rsidR="00B96119" w:rsidRDefault="00B96119" w:rsidP="003B35DB">
      <w:pPr>
        <w:widowControl w:val="0"/>
        <w:jc w:val="both"/>
      </w:pPr>
    </w:p>
    <w:p w14:paraId="64D181D1" w14:textId="546E15F4" w:rsidR="00B96119" w:rsidRDefault="00B96119" w:rsidP="003B35DB">
      <w:pPr>
        <w:widowControl w:val="0"/>
        <w:jc w:val="both"/>
      </w:pPr>
    </w:p>
    <w:p w14:paraId="1E4D021E" w14:textId="0B56EF86" w:rsidR="00B96119" w:rsidRDefault="00B96119" w:rsidP="003B35DB">
      <w:pPr>
        <w:widowControl w:val="0"/>
        <w:jc w:val="both"/>
      </w:pPr>
    </w:p>
    <w:p w14:paraId="212FAB1E" w14:textId="3CC463A8" w:rsidR="00B96119" w:rsidRDefault="00B96119" w:rsidP="003B35DB">
      <w:pPr>
        <w:widowControl w:val="0"/>
        <w:jc w:val="both"/>
      </w:pPr>
    </w:p>
    <w:p w14:paraId="553001FE" w14:textId="2DC93E92" w:rsidR="00B96119" w:rsidRDefault="00B96119" w:rsidP="003B35DB">
      <w:pPr>
        <w:widowControl w:val="0"/>
        <w:jc w:val="both"/>
      </w:pPr>
    </w:p>
    <w:p w14:paraId="1C7243F4" w14:textId="66A5A41B" w:rsidR="00B96119" w:rsidRDefault="00B96119" w:rsidP="003B35DB">
      <w:pPr>
        <w:widowControl w:val="0"/>
        <w:jc w:val="both"/>
      </w:pPr>
    </w:p>
    <w:p w14:paraId="7B95900C" w14:textId="33C4204F" w:rsidR="00B96119" w:rsidRDefault="00B96119" w:rsidP="003B35DB">
      <w:pPr>
        <w:widowControl w:val="0"/>
        <w:jc w:val="both"/>
      </w:pPr>
    </w:p>
    <w:p w14:paraId="06184B99" w14:textId="6D18D856" w:rsidR="00B96119" w:rsidRDefault="00B96119" w:rsidP="003B35DB">
      <w:pPr>
        <w:widowControl w:val="0"/>
        <w:jc w:val="both"/>
      </w:pPr>
    </w:p>
    <w:p w14:paraId="6D305E70" w14:textId="73A3F0FC" w:rsidR="00B96119" w:rsidRDefault="00B96119" w:rsidP="003B35DB">
      <w:pPr>
        <w:widowControl w:val="0"/>
        <w:jc w:val="both"/>
      </w:pPr>
    </w:p>
    <w:p w14:paraId="7360EEF3" w14:textId="68BBE6C5" w:rsidR="00B96119" w:rsidRDefault="00B96119" w:rsidP="003B35DB">
      <w:pPr>
        <w:widowControl w:val="0"/>
        <w:jc w:val="both"/>
      </w:pPr>
    </w:p>
    <w:p w14:paraId="0B911592" w14:textId="57F53B22" w:rsidR="00B96119" w:rsidRDefault="00B96119" w:rsidP="003B35DB">
      <w:pPr>
        <w:widowControl w:val="0"/>
        <w:jc w:val="both"/>
      </w:pPr>
    </w:p>
    <w:p w14:paraId="7C09362C" w14:textId="53F2A026" w:rsidR="00B96119" w:rsidRDefault="00B96119" w:rsidP="003B35DB">
      <w:pPr>
        <w:widowControl w:val="0"/>
        <w:jc w:val="both"/>
      </w:pPr>
      <w:r>
        <w:t xml:space="preserve">Příloha č. 2 </w:t>
      </w:r>
    </w:p>
    <w:p w14:paraId="1DF6B78F" w14:textId="77777777" w:rsidR="00B96119" w:rsidRDefault="00B96119" w:rsidP="003B35DB">
      <w:pPr>
        <w:widowControl w:val="0"/>
        <w:jc w:val="both"/>
      </w:pPr>
    </w:p>
    <w:p w14:paraId="03EFF421" w14:textId="77777777" w:rsidR="00B96119" w:rsidRPr="00350618" w:rsidRDefault="00B96119" w:rsidP="00B96119">
      <w:pPr>
        <w:pStyle w:val="Nadpis1"/>
        <w:numPr>
          <w:ilvl w:val="0"/>
          <w:numId w:val="0"/>
        </w:numPr>
        <w:spacing w:before="0" w:after="0"/>
        <w:ind w:left="1134"/>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27754DF6" w14:textId="77777777" w:rsidR="00B96119" w:rsidRPr="00350618" w:rsidRDefault="00B96119" w:rsidP="00B96119">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96119" w:rsidRPr="00350618" w14:paraId="27B6A3FE" w14:textId="77777777" w:rsidTr="00014E56">
        <w:trPr>
          <w:trHeight w:val="586"/>
        </w:trPr>
        <w:tc>
          <w:tcPr>
            <w:tcW w:w="3873" w:type="dxa"/>
            <w:vAlign w:val="center"/>
          </w:tcPr>
          <w:p w14:paraId="5A3CA424" w14:textId="77777777" w:rsidR="00B96119" w:rsidRPr="00350618" w:rsidRDefault="00B96119" w:rsidP="00014E56">
            <w:pPr>
              <w:rPr>
                <w:rFonts w:cs="Arial"/>
                <w:sz w:val="22"/>
                <w:szCs w:val="22"/>
              </w:rPr>
            </w:pPr>
            <w:r w:rsidRPr="00350618">
              <w:rPr>
                <w:rFonts w:cs="Arial"/>
                <w:b/>
              </w:rPr>
              <w:t>Název veřejné zakázky</w:t>
            </w:r>
          </w:p>
        </w:tc>
        <w:tc>
          <w:tcPr>
            <w:tcW w:w="5663" w:type="dxa"/>
            <w:vAlign w:val="center"/>
          </w:tcPr>
          <w:p w14:paraId="6371E7BF" w14:textId="77777777" w:rsidR="00B96119" w:rsidRDefault="00B96119" w:rsidP="00014E56">
            <w:pPr>
              <w:pStyle w:val="Prosttext"/>
              <w:widowControl w:val="0"/>
              <w:jc w:val="both"/>
              <w:rPr>
                <w:rFonts w:ascii="Arial" w:eastAsia="Times New Roman" w:hAnsi="Arial" w:cs="Arial"/>
                <w:b/>
              </w:rPr>
            </w:pPr>
            <w:r w:rsidRPr="00844247">
              <w:rPr>
                <w:rFonts w:ascii="Arial" w:eastAsia="Times New Roman" w:hAnsi="Arial" w:cs="Arial"/>
                <w:b/>
                <w:sz w:val="20"/>
                <w:szCs w:val="20"/>
              </w:rPr>
              <w:t>ReactEU-98-KV_</w:t>
            </w:r>
            <w:r>
              <w:rPr>
                <w:rFonts w:ascii="Arial" w:eastAsia="Times New Roman" w:hAnsi="Arial" w:cs="Arial"/>
                <w:b/>
                <w:sz w:val="20"/>
                <w:szCs w:val="20"/>
              </w:rPr>
              <w:t>Endoskopické systémy</w:t>
            </w:r>
          </w:p>
          <w:p w14:paraId="23D46F18" w14:textId="77777777" w:rsidR="00B96119" w:rsidRPr="009F37F0" w:rsidRDefault="00B96119" w:rsidP="00014E56">
            <w:pPr>
              <w:pStyle w:val="Prosttext"/>
              <w:widowControl w:val="0"/>
              <w:jc w:val="both"/>
              <w:rPr>
                <w:rFonts w:ascii="Arial" w:eastAsia="Times New Roman" w:hAnsi="Arial" w:cs="Arial"/>
                <w:b/>
                <w:sz w:val="20"/>
                <w:szCs w:val="20"/>
              </w:rPr>
            </w:pPr>
            <w:r w:rsidRPr="00844247">
              <w:rPr>
                <w:rFonts w:ascii="Arial" w:eastAsia="Times New Roman" w:hAnsi="Arial" w:cs="Arial"/>
                <w:b/>
                <w:sz w:val="20"/>
                <w:szCs w:val="20"/>
              </w:rPr>
              <w:t xml:space="preserve">Část </w:t>
            </w:r>
            <w:r>
              <w:rPr>
                <w:rFonts w:ascii="Arial" w:eastAsia="Times New Roman" w:hAnsi="Arial" w:cs="Arial"/>
                <w:b/>
                <w:sz w:val="20"/>
                <w:szCs w:val="20"/>
              </w:rPr>
              <w:t>3</w:t>
            </w:r>
            <w:r w:rsidRPr="00844247">
              <w:rPr>
                <w:rFonts w:ascii="Arial" w:eastAsia="Times New Roman" w:hAnsi="Arial" w:cs="Arial"/>
                <w:b/>
                <w:sz w:val="20"/>
                <w:szCs w:val="20"/>
              </w:rPr>
              <w:t xml:space="preserve"> – </w:t>
            </w:r>
            <w:r w:rsidRPr="006A1B82">
              <w:rPr>
                <w:rFonts w:ascii="Arial" w:eastAsia="Times New Roman" w:hAnsi="Arial" w:cs="Arial"/>
                <w:b/>
                <w:sz w:val="20"/>
                <w:szCs w:val="20"/>
              </w:rPr>
              <w:t xml:space="preserve">Bronchoskopická </w:t>
            </w:r>
            <w:proofErr w:type="spellStart"/>
            <w:r w:rsidRPr="006A1B82">
              <w:rPr>
                <w:rFonts w:ascii="Arial" w:eastAsia="Times New Roman" w:hAnsi="Arial" w:cs="Arial"/>
                <w:b/>
                <w:sz w:val="20"/>
                <w:szCs w:val="20"/>
              </w:rPr>
              <w:t>věž_TRN</w:t>
            </w:r>
            <w:proofErr w:type="spellEnd"/>
          </w:p>
        </w:tc>
      </w:tr>
    </w:tbl>
    <w:p w14:paraId="24BE0A90" w14:textId="77777777" w:rsidR="00B96119" w:rsidRDefault="00B96119" w:rsidP="00B96119">
      <w:pPr>
        <w:tabs>
          <w:tab w:val="left" w:pos="3943"/>
        </w:tabs>
        <w:ind w:left="70"/>
        <w:rPr>
          <w:rFonts w:cs="Arial"/>
          <w:b/>
        </w:rPr>
      </w:pPr>
    </w:p>
    <w:p w14:paraId="29A7EE23" w14:textId="77777777" w:rsidR="00B96119" w:rsidRDefault="00B96119" w:rsidP="00B96119">
      <w:pPr>
        <w:tabs>
          <w:tab w:val="left" w:pos="3943"/>
        </w:tabs>
        <w:ind w:left="70"/>
        <w:rPr>
          <w:rFonts w:cs="Arial"/>
          <w:b/>
        </w:rPr>
      </w:pPr>
    </w:p>
    <w:p w14:paraId="2A67748E" w14:textId="77777777" w:rsidR="00B96119" w:rsidRDefault="00B96119" w:rsidP="00B96119">
      <w:pPr>
        <w:tabs>
          <w:tab w:val="left" w:pos="3943"/>
        </w:tabs>
        <w:ind w:left="70"/>
        <w:rPr>
          <w:rFonts w:cs="Arial"/>
          <w:b/>
        </w:rPr>
      </w:pPr>
      <w:r>
        <w:rPr>
          <w:rFonts w:cs="Arial"/>
          <w:b/>
        </w:rPr>
        <w:t>Prodávající</w:t>
      </w:r>
    </w:p>
    <w:p w14:paraId="5DEF3C22" w14:textId="77777777" w:rsidR="00B96119" w:rsidRPr="00FC0A6B" w:rsidRDefault="00B96119" w:rsidP="00B96119">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96119" w:rsidRPr="00350618" w14:paraId="102D4CE4" w14:textId="77777777" w:rsidTr="00014E56">
        <w:tc>
          <w:tcPr>
            <w:tcW w:w="3873" w:type="dxa"/>
            <w:vAlign w:val="center"/>
          </w:tcPr>
          <w:p w14:paraId="3DE2C84E" w14:textId="77777777" w:rsidR="00B96119" w:rsidRPr="0048615C" w:rsidRDefault="00B96119" w:rsidP="00014E56">
            <w:pPr>
              <w:rPr>
                <w:rFonts w:cs="Arial"/>
                <w:b/>
              </w:rPr>
            </w:pPr>
            <w:r w:rsidRPr="0048615C">
              <w:rPr>
                <w:rFonts w:cs="Arial"/>
                <w:b/>
              </w:rPr>
              <w:t>Obchodní firma nebo název</w:t>
            </w:r>
          </w:p>
          <w:p w14:paraId="402B3E04" w14:textId="77777777" w:rsidR="00B96119" w:rsidRPr="0048615C" w:rsidRDefault="00B96119" w:rsidP="00014E56">
            <w:pPr>
              <w:rPr>
                <w:rFonts w:cs="Arial"/>
                <w:sz w:val="16"/>
                <w:szCs w:val="16"/>
              </w:rPr>
            </w:pPr>
            <w:r w:rsidRPr="0048615C">
              <w:rPr>
                <w:rFonts w:cs="Arial"/>
                <w:sz w:val="16"/>
                <w:szCs w:val="16"/>
              </w:rPr>
              <w:t>(jedná-li se o právnickou osobu)</w:t>
            </w:r>
          </w:p>
          <w:p w14:paraId="55F6E596" w14:textId="77777777" w:rsidR="00B96119" w:rsidRPr="0048615C" w:rsidRDefault="00B96119" w:rsidP="00014E56">
            <w:pPr>
              <w:rPr>
                <w:rFonts w:cs="Arial"/>
                <w:b/>
              </w:rPr>
            </w:pPr>
            <w:r w:rsidRPr="0048615C">
              <w:rPr>
                <w:rFonts w:cs="Arial"/>
                <w:b/>
              </w:rPr>
              <w:t>Obchodní firma nebo jméno a příjmení</w:t>
            </w:r>
          </w:p>
          <w:p w14:paraId="7BD285ED" w14:textId="77777777" w:rsidR="00B96119" w:rsidRPr="00350618" w:rsidRDefault="00B96119" w:rsidP="00014E56">
            <w:pPr>
              <w:rPr>
                <w:rFonts w:cs="Arial"/>
                <w:sz w:val="22"/>
                <w:szCs w:val="22"/>
              </w:rPr>
            </w:pPr>
            <w:r w:rsidRPr="0048615C">
              <w:rPr>
                <w:rFonts w:cs="Arial"/>
                <w:sz w:val="16"/>
                <w:szCs w:val="16"/>
              </w:rPr>
              <w:t>(jedná-li se o fyzickou osobu)</w:t>
            </w:r>
          </w:p>
        </w:tc>
        <w:tc>
          <w:tcPr>
            <w:tcW w:w="5663" w:type="dxa"/>
            <w:vAlign w:val="center"/>
          </w:tcPr>
          <w:p w14:paraId="5668DE84" w14:textId="77777777" w:rsidR="00B96119" w:rsidRPr="00350618" w:rsidRDefault="00B96119" w:rsidP="00014E56">
            <w:pPr>
              <w:rPr>
                <w:rFonts w:cs="Arial"/>
                <w:sz w:val="22"/>
                <w:szCs w:val="22"/>
              </w:rPr>
            </w:pPr>
            <w:r>
              <w:rPr>
                <w:rFonts w:cs="Arial"/>
                <w:sz w:val="22"/>
                <w:szCs w:val="22"/>
              </w:rPr>
              <w:t>Olympus Czech Group, s.r.o., člen koncernu</w:t>
            </w:r>
          </w:p>
        </w:tc>
      </w:tr>
      <w:tr w:rsidR="00B96119" w:rsidRPr="00350618" w14:paraId="4C8E0593" w14:textId="77777777" w:rsidTr="00014E56">
        <w:tc>
          <w:tcPr>
            <w:tcW w:w="3873" w:type="dxa"/>
            <w:vAlign w:val="center"/>
          </w:tcPr>
          <w:p w14:paraId="34EB7FA0" w14:textId="77777777" w:rsidR="00B96119" w:rsidRPr="0048615C" w:rsidRDefault="00B96119" w:rsidP="00014E56">
            <w:pPr>
              <w:rPr>
                <w:rFonts w:cs="Arial"/>
                <w:b/>
              </w:rPr>
            </w:pPr>
            <w:r w:rsidRPr="0048615C">
              <w:rPr>
                <w:rFonts w:cs="Arial"/>
                <w:b/>
              </w:rPr>
              <w:t>Sídlo</w:t>
            </w:r>
          </w:p>
          <w:p w14:paraId="498BEAD3" w14:textId="77777777" w:rsidR="00B96119" w:rsidRPr="0048615C" w:rsidRDefault="00B96119" w:rsidP="00014E56">
            <w:pPr>
              <w:rPr>
                <w:rFonts w:cs="Arial"/>
                <w:sz w:val="16"/>
                <w:szCs w:val="16"/>
              </w:rPr>
            </w:pPr>
            <w:r w:rsidRPr="0048615C">
              <w:rPr>
                <w:rFonts w:cs="Arial"/>
                <w:sz w:val="16"/>
                <w:szCs w:val="16"/>
              </w:rPr>
              <w:t>(jedná-li se o právnickou osobu)</w:t>
            </w:r>
          </w:p>
          <w:p w14:paraId="17BC885B" w14:textId="77777777" w:rsidR="00B96119" w:rsidRPr="0048615C" w:rsidRDefault="00B96119" w:rsidP="00014E56">
            <w:pPr>
              <w:rPr>
                <w:rFonts w:cs="Arial"/>
                <w:b/>
              </w:rPr>
            </w:pPr>
            <w:r w:rsidRPr="0048615C">
              <w:rPr>
                <w:rFonts w:cs="Arial"/>
                <w:b/>
              </w:rPr>
              <w:t>Místo podnikání</w:t>
            </w:r>
            <w:r>
              <w:rPr>
                <w:rFonts w:cs="Arial"/>
                <w:b/>
              </w:rPr>
              <w:t>,</w:t>
            </w:r>
            <w:r w:rsidRPr="0048615C">
              <w:rPr>
                <w:rFonts w:cs="Arial"/>
                <w:b/>
              </w:rPr>
              <w:t xml:space="preserve"> popř. místo trvalého pobytu</w:t>
            </w:r>
          </w:p>
          <w:p w14:paraId="36C7CD85" w14:textId="77777777" w:rsidR="00B96119" w:rsidRPr="00350618" w:rsidRDefault="00B96119" w:rsidP="00014E56">
            <w:pPr>
              <w:rPr>
                <w:rFonts w:cs="Arial"/>
                <w:sz w:val="22"/>
                <w:szCs w:val="22"/>
              </w:rPr>
            </w:pPr>
            <w:r w:rsidRPr="0048615C">
              <w:rPr>
                <w:rFonts w:cs="Arial"/>
                <w:sz w:val="16"/>
                <w:szCs w:val="16"/>
              </w:rPr>
              <w:t>(jedná-li se o fyzickou osobu)</w:t>
            </w:r>
          </w:p>
        </w:tc>
        <w:tc>
          <w:tcPr>
            <w:tcW w:w="5663" w:type="dxa"/>
            <w:vAlign w:val="center"/>
          </w:tcPr>
          <w:p w14:paraId="2A244594" w14:textId="77777777" w:rsidR="00B96119" w:rsidRPr="00350618" w:rsidRDefault="00B96119" w:rsidP="00014E56">
            <w:pPr>
              <w:rPr>
                <w:rFonts w:cs="Arial"/>
                <w:sz w:val="22"/>
                <w:szCs w:val="22"/>
              </w:rPr>
            </w:pPr>
            <w:r>
              <w:rPr>
                <w:rFonts w:cs="Arial"/>
                <w:sz w:val="22"/>
                <w:szCs w:val="22"/>
              </w:rPr>
              <w:t>Evropská 176/16, 160 41 Praha 6</w:t>
            </w:r>
          </w:p>
        </w:tc>
      </w:tr>
      <w:tr w:rsidR="00B96119" w:rsidRPr="00350618" w14:paraId="1E363B34" w14:textId="77777777" w:rsidTr="00014E56">
        <w:trPr>
          <w:trHeight w:val="507"/>
        </w:trPr>
        <w:tc>
          <w:tcPr>
            <w:tcW w:w="3873" w:type="dxa"/>
            <w:vAlign w:val="center"/>
          </w:tcPr>
          <w:p w14:paraId="7F78A4D3" w14:textId="77777777" w:rsidR="00B96119" w:rsidRPr="0048615C" w:rsidRDefault="00B96119" w:rsidP="00014E56">
            <w:pPr>
              <w:rPr>
                <w:rFonts w:cs="Arial"/>
                <w:b/>
              </w:rPr>
            </w:pPr>
            <w:r w:rsidRPr="0048615C">
              <w:rPr>
                <w:rFonts w:cs="Arial"/>
                <w:b/>
              </w:rPr>
              <w:t>IČ</w:t>
            </w:r>
            <w:r>
              <w:rPr>
                <w:rFonts w:cs="Arial"/>
                <w:b/>
              </w:rPr>
              <w:t>O</w:t>
            </w:r>
          </w:p>
        </w:tc>
        <w:tc>
          <w:tcPr>
            <w:tcW w:w="5663" w:type="dxa"/>
            <w:vAlign w:val="center"/>
          </w:tcPr>
          <w:p w14:paraId="52583D58" w14:textId="77777777" w:rsidR="00B96119" w:rsidRPr="00350618" w:rsidRDefault="00B96119" w:rsidP="00014E56">
            <w:pPr>
              <w:rPr>
                <w:rFonts w:cs="Arial"/>
                <w:sz w:val="22"/>
                <w:szCs w:val="22"/>
              </w:rPr>
            </w:pPr>
            <w:r>
              <w:rPr>
                <w:rFonts w:cs="Arial"/>
                <w:sz w:val="22"/>
                <w:szCs w:val="22"/>
              </w:rPr>
              <w:t>27068641</w:t>
            </w:r>
          </w:p>
        </w:tc>
      </w:tr>
    </w:tbl>
    <w:p w14:paraId="2189F264" w14:textId="77777777" w:rsidR="00B96119" w:rsidRPr="00350618" w:rsidRDefault="00B96119" w:rsidP="00B96119">
      <w:pPr>
        <w:autoSpaceDN w:val="0"/>
        <w:rPr>
          <w:rFonts w:cs="Arial"/>
          <w:kern w:val="3"/>
        </w:rPr>
      </w:pPr>
    </w:p>
    <w:p w14:paraId="44249828" w14:textId="77777777" w:rsidR="00B96119" w:rsidRPr="00EF523C" w:rsidRDefault="00B96119" w:rsidP="00B96119">
      <w:pPr>
        <w:tabs>
          <w:tab w:val="left" w:pos="567"/>
        </w:tabs>
        <w:rPr>
          <w:rFonts w:cs="Arial"/>
          <w:b/>
        </w:rPr>
      </w:pPr>
      <w:r w:rsidRPr="00EF523C">
        <w:rPr>
          <w:rFonts w:cs="Arial"/>
          <w:b/>
        </w:rPr>
        <w:t>prohlašuje, že:</w:t>
      </w:r>
    </w:p>
    <w:p w14:paraId="4AEE085A" w14:textId="77777777" w:rsidR="00B96119" w:rsidRPr="00EF523C" w:rsidRDefault="00B96119" w:rsidP="00B96119">
      <w:pPr>
        <w:pStyle w:val="Odstavecseseznamem"/>
        <w:numPr>
          <w:ilvl w:val="0"/>
          <w:numId w:val="30"/>
        </w:numPr>
        <w:tabs>
          <w:tab w:val="left" w:pos="567"/>
        </w:tabs>
        <w:suppressAutoHyphens w:val="0"/>
        <w:spacing w:before="120"/>
        <w:ind w:left="567" w:hanging="567"/>
        <w:jc w:val="both"/>
        <w:rPr>
          <w:rFonts w:cs="Arial"/>
        </w:rPr>
      </w:pPr>
      <w:r w:rsidRPr="00EF523C">
        <w:rPr>
          <w:rFonts w:cs="Arial"/>
        </w:rPr>
        <w:t xml:space="preserve">dodávané zboží (prostředek, přístroj, nástroj, vybavení, zařízení apod., případně jejich soubor) </w:t>
      </w:r>
      <w:r w:rsidRPr="00EF523C">
        <w:rPr>
          <w:rFonts w:cs="Arial"/>
          <w:b/>
          <w:bCs/>
        </w:rPr>
        <w:t>podléhá</w:t>
      </w:r>
      <w:r>
        <w:rPr>
          <w:rFonts w:cs="Arial"/>
          <w:b/>
          <w:bCs/>
        </w:rPr>
        <w:t xml:space="preserve"> </w:t>
      </w:r>
      <w:r w:rsidRPr="00EF523C">
        <w:rPr>
          <w:rFonts w:cs="Arial"/>
        </w:rPr>
        <w:t xml:space="preserve">notifikaci zdravotnického prostředku dle zákona č. 89/2021 Sb., </w:t>
      </w:r>
      <w:r w:rsidRPr="00EF523C">
        <w:rPr>
          <w:rFonts w:cs="Arial"/>
        </w:rPr>
        <w:br/>
        <w:t>o zdravotnických prostředcích a o změně zákona č. 378/2007 Sb., o léčivech a o změnách některých souvisejících zákonů (zákon o léčivech), ve znění pozdějších předpisů (dále jen „ZZP“);</w:t>
      </w:r>
    </w:p>
    <w:p w14:paraId="28C34C06" w14:textId="77777777" w:rsidR="00B96119" w:rsidRPr="00EF523C" w:rsidRDefault="00B96119" w:rsidP="00B96119">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67484829" w14:textId="77777777" w:rsidR="00B96119" w:rsidRPr="00EF523C" w:rsidRDefault="00B96119" w:rsidP="00B96119">
      <w:pPr>
        <w:pStyle w:val="Odstavecseseznamem"/>
        <w:numPr>
          <w:ilvl w:val="0"/>
          <w:numId w:val="30"/>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5B053FC2" w14:textId="77777777" w:rsidR="00B96119" w:rsidRPr="00350618" w:rsidRDefault="00B96119" w:rsidP="00B96119">
      <w:pPr>
        <w:tabs>
          <w:tab w:val="left" w:pos="567"/>
        </w:tabs>
        <w:rPr>
          <w:rFonts w:cs="Arial"/>
        </w:rPr>
      </w:pPr>
    </w:p>
    <w:p w14:paraId="736BE0C5" w14:textId="77777777" w:rsidR="00B96119" w:rsidRPr="00350618" w:rsidRDefault="00B96119" w:rsidP="00B96119">
      <w:pPr>
        <w:tabs>
          <w:tab w:val="left" w:pos="567"/>
        </w:tabs>
        <w:rPr>
          <w:rFonts w:cs="Arial"/>
        </w:rPr>
      </w:pPr>
    </w:p>
    <w:p w14:paraId="0C9AE9F8" w14:textId="77777777" w:rsidR="00B96119" w:rsidRDefault="00B96119" w:rsidP="00B96119">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B96119" w:rsidRPr="00350618" w14:paraId="7D7A6F4B" w14:textId="77777777" w:rsidTr="00014E56">
        <w:trPr>
          <w:trHeight w:val="344"/>
        </w:trPr>
        <w:tc>
          <w:tcPr>
            <w:tcW w:w="9536" w:type="dxa"/>
            <w:gridSpan w:val="2"/>
            <w:vAlign w:val="center"/>
          </w:tcPr>
          <w:p w14:paraId="2E0E8113" w14:textId="77777777" w:rsidR="00B96119" w:rsidRPr="00350618" w:rsidRDefault="00B96119" w:rsidP="00014E56">
            <w:pPr>
              <w:rPr>
                <w:rFonts w:cs="Arial"/>
                <w:b/>
                <w:color w:val="000000"/>
                <w:sz w:val="22"/>
                <w:szCs w:val="22"/>
              </w:rPr>
            </w:pPr>
            <w:r w:rsidRPr="00350618">
              <w:rPr>
                <w:rFonts w:cs="Arial"/>
                <w:b/>
                <w:lang w:eastAsia="en-US"/>
              </w:rPr>
              <w:t>Podpis dodavatele nebo osoby oprávněné jednat za dodavatele</w:t>
            </w:r>
          </w:p>
        </w:tc>
      </w:tr>
      <w:tr w:rsidR="00B96119" w:rsidRPr="00350618" w14:paraId="40333DEE" w14:textId="77777777" w:rsidTr="00014E56">
        <w:trPr>
          <w:trHeight w:val="511"/>
        </w:trPr>
        <w:tc>
          <w:tcPr>
            <w:tcW w:w="3873" w:type="dxa"/>
            <w:vAlign w:val="center"/>
          </w:tcPr>
          <w:p w14:paraId="5D0C95B1" w14:textId="77777777" w:rsidR="00B96119" w:rsidRPr="00350618" w:rsidRDefault="00B96119" w:rsidP="00014E56">
            <w:pPr>
              <w:rPr>
                <w:rFonts w:cs="Arial"/>
                <w:sz w:val="22"/>
                <w:szCs w:val="22"/>
              </w:rPr>
            </w:pPr>
            <w:r w:rsidRPr="0048615C">
              <w:rPr>
                <w:rFonts w:cs="Arial"/>
                <w:b/>
              </w:rPr>
              <w:t>Titul, jméno, příjmení</w:t>
            </w:r>
            <w:r>
              <w:rPr>
                <w:rFonts w:cs="Arial"/>
                <w:b/>
              </w:rPr>
              <w:t>, funkce</w:t>
            </w:r>
          </w:p>
        </w:tc>
        <w:tc>
          <w:tcPr>
            <w:tcW w:w="5663" w:type="dxa"/>
            <w:vAlign w:val="center"/>
          </w:tcPr>
          <w:p w14:paraId="46D79479" w14:textId="77777777" w:rsidR="00B96119" w:rsidRDefault="00B96119" w:rsidP="00014E56">
            <w:pPr>
              <w:rPr>
                <w:rFonts w:cs="Arial"/>
                <w:sz w:val="22"/>
                <w:szCs w:val="22"/>
              </w:rPr>
            </w:pPr>
            <w:r>
              <w:rPr>
                <w:rFonts w:cs="Arial"/>
                <w:sz w:val="22"/>
                <w:szCs w:val="22"/>
              </w:rPr>
              <w:t>Ing. Tomáš Jedlička, prokurista</w:t>
            </w:r>
          </w:p>
          <w:p w14:paraId="5767B262" w14:textId="77777777" w:rsidR="00B96119" w:rsidRPr="00350618" w:rsidRDefault="00B96119" w:rsidP="00014E56">
            <w:pPr>
              <w:rPr>
                <w:rFonts w:cs="Arial"/>
                <w:sz w:val="22"/>
                <w:szCs w:val="22"/>
              </w:rPr>
            </w:pPr>
            <w:r>
              <w:rPr>
                <w:rFonts w:cs="Arial"/>
                <w:sz w:val="22"/>
                <w:szCs w:val="22"/>
              </w:rPr>
              <w:t>David Horák, prokurista</w:t>
            </w:r>
          </w:p>
        </w:tc>
      </w:tr>
      <w:tr w:rsidR="00B96119" w:rsidRPr="00350618" w14:paraId="173C6133" w14:textId="77777777" w:rsidTr="00014E56">
        <w:trPr>
          <w:trHeight w:val="511"/>
        </w:trPr>
        <w:tc>
          <w:tcPr>
            <w:tcW w:w="3873" w:type="dxa"/>
            <w:vAlign w:val="center"/>
          </w:tcPr>
          <w:p w14:paraId="08DBB59F" w14:textId="77777777" w:rsidR="00B96119" w:rsidRPr="00B00616" w:rsidRDefault="00B96119" w:rsidP="00014E56">
            <w:pPr>
              <w:rPr>
                <w:rFonts w:cs="Arial"/>
                <w:b/>
              </w:rPr>
            </w:pPr>
            <w:r>
              <w:rPr>
                <w:rFonts w:cs="Arial"/>
                <w:b/>
              </w:rPr>
              <w:t>Datum podpisu</w:t>
            </w:r>
          </w:p>
        </w:tc>
        <w:tc>
          <w:tcPr>
            <w:tcW w:w="5663" w:type="dxa"/>
            <w:vAlign w:val="center"/>
          </w:tcPr>
          <w:p w14:paraId="6FD34649" w14:textId="77777777" w:rsidR="00B96119" w:rsidRPr="00350618" w:rsidRDefault="00B96119" w:rsidP="00014E56">
            <w:pPr>
              <w:rPr>
                <w:rFonts w:cs="Arial"/>
                <w:sz w:val="22"/>
                <w:szCs w:val="22"/>
              </w:rPr>
            </w:pPr>
            <w:r>
              <w:rPr>
                <w:rFonts w:cs="Arial"/>
                <w:sz w:val="22"/>
                <w:szCs w:val="22"/>
              </w:rPr>
              <w:t>2023</w:t>
            </w:r>
          </w:p>
        </w:tc>
      </w:tr>
      <w:tr w:rsidR="00B96119" w:rsidRPr="00350618" w14:paraId="1FACF3E9" w14:textId="77777777" w:rsidTr="00014E56">
        <w:trPr>
          <w:trHeight w:val="2356"/>
        </w:trPr>
        <w:tc>
          <w:tcPr>
            <w:tcW w:w="3873" w:type="dxa"/>
            <w:vAlign w:val="center"/>
          </w:tcPr>
          <w:p w14:paraId="02698C9D" w14:textId="77777777" w:rsidR="00B96119" w:rsidRDefault="00B96119" w:rsidP="00014E56">
            <w:pPr>
              <w:rPr>
                <w:rFonts w:cs="Arial"/>
                <w:b/>
              </w:rPr>
            </w:pPr>
            <w:r w:rsidRPr="0048615C">
              <w:rPr>
                <w:rFonts w:cs="Arial"/>
                <w:b/>
              </w:rPr>
              <w:t>Podpis oprávněné osoby</w:t>
            </w:r>
          </w:p>
        </w:tc>
        <w:tc>
          <w:tcPr>
            <w:tcW w:w="5663" w:type="dxa"/>
            <w:vAlign w:val="center"/>
          </w:tcPr>
          <w:p w14:paraId="26442786" w14:textId="77777777" w:rsidR="00B96119" w:rsidRPr="00350618" w:rsidRDefault="00B96119" w:rsidP="00014E56">
            <w:pPr>
              <w:rPr>
                <w:rFonts w:cs="Arial"/>
                <w:sz w:val="22"/>
                <w:szCs w:val="22"/>
              </w:rPr>
            </w:pPr>
          </w:p>
        </w:tc>
      </w:tr>
    </w:tbl>
    <w:p w14:paraId="4915ECEA" w14:textId="77777777" w:rsidR="00B96119" w:rsidRDefault="00B96119" w:rsidP="00B96119">
      <w:pPr>
        <w:rPr>
          <w:rFonts w:cs="Arial"/>
        </w:rPr>
      </w:pPr>
    </w:p>
    <w:p w14:paraId="4008FEB5" w14:textId="1CECB60E" w:rsidR="00B96119" w:rsidRDefault="00B96119" w:rsidP="003B35DB">
      <w:pPr>
        <w:widowControl w:val="0"/>
        <w:jc w:val="both"/>
      </w:pPr>
    </w:p>
    <w:p w14:paraId="7F66FD58" w14:textId="77777777" w:rsidR="00BC0695" w:rsidRDefault="00BC0695" w:rsidP="00BC0695">
      <w:pPr>
        <w:widowControl w:val="0"/>
        <w:jc w:val="both"/>
      </w:pPr>
      <w:r>
        <w:t xml:space="preserve">Příloha č. 3 Kupní smlouvy </w:t>
      </w:r>
    </w:p>
    <w:p w14:paraId="2D122430" w14:textId="77777777" w:rsidR="00BC0695" w:rsidRDefault="00BC0695" w:rsidP="00BC0695">
      <w:pPr>
        <w:widowControl w:val="0"/>
        <w:jc w:val="both"/>
      </w:pPr>
    </w:p>
    <w:p w14:paraId="2C030BCC" w14:textId="77777777" w:rsidR="00BC0695" w:rsidRPr="00A71EC5" w:rsidRDefault="00BC0695" w:rsidP="00BC0695">
      <w:pPr>
        <w:widowControl w:val="0"/>
        <w:jc w:val="both"/>
        <w:rPr>
          <w:b/>
          <w:bCs/>
        </w:rPr>
      </w:pPr>
      <w:r w:rsidRPr="00A71EC5">
        <w:rPr>
          <w:b/>
          <w:bCs/>
        </w:rPr>
        <w:t>ČSOB Pojišťovna, a.s., člen holdingu ČSOB</w:t>
      </w:r>
    </w:p>
    <w:p w14:paraId="0BE85A18" w14:textId="77777777" w:rsidR="00BC0695" w:rsidRDefault="00BC0695" w:rsidP="00BC0695">
      <w:pPr>
        <w:widowControl w:val="0"/>
        <w:jc w:val="both"/>
      </w:pPr>
      <w:r>
        <w:t xml:space="preserve">Sídlo: </w:t>
      </w:r>
      <w:r>
        <w:tab/>
      </w:r>
      <w:proofErr w:type="gramStart"/>
      <w:r>
        <w:t>Zelené</w:t>
      </w:r>
      <w:proofErr w:type="gramEnd"/>
      <w:r>
        <w:t xml:space="preserve"> předměstí</w:t>
      </w:r>
    </w:p>
    <w:p w14:paraId="6BD4FB0C" w14:textId="77777777" w:rsidR="00BC0695" w:rsidRDefault="00BC0695" w:rsidP="00BC0695">
      <w:pPr>
        <w:widowControl w:val="0"/>
        <w:jc w:val="both"/>
      </w:pPr>
      <w:r>
        <w:tab/>
        <w:t>Masarykovo náměstí čp. 1458</w:t>
      </w:r>
    </w:p>
    <w:p w14:paraId="64AFDB44" w14:textId="77777777" w:rsidR="00BC0695" w:rsidRDefault="00BC0695" w:rsidP="00BC0695">
      <w:pPr>
        <w:widowControl w:val="0"/>
        <w:jc w:val="both"/>
      </w:pPr>
      <w:r>
        <w:tab/>
        <w:t>532 18 Pardubice, Česká republika</w:t>
      </w:r>
    </w:p>
    <w:p w14:paraId="497BACB9" w14:textId="77777777" w:rsidR="00BC0695" w:rsidRDefault="00BC0695" w:rsidP="00BC0695">
      <w:pPr>
        <w:widowControl w:val="0"/>
        <w:jc w:val="both"/>
      </w:pPr>
      <w:r>
        <w:t>Právní forma: akciová společnost</w:t>
      </w:r>
    </w:p>
    <w:p w14:paraId="289E1A10" w14:textId="77777777" w:rsidR="00BC0695" w:rsidRDefault="00BC0695" w:rsidP="00BC0695">
      <w:pPr>
        <w:widowControl w:val="0"/>
        <w:jc w:val="both"/>
      </w:pPr>
      <w:r>
        <w:t>IČ: 45534306</w:t>
      </w:r>
    </w:p>
    <w:p w14:paraId="545A9E05" w14:textId="77777777" w:rsidR="00BC0695" w:rsidRDefault="00BC0695" w:rsidP="00BC0695">
      <w:pPr>
        <w:widowControl w:val="0"/>
        <w:jc w:val="both"/>
      </w:pPr>
      <w:r>
        <w:t>Zápis v OR: KS v Hradci Králové, oddíl B, vložka 567</w:t>
      </w:r>
    </w:p>
    <w:p w14:paraId="336D0739" w14:textId="77777777" w:rsidR="00BC0695" w:rsidRDefault="00BC0695" w:rsidP="00BC0695">
      <w:pPr>
        <w:widowControl w:val="0"/>
        <w:jc w:val="both"/>
      </w:pPr>
    </w:p>
    <w:p w14:paraId="78BAF4A3" w14:textId="77777777" w:rsidR="00BC0695" w:rsidRDefault="00BC0695" w:rsidP="00BC0695">
      <w:pPr>
        <w:widowControl w:val="0"/>
        <w:jc w:val="both"/>
      </w:pPr>
    </w:p>
    <w:p w14:paraId="374816BD" w14:textId="77777777" w:rsidR="00BC0695" w:rsidRDefault="00BC0695" w:rsidP="00BC0695">
      <w:pPr>
        <w:widowControl w:val="0"/>
        <w:jc w:val="both"/>
      </w:pPr>
    </w:p>
    <w:p w14:paraId="639D1E82" w14:textId="77777777" w:rsidR="00BC0695" w:rsidRDefault="00BC0695" w:rsidP="00BC0695">
      <w:pPr>
        <w:widowControl w:val="0"/>
        <w:jc w:val="both"/>
      </w:pPr>
    </w:p>
    <w:p w14:paraId="1DA856DE" w14:textId="77777777" w:rsidR="00BC0695" w:rsidRDefault="00BC0695" w:rsidP="00BC0695">
      <w:pPr>
        <w:widowControl w:val="0"/>
        <w:jc w:val="center"/>
        <w:rPr>
          <w:b/>
          <w:bCs/>
          <w:sz w:val="40"/>
          <w:szCs w:val="40"/>
        </w:rPr>
      </w:pPr>
      <w:r w:rsidRPr="009D4738">
        <w:rPr>
          <w:b/>
          <w:bCs/>
          <w:sz w:val="40"/>
          <w:szCs w:val="40"/>
        </w:rPr>
        <w:t>Certifikát o pojištění</w:t>
      </w:r>
    </w:p>
    <w:p w14:paraId="5E193CDE" w14:textId="77777777" w:rsidR="00BC0695" w:rsidRDefault="00BC0695" w:rsidP="00BC0695">
      <w:pPr>
        <w:widowControl w:val="0"/>
        <w:jc w:val="center"/>
        <w:rPr>
          <w:b/>
          <w:bCs/>
          <w:sz w:val="40"/>
          <w:szCs w:val="40"/>
        </w:rPr>
      </w:pPr>
    </w:p>
    <w:p w14:paraId="0940EFA9" w14:textId="77777777" w:rsidR="00BC0695" w:rsidRPr="009D4738" w:rsidRDefault="00BC0695" w:rsidP="00BC0695">
      <w:pPr>
        <w:widowControl w:val="0"/>
        <w:jc w:val="center"/>
        <w:rPr>
          <w:sz w:val="24"/>
          <w:szCs w:val="24"/>
        </w:rPr>
      </w:pPr>
    </w:p>
    <w:p w14:paraId="1B36E629" w14:textId="77777777" w:rsidR="00BC0695" w:rsidRDefault="00BC0695" w:rsidP="00BC0695">
      <w:pPr>
        <w:widowControl w:val="0"/>
        <w:jc w:val="both"/>
      </w:pPr>
    </w:p>
    <w:p w14:paraId="24287C7A" w14:textId="77777777" w:rsidR="00BC0695" w:rsidRDefault="00BC0695" w:rsidP="00BC0695">
      <w:pPr>
        <w:widowControl w:val="0"/>
        <w:jc w:val="both"/>
        <w:rPr>
          <w:noProof/>
        </w:rPr>
      </w:pPr>
      <w:r>
        <w:rPr>
          <w:noProof/>
        </w:rPr>
        <w:t xml:space="preserve">Potvrzujeme, že společnost </w:t>
      </w:r>
      <w:r w:rsidRPr="00A71EC5">
        <w:rPr>
          <w:b/>
          <w:bCs/>
          <w:noProof/>
        </w:rPr>
        <w:t>Olympus Czech Group, s.r.o., člen koncernu</w:t>
      </w:r>
      <w:r>
        <w:rPr>
          <w:noProof/>
        </w:rPr>
        <w:t xml:space="preserve"> se sídlem Evropská 16/176, 160 41 Praha 6 – Vokovice, IČ: </w:t>
      </w:r>
      <w:r w:rsidRPr="00A71EC5">
        <w:rPr>
          <w:b/>
          <w:bCs/>
          <w:noProof/>
        </w:rPr>
        <w:t>27068641</w:t>
      </w:r>
      <w:r>
        <w:rPr>
          <w:noProof/>
        </w:rPr>
        <w:t xml:space="preserve"> je pojištěna u ČSOB Pojišťovny, a.s. pojistnou smlouvou č. </w:t>
      </w:r>
      <w:r w:rsidRPr="00A71EC5">
        <w:rPr>
          <w:b/>
          <w:bCs/>
          <w:noProof/>
        </w:rPr>
        <w:t>8069058312</w:t>
      </w:r>
      <w:r>
        <w:rPr>
          <w:noProof/>
        </w:rPr>
        <w:t xml:space="preserve"> pro případ odpovědnosti za škodu vzniklou jinému v souvislosti činností nebo vztahem pojištěného uvedenými ve výpisu z obchodního rejstříku vedeném MS v Praze oddíl C, vložka 93921.</w:t>
      </w:r>
    </w:p>
    <w:p w14:paraId="403C1608" w14:textId="77777777" w:rsidR="00BC0695" w:rsidRDefault="00BC0695" w:rsidP="00BC0695">
      <w:pPr>
        <w:widowControl w:val="0"/>
        <w:jc w:val="both"/>
        <w:rPr>
          <w:noProof/>
        </w:rPr>
      </w:pPr>
    </w:p>
    <w:p w14:paraId="5C261635" w14:textId="77777777" w:rsidR="00BC0695" w:rsidRDefault="00BC0695" w:rsidP="00BC0695">
      <w:pPr>
        <w:widowControl w:val="0"/>
        <w:jc w:val="both"/>
        <w:rPr>
          <w:noProof/>
        </w:rPr>
      </w:pPr>
      <w:r>
        <w:rPr>
          <w:noProof/>
        </w:rPr>
        <w:t xml:space="preserve">Počátek pojištění se sjednává od </w:t>
      </w:r>
      <w:r w:rsidRPr="00A71EC5">
        <w:rPr>
          <w:b/>
          <w:bCs/>
          <w:noProof/>
        </w:rPr>
        <w:t>25.01.2018</w:t>
      </w:r>
      <w:r>
        <w:rPr>
          <w:noProof/>
        </w:rPr>
        <w:t xml:space="preserve"> na dobu neurčitou s automatickou prolongací.</w:t>
      </w:r>
    </w:p>
    <w:p w14:paraId="3C2EDF46" w14:textId="77777777" w:rsidR="00BC0695" w:rsidRDefault="00BC0695" w:rsidP="00BC0695">
      <w:pPr>
        <w:widowControl w:val="0"/>
        <w:jc w:val="both"/>
        <w:rPr>
          <w:noProof/>
        </w:rPr>
      </w:pPr>
    </w:p>
    <w:p w14:paraId="6D38491C" w14:textId="77777777" w:rsidR="00BC0695" w:rsidRDefault="00BC0695" w:rsidP="00BC0695">
      <w:pPr>
        <w:widowControl w:val="0"/>
        <w:jc w:val="both"/>
        <w:rPr>
          <w:noProof/>
        </w:rPr>
      </w:pPr>
      <w:r>
        <w:rPr>
          <w:noProof/>
        </w:rPr>
        <w:t xml:space="preserve">Pojistná smlouva je sjednána na pojistnou částku pro základní pojištění odpovědnosti s činností a ze vztahu ve výši </w:t>
      </w:r>
      <w:r w:rsidRPr="00A71EC5">
        <w:rPr>
          <w:b/>
          <w:bCs/>
          <w:noProof/>
        </w:rPr>
        <w:t>10.000.000,- Kč</w:t>
      </w:r>
      <w:r>
        <w:rPr>
          <w:noProof/>
        </w:rPr>
        <w:t xml:space="preserve">, se spoluúčastí </w:t>
      </w:r>
      <w:r w:rsidRPr="00A71EC5">
        <w:rPr>
          <w:b/>
          <w:bCs/>
          <w:noProof/>
        </w:rPr>
        <w:t>100.000,-</w:t>
      </w:r>
      <w:r>
        <w:rPr>
          <w:b/>
          <w:bCs/>
          <w:noProof/>
        </w:rPr>
        <w:t xml:space="preserve"> Kč</w:t>
      </w:r>
      <w:r w:rsidRPr="00A71EC5">
        <w:rPr>
          <w:b/>
          <w:bCs/>
          <w:noProof/>
        </w:rPr>
        <w:t>.</w:t>
      </w:r>
    </w:p>
    <w:p w14:paraId="2359985B" w14:textId="77777777" w:rsidR="00BC0695" w:rsidRDefault="00BC0695" w:rsidP="00BC0695">
      <w:pPr>
        <w:widowControl w:val="0"/>
        <w:jc w:val="both"/>
        <w:rPr>
          <w:noProof/>
        </w:rPr>
      </w:pPr>
    </w:p>
    <w:p w14:paraId="3F36A52A" w14:textId="77777777" w:rsidR="00BC0695" w:rsidRDefault="00BC0695" w:rsidP="00BC0695">
      <w:pPr>
        <w:widowControl w:val="0"/>
        <w:jc w:val="both"/>
        <w:rPr>
          <w:noProof/>
        </w:rPr>
      </w:pPr>
    </w:p>
    <w:p w14:paraId="2E6B0863" w14:textId="77777777" w:rsidR="00BC0695" w:rsidRDefault="00BC0695" w:rsidP="00BC0695">
      <w:pPr>
        <w:widowControl w:val="0"/>
        <w:jc w:val="both"/>
        <w:rPr>
          <w:noProof/>
        </w:rPr>
      </w:pPr>
    </w:p>
    <w:p w14:paraId="5B2D866B" w14:textId="77777777" w:rsidR="00BC0695" w:rsidRDefault="00BC0695" w:rsidP="00BC0695">
      <w:pPr>
        <w:widowControl w:val="0"/>
        <w:jc w:val="both"/>
        <w:rPr>
          <w:noProof/>
        </w:rPr>
      </w:pPr>
    </w:p>
    <w:p w14:paraId="7C8AA982" w14:textId="77777777" w:rsidR="00BC0695" w:rsidRDefault="00BC0695" w:rsidP="00BC0695">
      <w:pPr>
        <w:widowControl w:val="0"/>
        <w:jc w:val="both"/>
        <w:rPr>
          <w:noProof/>
        </w:rPr>
      </w:pPr>
    </w:p>
    <w:p w14:paraId="6E95DCFB" w14:textId="77777777" w:rsidR="00BC0695" w:rsidRDefault="00BC0695" w:rsidP="00BC0695">
      <w:pPr>
        <w:widowControl w:val="0"/>
        <w:jc w:val="both"/>
      </w:pPr>
      <w:r>
        <w:rPr>
          <w:noProof/>
        </w:rPr>
        <w:t>V Praze dne 2.1.2023</w:t>
      </w:r>
    </w:p>
    <w:p w14:paraId="376F1550" w14:textId="3B917F65" w:rsidR="00B96119" w:rsidRDefault="00B96119" w:rsidP="003B35DB">
      <w:pPr>
        <w:widowControl w:val="0"/>
        <w:jc w:val="both"/>
      </w:pPr>
    </w:p>
    <w:p w14:paraId="61355B0F" w14:textId="77777777" w:rsidR="00B96119" w:rsidRDefault="00B96119" w:rsidP="003B35DB">
      <w:pPr>
        <w:widowControl w:val="0"/>
        <w:jc w:val="both"/>
        <w:rPr>
          <w:noProof/>
        </w:rPr>
      </w:pPr>
    </w:p>
    <w:p w14:paraId="57D11DA8" w14:textId="601E2464" w:rsidR="00B96119" w:rsidRDefault="00B96119" w:rsidP="003B35DB">
      <w:pPr>
        <w:widowControl w:val="0"/>
        <w:jc w:val="both"/>
      </w:pPr>
    </w:p>
    <w:p w14:paraId="3D9BA60B" w14:textId="173DB99B" w:rsidR="00B96119" w:rsidRDefault="00B96119" w:rsidP="003B35DB">
      <w:pPr>
        <w:widowControl w:val="0"/>
        <w:jc w:val="both"/>
      </w:pPr>
    </w:p>
    <w:p w14:paraId="36063F55" w14:textId="28B8796C" w:rsidR="00B96119" w:rsidRDefault="00B96119" w:rsidP="003B35DB">
      <w:pPr>
        <w:widowControl w:val="0"/>
        <w:jc w:val="both"/>
      </w:pPr>
    </w:p>
    <w:p w14:paraId="4816DA08" w14:textId="2FB74EC8" w:rsidR="00B96119" w:rsidRDefault="00B96119" w:rsidP="003B35DB">
      <w:pPr>
        <w:widowControl w:val="0"/>
        <w:jc w:val="both"/>
      </w:pPr>
    </w:p>
    <w:p w14:paraId="26561B62" w14:textId="50655871" w:rsidR="00B96119" w:rsidRDefault="00B96119" w:rsidP="003B35DB">
      <w:pPr>
        <w:widowControl w:val="0"/>
        <w:jc w:val="both"/>
      </w:pPr>
    </w:p>
    <w:p w14:paraId="5AFEB8B9" w14:textId="79016A98" w:rsidR="00B96119" w:rsidRDefault="00B96119" w:rsidP="003B35DB">
      <w:pPr>
        <w:widowControl w:val="0"/>
        <w:jc w:val="both"/>
      </w:pPr>
    </w:p>
    <w:p w14:paraId="46633DCF" w14:textId="6846F9F3" w:rsidR="00B96119" w:rsidRDefault="00B96119" w:rsidP="003B35DB">
      <w:pPr>
        <w:widowControl w:val="0"/>
        <w:jc w:val="both"/>
      </w:pPr>
    </w:p>
    <w:p w14:paraId="05EFD19F" w14:textId="5C497B48" w:rsidR="00B96119" w:rsidRDefault="00B96119" w:rsidP="003B35DB">
      <w:pPr>
        <w:widowControl w:val="0"/>
        <w:jc w:val="both"/>
      </w:pPr>
    </w:p>
    <w:p w14:paraId="0A0B4DAE" w14:textId="6EAFBB7D" w:rsidR="00B96119" w:rsidRDefault="00B96119" w:rsidP="003B35DB">
      <w:pPr>
        <w:widowControl w:val="0"/>
        <w:jc w:val="both"/>
      </w:pPr>
    </w:p>
    <w:p w14:paraId="66B89BD9" w14:textId="533FD455" w:rsidR="00B96119" w:rsidRDefault="00B96119" w:rsidP="003B35DB">
      <w:pPr>
        <w:widowControl w:val="0"/>
        <w:jc w:val="both"/>
      </w:pPr>
    </w:p>
    <w:p w14:paraId="52C1AE6C" w14:textId="6B4D5480" w:rsidR="00B96119" w:rsidRDefault="00B96119" w:rsidP="003B35DB">
      <w:pPr>
        <w:widowControl w:val="0"/>
        <w:jc w:val="both"/>
      </w:pPr>
    </w:p>
    <w:p w14:paraId="10AFA897" w14:textId="3DE36686" w:rsidR="00B96119" w:rsidRDefault="00B96119" w:rsidP="003B35DB">
      <w:pPr>
        <w:widowControl w:val="0"/>
        <w:jc w:val="both"/>
      </w:pPr>
    </w:p>
    <w:p w14:paraId="57E0E8F6" w14:textId="6A560DBD" w:rsidR="00B96119" w:rsidRDefault="00B96119" w:rsidP="003B35DB">
      <w:pPr>
        <w:widowControl w:val="0"/>
        <w:jc w:val="both"/>
      </w:pPr>
    </w:p>
    <w:p w14:paraId="025A0CD7" w14:textId="53AB4D46" w:rsidR="00B96119" w:rsidRDefault="00B96119" w:rsidP="003B35DB">
      <w:pPr>
        <w:widowControl w:val="0"/>
        <w:jc w:val="both"/>
      </w:pPr>
    </w:p>
    <w:p w14:paraId="6DC066F9" w14:textId="093B488F" w:rsidR="00B96119" w:rsidRDefault="00B96119" w:rsidP="003B35DB">
      <w:pPr>
        <w:widowControl w:val="0"/>
        <w:jc w:val="both"/>
      </w:pPr>
    </w:p>
    <w:p w14:paraId="425B5138" w14:textId="44479ED2" w:rsidR="00B96119" w:rsidRDefault="00B96119" w:rsidP="003B35DB">
      <w:pPr>
        <w:widowControl w:val="0"/>
        <w:jc w:val="both"/>
      </w:pPr>
    </w:p>
    <w:p w14:paraId="3F04A77F" w14:textId="77777777" w:rsidR="00BC0695" w:rsidRDefault="00BC0695" w:rsidP="003B35DB">
      <w:pPr>
        <w:widowControl w:val="0"/>
        <w:jc w:val="both"/>
      </w:pPr>
    </w:p>
    <w:p w14:paraId="31EE9DB6" w14:textId="77777777" w:rsidR="00BC0695" w:rsidRDefault="00BC0695" w:rsidP="003B35DB">
      <w:pPr>
        <w:widowControl w:val="0"/>
        <w:jc w:val="both"/>
      </w:pPr>
    </w:p>
    <w:p w14:paraId="6E4234F1" w14:textId="77777777" w:rsidR="00BC0695" w:rsidRDefault="00BC0695" w:rsidP="003B35DB">
      <w:pPr>
        <w:widowControl w:val="0"/>
        <w:jc w:val="both"/>
      </w:pPr>
    </w:p>
    <w:p w14:paraId="01FF19B3" w14:textId="77777777" w:rsidR="00BC0695" w:rsidRDefault="00BC0695" w:rsidP="003B35DB">
      <w:pPr>
        <w:widowControl w:val="0"/>
        <w:jc w:val="both"/>
      </w:pPr>
    </w:p>
    <w:p w14:paraId="0AA4B117" w14:textId="6B2A67D0" w:rsidR="00B96119" w:rsidRDefault="00B96119" w:rsidP="003B35DB">
      <w:pPr>
        <w:widowControl w:val="0"/>
        <w:jc w:val="both"/>
      </w:pPr>
    </w:p>
    <w:p w14:paraId="54DD9A10" w14:textId="546C2942" w:rsidR="00B96119" w:rsidRDefault="00B96119" w:rsidP="003B35DB">
      <w:pPr>
        <w:widowControl w:val="0"/>
        <w:jc w:val="both"/>
      </w:pPr>
    </w:p>
    <w:p w14:paraId="5477B3D3" w14:textId="2B40C700" w:rsidR="00B96119" w:rsidRDefault="00B96119" w:rsidP="003B35DB">
      <w:pPr>
        <w:widowControl w:val="0"/>
        <w:jc w:val="both"/>
      </w:pPr>
      <w:r>
        <w:t xml:space="preserve">Příloha č. 4 </w:t>
      </w:r>
    </w:p>
    <w:p w14:paraId="6F1F0837" w14:textId="148B0F2F" w:rsidR="00B96119" w:rsidRDefault="00B96119" w:rsidP="003B35DB">
      <w:pPr>
        <w:widowControl w:val="0"/>
        <w:jc w:val="both"/>
      </w:pPr>
    </w:p>
    <w:p w14:paraId="35D23273" w14:textId="5BE63E57" w:rsidR="00B96119" w:rsidRDefault="00B96119" w:rsidP="003B35DB">
      <w:pPr>
        <w:widowControl w:val="0"/>
        <w:jc w:val="both"/>
      </w:pPr>
    </w:p>
    <w:p w14:paraId="1BB931C2" w14:textId="77777777" w:rsidR="00B96119" w:rsidRPr="005C4827" w:rsidRDefault="00B96119" w:rsidP="00B96119">
      <w:pPr>
        <w:snapToGrid w:val="0"/>
        <w:jc w:val="center"/>
        <w:rPr>
          <w:rFonts w:ascii="Calibri" w:hAnsi="Calibri" w:cs="Calibri"/>
          <w:b/>
          <w:color w:val="000000"/>
          <w:sz w:val="28"/>
          <w:szCs w:val="28"/>
          <w:u w:val="single"/>
        </w:rPr>
      </w:pPr>
      <w:r w:rsidRPr="005C4827">
        <w:rPr>
          <w:rFonts w:ascii="Calibri" w:hAnsi="Calibri" w:cs="Calibri"/>
          <w:b/>
          <w:color w:val="000000"/>
          <w:sz w:val="28"/>
          <w:szCs w:val="28"/>
          <w:u w:val="single"/>
        </w:rPr>
        <w:t>ČESTNÉ PROHLÁŠENÍ</w:t>
      </w:r>
    </w:p>
    <w:p w14:paraId="2AB696C6" w14:textId="77777777" w:rsidR="00B96119" w:rsidRDefault="00B96119" w:rsidP="00B96119">
      <w:pPr>
        <w:snapToGrid w:val="0"/>
        <w:rPr>
          <w:rFonts w:ascii="Calibri" w:hAnsi="Calibri" w:cs="Calibri"/>
          <w:b/>
          <w:color w:val="000000"/>
          <w:sz w:val="24"/>
          <w:szCs w:val="24"/>
          <w:u w:color="000000"/>
        </w:rPr>
      </w:pPr>
    </w:p>
    <w:p w14:paraId="39C305B8" w14:textId="77777777" w:rsidR="00B96119" w:rsidRDefault="00B96119" w:rsidP="00B96119">
      <w:pPr>
        <w:snapToGrid w:val="0"/>
        <w:rPr>
          <w:rFonts w:ascii="Calibri" w:hAnsi="Calibri" w:cs="Calibri"/>
          <w:b/>
          <w:color w:val="000000"/>
          <w:sz w:val="24"/>
          <w:szCs w:val="24"/>
          <w:u w:color="000000"/>
        </w:rPr>
      </w:pPr>
    </w:p>
    <w:p w14:paraId="09BF2AE1" w14:textId="77777777" w:rsidR="00B96119" w:rsidRPr="0010716D" w:rsidRDefault="00B96119" w:rsidP="00B96119">
      <w:pPr>
        <w:snapToGrid w:val="0"/>
        <w:rPr>
          <w:rFonts w:asciiTheme="minorHAnsi" w:hAnsiTheme="minorHAnsi" w:cstheme="minorHAnsi"/>
          <w:b/>
          <w:color w:val="000000"/>
          <w:szCs w:val="22"/>
          <w:u w:color="000000"/>
        </w:rPr>
      </w:pPr>
    </w:p>
    <w:p w14:paraId="05DCB4B6" w14:textId="77777777" w:rsidR="00B96119" w:rsidRPr="0010716D" w:rsidRDefault="00B96119" w:rsidP="00B96119">
      <w:pPr>
        <w:jc w:val="both"/>
        <w:rPr>
          <w:rFonts w:asciiTheme="minorHAnsi" w:hAnsiTheme="minorHAnsi" w:cstheme="minorHAnsi"/>
          <w:szCs w:val="22"/>
        </w:rPr>
      </w:pPr>
      <w:r w:rsidRPr="0010716D">
        <w:rPr>
          <w:rFonts w:asciiTheme="minorHAnsi" w:hAnsiTheme="minorHAnsi" w:cstheme="minorHAnsi"/>
          <w:b/>
          <w:bCs/>
          <w:szCs w:val="22"/>
        </w:rPr>
        <w:t>Společnost Olympus Czech Group</w:t>
      </w:r>
      <w:r w:rsidRPr="0010716D">
        <w:rPr>
          <w:rFonts w:asciiTheme="minorHAnsi" w:hAnsiTheme="minorHAnsi" w:cstheme="minorHAnsi"/>
          <w:szCs w:val="22"/>
        </w:rPr>
        <w:t xml:space="preserve">, s r.o., člen koncernu, se sídlem Praha 6, Evropská 176/16 PSČ 160 41, IČ 27068641, zápis MS Praha, spisová značka C/93921, </w:t>
      </w:r>
    </w:p>
    <w:p w14:paraId="7F0D5BB7" w14:textId="77777777" w:rsidR="00B96119" w:rsidRPr="0010716D" w:rsidRDefault="00B96119" w:rsidP="00B96119">
      <w:pPr>
        <w:jc w:val="both"/>
        <w:rPr>
          <w:rFonts w:asciiTheme="minorHAnsi" w:hAnsiTheme="minorHAnsi" w:cstheme="minorHAnsi"/>
          <w:szCs w:val="22"/>
        </w:rPr>
      </w:pPr>
    </w:p>
    <w:p w14:paraId="3E848520" w14:textId="77777777" w:rsidR="00B96119" w:rsidRPr="0010716D" w:rsidRDefault="00B96119" w:rsidP="00B96119">
      <w:pPr>
        <w:jc w:val="both"/>
        <w:rPr>
          <w:rFonts w:asciiTheme="minorHAnsi" w:hAnsiTheme="minorHAnsi" w:cstheme="minorHAnsi"/>
          <w:szCs w:val="22"/>
        </w:rPr>
      </w:pPr>
      <w:r w:rsidRPr="0010716D">
        <w:rPr>
          <w:rFonts w:asciiTheme="minorHAnsi" w:hAnsiTheme="minorHAnsi" w:cstheme="minorHAnsi"/>
          <w:szCs w:val="22"/>
        </w:rPr>
        <w:t xml:space="preserve">Jako uchazeč o veřejnou zakázku </w:t>
      </w:r>
      <w:r w:rsidRPr="0010716D">
        <w:rPr>
          <w:rFonts w:asciiTheme="minorHAnsi" w:hAnsiTheme="minorHAnsi" w:cstheme="minorHAnsi"/>
          <w:b/>
          <w:szCs w:val="22"/>
        </w:rPr>
        <w:t xml:space="preserve">„ReactEU-98-KV_Endoskopické </w:t>
      </w:r>
      <w:proofErr w:type="gramStart"/>
      <w:r w:rsidRPr="0010716D">
        <w:rPr>
          <w:rFonts w:asciiTheme="minorHAnsi" w:hAnsiTheme="minorHAnsi" w:cstheme="minorHAnsi"/>
          <w:b/>
          <w:szCs w:val="22"/>
        </w:rPr>
        <w:t xml:space="preserve">systémy - </w:t>
      </w:r>
      <w:r w:rsidRPr="00BC6B22">
        <w:rPr>
          <w:rFonts w:cs="Arial"/>
          <w:b/>
        </w:rPr>
        <w:t>Část</w:t>
      </w:r>
      <w:proofErr w:type="gramEnd"/>
      <w:r>
        <w:rPr>
          <w:rFonts w:cs="Arial"/>
          <w:b/>
        </w:rPr>
        <w:t xml:space="preserve"> 3 – </w:t>
      </w:r>
      <w:r w:rsidRPr="009E0013">
        <w:rPr>
          <w:rFonts w:cs="Arial"/>
          <w:b/>
        </w:rPr>
        <w:t xml:space="preserve">Bronchoskopická </w:t>
      </w:r>
      <w:proofErr w:type="spellStart"/>
      <w:r w:rsidRPr="009E0013">
        <w:rPr>
          <w:rFonts w:cs="Arial"/>
          <w:b/>
        </w:rPr>
        <w:t>věž_TRN</w:t>
      </w:r>
      <w:proofErr w:type="spellEnd"/>
      <w:r>
        <w:rPr>
          <w:rFonts w:ascii="Calibri" w:hAnsi="Calibri" w:cs="Calibri"/>
          <w:b/>
          <w:szCs w:val="22"/>
        </w:rPr>
        <w:t>“</w:t>
      </w:r>
      <w:r>
        <w:rPr>
          <w:rFonts w:asciiTheme="minorHAnsi" w:hAnsiTheme="minorHAnsi" w:cstheme="minorHAnsi"/>
          <w:b/>
          <w:szCs w:val="22"/>
        </w:rPr>
        <w:t xml:space="preserve">, </w:t>
      </w:r>
      <w:r>
        <w:rPr>
          <w:rFonts w:asciiTheme="minorHAnsi" w:hAnsiTheme="minorHAnsi" w:cstheme="minorHAnsi"/>
          <w:bCs/>
          <w:szCs w:val="22"/>
        </w:rPr>
        <w:t>v</w:t>
      </w:r>
      <w:r w:rsidRPr="0010716D">
        <w:rPr>
          <w:rFonts w:asciiTheme="minorHAnsi" w:hAnsiTheme="minorHAnsi" w:cstheme="minorHAnsi"/>
          <w:szCs w:val="22"/>
        </w:rPr>
        <w:t>ypsanou zadavatelem Karlovarská krajská nemocnice a.s., IČ 26365804</w:t>
      </w:r>
    </w:p>
    <w:p w14:paraId="7CF3EA06" w14:textId="77777777" w:rsidR="00B96119" w:rsidRPr="0010716D" w:rsidRDefault="00B96119" w:rsidP="00B96119">
      <w:pPr>
        <w:autoSpaceDE w:val="0"/>
        <w:autoSpaceDN w:val="0"/>
        <w:adjustRightInd w:val="0"/>
        <w:jc w:val="both"/>
        <w:rPr>
          <w:rFonts w:asciiTheme="minorHAnsi" w:hAnsiTheme="minorHAnsi" w:cstheme="minorHAnsi"/>
          <w:szCs w:val="22"/>
        </w:rPr>
      </w:pPr>
    </w:p>
    <w:p w14:paraId="3465DA5F" w14:textId="77777777" w:rsidR="00B96119" w:rsidRPr="0010716D" w:rsidRDefault="00B96119" w:rsidP="00B96119">
      <w:pPr>
        <w:autoSpaceDE w:val="0"/>
        <w:autoSpaceDN w:val="0"/>
        <w:adjustRightInd w:val="0"/>
        <w:jc w:val="both"/>
        <w:rPr>
          <w:rFonts w:asciiTheme="minorHAnsi" w:hAnsiTheme="minorHAnsi" w:cstheme="minorHAnsi"/>
          <w:szCs w:val="22"/>
        </w:rPr>
      </w:pPr>
      <w:r w:rsidRPr="0010716D">
        <w:rPr>
          <w:rFonts w:asciiTheme="minorHAnsi" w:hAnsiTheme="minorHAnsi" w:cstheme="minorHAnsi"/>
          <w:szCs w:val="22"/>
        </w:rPr>
        <w:t xml:space="preserve">čestně prohlašuje, že jako dodavatel nevyužívá poddodavatele k této zakázce. </w:t>
      </w:r>
    </w:p>
    <w:p w14:paraId="42774175" w14:textId="77777777" w:rsidR="00B96119" w:rsidRPr="0010716D" w:rsidRDefault="00B96119" w:rsidP="00B96119">
      <w:pPr>
        <w:autoSpaceDE w:val="0"/>
        <w:autoSpaceDN w:val="0"/>
        <w:adjustRightInd w:val="0"/>
        <w:jc w:val="both"/>
        <w:rPr>
          <w:rFonts w:asciiTheme="minorHAnsi" w:hAnsiTheme="minorHAnsi" w:cstheme="minorHAnsi"/>
          <w:szCs w:val="22"/>
        </w:rPr>
      </w:pPr>
    </w:p>
    <w:p w14:paraId="74170243" w14:textId="77777777" w:rsidR="00B96119" w:rsidRPr="0010716D" w:rsidRDefault="00B96119" w:rsidP="00B96119">
      <w:pPr>
        <w:pStyle w:val="Zhlav"/>
        <w:tabs>
          <w:tab w:val="clear" w:pos="4536"/>
          <w:tab w:val="clear" w:pos="9072"/>
        </w:tabs>
        <w:jc w:val="both"/>
        <w:rPr>
          <w:rFonts w:asciiTheme="minorHAnsi" w:hAnsiTheme="minorHAnsi" w:cstheme="minorHAnsi"/>
          <w:szCs w:val="22"/>
        </w:rPr>
      </w:pPr>
    </w:p>
    <w:p w14:paraId="31BEBF99" w14:textId="77777777" w:rsidR="00B96119" w:rsidRPr="0010716D" w:rsidRDefault="00B96119" w:rsidP="00B96119">
      <w:pPr>
        <w:pStyle w:val="Zhlav"/>
        <w:tabs>
          <w:tab w:val="clear" w:pos="4536"/>
          <w:tab w:val="clear" w:pos="9072"/>
        </w:tabs>
        <w:jc w:val="both"/>
        <w:rPr>
          <w:rFonts w:asciiTheme="minorHAnsi" w:hAnsiTheme="minorHAnsi" w:cstheme="minorHAnsi"/>
          <w:b/>
          <w:szCs w:val="22"/>
        </w:rPr>
      </w:pPr>
      <w:r w:rsidRPr="0010716D">
        <w:rPr>
          <w:rFonts w:asciiTheme="minorHAnsi" w:hAnsiTheme="minorHAnsi" w:cstheme="minorHAnsi"/>
          <w:szCs w:val="22"/>
        </w:rPr>
        <w:t>V Praze, 2023</w:t>
      </w:r>
    </w:p>
    <w:p w14:paraId="7DC922C6" w14:textId="77777777" w:rsidR="00B96119" w:rsidRPr="0010716D" w:rsidRDefault="00B96119" w:rsidP="00B96119">
      <w:pPr>
        <w:rPr>
          <w:rFonts w:asciiTheme="minorHAnsi" w:hAnsiTheme="minorHAnsi" w:cstheme="minorHAnsi"/>
          <w:szCs w:val="22"/>
        </w:rPr>
      </w:pPr>
    </w:p>
    <w:p w14:paraId="28481019" w14:textId="77777777" w:rsidR="00B96119" w:rsidRPr="0010716D" w:rsidRDefault="00B96119" w:rsidP="00B96119">
      <w:pPr>
        <w:rPr>
          <w:rFonts w:asciiTheme="minorHAnsi" w:hAnsiTheme="minorHAnsi" w:cstheme="minorHAnsi"/>
          <w:szCs w:val="22"/>
        </w:rPr>
      </w:pPr>
      <w:r w:rsidRPr="0010716D">
        <w:rPr>
          <w:rFonts w:asciiTheme="minorHAnsi" w:hAnsiTheme="minorHAnsi" w:cstheme="minorHAnsi"/>
          <w:szCs w:val="22"/>
        </w:rPr>
        <w:t>Za Olympus Czech Group, s.r.o., člen koncernu</w:t>
      </w:r>
    </w:p>
    <w:p w14:paraId="6F9E66D2" w14:textId="77777777" w:rsidR="00B96119" w:rsidRDefault="00B96119" w:rsidP="00B96119">
      <w:pPr>
        <w:rPr>
          <w:rFonts w:ascii="Calibri" w:hAnsi="Calibri" w:cs="Calibri"/>
          <w:sz w:val="24"/>
          <w:szCs w:val="24"/>
        </w:rPr>
      </w:pPr>
    </w:p>
    <w:p w14:paraId="2ADB7B07" w14:textId="77777777" w:rsidR="00B96119" w:rsidRDefault="00B96119" w:rsidP="00B96119">
      <w:pPr>
        <w:rPr>
          <w:rFonts w:ascii="Calibri" w:hAnsi="Calibri" w:cs="Calibri"/>
          <w:sz w:val="24"/>
          <w:szCs w:val="24"/>
        </w:rPr>
      </w:pPr>
    </w:p>
    <w:p w14:paraId="410B9562" w14:textId="77777777" w:rsidR="00B96119" w:rsidRDefault="00B96119" w:rsidP="00B96119">
      <w:pPr>
        <w:rPr>
          <w:rFonts w:ascii="Calibri" w:hAnsi="Calibri" w:cs="Calibri"/>
          <w:sz w:val="24"/>
          <w:szCs w:val="24"/>
        </w:rPr>
      </w:pPr>
    </w:p>
    <w:p w14:paraId="746EA245" w14:textId="77777777" w:rsidR="00B96119" w:rsidRDefault="00B96119" w:rsidP="00B96119">
      <w:pPr>
        <w:rPr>
          <w:rFonts w:ascii="Calibri" w:hAnsi="Calibri" w:cs="Calibri"/>
          <w:sz w:val="24"/>
          <w:szCs w:val="24"/>
        </w:rPr>
      </w:pPr>
    </w:p>
    <w:p w14:paraId="535430D1" w14:textId="77777777" w:rsidR="00B96119" w:rsidRPr="00F66A98" w:rsidRDefault="00B96119" w:rsidP="00B96119">
      <w:pPr>
        <w:rPr>
          <w:rFonts w:ascii="Calibri" w:hAnsi="Calibri" w:cs="Calibri"/>
          <w:sz w:val="24"/>
          <w:szCs w:val="24"/>
        </w:rPr>
      </w:pPr>
    </w:p>
    <w:p w14:paraId="5FE1B696" w14:textId="77777777" w:rsidR="00B96119" w:rsidRPr="00F66A98" w:rsidRDefault="00B96119" w:rsidP="00B96119">
      <w:pPr>
        <w:rPr>
          <w:rFonts w:ascii="Calibri" w:hAnsi="Calibri" w:cs="Calibri"/>
          <w:sz w:val="24"/>
          <w:szCs w:val="24"/>
        </w:rPr>
      </w:pPr>
      <w:r>
        <w:rPr>
          <w:rFonts w:ascii="Calibri" w:hAnsi="Calibri" w:cs="Calibri"/>
          <w:sz w:val="24"/>
          <w:szCs w:val="24"/>
        </w:rPr>
        <w:t>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F66A98">
        <w:rPr>
          <w:rFonts w:ascii="Calibri" w:hAnsi="Calibri" w:cs="Calibri"/>
          <w:sz w:val="24"/>
          <w:szCs w:val="24"/>
        </w:rPr>
        <w:t>__________________________</w:t>
      </w:r>
    </w:p>
    <w:p w14:paraId="71269193" w14:textId="77777777" w:rsidR="00B96119" w:rsidRDefault="00B96119" w:rsidP="00B96119">
      <w:pPr>
        <w:rPr>
          <w:rFonts w:ascii="Calibri" w:hAnsi="Calibri" w:cs="Calibri"/>
          <w:sz w:val="24"/>
          <w:szCs w:val="24"/>
        </w:rPr>
      </w:pPr>
      <w:r>
        <w:rPr>
          <w:rFonts w:ascii="Calibri" w:hAnsi="Calibri" w:cs="Calibri"/>
          <w:sz w:val="24"/>
          <w:szCs w:val="24"/>
        </w:rPr>
        <w:t>Ing. Tomáš Jedlička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David Horák </w:t>
      </w:r>
    </w:p>
    <w:p w14:paraId="6FABA29F" w14:textId="77777777" w:rsidR="00B96119" w:rsidRPr="00F66A98" w:rsidRDefault="00B96119" w:rsidP="00B96119">
      <w:pPr>
        <w:rPr>
          <w:rFonts w:ascii="Calibri" w:hAnsi="Calibri" w:cs="Calibri"/>
          <w:sz w:val="24"/>
          <w:szCs w:val="24"/>
        </w:rPr>
      </w:pPr>
      <w:r w:rsidRPr="00F66A98">
        <w:rPr>
          <w:rFonts w:ascii="Calibri" w:hAnsi="Calibri" w:cs="Calibri"/>
          <w:sz w:val="24"/>
          <w:szCs w:val="24"/>
        </w:rPr>
        <w:t>prokurista</w:t>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r w:rsidRPr="00F66A98">
        <w:rPr>
          <w:rFonts w:ascii="Calibri" w:hAnsi="Calibri" w:cs="Calibri"/>
          <w:sz w:val="24"/>
          <w:szCs w:val="24"/>
        </w:rPr>
        <w:tab/>
      </w:r>
      <w:proofErr w:type="spellStart"/>
      <w:r w:rsidRPr="00F66A98">
        <w:rPr>
          <w:rFonts w:ascii="Calibri" w:hAnsi="Calibri" w:cs="Calibri"/>
          <w:sz w:val="24"/>
          <w:szCs w:val="24"/>
        </w:rPr>
        <w:t>prokurista</w:t>
      </w:r>
      <w:proofErr w:type="spellEnd"/>
    </w:p>
    <w:p w14:paraId="2AF28445" w14:textId="77777777" w:rsidR="00B96119" w:rsidRPr="003B35DB" w:rsidRDefault="00B96119" w:rsidP="003B35DB">
      <w:pPr>
        <w:widowControl w:val="0"/>
        <w:jc w:val="both"/>
      </w:pPr>
    </w:p>
    <w:sectPr w:rsidR="00B96119" w:rsidRPr="003B35DB" w:rsidSect="004843CD">
      <w:headerReference w:type="even" r:id="rId10"/>
      <w:headerReference w:type="default" r:id="rId11"/>
      <w:footerReference w:type="even" r:id="rId12"/>
      <w:footerReference w:type="default" r:id="rId13"/>
      <w:headerReference w:type="first" r:id="rId14"/>
      <w:footerReference w:type="first" r:id="rId15"/>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8987" w14:textId="77777777" w:rsidR="00111D6B" w:rsidRDefault="00111D6B">
      <w:r>
        <w:separator/>
      </w:r>
    </w:p>
  </w:endnote>
  <w:endnote w:type="continuationSeparator" w:id="0">
    <w:p w14:paraId="2C55A919" w14:textId="77777777" w:rsidR="00111D6B" w:rsidRDefault="00111D6B">
      <w:r>
        <w:continuationSeparator/>
      </w:r>
    </w:p>
  </w:endnote>
  <w:endnote w:type="continuationNotice" w:id="1">
    <w:p w14:paraId="0ACE1869" w14:textId="77777777" w:rsidR="00111D6B" w:rsidRDefault="00111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47EE097A"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5C7F48">
      <w:rPr>
        <w:rFonts w:ascii="Arial" w:hAnsi="Arial" w:cs="Arial"/>
        <w:sz w:val="14"/>
        <w:szCs w:val="16"/>
      </w:rPr>
      <w:t>30</w:t>
    </w:r>
    <w:r>
      <w:rPr>
        <w:rFonts w:ascii="Arial" w:hAnsi="Arial" w:cs="Arial"/>
        <w:sz w:val="14"/>
        <w:szCs w:val="16"/>
      </w:rPr>
      <w:t>.</w:t>
    </w:r>
    <w:r w:rsidR="00165CFA">
      <w:rPr>
        <w:rFonts w:ascii="Arial" w:hAnsi="Arial" w:cs="Arial"/>
        <w:sz w:val="14"/>
        <w:szCs w:val="16"/>
      </w:rPr>
      <w:t>0</w:t>
    </w:r>
    <w:r w:rsidR="00D53FC4">
      <w:rPr>
        <w:rFonts w:ascii="Arial" w:hAnsi="Arial" w:cs="Arial"/>
        <w:sz w:val="14"/>
        <w:szCs w:val="16"/>
      </w:rPr>
      <w:t>1</w:t>
    </w:r>
    <w:r w:rsidR="00B402D3">
      <w:rPr>
        <w:rFonts w:ascii="Arial" w:hAnsi="Arial" w:cs="Arial"/>
        <w:sz w:val="14"/>
        <w:szCs w:val="16"/>
      </w:rPr>
      <w:t>.202</w:t>
    </w:r>
    <w:r w:rsidR="00D53FC4">
      <w:rPr>
        <w:rFonts w:ascii="Arial" w:hAnsi="Arial" w:cs="Arial"/>
        <w:sz w:val="14"/>
        <w:szCs w:val="16"/>
      </w:rPr>
      <w:t>3</w:t>
    </w:r>
  </w:p>
  <w:p w14:paraId="7D44B820" w14:textId="77777777" w:rsidR="008C7E32" w:rsidRDefault="008C7E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0097" w14:textId="77777777" w:rsidR="00DD5C81" w:rsidRDefault="00DD5C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8C8D" w14:textId="77777777" w:rsidR="00111D6B" w:rsidRDefault="00111D6B">
      <w:r>
        <w:separator/>
      </w:r>
    </w:p>
  </w:footnote>
  <w:footnote w:type="continuationSeparator" w:id="0">
    <w:p w14:paraId="39856C5A" w14:textId="77777777" w:rsidR="00111D6B" w:rsidRDefault="00111D6B">
      <w:r>
        <w:continuationSeparator/>
      </w:r>
    </w:p>
  </w:footnote>
  <w:footnote w:type="continuationNotice" w:id="1">
    <w:p w14:paraId="17EC465D" w14:textId="77777777" w:rsidR="00111D6B" w:rsidRDefault="00111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813" w14:textId="77777777" w:rsidR="00DD5C81" w:rsidRDefault="00DD5C8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072BCA68"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600A4BD" w14:textId="688D3D37" w:rsidR="00DD5C81" w:rsidRPr="00DD5C81" w:rsidRDefault="00DD5C81" w:rsidP="00FC02A0">
    <w:pPr>
      <w:pStyle w:val="NZEV"/>
      <w:rPr>
        <w:color w:val="BFBFBF" w:themeColor="background1" w:themeShade="BF"/>
        <w:sz w:val="16"/>
        <w:szCs w:val="16"/>
      </w:rPr>
    </w:pPr>
    <w:r>
      <w:rPr>
        <w:color w:val="BFBFBF" w:themeColor="background1" w:themeShade="BF"/>
        <w:sz w:val="16"/>
        <w:szCs w:val="16"/>
      </w:rPr>
      <w:t xml:space="preserve">                                                                                                        </w:t>
    </w:r>
    <w:r w:rsidRPr="00DD5C81">
      <w:rPr>
        <w:color w:val="BFBFBF" w:themeColor="background1" w:themeShade="BF"/>
        <w:sz w:val="16"/>
        <w:szCs w:val="16"/>
      </w:rPr>
      <w:t>KS 023/EF/2023</w:t>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A041620"/>
    <w:multiLevelType w:val="hybridMultilevel"/>
    <w:tmpl w:val="11069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48AD4A40"/>
    <w:multiLevelType w:val="hybridMultilevel"/>
    <w:tmpl w:val="A1967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8"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0236223">
    <w:abstractNumId w:val="20"/>
  </w:num>
  <w:num w:numId="2" w16cid:durableId="693775375">
    <w:abstractNumId w:val="1"/>
  </w:num>
  <w:num w:numId="3" w16cid:durableId="720448826">
    <w:abstractNumId w:val="11"/>
  </w:num>
  <w:num w:numId="4" w16cid:durableId="1444036037">
    <w:abstractNumId w:val="15"/>
  </w:num>
  <w:num w:numId="5" w16cid:durableId="2121558430">
    <w:abstractNumId w:val="3"/>
  </w:num>
  <w:num w:numId="6" w16cid:durableId="988480404">
    <w:abstractNumId w:val="19"/>
  </w:num>
  <w:num w:numId="7" w16cid:durableId="421414259">
    <w:abstractNumId w:val="4"/>
  </w:num>
  <w:num w:numId="8" w16cid:durableId="643122474">
    <w:abstractNumId w:val="14"/>
  </w:num>
  <w:num w:numId="9" w16cid:durableId="2056930901">
    <w:abstractNumId w:val="18"/>
  </w:num>
  <w:num w:numId="10" w16cid:durableId="1174995747">
    <w:abstractNumId w:val="16"/>
  </w:num>
  <w:num w:numId="11" w16cid:durableId="10957199">
    <w:abstractNumId w:val="2"/>
  </w:num>
  <w:num w:numId="12" w16cid:durableId="1165900996">
    <w:abstractNumId w:val="17"/>
  </w:num>
  <w:num w:numId="13" w16cid:durableId="216935033">
    <w:abstractNumId w:val="12"/>
  </w:num>
  <w:num w:numId="14" w16cid:durableId="1712418705">
    <w:abstractNumId w:val="5"/>
  </w:num>
  <w:num w:numId="15" w16cid:durableId="864296364">
    <w:abstractNumId w:val="7"/>
  </w:num>
  <w:num w:numId="16" w16cid:durableId="298078064">
    <w:abstractNumId w:val="18"/>
  </w:num>
  <w:num w:numId="17" w16cid:durableId="1971203423">
    <w:abstractNumId w:val="0"/>
  </w:num>
  <w:num w:numId="18" w16cid:durableId="1458990145">
    <w:abstractNumId w:val="18"/>
  </w:num>
  <w:num w:numId="19" w16cid:durableId="129832985">
    <w:abstractNumId w:val="21"/>
  </w:num>
  <w:num w:numId="20" w16cid:durableId="1327511316">
    <w:abstractNumId w:val="6"/>
  </w:num>
  <w:num w:numId="21" w16cid:durableId="916012519">
    <w:abstractNumId w:val="18"/>
  </w:num>
  <w:num w:numId="22" w16cid:durableId="1882280983">
    <w:abstractNumId w:val="18"/>
  </w:num>
  <w:num w:numId="23" w16cid:durableId="568420194">
    <w:abstractNumId w:val="18"/>
  </w:num>
  <w:num w:numId="24" w16cid:durableId="1305620387">
    <w:abstractNumId w:val="18"/>
  </w:num>
  <w:num w:numId="25" w16cid:durableId="205989659">
    <w:abstractNumId w:val="9"/>
  </w:num>
  <w:num w:numId="26" w16cid:durableId="37557627">
    <w:abstractNumId w:val="18"/>
  </w:num>
  <w:num w:numId="27" w16cid:durableId="1580820804">
    <w:abstractNumId w:val="18"/>
  </w:num>
  <w:num w:numId="28" w16cid:durableId="762336095">
    <w:abstractNumId w:val="13"/>
  </w:num>
  <w:num w:numId="29" w16cid:durableId="837766253">
    <w:abstractNumId w:val="8"/>
  </w:num>
  <w:num w:numId="30" w16cid:durableId="66914315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6E2D"/>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0F7822"/>
    <w:rsid w:val="0010132E"/>
    <w:rsid w:val="00103E9E"/>
    <w:rsid w:val="00104523"/>
    <w:rsid w:val="00104D53"/>
    <w:rsid w:val="00104EE8"/>
    <w:rsid w:val="00106333"/>
    <w:rsid w:val="00111D6B"/>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701E"/>
    <w:rsid w:val="001B7EDA"/>
    <w:rsid w:val="001C0BE3"/>
    <w:rsid w:val="001C350C"/>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66AE3"/>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1B8F"/>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67D7F"/>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59C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349"/>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C7F48"/>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4051"/>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81C"/>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4DA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3246"/>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4DDF"/>
    <w:rsid w:val="00B4666B"/>
    <w:rsid w:val="00B470BB"/>
    <w:rsid w:val="00B47DFF"/>
    <w:rsid w:val="00B50063"/>
    <w:rsid w:val="00B52098"/>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670FE"/>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6119"/>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0695"/>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0ACE"/>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3FC4"/>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8F"/>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5C81"/>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2A63"/>
    <w:rsid w:val="00E54BEB"/>
    <w:rsid w:val="00E56ACD"/>
    <w:rsid w:val="00E6162F"/>
    <w:rsid w:val="00E6310F"/>
    <w:rsid w:val="00E6330E"/>
    <w:rsid w:val="00E66D83"/>
    <w:rsid w:val="00E6716F"/>
    <w:rsid w:val="00E701E9"/>
    <w:rsid w:val="00E717E8"/>
    <w:rsid w:val="00E720BA"/>
    <w:rsid w:val="00E725F3"/>
    <w:rsid w:val="00E729C1"/>
    <w:rsid w:val="00E7464E"/>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0740"/>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041"/>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1"/>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1"/>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1"/>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link w:val="TextbublinyChar1"/>
    <w:unhideWhenUsed/>
    <w:rsid w:val="00912CF3"/>
    <w:rPr>
      <w:rFonts w:ascii="Tahoma" w:hAnsi="Tahoma" w:cs="Tahoma"/>
      <w:sz w:val="16"/>
      <w:szCs w:val="16"/>
    </w:rPr>
  </w:style>
  <w:style w:type="character" w:customStyle="1" w:styleId="TextbublinyChar">
    <w:name w:val="Text bubliny Char"/>
    <w:rsid w:val="00912CF3"/>
    <w:rPr>
      <w:rFonts w:ascii="Tahoma" w:hAnsi="Tahoma" w:cs="Tahoma"/>
      <w:sz w:val="16"/>
      <w:szCs w:val="16"/>
    </w:rPr>
  </w:style>
  <w:style w:type="paragraph" w:styleId="Zkladntextodsazen">
    <w:name w:val="Body Text Indent"/>
    <w:basedOn w:val="Normln"/>
    <w:link w:val="ZkladntextodsazenChar"/>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rsid w:val="00912CF3"/>
    <w:pPr>
      <w:ind w:left="283" w:hanging="283"/>
    </w:pPr>
  </w:style>
  <w:style w:type="paragraph" w:styleId="Bezmezer">
    <w:name w:val="No Spacing"/>
    <w:link w:val="BezmezerChar"/>
    <w:uiPriority w:val="1"/>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1">
    <w:name w:val="Zápatí Char1"/>
    <w:link w:val="Zpat"/>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1">
    <w:name w:val="Základní text Char1"/>
    <w:aliases w:val="Standard paragraph Char"/>
    <w:link w:val="Zkladntext"/>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1">
    <w:name w:val="Záhlaví Char1"/>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ZkladntextodsazenChar">
    <w:name w:val="Základní text odsazený Char"/>
    <w:basedOn w:val="Standardnpsmoodstavce"/>
    <w:link w:val="Zkladntextodsazen"/>
    <w:rsid w:val="00A33246"/>
    <w:rPr>
      <w:rFonts w:ascii="Arial" w:hAnsi="Arial" w:cs="Arial"/>
      <w:color w:val="0000FF"/>
    </w:rPr>
  </w:style>
  <w:style w:type="character" w:styleId="Nevyeenzmnka">
    <w:name w:val="Unresolved Mention"/>
    <w:basedOn w:val="Standardnpsmoodstavce"/>
    <w:uiPriority w:val="99"/>
    <w:semiHidden/>
    <w:unhideWhenUsed/>
    <w:rsid w:val="00E7464E"/>
    <w:rPr>
      <w:color w:val="605E5C"/>
      <w:shd w:val="clear" w:color="auto" w:fill="E1DFDD"/>
    </w:rPr>
  </w:style>
  <w:style w:type="character" w:customStyle="1" w:styleId="Absatz-Standardschriftart">
    <w:name w:val="Absatz-Standardschriftart"/>
    <w:rsid w:val="00B96119"/>
  </w:style>
  <w:style w:type="character" w:customStyle="1" w:styleId="WW-Absatz-Standardschriftart">
    <w:name w:val="WW-Absatz-Standardschriftart"/>
    <w:rsid w:val="00B96119"/>
  </w:style>
  <w:style w:type="character" w:customStyle="1" w:styleId="WW-Absatz-Standardschriftart1">
    <w:name w:val="WW-Absatz-Standardschriftart1"/>
    <w:rsid w:val="00B96119"/>
  </w:style>
  <w:style w:type="character" w:customStyle="1" w:styleId="WW-Absatz-Standardschriftart11">
    <w:name w:val="WW-Absatz-Standardschriftart11"/>
    <w:rsid w:val="00B96119"/>
  </w:style>
  <w:style w:type="character" w:customStyle="1" w:styleId="WW8Num1z0">
    <w:name w:val="WW8Num1z0"/>
    <w:rsid w:val="00B96119"/>
    <w:rPr>
      <w:rFonts w:ascii="Symbol" w:eastAsia="Times New Roman" w:hAnsi="Symbol" w:cs="Times New Roman"/>
    </w:rPr>
  </w:style>
  <w:style w:type="character" w:customStyle="1" w:styleId="WW-Absatz-Standardschriftart111">
    <w:name w:val="WW-Absatz-Standardschriftart111"/>
    <w:rsid w:val="00B96119"/>
  </w:style>
  <w:style w:type="character" w:customStyle="1" w:styleId="WW-Absatz-Standardschriftart1111">
    <w:name w:val="WW-Absatz-Standardschriftart1111"/>
    <w:rsid w:val="00B96119"/>
  </w:style>
  <w:style w:type="character" w:customStyle="1" w:styleId="WW8Num1z1">
    <w:name w:val="WW8Num1z1"/>
    <w:rsid w:val="00B96119"/>
    <w:rPr>
      <w:rFonts w:ascii="Courier New" w:hAnsi="Courier New"/>
    </w:rPr>
  </w:style>
  <w:style w:type="character" w:customStyle="1" w:styleId="WW8Num1z2">
    <w:name w:val="WW8Num1z2"/>
    <w:rsid w:val="00B96119"/>
    <w:rPr>
      <w:rFonts w:ascii="Wingdings" w:hAnsi="Wingdings"/>
    </w:rPr>
  </w:style>
  <w:style w:type="character" w:customStyle="1" w:styleId="WW8Num1z3">
    <w:name w:val="WW8Num1z3"/>
    <w:rsid w:val="00B96119"/>
    <w:rPr>
      <w:rFonts w:ascii="Symbol" w:hAnsi="Symbol"/>
    </w:rPr>
  </w:style>
  <w:style w:type="character" w:customStyle="1" w:styleId="Standardnpsmoodstavce1">
    <w:name w:val="Standardní písmo odstavce1"/>
    <w:rsid w:val="00B96119"/>
  </w:style>
  <w:style w:type="character" w:customStyle="1" w:styleId="ZpatChar">
    <w:name w:val="Zápatí Char"/>
    <w:rsid w:val="00B96119"/>
    <w:rPr>
      <w:rFonts w:ascii="Times New Roman" w:eastAsia="Times New Roman" w:hAnsi="Times New Roman" w:cs="Times New Roman"/>
      <w:sz w:val="20"/>
      <w:szCs w:val="24"/>
    </w:rPr>
  </w:style>
  <w:style w:type="character" w:customStyle="1" w:styleId="ZhlavChar">
    <w:name w:val="Záhlaví Char"/>
    <w:rsid w:val="00B96119"/>
    <w:rPr>
      <w:rFonts w:ascii="Times New Roman" w:eastAsia="Times New Roman" w:hAnsi="Times New Roman" w:cs="Times New Roman"/>
      <w:sz w:val="24"/>
      <w:szCs w:val="24"/>
    </w:rPr>
  </w:style>
  <w:style w:type="character" w:customStyle="1" w:styleId="ZkladntextChar">
    <w:name w:val="Základní text Char"/>
    <w:rsid w:val="00B96119"/>
    <w:rPr>
      <w:rFonts w:ascii="Times New Roman" w:eastAsia="Times New Roman" w:hAnsi="Times New Roman" w:cs="Times New Roman"/>
      <w:b/>
      <w:i/>
      <w:sz w:val="36"/>
      <w:szCs w:val="20"/>
      <w:u w:val="single"/>
    </w:rPr>
  </w:style>
  <w:style w:type="paragraph" w:customStyle="1" w:styleId="Nadpis">
    <w:name w:val="Nadpis"/>
    <w:basedOn w:val="Normln"/>
    <w:next w:val="Zkladntext"/>
    <w:rsid w:val="00B96119"/>
    <w:pPr>
      <w:keepNext/>
      <w:suppressAutoHyphens/>
      <w:spacing w:before="240" w:after="120"/>
    </w:pPr>
    <w:rPr>
      <w:rFonts w:eastAsia="Lucida Sans Unicode" w:cs="Mangal"/>
      <w:sz w:val="28"/>
      <w:szCs w:val="28"/>
      <w:lang w:eastAsia="ar-SA"/>
    </w:rPr>
  </w:style>
  <w:style w:type="paragraph" w:customStyle="1" w:styleId="Popisek">
    <w:name w:val="Popisek"/>
    <w:basedOn w:val="Normln"/>
    <w:rsid w:val="00B96119"/>
    <w:pPr>
      <w:suppressLineNumbers/>
      <w:suppressAutoHyphens/>
      <w:spacing w:before="120" w:after="120"/>
    </w:pPr>
    <w:rPr>
      <w:rFonts w:ascii="Times New Roman" w:hAnsi="Times New Roman" w:cs="Mangal"/>
      <w:i/>
      <w:iCs/>
      <w:sz w:val="24"/>
      <w:szCs w:val="24"/>
      <w:lang w:eastAsia="ar-SA"/>
    </w:rPr>
  </w:style>
  <w:style w:type="paragraph" w:customStyle="1" w:styleId="Rejstk">
    <w:name w:val="Rejstřík"/>
    <w:basedOn w:val="Normln"/>
    <w:rsid w:val="00B96119"/>
    <w:pPr>
      <w:suppressLineNumbers/>
      <w:suppressAutoHyphens/>
    </w:pPr>
    <w:rPr>
      <w:rFonts w:ascii="Times New Roman" w:hAnsi="Times New Roman" w:cs="Mangal"/>
      <w:sz w:val="24"/>
      <w:szCs w:val="24"/>
      <w:lang w:eastAsia="ar-SA"/>
    </w:rPr>
  </w:style>
  <w:style w:type="paragraph" w:customStyle="1" w:styleId="nadpis40">
    <w:name w:val="nadpis4"/>
    <w:basedOn w:val="Normln"/>
    <w:rsid w:val="00B96119"/>
    <w:pPr>
      <w:suppressAutoHyphens/>
    </w:pPr>
    <w:rPr>
      <w:rFonts w:ascii="Times New Roman" w:hAnsi="Times New Roman" w:cs="Calibri"/>
      <w:b/>
      <w:bCs/>
      <w:sz w:val="24"/>
      <w:szCs w:val="24"/>
      <w:lang w:eastAsia="ar-SA"/>
    </w:rPr>
  </w:style>
  <w:style w:type="character" w:customStyle="1" w:styleId="TextbublinyChar1">
    <w:name w:val="Text bubliny Char1"/>
    <w:basedOn w:val="Standardnpsmoodstavce"/>
    <w:link w:val="Textbubliny"/>
    <w:rsid w:val="00B96119"/>
    <w:rPr>
      <w:rFonts w:ascii="Tahoma" w:hAnsi="Tahoma" w:cs="Tahoma"/>
      <w:sz w:val="16"/>
      <w:szCs w:val="16"/>
    </w:rPr>
  </w:style>
  <w:style w:type="paragraph" w:customStyle="1" w:styleId="Obsahtabulky">
    <w:name w:val="Obsah tabulky"/>
    <w:basedOn w:val="Normln"/>
    <w:rsid w:val="00B96119"/>
    <w:pPr>
      <w:suppressLineNumbers/>
      <w:suppressAutoHyphens/>
    </w:pPr>
    <w:rPr>
      <w:rFonts w:ascii="Times New Roman" w:hAnsi="Times New Roman" w:cs="Calibri"/>
      <w:sz w:val="24"/>
      <w:szCs w:val="24"/>
      <w:lang w:eastAsia="ar-SA"/>
    </w:rPr>
  </w:style>
  <w:style w:type="paragraph" w:customStyle="1" w:styleId="Nadpistabulky">
    <w:name w:val="Nadpis tabulky"/>
    <w:basedOn w:val="Obsahtabulky"/>
    <w:rsid w:val="00B96119"/>
    <w:pPr>
      <w:jc w:val="center"/>
    </w:pPr>
    <w:rPr>
      <w:b/>
      <w:bCs/>
    </w:rPr>
  </w:style>
  <w:style w:type="paragraph" w:customStyle="1" w:styleId="RTFUndefined">
    <w:name w:val="RTF_Undefined"/>
    <w:basedOn w:val="Normln"/>
    <w:rsid w:val="00B96119"/>
    <w:pPr>
      <w:widowControl w:val="0"/>
      <w:suppressAutoHyphens/>
    </w:pPr>
    <w:rPr>
      <w:rFonts w:cs="Calibri"/>
      <w:lang w:eastAsia="ar-SA"/>
    </w:rPr>
  </w:style>
  <w:style w:type="character" w:customStyle="1" w:styleId="OdstavecseseznamemChar">
    <w:name w:val="Odstavec se seznamem Char"/>
    <w:aliases w:val="Conclusion de partie Char"/>
    <w:link w:val="Odstavecseseznamem"/>
    <w:uiPriority w:val="34"/>
    <w:rsid w:val="00B96119"/>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kerlesova@olympu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cvancara@kkn.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343B-2BEA-483D-ADD8-F5360D0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9226</Words>
  <Characters>54436</Characters>
  <Application>Microsoft Office Word</Application>
  <DocSecurity>0</DocSecurity>
  <Lines>453</Lines>
  <Paragraphs>127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Obchodní podmínky</vt:lpstr>
      <vt:lpstr>Obchodní podmínky</vt:lpstr>
    </vt:vector>
  </TitlesOfParts>
  <Company/>
  <LinksUpToDate>false</LinksUpToDate>
  <CharactersWithSpaces>63535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7</cp:revision>
  <cp:lastPrinted>2021-08-30T08:24:00Z</cp:lastPrinted>
  <dcterms:created xsi:type="dcterms:W3CDTF">2023-02-03T10:53:00Z</dcterms:created>
  <dcterms:modified xsi:type="dcterms:W3CDTF">2023-04-26T07:18:00Z</dcterms:modified>
</cp:coreProperties>
</file>