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194B" w14:textId="77777777" w:rsidR="00CD3180" w:rsidRPr="002143E2" w:rsidRDefault="00CD3180" w:rsidP="00CD3180">
      <w:pPr>
        <w:pStyle w:val="Nzevsmlouvy2"/>
        <w:spacing w:after="120"/>
        <w:rPr>
          <w:rFonts w:ascii="Arial" w:hAnsi="Arial"/>
        </w:rPr>
      </w:pPr>
      <w:bookmarkStart w:id="0" w:name="OLE_LINK1"/>
      <w:bookmarkStart w:id="1" w:name="OLE_LINK2"/>
    </w:p>
    <w:p w14:paraId="1FFA2053" w14:textId="4D6CD6A5" w:rsidR="00CD3180" w:rsidRPr="00FC2346" w:rsidRDefault="00CD3180" w:rsidP="00CD3180">
      <w:pPr>
        <w:pStyle w:val="Nzevsmlouvy2"/>
        <w:spacing w:after="120"/>
        <w:rPr>
          <w:rFonts w:ascii="Arial" w:hAnsi="Arial"/>
        </w:rPr>
      </w:pPr>
      <w:r w:rsidRPr="00FC2346">
        <w:rPr>
          <w:rFonts w:ascii="Arial" w:hAnsi="Arial"/>
        </w:rPr>
        <w:t xml:space="preserve">dodatek č. </w:t>
      </w:r>
      <w:r>
        <w:rPr>
          <w:rFonts w:ascii="Arial" w:hAnsi="Arial"/>
        </w:rPr>
        <w:t>5</w:t>
      </w:r>
      <w:r w:rsidRPr="00FC2346">
        <w:rPr>
          <w:rFonts w:ascii="Arial" w:hAnsi="Arial"/>
        </w:rPr>
        <w:t xml:space="preserve"> ke SMLOUVě O dílo</w:t>
      </w:r>
    </w:p>
    <w:p w14:paraId="59B6CDF8" w14:textId="77777777" w:rsidR="00CD3180" w:rsidRPr="00FC2346" w:rsidRDefault="00CD3180" w:rsidP="00CD3180">
      <w:pPr>
        <w:pStyle w:val="Nzevsmlouvy2"/>
        <w:spacing w:after="120"/>
        <w:rPr>
          <w:rFonts w:ascii="Arial" w:hAnsi="Arial"/>
          <w:i/>
        </w:rPr>
      </w:pPr>
    </w:p>
    <w:bookmarkEnd w:id="0"/>
    <w:bookmarkEnd w:id="1"/>
    <w:p w14:paraId="55087750" w14:textId="77777777" w:rsidR="00CD3180" w:rsidRPr="00FC2346" w:rsidRDefault="00CD3180" w:rsidP="00CD3180">
      <w:pPr>
        <w:pStyle w:val="dajeosmluvnstran2"/>
        <w:rPr>
          <w:rFonts w:ascii="Arial" w:hAnsi="Arial"/>
        </w:rPr>
      </w:pPr>
    </w:p>
    <w:p w14:paraId="40D61832" w14:textId="77777777" w:rsidR="00CD3180" w:rsidRPr="00FC2346" w:rsidRDefault="00CD3180" w:rsidP="00CD3180">
      <w:pPr>
        <w:pStyle w:val="dajeosmluvnstran2"/>
        <w:rPr>
          <w:rFonts w:ascii="Arial" w:hAnsi="Arial"/>
        </w:rPr>
      </w:pPr>
      <w:r w:rsidRPr="00FC2346">
        <w:rPr>
          <w:rFonts w:ascii="Arial" w:hAnsi="Arial"/>
          <w:sz w:val="20"/>
        </w:rPr>
        <w:t>Smluvní strany:</w:t>
      </w:r>
    </w:p>
    <w:p w14:paraId="706B11B9" w14:textId="77777777" w:rsidR="00CD3180" w:rsidRPr="00FC2346" w:rsidRDefault="00CD3180" w:rsidP="00CD3180">
      <w:pPr>
        <w:pStyle w:val="dajeosmluvnstran2"/>
        <w:rPr>
          <w:rFonts w:ascii="Arial" w:hAnsi="Arial"/>
        </w:rPr>
      </w:pPr>
    </w:p>
    <w:p w14:paraId="5693E50F" w14:textId="77777777" w:rsidR="00CD3180" w:rsidRPr="00FC2346" w:rsidRDefault="00CD3180" w:rsidP="00CD3180">
      <w:pPr>
        <w:pStyle w:val="Prohlensmluvnchstran"/>
        <w:rPr>
          <w:rFonts w:cs="Arial"/>
          <w:sz w:val="22"/>
          <w:szCs w:val="22"/>
        </w:rPr>
      </w:pPr>
      <w:r w:rsidRPr="00FC2346">
        <w:rPr>
          <w:rFonts w:cs="Arial"/>
          <w:sz w:val="22"/>
          <w:szCs w:val="22"/>
          <w:lang w:val="cs-CZ"/>
        </w:rPr>
        <w:t>Česká republika - Státní pozemkový úřad</w:t>
      </w:r>
    </w:p>
    <w:p w14:paraId="02C75E39" w14:textId="77777777" w:rsidR="00CD3180" w:rsidRPr="00FC2346" w:rsidRDefault="00CD3180" w:rsidP="00CD3180">
      <w:pPr>
        <w:pStyle w:val="dajeosmluvnstran"/>
        <w:rPr>
          <w:rFonts w:ascii="Arial" w:hAnsi="Arial"/>
          <w:sz w:val="20"/>
        </w:rPr>
      </w:pPr>
      <w:r w:rsidRPr="00FC2346">
        <w:rPr>
          <w:rFonts w:ascii="Arial" w:hAnsi="Arial"/>
          <w:sz w:val="20"/>
        </w:rPr>
        <w:t xml:space="preserve">se sídlem: </w:t>
      </w:r>
      <w:r w:rsidRPr="00FC2346">
        <w:rPr>
          <w:rFonts w:ascii="Arial" w:hAnsi="Arial" w:cs="Arial"/>
          <w:sz w:val="20"/>
        </w:rPr>
        <w:t>Husinecká 1024/11a, 130</w:t>
      </w:r>
      <w:r w:rsidRPr="00FC2346">
        <w:rPr>
          <w:rFonts w:ascii="Arial" w:hAnsi="Arial"/>
          <w:sz w:val="20"/>
        </w:rPr>
        <w:t xml:space="preserve"> 00 Praha </w:t>
      </w:r>
      <w:r w:rsidRPr="00FC2346">
        <w:rPr>
          <w:rFonts w:ascii="Arial" w:hAnsi="Arial" w:cs="Arial"/>
          <w:sz w:val="20"/>
        </w:rPr>
        <w:t>3 - Žižkov</w:t>
      </w:r>
    </w:p>
    <w:p w14:paraId="35766828" w14:textId="77777777" w:rsidR="00CD3180" w:rsidRPr="00FC2346" w:rsidRDefault="00CD3180" w:rsidP="00CD3180">
      <w:pPr>
        <w:pStyle w:val="RLdajeosmluvnstran"/>
        <w:spacing w:before="120" w:after="0" w:line="320" w:lineRule="atLeast"/>
        <w:rPr>
          <w:rFonts w:ascii="Arial" w:hAnsi="Arial" w:cs="Arial"/>
          <w:sz w:val="20"/>
        </w:rPr>
      </w:pPr>
      <w:r w:rsidRPr="00FC2346">
        <w:rPr>
          <w:rFonts w:ascii="Arial" w:hAnsi="Arial" w:cs="Arial"/>
          <w:sz w:val="20"/>
        </w:rPr>
        <w:t xml:space="preserve">IČO: 01312774 </w:t>
      </w:r>
    </w:p>
    <w:p w14:paraId="1A8689E6" w14:textId="153FAC69" w:rsidR="00CD3180" w:rsidRPr="00FC2346" w:rsidRDefault="00CD3180" w:rsidP="00CD3180">
      <w:pPr>
        <w:pStyle w:val="RLdajeosmluvnstran"/>
        <w:spacing w:before="120" w:after="0" w:line="320" w:lineRule="atLeast"/>
        <w:rPr>
          <w:rFonts w:ascii="Arial" w:hAnsi="Arial"/>
          <w:sz w:val="20"/>
        </w:rPr>
      </w:pPr>
      <w:r w:rsidRPr="00FC2346">
        <w:rPr>
          <w:rFonts w:ascii="Arial" w:hAnsi="Arial"/>
          <w:sz w:val="20"/>
        </w:rPr>
        <w:t xml:space="preserve">zastoupená: </w:t>
      </w:r>
      <w:r w:rsidR="005E4F7E" w:rsidRPr="00FC2346">
        <w:rPr>
          <w:rFonts w:ascii="Arial" w:hAnsi="Arial" w:cs="Arial"/>
          <w:sz w:val="20"/>
          <w:szCs w:val="20"/>
        </w:rPr>
        <w:t>Mgr. Pavel Škeřík</w:t>
      </w:r>
      <w:r w:rsidR="005E4F7E">
        <w:rPr>
          <w:rFonts w:ascii="Arial" w:hAnsi="Arial" w:cs="Arial"/>
          <w:sz w:val="20"/>
          <w:szCs w:val="20"/>
        </w:rPr>
        <w:t xml:space="preserve">, </w:t>
      </w:r>
      <w:r w:rsidR="007257C5" w:rsidRPr="007257C5">
        <w:rPr>
          <w:rFonts w:ascii="Arial" w:hAnsi="Arial" w:cs="Arial"/>
          <w:sz w:val="20"/>
          <w:szCs w:val="20"/>
        </w:rPr>
        <w:t>ředitel Sekce provozních činností</w:t>
      </w:r>
    </w:p>
    <w:p w14:paraId="3664EBFC" w14:textId="77777777" w:rsidR="00CD3180" w:rsidRPr="00FC2346" w:rsidRDefault="00CD3180" w:rsidP="00CD3180">
      <w:pPr>
        <w:pStyle w:val="RLdajeosmluvnstran"/>
        <w:spacing w:before="120" w:after="0" w:line="320" w:lineRule="atLeast"/>
        <w:rPr>
          <w:rFonts w:ascii="Arial" w:hAnsi="Arial"/>
          <w:sz w:val="20"/>
        </w:rPr>
      </w:pPr>
      <w:r w:rsidRPr="00FC2346">
        <w:rPr>
          <w:rFonts w:ascii="Arial" w:hAnsi="Arial"/>
          <w:sz w:val="20"/>
        </w:rPr>
        <w:t>(dále jen „</w:t>
      </w:r>
      <w:r w:rsidRPr="00FC2346">
        <w:rPr>
          <w:rFonts w:ascii="Arial" w:hAnsi="Arial"/>
          <w:b/>
          <w:sz w:val="20"/>
        </w:rPr>
        <w:t>Objednatel</w:t>
      </w:r>
      <w:r w:rsidRPr="00FC2346">
        <w:rPr>
          <w:rFonts w:ascii="Arial" w:hAnsi="Arial"/>
          <w:sz w:val="20"/>
        </w:rPr>
        <w:t>“)</w:t>
      </w:r>
    </w:p>
    <w:p w14:paraId="58BDFB8F" w14:textId="77777777" w:rsidR="00CD3180" w:rsidRPr="00FC2346" w:rsidRDefault="00CD3180" w:rsidP="00CD3180">
      <w:pPr>
        <w:pStyle w:val="RLdajeosmluvnstran"/>
        <w:spacing w:before="120" w:after="0" w:line="320" w:lineRule="exact"/>
        <w:rPr>
          <w:rFonts w:ascii="Arial" w:hAnsi="Arial"/>
        </w:rPr>
      </w:pPr>
      <w:r w:rsidRPr="00FC2346">
        <w:rPr>
          <w:rFonts w:ascii="Arial" w:hAnsi="Arial"/>
          <w:sz w:val="20"/>
        </w:rPr>
        <w:t xml:space="preserve"> </w:t>
      </w:r>
    </w:p>
    <w:p w14:paraId="0B689510" w14:textId="77777777" w:rsidR="00CD3180" w:rsidRPr="00FC2346" w:rsidRDefault="00CD3180" w:rsidP="00CD3180">
      <w:pPr>
        <w:pStyle w:val="dajeosmluvnstran"/>
        <w:rPr>
          <w:rFonts w:ascii="Arial" w:hAnsi="Arial"/>
        </w:rPr>
      </w:pPr>
    </w:p>
    <w:p w14:paraId="462B40CF" w14:textId="77777777" w:rsidR="00CD3180" w:rsidRPr="00FC2346" w:rsidRDefault="00CD3180" w:rsidP="00CD3180">
      <w:pPr>
        <w:pStyle w:val="dajeosmluvnstran"/>
        <w:rPr>
          <w:rFonts w:ascii="Arial" w:hAnsi="Arial"/>
        </w:rPr>
      </w:pPr>
      <w:r w:rsidRPr="00FC2346">
        <w:rPr>
          <w:rFonts w:ascii="Arial" w:hAnsi="Arial"/>
        </w:rPr>
        <w:t>a</w:t>
      </w:r>
    </w:p>
    <w:p w14:paraId="04620F4F" w14:textId="77777777" w:rsidR="00CD3180" w:rsidRPr="00FC2346" w:rsidRDefault="00CD3180" w:rsidP="00CD3180">
      <w:pPr>
        <w:pStyle w:val="dajeosmluvnstran"/>
        <w:rPr>
          <w:rFonts w:ascii="Arial" w:hAnsi="Arial"/>
        </w:rPr>
      </w:pPr>
    </w:p>
    <w:p w14:paraId="40F1EF77" w14:textId="77777777" w:rsidR="00CD3180" w:rsidRPr="00D57B1A" w:rsidRDefault="00CD3180" w:rsidP="00CD3180">
      <w:pPr>
        <w:pStyle w:val="dajeosmluvnstran"/>
        <w:rPr>
          <w:rFonts w:ascii="Arial" w:hAnsi="Arial" w:cs="Arial"/>
          <w:b/>
          <w:bCs/>
          <w:szCs w:val="22"/>
        </w:rPr>
      </w:pPr>
      <w:r w:rsidRPr="00D57B1A">
        <w:rPr>
          <w:rFonts w:ascii="Arial" w:hAnsi="Arial" w:cs="Arial"/>
          <w:b/>
          <w:bCs/>
          <w:szCs w:val="22"/>
        </w:rPr>
        <w:t xml:space="preserve">Konica Minolta IT Solutions Czech s.r.o. </w:t>
      </w:r>
    </w:p>
    <w:p w14:paraId="1C7C70B0" w14:textId="77777777" w:rsidR="00CD3180" w:rsidRPr="00FC2346" w:rsidRDefault="00CD3180" w:rsidP="00CD3180">
      <w:pPr>
        <w:pStyle w:val="dajeosmluvnstran"/>
        <w:rPr>
          <w:rFonts w:ascii="Arial" w:hAnsi="Arial" w:cs="Arial"/>
          <w:sz w:val="20"/>
          <w:szCs w:val="20"/>
        </w:rPr>
      </w:pPr>
      <w:r w:rsidRPr="00FC2346">
        <w:rPr>
          <w:rFonts w:ascii="Arial" w:hAnsi="Arial" w:cs="Arial"/>
          <w:sz w:val="20"/>
          <w:szCs w:val="20"/>
        </w:rPr>
        <w:t>se sídlem: U plynárny 1002/97, 101 00 Praha 10</w:t>
      </w:r>
    </w:p>
    <w:p w14:paraId="6CFBDC36" w14:textId="77777777" w:rsidR="00CD3180" w:rsidRPr="00FC2346" w:rsidRDefault="00CD3180" w:rsidP="00CD3180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FC2346">
        <w:rPr>
          <w:rFonts w:ascii="Arial" w:hAnsi="Arial" w:cs="Arial"/>
          <w:sz w:val="20"/>
          <w:szCs w:val="20"/>
        </w:rPr>
        <w:t>IČO: 258 20 826, DIČ: CZ25820826</w:t>
      </w:r>
    </w:p>
    <w:p w14:paraId="153C0060" w14:textId="77777777" w:rsidR="00CD3180" w:rsidRPr="00FC2346" w:rsidRDefault="00CD3180" w:rsidP="00CD3180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FC2346">
        <w:rPr>
          <w:rFonts w:ascii="Arial" w:hAnsi="Arial" w:cs="Arial"/>
          <w:sz w:val="20"/>
          <w:szCs w:val="20"/>
        </w:rPr>
        <w:t>společnost zapsaná v obchodním rejstříku vedeném Městským soudem v Praze, spisová značka C 347149</w:t>
      </w:r>
    </w:p>
    <w:p w14:paraId="39E726FC" w14:textId="77777777" w:rsidR="00CD3180" w:rsidRPr="00FC2346" w:rsidRDefault="00CD3180" w:rsidP="00CD3180">
      <w:pPr>
        <w:pStyle w:val="dajeosmluvnstran"/>
        <w:rPr>
          <w:rFonts w:ascii="Arial" w:hAnsi="Arial" w:cs="Arial"/>
          <w:sz w:val="20"/>
          <w:szCs w:val="20"/>
          <w:lang w:val="cs-CZ"/>
        </w:rPr>
      </w:pPr>
      <w:r w:rsidRPr="00FC2346">
        <w:rPr>
          <w:rFonts w:ascii="Arial" w:hAnsi="Arial" w:cs="Arial"/>
          <w:sz w:val="20"/>
          <w:szCs w:val="20"/>
          <w:lang w:val="cs-CZ"/>
        </w:rPr>
        <w:t xml:space="preserve"> </w:t>
      </w:r>
      <w:r w:rsidRPr="009F4768">
        <w:rPr>
          <w:rFonts w:ascii="Arial" w:hAnsi="Arial" w:cs="Arial"/>
          <w:sz w:val="20"/>
          <w:szCs w:val="20"/>
        </w:rPr>
        <w:t xml:space="preserve">zastoupená: </w:t>
      </w:r>
      <w:r w:rsidRPr="009F4768">
        <w:rPr>
          <w:rFonts w:ascii="Arial" w:hAnsi="Arial" w:cs="Arial"/>
          <w:sz w:val="20"/>
          <w:szCs w:val="20"/>
          <w:lang w:val="cs-CZ"/>
        </w:rPr>
        <w:t>Ing. Martinem Pondělíčkem, jednatelem</w:t>
      </w:r>
    </w:p>
    <w:p w14:paraId="73CF6FA7" w14:textId="77777777" w:rsidR="00CD3180" w:rsidRPr="00FC2346" w:rsidRDefault="00CD3180" w:rsidP="00CD3180">
      <w:pPr>
        <w:pStyle w:val="dajeosmluvnstran"/>
        <w:rPr>
          <w:rFonts w:ascii="Arial" w:hAnsi="Arial" w:cs="Arial"/>
          <w:sz w:val="20"/>
          <w:szCs w:val="20"/>
        </w:rPr>
      </w:pPr>
      <w:r w:rsidRPr="00FC2346">
        <w:rPr>
          <w:rFonts w:ascii="Arial" w:hAnsi="Arial" w:cs="Arial"/>
          <w:sz w:val="20"/>
          <w:szCs w:val="20"/>
        </w:rPr>
        <w:t>(dále jen „</w:t>
      </w:r>
      <w:r w:rsidRPr="00FC2346">
        <w:rPr>
          <w:rStyle w:val="ProhlensmluvnchstranChar"/>
          <w:rFonts w:cs="Arial"/>
          <w:szCs w:val="20"/>
        </w:rPr>
        <w:t>Zhotovitel</w:t>
      </w:r>
      <w:r w:rsidRPr="00FC2346">
        <w:rPr>
          <w:rFonts w:ascii="Arial" w:hAnsi="Arial" w:cs="Arial"/>
          <w:sz w:val="20"/>
          <w:szCs w:val="20"/>
        </w:rPr>
        <w:t>“)</w:t>
      </w:r>
    </w:p>
    <w:p w14:paraId="77FB5F43" w14:textId="77777777" w:rsidR="00CD3180" w:rsidRPr="00FC2346" w:rsidRDefault="00CD3180" w:rsidP="00CD3180">
      <w:pPr>
        <w:pStyle w:val="dajeosmluvnstran"/>
        <w:rPr>
          <w:rStyle w:val="Kurzva"/>
          <w:rFonts w:ascii="Arial" w:hAnsi="Arial"/>
          <w:sz w:val="20"/>
          <w:lang w:val="cs-CZ"/>
        </w:rPr>
      </w:pPr>
      <w:r w:rsidRPr="00FC2346">
        <w:rPr>
          <w:rStyle w:val="Kurzva"/>
          <w:rFonts w:ascii="Arial" w:hAnsi="Arial"/>
          <w:sz w:val="20"/>
          <w:lang w:val="cs-CZ"/>
        </w:rPr>
        <w:t xml:space="preserve"> </w:t>
      </w:r>
    </w:p>
    <w:p w14:paraId="01828873" w14:textId="77777777" w:rsidR="00CD3180" w:rsidRPr="00FC2346" w:rsidRDefault="00CD3180" w:rsidP="00CD3180">
      <w:pPr>
        <w:jc w:val="center"/>
        <w:rPr>
          <w:rFonts w:ascii="Arial" w:hAnsi="Arial"/>
          <w:sz w:val="20"/>
        </w:rPr>
      </w:pPr>
    </w:p>
    <w:p w14:paraId="07B9680A" w14:textId="2068A428" w:rsidR="00CD3180" w:rsidRPr="00FC2346" w:rsidRDefault="00CD3180" w:rsidP="00CD3180">
      <w:pPr>
        <w:jc w:val="center"/>
        <w:rPr>
          <w:rFonts w:ascii="Arial" w:hAnsi="Arial"/>
          <w:sz w:val="20"/>
        </w:rPr>
      </w:pPr>
      <w:r w:rsidRPr="00FC2346">
        <w:rPr>
          <w:rFonts w:ascii="Arial" w:hAnsi="Arial"/>
          <w:sz w:val="20"/>
        </w:rPr>
        <w:t xml:space="preserve">dnešního dne uzavřely tento dodatek č. </w:t>
      </w:r>
      <w:r w:rsidR="00F738A8">
        <w:rPr>
          <w:rFonts w:ascii="Arial" w:hAnsi="Arial"/>
          <w:sz w:val="20"/>
        </w:rPr>
        <w:t>5</w:t>
      </w:r>
      <w:r w:rsidRPr="00FC2346">
        <w:rPr>
          <w:rFonts w:ascii="Arial" w:hAnsi="Arial"/>
          <w:sz w:val="20"/>
        </w:rPr>
        <w:t xml:space="preserve"> ke smlouvě o dílo ze dne 17. 5. 2019</w:t>
      </w:r>
    </w:p>
    <w:p w14:paraId="6ED90D51" w14:textId="77777777" w:rsidR="00CD3180" w:rsidRPr="00FC2346" w:rsidRDefault="00CD3180" w:rsidP="00CD3180">
      <w:pPr>
        <w:jc w:val="center"/>
        <w:rPr>
          <w:rFonts w:ascii="Arial" w:hAnsi="Arial"/>
          <w:sz w:val="20"/>
        </w:rPr>
      </w:pPr>
      <w:r w:rsidRPr="00FC2346">
        <w:rPr>
          <w:rFonts w:ascii="Arial" w:hAnsi="Arial"/>
          <w:sz w:val="20"/>
        </w:rPr>
        <w:t>(dále jen „</w:t>
      </w:r>
      <w:r w:rsidRPr="00FC2346">
        <w:rPr>
          <w:rFonts w:ascii="Arial" w:hAnsi="Arial"/>
          <w:b/>
          <w:sz w:val="20"/>
        </w:rPr>
        <w:t>Dodatek</w:t>
      </w:r>
      <w:r w:rsidRPr="00FC2346">
        <w:rPr>
          <w:rFonts w:ascii="Arial" w:hAnsi="Arial"/>
          <w:sz w:val="20"/>
        </w:rPr>
        <w:t>“).</w:t>
      </w:r>
    </w:p>
    <w:p w14:paraId="17E0BEEC" w14:textId="77777777" w:rsidR="00CD3180" w:rsidRPr="00FC2346" w:rsidRDefault="00CD3180" w:rsidP="00CD3180">
      <w:pPr>
        <w:pStyle w:val="Prohlensmluvnchstran"/>
      </w:pPr>
      <w:r w:rsidRPr="00FC2346">
        <w:br w:type="page"/>
      </w:r>
    </w:p>
    <w:p w14:paraId="2409218D" w14:textId="77777777" w:rsidR="00CD3180" w:rsidRPr="00FC2346" w:rsidRDefault="00CD3180" w:rsidP="00CD3180">
      <w:pPr>
        <w:pStyle w:val="lneksmlouvy"/>
        <w:rPr>
          <w:rFonts w:cs="Arial"/>
          <w:szCs w:val="20"/>
        </w:rPr>
      </w:pPr>
      <w:r w:rsidRPr="00FC2346">
        <w:rPr>
          <w:rFonts w:cs="Arial"/>
          <w:szCs w:val="20"/>
        </w:rPr>
        <w:lastRenderedPageBreak/>
        <w:t>ÚVODNÍ USTANOVENÍ</w:t>
      </w:r>
    </w:p>
    <w:p w14:paraId="0D58F272" w14:textId="3DD162E8" w:rsidR="00CD3180" w:rsidRPr="00FC2346" w:rsidRDefault="00CD3180" w:rsidP="00CD3180">
      <w:pPr>
        <w:pStyle w:val="Textlnkuslovan"/>
        <w:rPr>
          <w:rFonts w:cs="Arial"/>
          <w:szCs w:val="20"/>
        </w:rPr>
      </w:pPr>
      <w:r w:rsidRPr="00FC2346">
        <w:t>Smluvní strany uzavřely na základě výsledku zadávacího řízení</w:t>
      </w:r>
      <w:r w:rsidR="00FC0AA9">
        <w:rPr>
          <w:lang w:val="cs-CZ"/>
        </w:rPr>
        <w:t xml:space="preserve"> veřejné zakázky</w:t>
      </w:r>
      <w:r w:rsidRPr="00FC2346">
        <w:t xml:space="preserve"> </w:t>
      </w:r>
      <w:r w:rsidRPr="00FC2346">
        <w:rPr>
          <w:i/>
          <w:iCs/>
        </w:rPr>
        <w:t>„Upgrade Microsoft Dynamics Navision-ekonomický informační systém“</w:t>
      </w:r>
      <w:r w:rsidRPr="00FC2346">
        <w:t xml:space="preserve"> </w:t>
      </w:r>
      <w:r w:rsidR="00FC0AA9">
        <w:rPr>
          <w:lang w:val="cs-CZ"/>
        </w:rPr>
        <w:t>(dále jen „</w:t>
      </w:r>
      <w:r w:rsidR="00FC0AA9" w:rsidRPr="00C13ADA">
        <w:rPr>
          <w:b/>
          <w:bCs/>
          <w:lang w:val="cs-CZ"/>
        </w:rPr>
        <w:t>Veřejná zakázka</w:t>
      </w:r>
      <w:r w:rsidR="00FC0AA9">
        <w:rPr>
          <w:lang w:val="cs-CZ"/>
        </w:rPr>
        <w:t xml:space="preserve">“) </w:t>
      </w:r>
      <w:r w:rsidRPr="00FC2346">
        <w:t>dne 17.</w:t>
      </w:r>
      <w:r w:rsidR="00FC0AA9">
        <w:rPr>
          <w:lang w:val="cs-CZ"/>
        </w:rPr>
        <w:t> </w:t>
      </w:r>
      <w:r w:rsidRPr="00FC2346">
        <w:t>5. 2019 smlouvou o dílo, která byla upravena na základě dodatku č. 1 uzavřeného mezi smluvními stranami dne 13.</w:t>
      </w:r>
      <w:r w:rsidR="00FC0AA9">
        <w:rPr>
          <w:lang w:val="cs-CZ"/>
        </w:rPr>
        <w:t> </w:t>
      </w:r>
      <w:r w:rsidRPr="00FC2346">
        <w:t xml:space="preserve"> 8. 2019,</w:t>
      </w:r>
      <w:r w:rsidRPr="00FC2346">
        <w:rPr>
          <w:lang w:val="cs-CZ"/>
        </w:rPr>
        <w:t xml:space="preserve"> </w:t>
      </w:r>
      <w:r w:rsidRPr="00FC2346">
        <w:t>dodatku č. 2 uzavřeného mezi smluvními stranami dne 11. 3. 2020</w:t>
      </w:r>
      <w:r w:rsidR="00315943">
        <w:rPr>
          <w:lang w:val="cs-CZ"/>
        </w:rPr>
        <w:t>,</w:t>
      </w:r>
      <w:r w:rsidRPr="00FC2346">
        <w:t xml:space="preserve"> </w:t>
      </w:r>
      <w:r w:rsidRPr="00FC2346">
        <w:rPr>
          <w:lang w:val="cs-CZ"/>
        </w:rPr>
        <w:t xml:space="preserve"> dodatku č. 3 </w:t>
      </w:r>
      <w:r w:rsidRPr="00FC2346">
        <w:t>uzavřeného mezi smluvními stranami dne</w:t>
      </w:r>
      <w:r w:rsidRPr="00FC2346">
        <w:rPr>
          <w:lang w:val="cs-CZ"/>
        </w:rPr>
        <w:t xml:space="preserve"> 5. 11. 2020</w:t>
      </w:r>
      <w:r w:rsidR="00315943">
        <w:rPr>
          <w:lang w:val="cs-CZ"/>
        </w:rPr>
        <w:t>, a dodatku č.</w:t>
      </w:r>
      <w:r w:rsidR="00FC0AA9">
        <w:rPr>
          <w:lang w:val="cs-CZ"/>
        </w:rPr>
        <w:t> </w:t>
      </w:r>
      <w:r w:rsidR="00315943">
        <w:rPr>
          <w:lang w:val="cs-CZ"/>
        </w:rPr>
        <w:t xml:space="preserve">4 </w:t>
      </w:r>
      <w:r w:rsidR="00315943" w:rsidRPr="00FC2346">
        <w:t>uzavřeného mezi smluvními stranami dne</w:t>
      </w:r>
      <w:r w:rsidR="00315943">
        <w:rPr>
          <w:lang w:val="cs-CZ"/>
        </w:rPr>
        <w:t xml:space="preserve"> 19. 5. 2021</w:t>
      </w:r>
      <w:r w:rsidRPr="00FC2346">
        <w:t xml:space="preserve"> (smlouva o dílo ve znění </w:t>
      </w:r>
      <w:r w:rsidRPr="00FC2346">
        <w:rPr>
          <w:lang w:val="cs-CZ"/>
        </w:rPr>
        <w:t>pozdějších dodatků</w:t>
      </w:r>
      <w:r w:rsidRPr="00FC2346">
        <w:rPr>
          <w:rFonts w:cs="Arial"/>
          <w:szCs w:val="20"/>
          <w:lang w:val="cs-CZ"/>
        </w:rPr>
        <w:t xml:space="preserve"> dále jen „</w:t>
      </w:r>
      <w:r w:rsidRPr="00FC2346">
        <w:rPr>
          <w:rFonts w:cs="Arial"/>
          <w:b/>
          <w:bCs/>
          <w:szCs w:val="20"/>
          <w:lang w:val="cs-CZ"/>
        </w:rPr>
        <w:t>Smlouva</w:t>
      </w:r>
      <w:r w:rsidRPr="00FC2346">
        <w:rPr>
          <w:rFonts w:cs="Arial"/>
          <w:szCs w:val="20"/>
          <w:lang w:val="cs-CZ"/>
        </w:rPr>
        <w:t>“)</w:t>
      </w:r>
      <w:r w:rsidRPr="00FC2346">
        <w:rPr>
          <w:rFonts w:cs="Arial"/>
          <w:szCs w:val="20"/>
        </w:rPr>
        <w:t>.</w:t>
      </w:r>
    </w:p>
    <w:p w14:paraId="2859B930" w14:textId="33FC4CFE" w:rsidR="00CD3180" w:rsidRPr="00FC2346" w:rsidRDefault="00B05CDE" w:rsidP="00CD3180">
      <w:pPr>
        <w:pStyle w:val="Textlnkuslovan"/>
        <w:rPr>
          <w:rFonts w:cs="Arial"/>
          <w:szCs w:val="20"/>
          <w:lang w:val="cs-CZ"/>
        </w:rPr>
      </w:pPr>
      <w:bookmarkStart w:id="2" w:name="_Hlk34299734"/>
      <w:r>
        <w:rPr>
          <w:lang w:val="cs-CZ"/>
        </w:rPr>
        <w:t>Objednatel</w:t>
      </w:r>
      <w:r w:rsidRPr="00AD73FA">
        <w:t xml:space="preserve"> identifikoval na své straně potřebu </w:t>
      </w:r>
      <w:r>
        <w:t xml:space="preserve">navýšit maximální rozsah čerpání Ad hoc služeb ve smyslu Smlouvy. Tato potřeba </w:t>
      </w:r>
      <w:r>
        <w:rPr>
          <w:lang w:val="cs-CZ"/>
        </w:rPr>
        <w:t>Objednatel</w:t>
      </w:r>
      <w:r>
        <w:t>e vznikla s ohledem na složitost integračních procesů ve vztahu k nově budovanému systému Informačního systému pozemkových úprav a dále s ohledem na zvyšující se tempo digitalizace procesů, které využívají právě Informační systém D365BC</w:t>
      </w:r>
      <w:r w:rsidR="00CD3180" w:rsidRPr="00FC2346">
        <w:rPr>
          <w:rFonts w:cs="Arial"/>
          <w:szCs w:val="20"/>
          <w:lang w:val="cs-CZ"/>
        </w:rPr>
        <w:t>.</w:t>
      </w:r>
    </w:p>
    <w:bookmarkEnd w:id="2"/>
    <w:p w14:paraId="15221BA4" w14:textId="77777777" w:rsidR="00CD3180" w:rsidRPr="00FC2346" w:rsidRDefault="00CD3180" w:rsidP="00CD3180">
      <w:pPr>
        <w:pStyle w:val="Textlnkuslovan"/>
        <w:rPr>
          <w:rFonts w:cs="Arial"/>
          <w:szCs w:val="20"/>
          <w:lang w:val="cs-CZ"/>
        </w:rPr>
      </w:pPr>
      <w:r w:rsidRPr="00FC2346">
        <w:rPr>
          <w:rFonts w:cs="Arial"/>
          <w:szCs w:val="20"/>
          <w:lang w:val="cs-CZ"/>
        </w:rPr>
        <w:t>S ohledem na výše uvedené skutečnosti se smluvní strany dohodly na změnách Smlouvy uvedených v tomto Dodatku.</w:t>
      </w:r>
    </w:p>
    <w:p w14:paraId="7823BF88" w14:textId="5044D8E3" w:rsidR="00315943" w:rsidRPr="003D0377" w:rsidRDefault="00CD3180" w:rsidP="00EA5FFA">
      <w:pPr>
        <w:pStyle w:val="Textlnkuslovan"/>
      </w:pPr>
      <w:r w:rsidRPr="003D0377">
        <w:t xml:space="preserve">Tento Dodatek je uzavírán v souladu s ustanovením § 222 odst. </w:t>
      </w:r>
      <w:r w:rsidR="00315943" w:rsidRPr="003D0377">
        <w:rPr>
          <w:lang w:val="cs-CZ"/>
        </w:rPr>
        <w:t>5</w:t>
      </w:r>
      <w:r w:rsidRPr="003D0377">
        <w:t xml:space="preserve"> zákona č.134/2016 Sb., o zadávání veřejných zakázek, ve znění pozdějších předpisů. Změna Smlouvy uvedená v tomto Dodatku nepředstavuje podstatnou změnu závazku ze Smlouvy, neboť</w:t>
      </w:r>
      <w:r w:rsidRPr="003D0377">
        <w:rPr>
          <w:lang w:val="cs-CZ"/>
        </w:rPr>
        <w:t xml:space="preserve"> se jedná o změnu, </w:t>
      </w:r>
      <w:r w:rsidR="00315943" w:rsidRPr="003D0377">
        <w:rPr>
          <w:lang w:val="cs-CZ"/>
        </w:rPr>
        <w:t>jejímž předmětem jsou dodatečné služby</w:t>
      </w:r>
      <w:r w:rsidR="00315943" w:rsidRPr="003D0377">
        <w:t xml:space="preserve"> od dodavatele původní </w:t>
      </w:r>
      <w:r w:rsidR="00867702" w:rsidRPr="003D0377">
        <w:t xml:space="preserve">Veřejné </w:t>
      </w:r>
      <w:r w:rsidR="00315943" w:rsidRPr="003D0377">
        <w:t xml:space="preserve">zakázky, které nebyly zahrnuty v původním závazku ze </w:t>
      </w:r>
      <w:r w:rsidR="00EA5FFA" w:rsidRPr="003D0377">
        <w:rPr>
          <w:lang w:val="cs-CZ"/>
        </w:rPr>
        <w:t>Smlouvy</w:t>
      </w:r>
      <w:r w:rsidR="00315943" w:rsidRPr="003D0377">
        <w:t xml:space="preserve"> na </w:t>
      </w:r>
      <w:r w:rsidR="00867702" w:rsidRPr="003D0377">
        <w:t xml:space="preserve">Veřejnou </w:t>
      </w:r>
      <w:r w:rsidR="00315943" w:rsidRPr="003D0377">
        <w:t>zakázku, pokud jsou nezbytné a změna v osobě dodavatele</w:t>
      </w:r>
    </w:p>
    <w:p w14:paraId="3093E50D" w14:textId="7CCFCC7C" w:rsidR="00315943" w:rsidRPr="003D0377" w:rsidRDefault="00315943" w:rsidP="002316EE">
      <w:pPr>
        <w:pStyle w:val="NeslovanNadpis3"/>
        <w:spacing w:line="280" w:lineRule="exact"/>
        <w:jc w:val="both"/>
      </w:pPr>
      <w:r w:rsidRPr="003D0377">
        <w:t>není možná z ekonomických anebo technických důvodů spočívajících zejména v</w:t>
      </w:r>
      <w:r w:rsidR="00EA5FFA" w:rsidRPr="003D0377">
        <w:rPr>
          <w:lang w:val="cs-CZ"/>
        </w:rPr>
        <w:t> </w:t>
      </w:r>
      <w:r w:rsidRPr="003D0377">
        <w:t>požadavcích na slučitelnost nebo interoperabilitu se stávajícím zařízením, službami nebo instalacemi pořízenými zadavatelem v původním zadávacím řízení,</w:t>
      </w:r>
    </w:p>
    <w:p w14:paraId="4F200453" w14:textId="520BDA99" w:rsidR="00315943" w:rsidRPr="003D0377" w:rsidRDefault="00315943" w:rsidP="002316EE">
      <w:pPr>
        <w:pStyle w:val="NeslovanNadpis3"/>
        <w:spacing w:line="280" w:lineRule="exact"/>
        <w:jc w:val="both"/>
      </w:pPr>
      <w:r w:rsidRPr="003D0377">
        <w:t>by způsobila zadavateli značné obtíže nebo výrazné zvýšení nákladů a</w:t>
      </w:r>
    </w:p>
    <w:p w14:paraId="6FCD0EAD" w14:textId="08E0566A" w:rsidR="00315943" w:rsidRPr="003D0377" w:rsidRDefault="00315943" w:rsidP="002316EE">
      <w:pPr>
        <w:pStyle w:val="NeslovanNadpis3"/>
        <w:spacing w:line="280" w:lineRule="exact"/>
        <w:jc w:val="both"/>
      </w:pPr>
      <w:r w:rsidRPr="003D0377">
        <w:t xml:space="preserve">hodnota dodatečných služeb nepřekročí </w:t>
      </w:r>
      <w:r w:rsidR="002316EE" w:rsidRPr="003D0377">
        <w:rPr>
          <w:lang w:val="cs-CZ"/>
        </w:rPr>
        <w:t>5</w:t>
      </w:r>
      <w:r w:rsidRPr="003D0377">
        <w:t>0 % původní hodnoty závazku</w:t>
      </w:r>
      <w:r w:rsidR="002316EE" w:rsidRPr="003D0377">
        <w:rPr>
          <w:lang w:val="cs-CZ"/>
        </w:rPr>
        <w:t xml:space="preserve"> a celkový cenový nárůst nepřesáhne 30 % původní hodnoty závazku</w:t>
      </w:r>
      <w:r w:rsidRPr="003D0377">
        <w:t>.</w:t>
      </w:r>
    </w:p>
    <w:p w14:paraId="544BF639" w14:textId="77777777" w:rsidR="00CD3180" w:rsidRPr="00FC2346" w:rsidRDefault="00CD3180" w:rsidP="00CD3180">
      <w:pPr>
        <w:pStyle w:val="Textlnkuslovan"/>
        <w:rPr>
          <w:rFonts w:cs="Arial"/>
          <w:szCs w:val="20"/>
          <w:lang w:val="cs-CZ"/>
        </w:rPr>
      </w:pPr>
      <w:bookmarkStart w:id="3" w:name="_Ref378856620"/>
      <w:bookmarkStart w:id="4" w:name="_Toc212632746"/>
      <w:r w:rsidRPr="00FC2346">
        <w:rPr>
          <w:rFonts w:cs="Arial"/>
          <w:szCs w:val="20"/>
          <w:lang w:val="cs-CZ"/>
        </w:rPr>
        <w:t xml:space="preserve">Veškeré pojmy uvedené v tomto Dodatku budou vykládány v souladu s jejich významem uvedeným ve Smlouvě.  </w:t>
      </w:r>
    </w:p>
    <w:bookmarkEnd w:id="3"/>
    <w:p w14:paraId="0131CD7D" w14:textId="77777777" w:rsidR="00CD3180" w:rsidRPr="00FC2346" w:rsidRDefault="00CD3180" w:rsidP="00CD3180">
      <w:pPr>
        <w:pStyle w:val="lneksmlouvy"/>
        <w:rPr>
          <w:rFonts w:cs="Arial"/>
          <w:szCs w:val="20"/>
        </w:rPr>
      </w:pPr>
      <w:r w:rsidRPr="00FC2346">
        <w:rPr>
          <w:rFonts w:cs="Arial"/>
          <w:szCs w:val="20"/>
        </w:rPr>
        <w:t xml:space="preserve">PŘEDMĚT </w:t>
      </w:r>
      <w:bookmarkEnd w:id="4"/>
      <w:r w:rsidRPr="00FC2346">
        <w:rPr>
          <w:rFonts w:cs="Arial"/>
          <w:szCs w:val="20"/>
          <w:lang w:val="cs-CZ"/>
        </w:rPr>
        <w:t>DODATKU</w:t>
      </w:r>
    </w:p>
    <w:p w14:paraId="6EA4F3A6" w14:textId="2E63880E" w:rsidR="00CD3180" w:rsidRPr="00FC2346" w:rsidRDefault="00CD3180" w:rsidP="003D0377">
      <w:pPr>
        <w:pStyle w:val="Textlnkuslovan"/>
        <w:numPr>
          <w:ilvl w:val="0"/>
          <w:numId w:val="0"/>
        </w:numPr>
        <w:ind w:left="737"/>
        <w:rPr>
          <w:rFonts w:cs="Arial"/>
          <w:szCs w:val="20"/>
          <w:lang w:val="cs-CZ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FC2346">
        <w:rPr>
          <w:rFonts w:cs="Arial"/>
          <w:szCs w:val="20"/>
          <w:lang w:val="cs-CZ"/>
        </w:rPr>
        <w:t xml:space="preserve">Smluvní strany se dohodly na navýšení maximálního rozsahu Ad hoc služeb na celkový maximální rozsah </w:t>
      </w:r>
      <w:r w:rsidR="009716C1">
        <w:rPr>
          <w:rFonts w:cs="Arial"/>
          <w:szCs w:val="20"/>
          <w:lang w:val="cs-CZ"/>
        </w:rPr>
        <w:t>XXX</w:t>
      </w:r>
      <w:r w:rsidRPr="00FC2346">
        <w:rPr>
          <w:rFonts w:cs="Arial"/>
          <w:szCs w:val="20"/>
          <w:lang w:val="cs-CZ"/>
        </w:rPr>
        <w:t xml:space="preserve"> člověkohodin Ad hoc služeb. </w:t>
      </w:r>
    </w:p>
    <w:p w14:paraId="49240CD5" w14:textId="77777777" w:rsidR="00CD3180" w:rsidRPr="00FC2346" w:rsidRDefault="00CD3180" w:rsidP="00CD3180">
      <w:pPr>
        <w:pStyle w:val="Textlnkuslovan"/>
        <w:rPr>
          <w:rFonts w:cs="Arial"/>
          <w:szCs w:val="20"/>
          <w:lang w:val="cs-CZ"/>
        </w:rPr>
      </w:pPr>
      <w:r w:rsidRPr="00FC2346">
        <w:rPr>
          <w:rFonts w:cs="Arial"/>
          <w:szCs w:val="20"/>
          <w:lang w:val="cs-CZ"/>
        </w:rPr>
        <w:t xml:space="preserve">V příloze č. 1 Smlouvy se stávající znění kapitoly 3.7 nahrazuje následujícím zněním: </w:t>
      </w:r>
    </w:p>
    <w:p w14:paraId="070D318E" w14:textId="40474B3B" w:rsidR="00CD3180" w:rsidRDefault="00CD3180" w:rsidP="00CD3180">
      <w:pPr>
        <w:pStyle w:val="Textlnkuslovan"/>
        <w:numPr>
          <w:ilvl w:val="0"/>
          <w:numId w:val="0"/>
        </w:numPr>
        <w:ind w:left="737"/>
        <w:rPr>
          <w:i/>
          <w:iCs/>
          <w:szCs w:val="20"/>
          <w:lang w:val="cs-CZ"/>
        </w:rPr>
      </w:pPr>
      <w:r w:rsidRPr="00FC2346">
        <w:rPr>
          <w:rFonts w:cs="Arial"/>
          <w:i/>
          <w:iCs/>
          <w:szCs w:val="20"/>
          <w:lang w:val="cs-CZ"/>
        </w:rPr>
        <w:t>„</w:t>
      </w:r>
      <w:r w:rsidRPr="00FC2346">
        <w:rPr>
          <w:i/>
          <w:iCs/>
          <w:szCs w:val="20"/>
        </w:rPr>
        <w:t>Předmětem této veřejné zakázky jsou také služby dalšího rozvoje dodaného řešení ve formě využití kapacit dodavatele na ad-hoc požadavky zadavatele a implementace případných nových verzí základního programového vybavení na vyžádání, jejichž charakter je definován taktéž v</w:t>
      </w:r>
      <w:r w:rsidRPr="00FC2346">
        <w:rPr>
          <w:i/>
          <w:iCs/>
          <w:szCs w:val="20"/>
          <w:lang w:val="cs-CZ"/>
        </w:rPr>
        <w:t> </w:t>
      </w:r>
      <w:r w:rsidRPr="00FC2346">
        <w:rPr>
          <w:i/>
          <w:iCs/>
          <w:szCs w:val="20"/>
        </w:rPr>
        <w:t xml:space="preserve">příslušné příloze smlouvy o dílo a které zadavatel limitoval celkovým rozsahem po dobu jejich poskytování na maximálně </w:t>
      </w:r>
      <w:r w:rsidR="009B306C">
        <w:rPr>
          <w:i/>
          <w:iCs/>
          <w:szCs w:val="20"/>
          <w:lang w:val="cs-CZ"/>
        </w:rPr>
        <w:t>XXX</w:t>
      </w:r>
      <w:r w:rsidR="005E4F7E" w:rsidRPr="003D0377">
        <w:rPr>
          <w:i/>
          <w:iCs/>
          <w:szCs w:val="20"/>
        </w:rPr>
        <w:t xml:space="preserve"> </w:t>
      </w:r>
      <w:r w:rsidRPr="00FC2346">
        <w:rPr>
          <w:i/>
          <w:iCs/>
          <w:szCs w:val="20"/>
        </w:rPr>
        <w:t>člověkohodin</w:t>
      </w:r>
      <w:r w:rsidRPr="00FC2346">
        <w:rPr>
          <w:i/>
          <w:iCs/>
          <w:szCs w:val="20"/>
          <w:lang w:val="cs-CZ"/>
        </w:rPr>
        <w:t>.“</w:t>
      </w:r>
    </w:p>
    <w:p w14:paraId="385030EB" w14:textId="2FFFA0FF" w:rsidR="00C60D47" w:rsidRDefault="00C60D47" w:rsidP="00CD3180">
      <w:pPr>
        <w:pStyle w:val="Textlnkuslovan"/>
        <w:numPr>
          <w:ilvl w:val="0"/>
          <w:numId w:val="0"/>
        </w:numPr>
        <w:ind w:left="737"/>
        <w:rPr>
          <w:rFonts w:cs="Arial"/>
          <w:i/>
          <w:iCs/>
          <w:szCs w:val="20"/>
          <w:lang w:val="cs-CZ"/>
        </w:rPr>
      </w:pPr>
    </w:p>
    <w:p w14:paraId="7CD019EB" w14:textId="1C54B631" w:rsidR="00C60D47" w:rsidRDefault="00C60D47" w:rsidP="00CD3180">
      <w:pPr>
        <w:pStyle w:val="Textlnkuslovan"/>
        <w:numPr>
          <w:ilvl w:val="0"/>
          <w:numId w:val="0"/>
        </w:numPr>
        <w:ind w:left="737"/>
        <w:rPr>
          <w:rFonts w:cs="Arial"/>
          <w:i/>
          <w:iCs/>
          <w:szCs w:val="20"/>
          <w:lang w:val="cs-CZ"/>
        </w:rPr>
      </w:pPr>
    </w:p>
    <w:p w14:paraId="78DE369C" w14:textId="2D1179DD" w:rsidR="00C60D47" w:rsidRDefault="00C60D47" w:rsidP="00CD3180">
      <w:pPr>
        <w:pStyle w:val="Textlnkuslovan"/>
        <w:numPr>
          <w:ilvl w:val="0"/>
          <w:numId w:val="0"/>
        </w:numPr>
        <w:ind w:left="737"/>
        <w:rPr>
          <w:rFonts w:cs="Arial"/>
          <w:i/>
          <w:iCs/>
          <w:szCs w:val="20"/>
          <w:lang w:val="cs-CZ"/>
        </w:rPr>
      </w:pPr>
    </w:p>
    <w:p w14:paraId="127CE45C" w14:textId="77777777" w:rsidR="00C60D47" w:rsidRPr="00FC2346" w:rsidRDefault="00C60D47" w:rsidP="00CD3180">
      <w:pPr>
        <w:pStyle w:val="Textlnkuslovan"/>
        <w:numPr>
          <w:ilvl w:val="0"/>
          <w:numId w:val="0"/>
        </w:numPr>
        <w:ind w:left="737"/>
        <w:rPr>
          <w:rFonts w:cs="Arial"/>
          <w:i/>
          <w:iCs/>
          <w:szCs w:val="20"/>
          <w:lang w:val="cs-CZ"/>
        </w:rPr>
      </w:pPr>
    </w:p>
    <w:p w14:paraId="2032D6D3" w14:textId="77777777" w:rsidR="00CD3180" w:rsidRPr="00FC2346" w:rsidRDefault="00CD3180" w:rsidP="00CD3180">
      <w:pPr>
        <w:pStyle w:val="Textlnkuslovan"/>
        <w:rPr>
          <w:rFonts w:cs="Arial"/>
          <w:szCs w:val="20"/>
          <w:lang w:val="cs-CZ"/>
        </w:rPr>
      </w:pPr>
      <w:r w:rsidRPr="00FC2346">
        <w:rPr>
          <w:rFonts w:cs="Arial"/>
          <w:szCs w:val="20"/>
          <w:lang w:val="cs-CZ"/>
        </w:rPr>
        <w:lastRenderedPageBreak/>
        <w:t>V čl. 1 přílohy č. 3 Smlouvy se</w:t>
      </w:r>
      <w:r w:rsidRPr="00FC2346">
        <w:rPr>
          <w:rFonts w:cs="Arial"/>
          <w:i/>
          <w:iCs/>
          <w:szCs w:val="20"/>
          <w:lang w:val="cs-CZ"/>
        </w:rPr>
        <w:t xml:space="preserve"> Tabulka B Ad hoc služby</w:t>
      </w:r>
      <w:r w:rsidRPr="00FC2346">
        <w:rPr>
          <w:rFonts w:cs="Arial"/>
          <w:szCs w:val="20"/>
          <w:lang w:val="cs-CZ"/>
        </w:rPr>
        <w:t xml:space="preserve"> nahrazuje následujícím zněním: </w:t>
      </w:r>
    </w:p>
    <w:tbl>
      <w:tblPr>
        <w:tblW w:w="931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1390"/>
        <w:gridCol w:w="1184"/>
        <w:gridCol w:w="1390"/>
        <w:gridCol w:w="1390"/>
      </w:tblGrid>
      <w:tr w:rsidR="00CD3180" w:rsidRPr="00FC2346" w14:paraId="0B86EDE7" w14:textId="77777777" w:rsidTr="001A78DE">
        <w:trPr>
          <w:trHeight w:val="58"/>
        </w:trPr>
        <w:tc>
          <w:tcPr>
            <w:tcW w:w="9319" w:type="dxa"/>
            <w:gridSpan w:val="5"/>
            <w:shd w:val="clear" w:color="auto" w:fill="BFBFBF"/>
            <w:vAlign w:val="center"/>
          </w:tcPr>
          <w:p w14:paraId="59682602" w14:textId="77777777" w:rsidR="00CD3180" w:rsidRPr="00FC2346" w:rsidRDefault="00CD3180" w:rsidP="00164661">
            <w:pPr>
              <w:keepNext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C2346">
              <w:rPr>
                <w:rFonts w:ascii="Arial" w:hAnsi="Arial"/>
                <w:sz w:val="20"/>
                <w:szCs w:val="20"/>
              </w:rPr>
              <w:br w:type="page"/>
            </w:r>
            <w:r w:rsidRPr="00FC2346">
              <w:rPr>
                <w:rFonts w:ascii="Arial" w:hAnsi="Arial"/>
                <w:b/>
                <w:bCs/>
                <w:sz w:val="20"/>
                <w:szCs w:val="20"/>
              </w:rPr>
              <w:t xml:space="preserve">Tabulka B: </w:t>
            </w:r>
            <w:r w:rsidRPr="00FC2346">
              <w:rPr>
                <w:rFonts w:ascii="Arial" w:hAnsi="Arial"/>
                <w:b/>
                <w:sz w:val="20"/>
                <w:szCs w:val="20"/>
              </w:rPr>
              <w:t>Ad hoc služby</w:t>
            </w:r>
          </w:p>
        </w:tc>
      </w:tr>
      <w:tr w:rsidR="00CD3180" w:rsidRPr="00FC2346" w14:paraId="321B56B3" w14:textId="77777777" w:rsidTr="00164661">
        <w:trPr>
          <w:trHeight w:val="811"/>
        </w:trPr>
        <w:tc>
          <w:tcPr>
            <w:tcW w:w="3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5BDB" w14:textId="77777777" w:rsidR="00CD3180" w:rsidRPr="00FC2346" w:rsidRDefault="00CD3180" w:rsidP="00164661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39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CF73" w14:textId="77777777" w:rsidR="00CD3180" w:rsidRPr="00FC2346" w:rsidRDefault="00CD3180" w:rsidP="00164661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1184" w:type="dxa"/>
            <w:shd w:val="clear" w:color="auto" w:fill="BFBFBF"/>
            <w:vAlign w:val="center"/>
          </w:tcPr>
          <w:p w14:paraId="38DC6863" w14:textId="77777777" w:rsidR="00CD3180" w:rsidRPr="00FC2346" w:rsidRDefault="00CD3180" w:rsidP="00164661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color w:val="000000"/>
                <w:sz w:val="20"/>
                <w:szCs w:val="20"/>
              </w:rPr>
              <w:t>Výše DPH (v %)</w:t>
            </w:r>
          </w:p>
        </w:tc>
        <w:tc>
          <w:tcPr>
            <w:tcW w:w="139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704F" w14:textId="77777777" w:rsidR="00CD3180" w:rsidRPr="00FC2346" w:rsidRDefault="00CD3180" w:rsidP="00164661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color w:val="000000"/>
                <w:sz w:val="20"/>
                <w:szCs w:val="20"/>
              </w:rPr>
              <w:t>Výše DPH (v Kč)</w:t>
            </w:r>
          </w:p>
        </w:tc>
        <w:tc>
          <w:tcPr>
            <w:tcW w:w="139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7872" w14:textId="77777777" w:rsidR="00CD3180" w:rsidRPr="00FC2346" w:rsidRDefault="00CD3180" w:rsidP="00164661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color w:val="000000"/>
                <w:sz w:val="20"/>
                <w:szCs w:val="20"/>
              </w:rPr>
              <w:t>Cena v Kč včetně DPH</w:t>
            </w:r>
          </w:p>
        </w:tc>
      </w:tr>
      <w:tr w:rsidR="00CD3180" w:rsidRPr="00FC2346" w14:paraId="72A98973" w14:textId="77777777" w:rsidTr="00164661">
        <w:trPr>
          <w:trHeight w:val="660"/>
        </w:trPr>
        <w:tc>
          <w:tcPr>
            <w:tcW w:w="3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EE16" w14:textId="77777777" w:rsidR="00CD3180" w:rsidRPr="00FC2346" w:rsidRDefault="00CD3180" w:rsidP="00164661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sz w:val="20"/>
                <w:szCs w:val="20"/>
              </w:rPr>
              <w:t>Cena za 1 člověkohodinu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B2C3" w14:textId="68A0E3F7" w:rsidR="00CD3180" w:rsidRPr="00FC2346" w:rsidRDefault="009716C1" w:rsidP="001646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</w:t>
            </w:r>
            <w:r w:rsidR="00CD3180" w:rsidRPr="00FC234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7FC9A479" w14:textId="77777777" w:rsidR="00CD3180" w:rsidRPr="00FC2346" w:rsidRDefault="00CD3180" w:rsidP="001646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C2346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BAA7" w14:textId="579B9611" w:rsidR="00CD3180" w:rsidRPr="00FC2346" w:rsidRDefault="009716C1" w:rsidP="001646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8CE2" w14:textId="4C7503A1" w:rsidR="00CD3180" w:rsidRPr="00FC2346" w:rsidRDefault="009716C1" w:rsidP="001646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</w:t>
            </w:r>
          </w:p>
        </w:tc>
      </w:tr>
      <w:tr w:rsidR="00CD3180" w:rsidRPr="00FC2346" w14:paraId="5005F3D7" w14:textId="77777777" w:rsidTr="00164661">
        <w:trPr>
          <w:trHeight w:val="404"/>
        </w:trPr>
        <w:tc>
          <w:tcPr>
            <w:tcW w:w="3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E853" w14:textId="18580B0C" w:rsidR="00CD3180" w:rsidRPr="00FC2346" w:rsidRDefault="00CD3180" w:rsidP="00164661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C2346">
              <w:rPr>
                <w:rFonts w:ascii="Arial" w:hAnsi="Arial"/>
                <w:b/>
                <w:sz w:val="20"/>
                <w:szCs w:val="20"/>
              </w:rPr>
              <w:t xml:space="preserve">Cena za </w:t>
            </w:r>
            <w:r w:rsidR="009716C1">
              <w:rPr>
                <w:rFonts w:ascii="Arial" w:hAnsi="Arial"/>
                <w:b/>
                <w:sz w:val="20"/>
                <w:szCs w:val="20"/>
              </w:rPr>
              <w:t>XXX</w:t>
            </w:r>
            <w:r w:rsidRPr="00FC2346">
              <w:rPr>
                <w:rFonts w:ascii="Arial" w:hAnsi="Arial"/>
                <w:b/>
                <w:sz w:val="20"/>
                <w:szCs w:val="20"/>
              </w:rPr>
              <w:t xml:space="preserve"> člověkohodin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B98D" w14:textId="73F021C2" w:rsidR="00CD3180" w:rsidRPr="00FC2346" w:rsidRDefault="003D0377" w:rsidP="00164661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10 734 350</w:t>
            </w:r>
          </w:p>
        </w:tc>
        <w:tc>
          <w:tcPr>
            <w:tcW w:w="1184" w:type="dxa"/>
            <w:vAlign w:val="center"/>
          </w:tcPr>
          <w:p w14:paraId="7CFE4ABC" w14:textId="77777777" w:rsidR="00CD3180" w:rsidRPr="00FC2346" w:rsidRDefault="00CD3180" w:rsidP="00164661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FC2346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F972" w14:textId="3DDA4ADA" w:rsidR="00CD3180" w:rsidRPr="00FC2346" w:rsidRDefault="003D0377" w:rsidP="00164661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2 254 213,5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5AAA" w14:textId="4547D2A5" w:rsidR="00CD3180" w:rsidRPr="00FC2346" w:rsidRDefault="003D0377" w:rsidP="00164661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12 988 563,5</w:t>
            </w:r>
          </w:p>
        </w:tc>
      </w:tr>
    </w:tbl>
    <w:p w14:paraId="0F684EE8" w14:textId="77777777" w:rsidR="00CD3180" w:rsidRPr="00FC2346" w:rsidRDefault="00CD3180" w:rsidP="00CD3180">
      <w:pPr>
        <w:pStyle w:val="Textlnkuslovan"/>
        <w:keepNext/>
        <w:keepLines/>
        <w:spacing w:before="240"/>
        <w:rPr>
          <w:lang w:eastAsia="x-none"/>
        </w:rPr>
      </w:pPr>
      <w:r w:rsidRPr="00FC2346">
        <w:rPr>
          <w:rFonts w:cs="Arial"/>
          <w:szCs w:val="20"/>
          <w:lang w:val="cs-CZ"/>
        </w:rPr>
        <w:t>V čl. 1 přílohy č. 3 Smlouvy se</w:t>
      </w:r>
      <w:r w:rsidRPr="00FC2346">
        <w:rPr>
          <w:rFonts w:cs="Arial"/>
          <w:i/>
          <w:iCs/>
          <w:szCs w:val="20"/>
          <w:lang w:val="cs-CZ"/>
        </w:rPr>
        <w:t xml:space="preserve"> </w:t>
      </w:r>
      <w:r w:rsidRPr="00FC2346">
        <w:rPr>
          <w:rFonts w:cs="Arial"/>
          <w:i/>
          <w:iCs/>
          <w:szCs w:val="20"/>
        </w:rPr>
        <w:t>Tabulka D: Celková maximální cena (celková nabídková cena)*</w:t>
      </w:r>
      <w:r w:rsidRPr="00FC2346">
        <w:rPr>
          <w:rFonts w:cs="Arial"/>
          <w:b/>
          <w:bCs/>
          <w:szCs w:val="20"/>
          <w:lang w:val="cs-CZ"/>
        </w:rPr>
        <w:t xml:space="preserve"> </w:t>
      </w:r>
      <w:r w:rsidRPr="00FC2346">
        <w:rPr>
          <w:rFonts w:cs="Arial"/>
          <w:szCs w:val="20"/>
          <w:lang w:val="cs-CZ"/>
        </w:rPr>
        <w:t>a následující poznámka</w:t>
      </w:r>
      <w:r w:rsidRPr="00FC2346">
        <w:rPr>
          <w:rFonts w:cs="Arial"/>
          <w:b/>
          <w:bCs/>
          <w:szCs w:val="20"/>
          <w:lang w:val="cs-CZ"/>
        </w:rPr>
        <w:t xml:space="preserve"> </w:t>
      </w:r>
      <w:r w:rsidRPr="00FC2346">
        <w:rPr>
          <w:rFonts w:cs="Arial"/>
          <w:szCs w:val="20"/>
          <w:lang w:val="cs-CZ"/>
        </w:rPr>
        <w:t>nahrazují následujícím zněním:</w:t>
      </w:r>
    </w:p>
    <w:tbl>
      <w:tblPr>
        <w:tblW w:w="931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126"/>
        <w:gridCol w:w="2410"/>
        <w:gridCol w:w="2280"/>
      </w:tblGrid>
      <w:tr w:rsidR="00CD3180" w:rsidRPr="00FC2346" w14:paraId="561F9F88" w14:textId="77777777" w:rsidTr="00164661">
        <w:trPr>
          <w:trHeight w:val="519"/>
        </w:trPr>
        <w:tc>
          <w:tcPr>
            <w:tcW w:w="9319" w:type="dxa"/>
            <w:gridSpan w:val="4"/>
            <w:shd w:val="clear" w:color="auto" w:fill="BFBFBF"/>
            <w:vAlign w:val="center"/>
          </w:tcPr>
          <w:p w14:paraId="2FA7DEEB" w14:textId="77777777" w:rsidR="00CD3180" w:rsidRPr="00FC2346" w:rsidRDefault="00CD3180" w:rsidP="001646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346">
              <w:rPr>
                <w:rFonts w:ascii="Arial" w:hAnsi="Arial" w:cs="Arial"/>
                <w:b/>
                <w:bCs/>
                <w:sz w:val="20"/>
                <w:szCs w:val="20"/>
              </w:rPr>
              <w:t>Tabulka D: Celková maximální cena (celková nabídková cena)*</w:t>
            </w:r>
          </w:p>
        </w:tc>
      </w:tr>
      <w:tr w:rsidR="00CD3180" w:rsidRPr="00FC2346" w14:paraId="41BDA390" w14:textId="77777777" w:rsidTr="00164661">
        <w:trPr>
          <w:trHeight w:val="811"/>
        </w:trPr>
        <w:tc>
          <w:tcPr>
            <w:tcW w:w="250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0D29" w14:textId="77777777" w:rsidR="00CD3180" w:rsidRPr="00FC2346" w:rsidRDefault="00CD3180" w:rsidP="001646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F5D8ED2" w14:textId="77777777" w:rsidR="00CD3180" w:rsidRPr="00FC2346" w:rsidRDefault="00CD3180" w:rsidP="001646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Výše DPH (v %)</w:t>
            </w:r>
          </w:p>
        </w:tc>
        <w:tc>
          <w:tcPr>
            <w:tcW w:w="241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FF95" w14:textId="77777777" w:rsidR="00CD3180" w:rsidRPr="00FC2346" w:rsidRDefault="00CD3180" w:rsidP="001646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Výše DPH (v Kč)</w:t>
            </w:r>
          </w:p>
        </w:tc>
        <w:tc>
          <w:tcPr>
            <w:tcW w:w="22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C32F" w14:textId="77777777" w:rsidR="00CD3180" w:rsidRPr="00FC2346" w:rsidRDefault="00CD3180" w:rsidP="001646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Kč včetně DPH</w:t>
            </w:r>
          </w:p>
        </w:tc>
      </w:tr>
      <w:tr w:rsidR="00CD3180" w:rsidRPr="00FC2346" w14:paraId="493BD40B" w14:textId="77777777" w:rsidTr="00164661">
        <w:trPr>
          <w:trHeight w:val="404"/>
        </w:trPr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9BB6" w14:textId="6C99466B" w:rsidR="00CD3180" w:rsidRPr="00FC2346" w:rsidRDefault="00402292" w:rsidP="00164661">
            <w:pPr>
              <w:keepNext/>
              <w:keepLines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36 889 358</w:t>
            </w:r>
          </w:p>
        </w:tc>
        <w:tc>
          <w:tcPr>
            <w:tcW w:w="2126" w:type="dxa"/>
            <w:vAlign w:val="center"/>
          </w:tcPr>
          <w:p w14:paraId="4DBA6B22" w14:textId="77777777" w:rsidR="00CD3180" w:rsidRPr="00FC2346" w:rsidRDefault="00CD3180" w:rsidP="00164661">
            <w:pPr>
              <w:keepNext/>
              <w:keepLines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C2346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E546" w14:textId="2010D463" w:rsidR="00CD3180" w:rsidRPr="00FC2346" w:rsidRDefault="009D1459" w:rsidP="00164661">
            <w:pPr>
              <w:keepNext/>
              <w:keepLines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7 746 765,18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73D1" w14:textId="3D87918D" w:rsidR="00CD3180" w:rsidRPr="00FC2346" w:rsidRDefault="009D1459" w:rsidP="00164661">
            <w:pPr>
              <w:keepNext/>
              <w:keepLines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44 636 123,18</w:t>
            </w:r>
          </w:p>
        </w:tc>
      </w:tr>
    </w:tbl>
    <w:p w14:paraId="17428FE7" w14:textId="69C42844" w:rsidR="00CD3180" w:rsidRPr="00FC2346" w:rsidRDefault="00CD3180" w:rsidP="00CD3180">
      <w:pPr>
        <w:pStyle w:val="lneksmlouvy"/>
        <w:numPr>
          <w:ilvl w:val="0"/>
          <w:numId w:val="0"/>
        </w:numPr>
        <w:ind w:left="737" w:hanging="29"/>
        <w:rPr>
          <w:rFonts w:cs="Arial"/>
          <w:b w:val="0"/>
          <w:bCs/>
          <w:szCs w:val="20"/>
        </w:rPr>
      </w:pPr>
      <w:bookmarkStart w:id="12" w:name="_Toc212632765"/>
      <w:bookmarkStart w:id="13" w:name="_Toc295034745"/>
      <w:bookmarkStart w:id="14" w:name="_Ref500717167"/>
      <w:r w:rsidRPr="00FC2346">
        <w:rPr>
          <w:b w:val="0"/>
          <w:bCs/>
          <w:szCs w:val="20"/>
        </w:rPr>
        <w:t xml:space="preserve">* pozn.: </w:t>
      </w:r>
      <w:r w:rsidRPr="00FC2346">
        <w:rPr>
          <w:b w:val="0"/>
          <w:bCs/>
          <w:szCs w:val="20"/>
          <w:lang w:val="cs-CZ"/>
        </w:rPr>
        <w:t>Celková maximální cena se skládá z</w:t>
      </w:r>
      <w:r w:rsidRPr="00FC2346">
        <w:rPr>
          <w:b w:val="0"/>
          <w:bCs/>
          <w:szCs w:val="20"/>
        </w:rPr>
        <w:t xml:space="preserve"> následujících cen: (i) Celková cena za Upgrade EIS (tabulka A), (ii) Cena za </w:t>
      </w:r>
      <w:r w:rsidR="009716C1">
        <w:rPr>
          <w:b w:val="0"/>
          <w:bCs/>
          <w:szCs w:val="20"/>
          <w:lang w:val="cs-CZ"/>
        </w:rPr>
        <w:t>XXX</w:t>
      </w:r>
      <w:r w:rsidRPr="00FC2346">
        <w:rPr>
          <w:b w:val="0"/>
          <w:bCs/>
          <w:szCs w:val="20"/>
        </w:rPr>
        <w:t xml:space="preserve"> člověkohodin (tabulka B), (iii) Cena za služby údržby a</w:t>
      </w:r>
      <w:r w:rsidRPr="00FC2346">
        <w:rPr>
          <w:b w:val="0"/>
          <w:bCs/>
          <w:szCs w:val="20"/>
          <w:lang w:val="cs-CZ"/>
        </w:rPr>
        <w:t> </w:t>
      </w:r>
      <w:r w:rsidRPr="00FC2346">
        <w:rPr>
          <w:b w:val="0"/>
          <w:bCs/>
          <w:szCs w:val="20"/>
        </w:rPr>
        <w:t>podpory za 48 měsíců (tabulka C).</w:t>
      </w:r>
    </w:p>
    <w:p w14:paraId="6F974597" w14:textId="77777777" w:rsidR="00CD3180" w:rsidRPr="00FC2346" w:rsidRDefault="00CD3180" w:rsidP="00CD3180">
      <w:pPr>
        <w:pStyle w:val="lneksmlouvy"/>
        <w:rPr>
          <w:rFonts w:cs="Arial"/>
          <w:szCs w:val="20"/>
        </w:rPr>
      </w:pPr>
      <w:r w:rsidRPr="00FC2346">
        <w:rPr>
          <w:rFonts w:cs="Arial"/>
          <w:szCs w:val="20"/>
        </w:rPr>
        <w:t>ZÁVĚREČNÁ USTANOVENÍ</w:t>
      </w:r>
      <w:bookmarkEnd w:id="12"/>
      <w:bookmarkEnd w:id="13"/>
      <w:bookmarkEnd w:id="14"/>
    </w:p>
    <w:p w14:paraId="1955A64C" w14:textId="77777777" w:rsidR="00CD3180" w:rsidRPr="00FC2346" w:rsidRDefault="00CD3180" w:rsidP="00CD3180">
      <w:pPr>
        <w:pStyle w:val="Textlnkuslovan"/>
        <w:rPr>
          <w:rFonts w:cs="Arial"/>
          <w:szCs w:val="20"/>
        </w:rPr>
      </w:pPr>
      <w:bookmarkStart w:id="15" w:name="_Hlt313951407"/>
      <w:bookmarkStart w:id="16" w:name="_Ref304891672"/>
      <w:bookmarkEnd w:id="15"/>
      <w:r w:rsidRPr="00FC2346">
        <w:rPr>
          <w:rFonts w:cs="Arial"/>
          <w:szCs w:val="20"/>
          <w:lang w:val="cs-CZ"/>
        </w:rPr>
        <w:t xml:space="preserve">Ustanovení </w:t>
      </w:r>
      <w:r w:rsidRPr="00FC2346">
        <w:rPr>
          <w:rFonts w:cs="Arial"/>
          <w:szCs w:val="20"/>
        </w:rPr>
        <w:t>Smlouv</w:t>
      </w:r>
      <w:r w:rsidRPr="00FC2346">
        <w:rPr>
          <w:rFonts w:cs="Arial"/>
          <w:szCs w:val="20"/>
          <w:lang w:val="cs-CZ"/>
        </w:rPr>
        <w:t xml:space="preserve">y tímto Dodatkem nedotčená zůstávají platná a účinná. </w:t>
      </w:r>
    </w:p>
    <w:p w14:paraId="05D96F94" w14:textId="77777777" w:rsidR="00CD3180" w:rsidRPr="00FC2346" w:rsidRDefault="00CD3180" w:rsidP="00CD3180">
      <w:pPr>
        <w:pStyle w:val="Textlnkuslovan"/>
        <w:rPr>
          <w:rFonts w:cs="Arial"/>
          <w:szCs w:val="20"/>
        </w:rPr>
      </w:pPr>
      <w:r w:rsidRPr="00FC2346">
        <w:rPr>
          <w:rFonts w:cs="Arial"/>
          <w:szCs w:val="20"/>
        </w:rPr>
        <w:t>T</w:t>
      </w:r>
      <w:r w:rsidRPr="00FC2346">
        <w:rPr>
          <w:rFonts w:cs="Arial"/>
          <w:szCs w:val="20"/>
          <w:lang w:val="cs-CZ"/>
        </w:rPr>
        <w:t>en</w:t>
      </w:r>
      <w:r w:rsidRPr="00FC2346">
        <w:rPr>
          <w:rFonts w:cs="Arial"/>
          <w:szCs w:val="20"/>
        </w:rPr>
        <w:t xml:space="preserve">to </w:t>
      </w:r>
      <w:r w:rsidRPr="00FC2346">
        <w:rPr>
          <w:rFonts w:cs="Arial"/>
          <w:szCs w:val="20"/>
          <w:lang w:val="cs-CZ"/>
        </w:rPr>
        <w:t>Dodatek</w:t>
      </w:r>
      <w:r w:rsidRPr="00FC2346">
        <w:rPr>
          <w:rFonts w:cs="Arial"/>
          <w:szCs w:val="20"/>
        </w:rPr>
        <w:t xml:space="preserve"> je možné měnit pouze písemnou dohodou smluvních stran.</w:t>
      </w:r>
      <w:bookmarkEnd w:id="16"/>
    </w:p>
    <w:p w14:paraId="019A3C90" w14:textId="77777777" w:rsidR="00CD3180" w:rsidRPr="00FC2346" w:rsidRDefault="00CD3180" w:rsidP="00CD3180">
      <w:pPr>
        <w:pStyle w:val="Textlnkuslovan"/>
        <w:rPr>
          <w:rFonts w:cs="Arial"/>
          <w:szCs w:val="20"/>
        </w:rPr>
      </w:pPr>
      <w:r w:rsidRPr="00FC2346">
        <w:rPr>
          <w:rFonts w:cs="Calibri"/>
          <w:szCs w:val="22"/>
        </w:rPr>
        <w:t>Smluvní strany prohlašují, že si tento Dodatek přečetly, jeho obsahu rozumí a na základě své svobodné vůle připojují své podpisy.</w:t>
      </w:r>
    </w:p>
    <w:p w14:paraId="151211D8" w14:textId="77777777" w:rsidR="00CD3180" w:rsidRPr="00FC2346" w:rsidRDefault="00CD3180" w:rsidP="00CD318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143416A" w14:textId="77777777" w:rsidR="00CD3180" w:rsidRPr="00FC2346" w:rsidRDefault="00CD3180" w:rsidP="00CD3180">
      <w:pPr>
        <w:keepNext/>
        <w:keepLines/>
        <w:jc w:val="center"/>
        <w:rPr>
          <w:rFonts w:ascii="Arial" w:hAnsi="Arial" w:cs="Arial"/>
          <w:sz w:val="20"/>
          <w:szCs w:val="20"/>
        </w:rPr>
      </w:pPr>
      <w:r w:rsidRPr="00FC2346">
        <w:rPr>
          <w:rFonts w:ascii="Arial" w:hAnsi="Arial" w:cs="Arial"/>
          <w:b/>
          <w:sz w:val="20"/>
          <w:szCs w:val="20"/>
        </w:rPr>
        <w:t>Smluvní strany prohlašují, že si tento Dodatek přečetly, že s jeho obsahem souhlasí a na důkaz toho k němu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CD3180" w:rsidRPr="00FC2346" w14:paraId="0670EBCB" w14:textId="77777777" w:rsidTr="00164661">
        <w:trPr>
          <w:jc w:val="center"/>
        </w:trPr>
        <w:tc>
          <w:tcPr>
            <w:tcW w:w="4535" w:type="dxa"/>
          </w:tcPr>
          <w:p w14:paraId="3C3182D2" w14:textId="77777777" w:rsidR="00CD3180" w:rsidRPr="00FC2346" w:rsidRDefault="00CD3180" w:rsidP="00C60D47">
            <w:pPr>
              <w:pStyle w:val="Prohlensmluvnchstran"/>
              <w:keepNext/>
              <w:keepLines/>
              <w:spacing w:after="240"/>
              <w:rPr>
                <w:rFonts w:cs="Arial"/>
                <w:szCs w:val="20"/>
                <w:lang w:val="cs-CZ"/>
              </w:rPr>
            </w:pPr>
            <w:r w:rsidRPr="00FC2346">
              <w:rPr>
                <w:rFonts w:cs="Arial"/>
                <w:szCs w:val="20"/>
                <w:lang w:val="cs-CZ"/>
              </w:rPr>
              <w:t>Objednatel</w:t>
            </w:r>
          </w:p>
          <w:p w14:paraId="52748589" w14:textId="3F10E6C3" w:rsidR="00CD3180" w:rsidRPr="00FC2346" w:rsidRDefault="00CD3180" w:rsidP="00164661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C2346">
              <w:rPr>
                <w:rFonts w:ascii="Arial" w:hAnsi="Arial" w:cs="Arial"/>
                <w:sz w:val="20"/>
                <w:szCs w:val="20"/>
              </w:rPr>
              <w:t>V Praze dne</w:t>
            </w:r>
            <w:r w:rsidR="000A7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D0D">
              <w:rPr>
                <w:rFonts w:ascii="Arial" w:hAnsi="Arial" w:cs="Arial"/>
                <w:sz w:val="20"/>
                <w:szCs w:val="20"/>
              </w:rPr>
              <w:t>21.4.2023</w:t>
            </w:r>
          </w:p>
          <w:p w14:paraId="5B33AB0A" w14:textId="77777777" w:rsidR="00CD3180" w:rsidRPr="00FC2346" w:rsidRDefault="00CD3180" w:rsidP="001646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8358967" w14:textId="77777777" w:rsidR="00CD3180" w:rsidRPr="00FC2346" w:rsidRDefault="00CD3180" w:rsidP="00C60D47">
            <w:pPr>
              <w:pStyle w:val="dajeosmluvnstran2"/>
              <w:keepNext/>
              <w:keepLines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FC2346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  <w:p w14:paraId="68E52E66" w14:textId="04CC4A73" w:rsidR="00CD3180" w:rsidRPr="00FC2346" w:rsidRDefault="00CD3180" w:rsidP="00164661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C234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C2346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D20D0D">
              <w:rPr>
                <w:rFonts w:ascii="Arial" w:hAnsi="Arial" w:cs="Arial"/>
                <w:sz w:val="20"/>
                <w:szCs w:val="20"/>
              </w:rPr>
              <w:t xml:space="preserve"> 19.4.2023</w:t>
            </w:r>
          </w:p>
          <w:p w14:paraId="3B31F42B" w14:textId="77777777" w:rsidR="00CD3180" w:rsidRPr="00FC2346" w:rsidRDefault="00CD3180" w:rsidP="00164661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80" w:rsidRPr="006A4320" w14:paraId="3A35BC9B" w14:textId="77777777" w:rsidTr="00164661">
        <w:trPr>
          <w:trHeight w:val="80"/>
          <w:jc w:val="center"/>
        </w:trPr>
        <w:tc>
          <w:tcPr>
            <w:tcW w:w="4535" w:type="dxa"/>
          </w:tcPr>
          <w:p w14:paraId="351279E1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7B5A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20DA69E2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7B5A">
              <w:rPr>
                <w:rFonts w:ascii="Arial" w:hAnsi="Arial" w:cs="Arial"/>
                <w:b/>
                <w:sz w:val="20"/>
                <w:szCs w:val="20"/>
              </w:rPr>
              <w:t>Česká republika - Státní pozemkový úřad</w:t>
            </w:r>
          </w:p>
          <w:p w14:paraId="761CBEF7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7B5A">
              <w:rPr>
                <w:rFonts w:ascii="Arial" w:hAnsi="Arial" w:cs="Arial"/>
                <w:sz w:val="20"/>
                <w:szCs w:val="20"/>
              </w:rPr>
              <w:t>Mgr. Pavel Škeřík</w:t>
            </w:r>
          </w:p>
          <w:p w14:paraId="47D70EF4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7B5A">
              <w:rPr>
                <w:rFonts w:ascii="Arial" w:hAnsi="Arial" w:cs="Arial"/>
                <w:sz w:val="20"/>
                <w:szCs w:val="20"/>
              </w:rPr>
              <w:t xml:space="preserve">Ředitel Sekce provozních činností </w:t>
            </w:r>
          </w:p>
        </w:tc>
        <w:tc>
          <w:tcPr>
            <w:tcW w:w="4535" w:type="dxa"/>
          </w:tcPr>
          <w:p w14:paraId="20657EFC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7B5A">
              <w:rPr>
                <w:rFonts w:ascii="Arial" w:hAnsi="Arial" w:cs="Arial"/>
                <w:sz w:val="20"/>
                <w:szCs w:val="20"/>
              </w:rPr>
              <w:t xml:space="preserve"> ________________________________</w:t>
            </w:r>
          </w:p>
          <w:p w14:paraId="70C542F0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7B5A">
              <w:rPr>
                <w:rFonts w:ascii="Arial" w:hAnsi="Arial" w:cs="Arial"/>
                <w:b/>
                <w:bCs/>
                <w:sz w:val="20"/>
                <w:szCs w:val="20"/>
              </w:rPr>
              <w:t>Konica Minolta IT Solutions Czech s.r.o.</w:t>
            </w:r>
          </w:p>
          <w:p w14:paraId="5AA5F6A2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7B5A">
              <w:rPr>
                <w:rFonts w:ascii="Arial" w:hAnsi="Arial" w:cs="Arial"/>
                <w:sz w:val="20"/>
                <w:szCs w:val="20"/>
                <w:lang w:val="en-US"/>
              </w:rPr>
              <w:t>Ing. Martin Pondělíček</w:t>
            </w:r>
            <w:r w:rsidRPr="000A7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F39206" w14:textId="77777777" w:rsidR="00CD3180" w:rsidRPr="000A7B5A" w:rsidRDefault="00CD3180" w:rsidP="00164661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7B5A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3A916AA3" w14:textId="77777777" w:rsidR="00CD3180" w:rsidRDefault="00CD3180" w:rsidP="00CD3180"/>
    <w:p w14:paraId="567587CC" w14:textId="77777777" w:rsidR="00057297" w:rsidRDefault="005A28B2"/>
    <w:sectPr w:rsidR="00057297" w:rsidSect="00083C3B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223D" w14:textId="77777777" w:rsidR="009971B8" w:rsidRDefault="009971B8">
      <w:pPr>
        <w:spacing w:after="0" w:line="240" w:lineRule="auto"/>
      </w:pPr>
      <w:r>
        <w:separator/>
      </w:r>
    </w:p>
  </w:endnote>
  <w:endnote w:type="continuationSeparator" w:id="0">
    <w:p w14:paraId="6067C9AC" w14:textId="77777777" w:rsidR="009971B8" w:rsidRDefault="009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D15E" w14:textId="580685A0" w:rsidR="002B5621" w:rsidRPr="00272098" w:rsidRDefault="005A28B2" w:rsidP="00083C3B">
    <w:pPr>
      <w:pStyle w:val="Zpat"/>
    </w:pPr>
    <w:r>
      <w:t xml:space="preserve">Strana </w:t>
    </w: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 PAGE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  <w:r>
      <w:rPr>
        <w:rStyle w:val="slostrnky"/>
        <w:rFonts w:eastAsiaTheme="majorEastAsia"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ED10166" w14:textId="77777777" w:rsidR="002B5621" w:rsidRPr="00141373" w:rsidRDefault="005A28B2" w:rsidP="00083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37B4" w14:textId="77777777" w:rsidR="009971B8" w:rsidRDefault="009971B8">
      <w:pPr>
        <w:spacing w:after="0" w:line="240" w:lineRule="auto"/>
      </w:pPr>
      <w:r>
        <w:separator/>
      </w:r>
    </w:p>
  </w:footnote>
  <w:footnote w:type="continuationSeparator" w:id="0">
    <w:p w14:paraId="79DB7D25" w14:textId="77777777" w:rsidR="009971B8" w:rsidRDefault="0099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13CE1966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sz w:val="20"/>
      </w:rPr>
    </w:lvl>
    <w:lvl w:ilvl="2">
      <w:start w:val="1"/>
      <w:numFmt w:val="decimal"/>
      <w:pStyle w:val="NeslovanNadpis3"/>
      <w:lvlText w:val="%1.%2.%3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13006231">
    <w:abstractNumId w:val="0"/>
  </w:num>
  <w:num w:numId="2" w16cid:durableId="1338770759">
    <w:abstractNumId w:val="0"/>
  </w:num>
  <w:num w:numId="3" w16cid:durableId="67137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80"/>
    <w:rsid w:val="000A7B5A"/>
    <w:rsid w:val="001755AE"/>
    <w:rsid w:val="001A78DE"/>
    <w:rsid w:val="00227411"/>
    <w:rsid w:val="002316EE"/>
    <w:rsid w:val="00315943"/>
    <w:rsid w:val="003D0377"/>
    <w:rsid w:val="003D4DB5"/>
    <w:rsid w:val="00402292"/>
    <w:rsid w:val="005204FC"/>
    <w:rsid w:val="005A28B2"/>
    <w:rsid w:val="005E20E4"/>
    <w:rsid w:val="005E4F7E"/>
    <w:rsid w:val="00722B8F"/>
    <w:rsid w:val="007257C5"/>
    <w:rsid w:val="00755300"/>
    <w:rsid w:val="00791C65"/>
    <w:rsid w:val="00867702"/>
    <w:rsid w:val="009716C1"/>
    <w:rsid w:val="009971B8"/>
    <w:rsid w:val="009B306C"/>
    <w:rsid w:val="009D1459"/>
    <w:rsid w:val="009F4768"/>
    <w:rsid w:val="00AB4105"/>
    <w:rsid w:val="00B05CDE"/>
    <w:rsid w:val="00C13ADA"/>
    <w:rsid w:val="00C157F4"/>
    <w:rsid w:val="00C60D47"/>
    <w:rsid w:val="00CD3180"/>
    <w:rsid w:val="00CD672F"/>
    <w:rsid w:val="00D20D0D"/>
    <w:rsid w:val="00D31F01"/>
    <w:rsid w:val="00D441EA"/>
    <w:rsid w:val="00D57B1A"/>
    <w:rsid w:val="00EA5FFA"/>
    <w:rsid w:val="00EE1E45"/>
    <w:rsid w:val="00F42D6C"/>
    <w:rsid w:val="00F738A8"/>
    <w:rsid w:val="00FC0AA9"/>
    <w:rsid w:val="00FC7DE8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86CF"/>
  <w15:chartTrackingRefBased/>
  <w15:docId w15:val="{24840A05-50F4-4E1E-9CC2-58CC3FC4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1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3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3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lnkuslovan">
    <w:name w:val="Text článku číslovaný"/>
    <w:basedOn w:val="Normln"/>
    <w:link w:val="TextlnkuslovanChar"/>
    <w:rsid w:val="00CD3180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CD3180"/>
    <w:rPr>
      <w:rFonts w:ascii="Arial" w:eastAsia="Times New Roman" w:hAnsi="Arial" w:cs="Times New Roman"/>
      <w:kern w:val="0"/>
      <w:sz w:val="20"/>
      <w:szCs w:val="24"/>
      <w:lang w:val="x-none" w:eastAsia="cs-CZ"/>
      <w14:ligatures w14:val="none"/>
    </w:rPr>
  </w:style>
  <w:style w:type="paragraph" w:customStyle="1" w:styleId="lneksmlouvy">
    <w:name w:val="Článek smlouvy"/>
    <w:basedOn w:val="Normln"/>
    <w:next w:val="Textlnkuslovan"/>
    <w:link w:val="lneksmlouvyChar"/>
    <w:rsid w:val="00CD318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CD3180"/>
    <w:rPr>
      <w:rFonts w:ascii="Arial" w:eastAsia="Times New Roman" w:hAnsi="Arial" w:cs="Times New Roman"/>
      <w:b/>
      <w:kern w:val="0"/>
      <w:sz w:val="20"/>
      <w:szCs w:val="24"/>
      <w:lang w:val="x-none" w:eastAsia="x-none"/>
      <w14:ligatures w14:val="none"/>
    </w:rPr>
  </w:style>
  <w:style w:type="paragraph" w:customStyle="1" w:styleId="dajeosmluvnstran2">
    <w:name w:val="Údaje o smluvní straně2"/>
    <w:basedOn w:val="Normln"/>
    <w:rsid w:val="00CD3180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CD3180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CD3180"/>
    <w:rPr>
      <w:rFonts w:ascii="Arial" w:eastAsia="Times New Roman" w:hAnsi="Arial" w:cs="Times New Roman"/>
      <w:b/>
      <w:kern w:val="0"/>
      <w:sz w:val="20"/>
      <w:szCs w:val="24"/>
      <w:lang w:val="x-none" w:eastAsia="cs-CZ"/>
      <w14:ligatures w14:val="none"/>
    </w:rPr>
  </w:style>
  <w:style w:type="paragraph" w:customStyle="1" w:styleId="Nzevsmlouvy2">
    <w:name w:val="Název smlouvy2"/>
    <w:basedOn w:val="Normln"/>
    <w:next w:val="Normln"/>
    <w:rsid w:val="00CD3180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CD3180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3180"/>
    <w:rPr>
      <w:rFonts w:ascii="Calibri" w:eastAsia="Times New Roman" w:hAnsi="Calibri" w:cs="Times New Roman"/>
      <w:color w:val="808080"/>
      <w:kern w:val="0"/>
      <w:sz w:val="16"/>
      <w:szCs w:val="24"/>
      <w:lang w:val="x-none" w:eastAsia="cs-CZ"/>
      <w14:ligatures w14:val="none"/>
    </w:rPr>
  </w:style>
  <w:style w:type="character" w:customStyle="1" w:styleId="Kurzva">
    <w:name w:val="Kurzíva"/>
    <w:uiPriority w:val="99"/>
    <w:rsid w:val="00CD3180"/>
    <w:rPr>
      <w:i/>
    </w:rPr>
  </w:style>
  <w:style w:type="character" w:styleId="slostrnky">
    <w:name w:val="page number"/>
    <w:basedOn w:val="Standardnpsmoodstavce"/>
    <w:uiPriority w:val="99"/>
    <w:rsid w:val="00CD3180"/>
  </w:style>
  <w:style w:type="paragraph" w:customStyle="1" w:styleId="dajeosmluvnstran">
    <w:name w:val="Údaje o smluvní straně"/>
    <w:basedOn w:val="Normln"/>
    <w:link w:val="dajeosmluvnstranChar"/>
    <w:rsid w:val="00CD318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D3180"/>
    <w:rPr>
      <w:rFonts w:ascii="Calibri" w:eastAsia="Times New Roman" w:hAnsi="Calibri" w:cs="Times New Roman"/>
      <w:kern w:val="0"/>
      <w:szCs w:val="24"/>
      <w:lang w:val="x-none" w:eastAsia="x-none"/>
      <w14:ligatures w14:val="none"/>
    </w:rPr>
  </w:style>
  <w:style w:type="character" w:customStyle="1" w:styleId="ZKLADNChar">
    <w:name w:val="ZÁKLADNÍ Char"/>
    <w:link w:val="ZKLADN"/>
    <w:locked/>
    <w:rsid w:val="00CD3180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CD3180"/>
    <w:pPr>
      <w:widowControl w:val="0"/>
      <w:spacing w:before="120" w:line="280" w:lineRule="atLeast"/>
      <w:jc w:val="both"/>
    </w:pPr>
    <w:rPr>
      <w:rFonts w:ascii="Garamond" w:eastAsia="Times New Roman" w:hAnsi="Garamond"/>
      <w:kern w:val="2"/>
      <w:sz w:val="24"/>
      <w:szCs w:val="24"/>
      <w:lang w:eastAsia="cs-CZ"/>
      <w14:ligatures w14:val="standardContextual"/>
    </w:rPr>
  </w:style>
  <w:style w:type="paragraph" w:customStyle="1" w:styleId="RLdajeosmluvnstran">
    <w:name w:val="RL Údaje o smluvní straně"/>
    <w:basedOn w:val="Normln"/>
    <w:rsid w:val="00CD3180"/>
    <w:pPr>
      <w:spacing w:after="120" w:line="280" w:lineRule="exact"/>
      <w:jc w:val="center"/>
    </w:pPr>
    <w:rPr>
      <w:rFonts w:eastAsia="Times New Roman"/>
      <w:szCs w:val="24"/>
      <w:lang w:eastAsia="cs-CZ"/>
    </w:rPr>
  </w:style>
  <w:style w:type="paragraph" w:customStyle="1" w:styleId="NeslovanNadpis3">
    <w:name w:val="Nečíslovaný Nadpis 3"/>
    <w:basedOn w:val="Nadpis3"/>
    <w:next w:val="Normln"/>
    <w:rsid w:val="00CD3180"/>
    <w:pPr>
      <w:keepLines w:val="0"/>
      <w:numPr>
        <w:ilvl w:val="2"/>
        <w:numId w:val="1"/>
      </w:numPr>
      <w:spacing w:before="0" w:after="120" w:line="240" w:lineRule="auto"/>
    </w:pPr>
    <w:rPr>
      <w:rFonts w:ascii="Arial" w:eastAsia="Times New Roman" w:hAnsi="Arial" w:cs="Arial"/>
      <w:bCs/>
      <w:color w:val="auto"/>
      <w:kern w:val="24"/>
      <w:sz w:val="20"/>
      <w:szCs w:val="26"/>
      <w:lang w:val="x-none" w:eastAsia="cs-CZ"/>
    </w:rPr>
  </w:style>
  <w:style w:type="paragraph" w:customStyle="1" w:styleId="NeslovanNadpis4">
    <w:name w:val="Nečíslovaný Nadpis 4"/>
    <w:basedOn w:val="Nadpis4"/>
    <w:next w:val="Normln"/>
    <w:rsid w:val="00CD3180"/>
    <w:pPr>
      <w:keepLines w:val="0"/>
      <w:numPr>
        <w:ilvl w:val="3"/>
        <w:numId w:val="1"/>
      </w:numPr>
      <w:tabs>
        <w:tab w:val="left" w:pos="2552"/>
      </w:tabs>
      <w:spacing w:before="240" w:after="60" w:line="240" w:lineRule="auto"/>
    </w:pPr>
    <w:rPr>
      <w:rFonts w:ascii="Arial" w:eastAsia="Times New Roman" w:hAnsi="Arial" w:cs="Times New Roman"/>
      <w:b/>
      <w:bCs/>
      <w:iCs w:val="0"/>
      <w:color w:val="auto"/>
      <w:kern w:val="24"/>
      <w:sz w:val="32"/>
      <w:szCs w:val="28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31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3180"/>
    <w:rPr>
      <w:rFonts w:ascii="Calibri" w:eastAsia="Calibri" w:hAnsi="Calibri" w:cs="Times New Roman"/>
      <w:kern w:val="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318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318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6" ma:contentTypeDescription="Vytvoří nový dokument" ma:contentTypeScope="" ma:versionID="33f4255e3291ef1142b18379527a4e2b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477326755fb17425443d7177cd8cede7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  <_dlc_DocId xmlns="85f4b5cc-4033-44c7-b405-f5eed34c8154">HCUZCRXN6NH5-1281883986-39241</_dlc_DocId>
    <_dlc_DocIdUrl xmlns="85f4b5cc-4033-44c7-b405-f5eed34c8154">
      <Url>https://spucr.sharepoint.com/sites/Portal/304000/_layouts/15/DocIdRedir.aspx?ID=HCUZCRXN6NH5-1281883986-39241</Url>
      <Description>HCUZCRXN6NH5-1281883986-39241</Description>
    </_dlc_DocIdUrl>
  </documentManagement>
</p:properties>
</file>

<file path=customXml/itemProps1.xml><?xml version="1.0" encoding="utf-8"?>
<ds:datastoreItem xmlns:ds="http://schemas.openxmlformats.org/officeDocument/2006/customXml" ds:itemID="{4B0D2790-6A7A-441E-833B-5B25BE3BADA0}"/>
</file>

<file path=customXml/itemProps2.xml><?xml version="1.0" encoding="utf-8"?>
<ds:datastoreItem xmlns:ds="http://schemas.openxmlformats.org/officeDocument/2006/customXml" ds:itemID="{768558D0-775E-4504-BFCB-AA2497F20314}"/>
</file>

<file path=customXml/itemProps3.xml><?xml version="1.0" encoding="utf-8"?>
<ds:datastoreItem xmlns:ds="http://schemas.openxmlformats.org/officeDocument/2006/customXml" ds:itemID="{69F58362-D35A-4135-A6EC-0A80EC6F5B47}"/>
</file>

<file path=customXml/itemProps4.xml><?xml version="1.0" encoding="utf-8"?>
<ds:datastoreItem xmlns:ds="http://schemas.openxmlformats.org/officeDocument/2006/customXml" ds:itemID="{21FE4DD8-F53F-4C99-A4C0-E83DE392C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Piklová Barbora Ing.</cp:lastModifiedBy>
  <cp:revision>2</cp:revision>
  <dcterms:created xsi:type="dcterms:W3CDTF">2023-04-25T13:36:00Z</dcterms:created>
  <dcterms:modified xsi:type="dcterms:W3CDTF">2023-04-25T13:36:00Z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_dlc_DocIdItemGuid">
    <vt:lpwstr>fd44c1d5-1391-4cda-bd6f-bc610b02e445</vt:lpwstr>
  </property>
</Properties>
</file>