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409"/>
        <w:gridCol w:w="567"/>
        <w:gridCol w:w="1134"/>
        <w:gridCol w:w="1701"/>
        <w:gridCol w:w="1771"/>
      </w:tblGrid>
      <w:tr w:rsidR="00CB272C" w:rsidRPr="00184F70">
        <w:trPr>
          <w:trHeight w:val="40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A6A6A6"/>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28"/>
                <w:szCs w:val="28"/>
                <w:u w:val="single"/>
              </w:rPr>
            </w:pPr>
            <w:r w:rsidRPr="00184F70">
              <w:rPr>
                <w:rFonts w:asciiTheme="majorHAnsi" w:eastAsia="Calibri" w:hAnsiTheme="majorHAnsi" w:cs="Calibri"/>
                <w:b/>
                <w:color w:val="000000"/>
                <w:sz w:val="40"/>
                <w:szCs w:val="40"/>
                <w:u w:val="single"/>
              </w:rPr>
              <w:t>SMLOUVA O ZAJIŠTĚNÍ ŠKOLY V PŘÍRODĚ</w:t>
            </w:r>
          </w:p>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 </w:t>
            </w:r>
            <w:r w:rsidRPr="00184F70">
              <w:rPr>
                <w:rFonts w:asciiTheme="majorHAnsi" w:eastAsia="Calibri" w:hAnsiTheme="majorHAnsi" w:cs="Calibri"/>
                <w:color w:val="000000"/>
                <w:sz w:val="22"/>
                <w:szCs w:val="22"/>
              </w:rPr>
              <w:t xml:space="preserve"> </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 SMLUVNÍ STRANY</w:t>
            </w:r>
          </w:p>
        </w:tc>
      </w:tr>
      <w:tr w:rsidR="007D50DC" w:rsidRPr="00184F70">
        <w:tc>
          <w:tcPr>
            <w:tcW w:w="4606" w:type="dxa"/>
            <w:gridSpan w:val="3"/>
            <w:tcBorders>
              <w:top w:val="single" w:sz="4" w:space="0" w:color="000000"/>
              <w:left w:val="single" w:sz="4" w:space="0" w:color="000000"/>
            </w:tcBorders>
          </w:tcPr>
          <w:p w:rsidR="007D50DC" w:rsidRPr="00184F70" w:rsidRDefault="007D50DC">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b/>
                <w:color w:val="000000"/>
                <w:sz w:val="18"/>
                <w:szCs w:val="18"/>
              </w:rPr>
              <w:t xml:space="preserve">ZPROSTŘEDKOVATEL:  </w:t>
            </w:r>
          </w:p>
        </w:tc>
        <w:tc>
          <w:tcPr>
            <w:tcW w:w="4606" w:type="dxa"/>
            <w:gridSpan w:val="3"/>
            <w:tcBorders>
              <w:top w:val="single" w:sz="4" w:space="0" w:color="000000"/>
              <w:right w:val="single" w:sz="4" w:space="0" w:color="000000"/>
            </w:tcBorders>
          </w:tcPr>
          <w:p w:rsidR="007D50DC" w:rsidRPr="000674C3" w:rsidRDefault="007D50DC" w:rsidP="00A36427">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ZÁKAZNÍK: Objednatel</w:t>
            </w:r>
          </w:p>
        </w:tc>
      </w:tr>
      <w:tr w:rsidR="007D50DC" w:rsidRPr="00184F70">
        <w:tc>
          <w:tcPr>
            <w:tcW w:w="4606" w:type="dxa"/>
            <w:gridSpan w:val="3"/>
            <w:tcBorders>
              <w:left w:val="single" w:sz="4" w:space="0" w:color="000000"/>
            </w:tcBorders>
          </w:tcPr>
          <w:p w:rsidR="007D50DC" w:rsidRDefault="007D50DC" w:rsidP="000E0CE0">
            <w:pPr>
              <w:pStyle w:val="Normln1"/>
              <w:pBdr>
                <w:top w:val="nil"/>
                <w:left w:val="nil"/>
                <w:bottom w:val="nil"/>
                <w:right w:val="nil"/>
                <w:between w:val="nil"/>
              </w:pBdr>
              <w:rPr>
                <w:rFonts w:asciiTheme="majorHAnsi" w:eastAsia="Calibri" w:hAnsiTheme="majorHAnsi" w:cs="Calibri"/>
                <w:b/>
                <w:color w:val="000000"/>
                <w:sz w:val="18"/>
                <w:szCs w:val="18"/>
              </w:rPr>
            </w:pPr>
            <w:r w:rsidRPr="00D61BD3">
              <w:rPr>
                <w:rFonts w:asciiTheme="majorHAnsi" w:eastAsia="Calibri" w:hAnsiTheme="majorHAnsi" w:cs="Calibri"/>
                <w:b/>
                <w:color w:val="000000"/>
                <w:sz w:val="18"/>
                <w:szCs w:val="18"/>
              </w:rPr>
              <w:t>Pink Style -</w:t>
            </w: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b/>
                <w:color w:val="000000"/>
                <w:sz w:val="18"/>
                <w:szCs w:val="18"/>
              </w:rPr>
              <w:t>Specialista na školy v přírodě</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Garant projektu: Ing. </w:t>
            </w:r>
            <w:r>
              <w:rPr>
                <w:rFonts w:asciiTheme="majorHAnsi" w:eastAsia="Calibri" w:hAnsiTheme="majorHAnsi" w:cs="Calibri"/>
                <w:color w:val="000000"/>
                <w:sz w:val="18"/>
                <w:szCs w:val="18"/>
              </w:rPr>
              <w:t xml:space="preserve">Petr </w:t>
            </w:r>
            <w:r w:rsidRPr="00184F70">
              <w:rPr>
                <w:rFonts w:asciiTheme="majorHAnsi" w:eastAsia="Calibri" w:hAnsiTheme="majorHAnsi" w:cs="Calibri"/>
                <w:color w:val="000000"/>
                <w:sz w:val="18"/>
                <w:szCs w:val="18"/>
              </w:rPr>
              <w:t>Válek</w:t>
            </w:r>
          </w:p>
        </w:tc>
        <w:tc>
          <w:tcPr>
            <w:tcW w:w="4606" w:type="dxa"/>
            <w:gridSpan w:val="3"/>
            <w:tcBorders>
              <w:right w:val="single" w:sz="4" w:space="0" w:color="000000"/>
            </w:tcBorders>
          </w:tcPr>
          <w:p w:rsidR="007D50DC" w:rsidRPr="000674C3" w:rsidRDefault="007D50DC" w:rsidP="00A36427">
            <w:pPr>
              <w:pStyle w:val="Normln1"/>
              <w:ind w:hanging="2"/>
              <w:rPr>
                <w:rFonts w:asciiTheme="majorHAnsi" w:eastAsia="Calibri" w:hAnsiTheme="majorHAnsi" w:cs="Calibri"/>
                <w:color w:val="000000"/>
                <w:sz w:val="18"/>
                <w:szCs w:val="18"/>
              </w:rPr>
            </w:pPr>
            <w:r w:rsidRPr="00F5753B">
              <w:rPr>
                <w:rFonts w:asciiTheme="majorHAnsi" w:eastAsia="Calibri" w:hAnsiTheme="majorHAnsi" w:cs="Calibri"/>
                <w:b/>
                <w:color w:val="000000"/>
                <w:sz w:val="18"/>
                <w:szCs w:val="18"/>
              </w:rPr>
              <w:t xml:space="preserve">Základní škola, </w:t>
            </w:r>
            <w:r w:rsidRPr="00525E23">
              <w:rPr>
                <w:rFonts w:asciiTheme="majorHAnsi" w:eastAsia="Calibri" w:hAnsiTheme="majorHAnsi" w:cs="Calibri"/>
                <w:b/>
                <w:color w:val="000000"/>
                <w:sz w:val="18"/>
                <w:szCs w:val="18"/>
              </w:rPr>
              <w:t>Palmovka 8, 180 00 Praha 8,</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D50DC" w:rsidRPr="00F5753B" w:rsidTr="00A36427">
              <w:trPr>
                <w:tblCellSpacing w:w="15" w:type="dxa"/>
              </w:trPr>
              <w:tc>
                <w:tcPr>
                  <w:tcW w:w="35" w:type="dxa"/>
                  <w:vAlign w:val="center"/>
                  <w:hideMark/>
                </w:tcPr>
                <w:p w:rsidR="007D50DC" w:rsidRPr="00F5753B" w:rsidRDefault="007D50DC" w:rsidP="00A36427">
                  <w:pPr>
                    <w:suppressAutoHyphens w:val="0"/>
                    <w:spacing w:line="240" w:lineRule="auto"/>
                    <w:ind w:leftChars="0" w:left="0" w:firstLineChars="0" w:hanging="2"/>
                    <w:jc w:val="center"/>
                    <w:textDirection w:val="lrTb"/>
                    <w:textAlignment w:val="auto"/>
                    <w:outlineLvl w:val="9"/>
                    <w:rPr>
                      <w:b/>
                      <w:bCs/>
                      <w:position w:val="0"/>
                      <w:sz w:val="24"/>
                      <w:szCs w:val="24"/>
                    </w:rPr>
                  </w:pPr>
                </w:p>
              </w:tc>
            </w:tr>
          </w:tbl>
          <w:p w:rsidR="007D50DC" w:rsidRPr="000674C3" w:rsidRDefault="007D50DC" w:rsidP="00A36427">
            <w:pPr>
              <w:pStyle w:val="Normln1"/>
              <w:ind w:hanging="2"/>
              <w:rPr>
                <w:rFonts w:asciiTheme="majorHAnsi" w:eastAsia="Calibri" w:hAnsiTheme="majorHAnsi" w:cs="Calibri"/>
                <w:color w:val="000000"/>
                <w:sz w:val="18"/>
                <w:szCs w:val="18"/>
              </w:rPr>
            </w:pPr>
          </w:p>
        </w:tc>
      </w:tr>
      <w:tr w:rsidR="007D50DC" w:rsidRPr="00184F70">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Sídlo: M. Chlajna 12, České Budějovice 5, 370 05</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c>
          <w:tcPr>
            <w:tcW w:w="4606" w:type="dxa"/>
            <w:gridSpan w:val="3"/>
            <w:tcBorders>
              <w:right w:val="single" w:sz="4" w:space="0" w:color="000000"/>
            </w:tcBorders>
          </w:tcPr>
          <w:p w:rsidR="007D50DC"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w:t>
            </w:r>
            <w:r w:rsidRPr="00525E23">
              <w:rPr>
                <w:rFonts w:asciiTheme="majorHAnsi" w:eastAsia="Calibri" w:hAnsiTheme="majorHAnsi" w:cs="Calibri"/>
                <w:color w:val="000000"/>
                <w:sz w:val="18"/>
                <w:szCs w:val="18"/>
              </w:rPr>
              <w:t>Palmovka 8, Praha 8, 180 00</w:t>
            </w:r>
          </w:p>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r>
      <w:tr w:rsidR="007D50DC" w:rsidRPr="00184F70">
        <w:tc>
          <w:tcPr>
            <w:tcW w:w="4606" w:type="dxa"/>
            <w:gridSpan w:val="3"/>
            <w:tcBorders>
              <w:left w:val="single" w:sz="4" w:space="0" w:color="000000"/>
            </w:tcBorders>
          </w:tcPr>
          <w:p w:rsidR="007D50DC" w:rsidRPr="00184F70"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IČO:  </w:t>
            </w:r>
            <w:r>
              <w:rPr>
                <w:rFonts w:asciiTheme="majorHAnsi" w:eastAsia="Calibri" w:hAnsiTheme="majorHAnsi" w:cs="Calibri"/>
                <w:b/>
                <w:color w:val="000000"/>
                <w:sz w:val="18"/>
                <w:szCs w:val="18"/>
              </w:rPr>
              <w:t>02930641</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DIČ: </w:t>
            </w:r>
            <w:r>
              <w:rPr>
                <w:rFonts w:asciiTheme="majorHAnsi" w:eastAsia="Calibri" w:hAnsiTheme="majorHAnsi" w:cs="Calibri"/>
                <w:color w:val="000000"/>
                <w:sz w:val="18"/>
                <w:szCs w:val="18"/>
              </w:rPr>
              <w:t xml:space="preserve"> nejsme plátci PDH</w:t>
            </w:r>
          </w:p>
        </w:tc>
        <w:tc>
          <w:tcPr>
            <w:tcW w:w="4606" w:type="dxa"/>
            <w:gridSpan w:val="3"/>
            <w:tcBorders>
              <w:right w:val="single" w:sz="4" w:space="0" w:color="000000"/>
            </w:tcBorders>
          </w:tcPr>
          <w:p w:rsidR="007D50DC"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IČO: </w:t>
            </w:r>
            <w:r w:rsidRPr="00525E23">
              <w:rPr>
                <w:rFonts w:asciiTheme="majorHAnsi" w:eastAsia="Calibri" w:hAnsiTheme="majorHAnsi" w:cs="Calibri"/>
                <w:color w:val="000000"/>
                <w:sz w:val="18"/>
                <w:szCs w:val="18"/>
              </w:rPr>
              <w:t>60433248</w:t>
            </w:r>
          </w:p>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IZO: </w:t>
            </w:r>
            <w:r w:rsidRPr="00525E23">
              <w:rPr>
                <w:rFonts w:asciiTheme="majorHAnsi" w:eastAsia="Calibri" w:hAnsiTheme="majorHAnsi" w:cs="Calibri"/>
                <w:color w:val="000000"/>
                <w:sz w:val="18"/>
                <w:szCs w:val="18"/>
              </w:rPr>
              <w:t>600039820</w:t>
            </w:r>
          </w:p>
        </w:tc>
      </w:tr>
      <w:tr w:rsidR="007D50DC" w:rsidRPr="00184F70">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KONTAKTY: </w:t>
            </w:r>
          </w:p>
        </w:tc>
        <w:tc>
          <w:tcPr>
            <w:tcW w:w="4606" w:type="dxa"/>
            <w:gridSpan w:val="3"/>
            <w:tcBorders>
              <w:right w:val="single" w:sz="4" w:space="0" w:color="000000"/>
            </w:tcBorders>
          </w:tcPr>
          <w:p w:rsidR="007D50DC" w:rsidRPr="000674C3" w:rsidRDefault="007D50DC" w:rsidP="00A36427">
            <w:pPr>
              <w:pStyle w:val="Normln1"/>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KONTAKTY:</w:t>
            </w:r>
          </w:p>
        </w:tc>
      </w:tr>
      <w:tr w:rsidR="007D50DC" w:rsidRPr="00184F70">
        <w:trPr>
          <w:trHeight w:val="661"/>
        </w:trPr>
        <w:tc>
          <w:tcPr>
            <w:tcW w:w="4606" w:type="dxa"/>
            <w:gridSpan w:val="3"/>
            <w:tcBorders>
              <w:left w:val="single" w:sz="4" w:space="0" w:color="000000"/>
            </w:tcBorders>
          </w:tcPr>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w:t>
            </w:r>
            <w:r w:rsidRPr="000674C3">
              <w:rPr>
                <w:rFonts w:asciiTheme="majorHAnsi" w:eastAsia="Calibri" w:hAnsiTheme="majorHAnsi" w:cs="Calibri"/>
                <w:b/>
                <w:color w:val="000000"/>
                <w:sz w:val="18"/>
                <w:szCs w:val="18"/>
              </w:rPr>
              <w:t>+420 730 971369</w:t>
            </w:r>
            <w:r w:rsidRPr="000674C3">
              <w:rPr>
                <w:rFonts w:asciiTheme="majorHAnsi" w:eastAsia="Calibri" w:hAnsiTheme="majorHAnsi" w:cs="Calibri"/>
                <w:color w:val="000000"/>
                <w:sz w:val="18"/>
                <w:szCs w:val="18"/>
              </w:rPr>
              <w:t xml:space="preserve"> </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  info</w:t>
            </w:r>
            <w:r w:rsidRPr="000674C3">
              <w:rPr>
                <w:rFonts w:asciiTheme="majorHAnsi" w:hAnsiTheme="majorHAnsi"/>
                <w:color w:val="000000"/>
                <w:sz w:val="18"/>
                <w:szCs w:val="18"/>
              </w:rPr>
              <w:t>@</w:t>
            </w:r>
            <w:r w:rsidRPr="000674C3">
              <w:rPr>
                <w:rFonts w:asciiTheme="majorHAnsi" w:eastAsia="Calibri" w:hAnsiTheme="majorHAnsi" w:cs="Calibri"/>
                <w:color w:val="000000"/>
                <w:sz w:val="18"/>
                <w:szCs w:val="18"/>
              </w:rPr>
              <w:t>skolniakce.info</w:t>
            </w:r>
          </w:p>
          <w:p w:rsidR="007D50DC" w:rsidRPr="000674C3" w:rsidRDefault="007D50DC" w:rsidP="000E0CE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web: </w:t>
            </w:r>
            <w:r w:rsidRPr="000674C3">
              <w:rPr>
                <w:rFonts w:asciiTheme="majorHAnsi" w:hAnsiTheme="majorHAnsi"/>
                <w:b/>
                <w:color w:val="000000"/>
                <w:sz w:val="18"/>
                <w:szCs w:val="18"/>
              </w:rPr>
              <w:t xml:space="preserve"> www.skolniakce.info</w:t>
            </w:r>
          </w:p>
        </w:tc>
        <w:tc>
          <w:tcPr>
            <w:tcW w:w="4606" w:type="dxa"/>
            <w:gridSpan w:val="3"/>
            <w:tcBorders>
              <w:bottom w:val="single" w:sz="4" w:space="0" w:color="000000"/>
              <w:right w:val="single" w:sz="4" w:space="0" w:color="000000"/>
            </w:tcBorders>
          </w:tcPr>
          <w:p w:rsidR="007D50DC" w:rsidRDefault="007D50DC" w:rsidP="00A36427">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 </w:t>
            </w:r>
            <w:r w:rsidRPr="000674C3">
              <w:rPr>
                <w:rFonts w:asciiTheme="majorHAnsi" w:hAnsiTheme="majorHAnsi"/>
                <w:color w:val="000000"/>
                <w:sz w:val="18"/>
                <w:szCs w:val="18"/>
              </w:rPr>
              <w:t xml:space="preserve"> </w:t>
            </w:r>
            <w:r w:rsidRPr="00F5753B">
              <w:rPr>
                <w:rFonts w:asciiTheme="majorHAnsi" w:eastAsia="Calibri" w:hAnsiTheme="majorHAnsi" w:cs="Calibri"/>
                <w:color w:val="000000"/>
                <w:sz w:val="18"/>
                <w:szCs w:val="18"/>
              </w:rPr>
              <w:t>+42</w:t>
            </w:r>
            <w:r>
              <w:rPr>
                <w:rFonts w:asciiTheme="majorHAnsi" w:eastAsia="Calibri" w:hAnsiTheme="majorHAnsi" w:cs="Calibri"/>
                <w:color w:val="000000"/>
                <w:sz w:val="18"/>
                <w:szCs w:val="18"/>
              </w:rPr>
              <w:t>0 </w:t>
            </w:r>
            <w:r w:rsidRPr="00525E23">
              <w:rPr>
                <w:rFonts w:asciiTheme="majorHAnsi" w:eastAsia="Calibri" w:hAnsiTheme="majorHAnsi" w:cs="Calibri"/>
                <w:color w:val="000000"/>
                <w:sz w:val="18"/>
                <w:szCs w:val="18"/>
              </w:rPr>
              <w:t>603990561</w:t>
            </w:r>
          </w:p>
          <w:p w:rsidR="007D50DC" w:rsidRPr="000674C3" w:rsidRDefault="007D50DC" w:rsidP="00A36427">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w:t>
            </w:r>
            <w:r>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18"/>
                <w:szCs w:val="18"/>
              </w:rPr>
              <w:t xml:space="preserve"> </w:t>
            </w:r>
          </w:p>
        </w:tc>
      </w:tr>
      <w:tr w:rsidR="007D50DC" w:rsidRPr="00184F70">
        <w:tc>
          <w:tcPr>
            <w:tcW w:w="4606" w:type="dxa"/>
            <w:gridSpan w:val="3"/>
            <w:tcBorders>
              <w:left w:val="single" w:sz="4" w:space="0" w:color="000000"/>
              <w:bottom w:val="single" w:sz="4" w:space="0" w:color="000000"/>
            </w:tcBorders>
          </w:tcPr>
          <w:p w:rsidR="007D50DC" w:rsidRPr="000674C3" w:rsidRDefault="007D50DC" w:rsidP="000E0CE0">
            <w:pPr>
              <w:pStyle w:val="Normln1"/>
              <w:pBdr>
                <w:top w:val="nil"/>
                <w:left w:val="nil"/>
                <w:bottom w:val="nil"/>
                <w:right w:val="nil"/>
                <w:between w:val="nil"/>
              </w:pBdr>
              <w:rPr>
                <w:rFonts w:asciiTheme="majorHAnsi" w:hAnsiTheme="majorHAnsi"/>
                <w:color w:val="000000"/>
                <w:sz w:val="18"/>
                <w:szCs w:val="18"/>
              </w:rPr>
            </w:pPr>
            <w:r w:rsidRPr="000674C3">
              <w:rPr>
                <w:rFonts w:asciiTheme="majorHAnsi" w:eastAsia="Calibri" w:hAnsiTheme="majorHAnsi" w:cs="Calibri"/>
                <w:sz w:val="18"/>
                <w:szCs w:val="18"/>
              </w:rPr>
              <w:t>Pověřená</w:t>
            </w:r>
            <w:r w:rsidRPr="000674C3">
              <w:rPr>
                <w:rFonts w:asciiTheme="majorHAnsi" w:eastAsia="Calibri" w:hAnsiTheme="majorHAnsi" w:cs="Calibri"/>
                <w:color w:val="000000"/>
                <w:sz w:val="18"/>
                <w:szCs w:val="18"/>
              </w:rPr>
              <w:t xml:space="preserve"> osoba: Morávek Jan, DiS</w:t>
            </w:r>
          </w:p>
        </w:tc>
        <w:tc>
          <w:tcPr>
            <w:tcW w:w="4606" w:type="dxa"/>
            <w:gridSpan w:val="3"/>
            <w:tcBorders>
              <w:bottom w:val="single" w:sz="4" w:space="0" w:color="000000"/>
              <w:right w:val="single" w:sz="4" w:space="0" w:color="000000"/>
            </w:tcBorders>
          </w:tcPr>
          <w:p w:rsidR="007D50DC" w:rsidRPr="000674C3" w:rsidRDefault="007D50DC" w:rsidP="00A36427">
            <w:pPr>
              <w:pStyle w:val="Normln1"/>
              <w:ind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ředitel školy:  </w:t>
            </w:r>
            <w:r w:rsidRPr="00525E23">
              <w:rPr>
                <w:rFonts w:asciiTheme="majorHAnsi" w:eastAsia="Calibri" w:hAnsiTheme="majorHAnsi" w:cs="Calibri"/>
                <w:b/>
                <w:color w:val="000000"/>
                <w:sz w:val="18"/>
                <w:szCs w:val="18"/>
              </w:rPr>
              <w:t>Mgr. Ivana Vanišová</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II. PŘEDMĚT SMLOUVY</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Předmětem této smlouvy je závazek zprostředkovatele zajistit pro zákazníka školu v přírodě (ŠvP), za níže uvedených podmínek. Zákazník se zavazuje uhradit sjednanou cenu. </w:t>
            </w: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III. ZÁKLADNÍ VYMEZENÍ POBYTU</w:t>
            </w:r>
          </w:p>
        </w:tc>
      </w:tr>
      <w:tr w:rsidR="00CB272C" w:rsidRPr="00184F70">
        <w:tc>
          <w:tcPr>
            <w:tcW w:w="1630" w:type="dxa"/>
            <w:tcBorders>
              <w:top w:val="single" w:sz="4" w:space="0" w:color="000000"/>
              <w:left w:val="single" w:sz="4" w:space="0" w:color="000000"/>
              <w:bottom w:val="single" w:sz="4" w:space="0" w:color="000000"/>
            </w:tcBorders>
            <w:shd w:val="clear" w:color="auto" w:fill="auto"/>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MÍSTO POBYTU:</w:t>
            </w:r>
          </w:p>
        </w:tc>
        <w:tc>
          <w:tcPr>
            <w:tcW w:w="4110" w:type="dxa"/>
            <w:gridSpan w:val="3"/>
            <w:tcBorders>
              <w:top w:val="single" w:sz="4" w:space="0" w:color="000000"/>
              <w:bottom w:val="single" w:sz="4" w:space="0" w:color="000000"/>
              <w:right w:val="single" w:sz="4" w:space="0" w:color="000000"/>
            </w:tcBorders>
            <w:shd w:val="clear" w:color="auto" w:fill="auto"/>
          </w:tcPr>
          <w:p w:rsidR="00CB272C" w:rsidRPr="00184F70" w:rsidRDefault="007918C3">
            <w:pPr>
              <w:pStyle w:val="Normln1"/>
              <w:pBdr>
                <w:top w:val="nil"/>
                <w:left w:val="nil"/>
                <w:bottom w:val="nil"/>
                <w:right w:val="nil"/>
                <w:between w:val="nil"/>
              </w:pBdr>
              <w:rPr>
                <w:rFonts w:asciiTheme="majorHAnsi" w:eastAsia="Calibri" w:hAnsiTheme="majorHAnsi" w:cs="Calibri"/>
                <w:color w:val="000000"/>
                <w:sz w:val="18"/>
                <w:szCs w:val="18"/>
              </w:rPr>
            </w:pPr>
            <w:r w:rsidRPr="007918C3">
              <w:rPr>
                <w:rFonts w:asciiTheme="majorHAnsi" w:eastAsia="Calibri" w:hAnsiTheme="majorHAnsi" w:cs="Calibri"/>
                <w:color w:val="000000"/>
                <w:sz w:val="18"/>
                <w:szCs w:val="18"/>
              </w:rPr>
              <w:t>Železná Ruda 299, 340 04 Železná Ruda</w:t>
            </w:r>
            <w:r w:rsidRPr="007918C3">
              <w:rPr>
                <w:rFonts w:asciiTheme="majorHAnsi" w:eastAsia="Calibri" w:hAnsiTheme="majorHAnsi" w:cs="Calibri"/>
                <w:color w:val="000000"/>
                <w:sz w:val="18"/>
                <w:szCs w:val="18"/>
              </w:rPr>
              <w:tab/>
            </w:r>
          </w:p>
        </w:tc>
        <w:tc>
          <w:tcPr>
            <w:tcW w:w="3472" w:type="dxa"/>
            <w:gridSpan w:val="2"/>
            <w:tcBorders>
              <w:top w:val="single" w:sz="4" w:space="0" w:color="000000"/>
              <w:left w:val="nil"/>
              <w:bottom w:val="single" w:sz="4" w:space="0" w:color="000000"/>
              <w:right w:val="single" w:sz="4" w:space="0" w:color="000000"/>
            </w:tcBorders>
            <w:shd w:val="clear" w:color="auto" w:fill="D9D9D9"/>
            <w:vAlign w:val="center"/>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highlight w:val="lightGray"/>
              </w:rPr>
              <w:t>POZNÁMKA</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TERMÍN ŠvP:</w:t>
            </w:r>
          </w:p>
        </w:tc>
        <w:tc>
          <w:tcPr>
            <w:tcW w:w="4110" w:type="dxa"/>
            <w:gridSpan w:val="3"/>
            <w:tcBorders>
              <w:top w:val="single" w:sz="4" w:space="0" w:color="000000"/>
              <w:bottom w:val="single" w:sz="4" w:space="0" w:color="000000"/>
              <w:right w:val="single" w:sz="4" w:space="0" w:color="000000"/>
            </w:tcBorders>
          </w:tcPr>
          <w:p w:rsidR="00CB272C" w:rsidRPr="00184F70" w:rsidRDefault="005C156A" w:rsidP="00A24C0D">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od:       </w:t>
            </w:r>
            <w:r w:rsidR="00A24C0D">
              <w:rPr>
                <w:rFonts w:asciiTheme="majorHAnsi" w:eastAsia="Calibri" w:hAnsiTheme="majorHAnsi" w:cs="Calibri"/>
                <w:color w:val="000000"/>
                <w:sz w:val="18"/>
                <w:szCs w:val="18"/>
              </w:rPr>
              <w:t>12</w:t>
            </w:r>
            <w:r w:rsidRPr="00184F70">
              <w:rPr>
                <w:rFonts w:asciiTheme="majorHAnsi" w:eastAsia="Calibri" w:hAnsiTheme="majorHAnsi" w:cs="Calibri"/>
                <w:color w:val="000000"/>
                <w:sz w:val="18"/>
                <w:szCs w:val="18"/>
              </w:rPr>
              <w:t>.</w:t>
            </w:r>
            <w:r w:rsidR="00AA45A0">
              <w:rPr>
                <w:rFonts w:asciiTheme="majorHAnsi" w:eastAsia="Calibri" w:hAnsiTheme="majorHAnsi" w:cs="Calibri"/>
                <w:color w:val="000000"/>
                <w:sz w:val="18"/>
                <w:szCs w:val="18"/>
              </w:rPr>
              <w:t>06</w:t>
            </w:r>
            <w:r w:rsidRPr="00184F70">
              <w:rPr>
                <w:rFonts w:asciiTheme="majorHAnsi" w:eastAsia="Calibri" w:hAnsiTheme="majorHAnsi" w:cs="Calibri"/>
                <w:color w:val="000000"/>
                <w:sz w:val="18"/>
                <w:szCs w:val="18"/>
              </w:rPr>
              <w:t>.202</w:t>
            </w:r>
            <w:r w:rsidR="0044046E">
              <w:rPr>
                <w:rFonts w:asciiTheme="majorHAnsi" w:eastAsia="Calibri" w:hAnsiTheme="majorHAnsi" w:cs="Calibri"/>
                <w:color w:val="000000"/>
                <w:sz w:val="18"/>
                <w:szCs w:val="18"/>
              </w:rPr>
              <w:t>3</w:t>
            </w:r>
            <w:r w:rsidRPr="00184F70">
              <w:rPr>
                <w:rFonts w:asciiTheme="majorHAnsi" w:eastAsia="Calibri" w:hAnsiTheme="majorHAnsi" w:cs="Calibri"/>
                <w:color w:val="000000"/>
                <w:sz w:val="18"/>
                <w:szCs w:val="18"/>
              </w:rPr>
              <w:t xml:space="preserve">       do:    </w:t>
            </w:r>
            <w:r w:rsidR="003F6102" w:rsidRPr="00184F70">
              <w:rPr>
                <w:rFonts w:asciiTheme="majorHAnsi" w:eastAsia="Calibri" w:hAnsiTheme="majorHAnsi" w:cs="Calibri"/>
                <w:color w:val="000000"/>
                <w:sz w:val="18"/>
                <w:szCs w:val="18"/>
              </w:rPr>
              <w:t xml:space="preserve"> </w:t>
            </w:r>
            <w:r w:rsidR="00A24C0D">
              <w:rPr>
                <w:rFonts w:asciiTheme="majorHAnsi" w:eastAsia="Calibri" w:hAnsiTheme="majorHAnsi" w:cs="Calibri"/>
                <w:color w:val="000000"/>
                <w:sz w:val="18"/>
                <w:szCs w:val="18"/>
              </w:rPr>
              <w:t>16</w:t>
            </w:r>
            <w:r w:rsidRPr="00184F70">
              <w:rPr>
                <w:rFonts w:asciiTheme="majorHAnsi" w:eastAsia="Calibri" w:hAnsiTheme="majorHAnsi" w:cs="Calibri"/>
                <w:color w:val="000000"/>
                <w:sz w:val="18"/>
                <w:szCs w:val="18"/>
              </w:rPr>
              <w:t>.</w:t>
            </w:r>
            <w:r w:rsidR="00AA45A0">
              <w:rPr>
                <w:rFonts w:asciiTheme="majorHAnsi" w:eastAsia="Calibri" w:hAnsiTheme="majorHAnsi" w:cs="Calibri"/>
                <w:color w:val="000000"/>
                <w:sz w:val="18"/>
                <w:szCs w:val="18"/>
              </w:rPr>
              <w:t>06</w:t>
            </w:r>
            <w:r w:rsidRPr="00184F70">
              <w:rPr>
                <w:rFonts w:asciiTheme="majorHAnsi" w:eastAsia="Calibri" w:hAnsiTheme="majorHAnsi" w:cs="Calibri"/>
                <w:color w:val="000000"/>
                <w:sz w:val="18"/>
                <w:szCs w:val="18"/>
              </w:rPr>
              <w:t>.202</w:t>
            </w:r>
            <w:r w:rsidR="0044046E">
              <w:rPr>
                <w:rFonts w:asciiTheme="majorHAnsi" w:eastAsia="Calibri" w:hAnsiTheme="majorHAnsi" w:cs="Calibri"/>
                <w:color w:val="000000"/>
                <w:sz w:val="18"/>
                <w:szCs w:val="18"/>
              </w:rPr>
              <w:t>3</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5C156A" w:rsidP="003F6102">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počet nocí: </w:t>
            </w:r>
            <w:r w:rsidR="003F6102" w:rsidRPr="00184F70">
              <w:rPr>
                <w:rFonts w:asciiTheme="majorHAnsi" w:eastAsia="Calibri" w:hAnsiTheme="majorHAnsi" w:cs="Calibri"/>
                <w:color w:val="000000"/>
                <w:sz w:val="18"/>
                <w:szCs w:val="18"/>
              </w:rPr>
              <w:t>4</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UBYTOVÁNÍ:</w:t>
            </w:r>
          </w:p>
        </w:tc>
        <w:tc>
          <w:tcPr>
            <w:tcW w:w="4110" w:type="dxa"/>
            <w:gridSpan w:val="3"/>
            <w:tcBorders>
              <w:top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Hotelového typu</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D860B8" w:rsidP="006C185C">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h</w:t>
            </w:r>
            <w:r w:rsidR="00FC51AF">
              <w:rPr>
                <w:rFonts w:asciiTheme="majorHAnsi" w:eastAsia="Calibri" w:hAnsiTheme="majorHAnsi" w:cs="Calibri"/>
                <w:color w:val="000000"/>
                <w:sz w:val="18"/>
                <w:szCs w:val="18"/>
              </w:rPr>
              <w:t xml:space="preserve">otel </w:t>
            </w:r>
            <w:r w:rsidR="006C185C">
              <w:rPr>
                <w:rFonts w:asciiTheme="majorHAnsi" w:eastAsia="Calibri" w:hAnsiTheme="majorHAnsi" w:cs="Calibri"/>
                <w:color w:val="000000"/>
                <w:sz w:val="18"/>
                <w:szCs w:val="18"/>
              </w:rPr>
              <w:t>Grádl</w:t>
            </w:r>
            <w:r w:rsidR="005C156A" w:rsidRPr="00184F70">
              <w:rPr>
                <w:rFonts w:asciiTheme="majorHAnsi" w:eastAsia="Calibri" w:hAnsiTheme="majorHAnsi" w:cs="Calibri"/>
                <w:color w:val="000000"/>
                <w:sz w:val="18"/>
                <w:szCs w:val="18"/>
              </w:rPr>
              <w:t xml:space="preserve"> </w:t>
            </w:r>
            <w:r w:rsidR="00FC51AF">
              <w:rPr>
                <w:rFonts w:asciiTheme="majorHAnsi" w:eastAsia="Calibri" w:hAnsiTheme="majorHAnsi" w:cs="Calibri"/>
                <w:color w:val="000000"/>
                <w:sz w:val="18"/>
                <w:szCs w:val="18"/>
              </w:rPr>
              <w:t>*</w:t>
            </w:r>
            <w:r w:rsidR="005C156A" w:rsidRPr="00184F70">
              <w:rPr>
                <w:rFonts w:asciiTheme="majorHAnsi" w:eastAsia="Calibri" w:hAnsiTheme="majorHAnsi" w:cs="Calibri"/>
                <w:color w:val="000000"/>
                <w:sz w:val="18"/>
                <w:szCs w:val="18"/>
              </w:rPr>
              <w:t>**</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STRAVOVÁNÍ:</w:t>
            </w:r>
          </w:p>
        </w:tc>
        <w:tc>
          <w:tcPr>
            <w:tcW w:w="4110" w:type="dxa"/>
            <w:gridSpan w:val="3"/>
            <w:tcBorders>
              <w:top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plná penze (5x denně), celodenně pitný režim</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dle vyhlášky MZ ČR </w:t>
            </w:r>
            <w:r w:rsidRPr="00184F70">
              <w:rPr>
                <w:rFonts w:asciiTheme="majorHAnsi" w:eastAsia="Calibri" w:hAnsiTheme="majorHAnsi" w:cs="Calibri"/>
                <w:b/>
                <w:color w:val="000000"/>
                <w:sz w:val="18"/>
                <w:szCs w:val="18"/>
              </w:rPr>
              <w:t>č.106/2001 Sb.</w:t>
            </w:r>
          </w:p>
        </w:tc>
      </w:tr>
      <w:tr w:rsidR="00CB272C" w:rsidRPr="00184F70">
        <w:tc>
          <w:tcPr>
            <w:tcW w:w="1630" w:type="dxa"/>
            <w:tcBorders>
              <w:top w:val="single" w:sz="4" w:space="0" w:color="000000"/>
              <w:left w:val="single" w:sz="4" w:space="0" w:color="000000"/>
              <w:bottom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rPr>
            </w:pPr>
            <w:r w:rsidRPr="00184F70">
              <w:rPr>
                <w:rFonts w:asciiTheme="majorHAnsi" w:eastAsia="Calibri" w:hAnsiTheme="majorHAnsi" w:cs="Calibri"/>
                <w:color w:val="000000"/>
              </w:rPr>
              <w:t>PROGRAM:</w:t>
            </w:r>
          </w:p>
        </w:tc>
        <w:tc>
          <w:tcPr>
            <w:tcW w:w="4110" w:type="dxa"/>
            <w:gridSpan w:val="3"/>
            <w:tcBorders>
              <w:top w:val="single" w:sz="4" w:space="0" w:color="000000"/>
              <w:bottom w:val="single" w:sz="4" w:space="0" w:color="000000"/>
              <w:right w:val="single" w:sz="4" w:space="0" w:color="000000"/>
            </w:tcBorders>
          </w:tcPr>
          <w:p w:rsidR="00CB272C" w:rsidRPr="00184F70" w:rsidRDefault="005C156A" w:rsidP="005B4F01">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Animační program táborového typu </w:t>
            </w:r>
          </w:p>
        </w:tc>
        <w:tc>
          <w:tcPr>
            <w:tcW w:w="3472" w:type="dxa"/>
            <w:gridSpan w:val="2"/>
            <w:tcBorders>
              <w:top w:val="single" w:sz="4" w:space="0" w:color="000000"/>
              <w:left w:val="nil"/>
              <w:bottom w:val="single" w:sz="4" w:space="0" w:color="000000"/>
              <w:right w:val="single" w:sz="4" w:space="0" w:color="000000"/>
            </w:tcBorders>
          </w:tcPr>
          <w:p w:rsidR="00CB272C" w:rsidRPr="00184F70" w:rsidRDefault="00CB272C">
            <w:pPr>
              <w:pStyle w:val="Normln1"/>
              <w:pBdr>
                <w:top w:val="nil"/>
                <w:left w:val="nil"/>
                <w:bottom w:val="nil"/>
                <w:right w:val="nil"/>
                <w:between w:val="nil"/>
              </w:pBdr>
              <w:jc w:val="center"/>
              <w:rPr>
                <w:rFonts w:asciiTheme="majorHAnsi" w:eastAsia="Calibri" w:hAnsiTheme="majorHAnsi" w:cs="Calibri"/>
                <w:color w:val="000000"/>
                <w:sz w:val="18"/>
                <w:szCs w:val="18"/>
              </w:rPr>
            </w:pPr>
          </w:p>
        </w:tc>
      </w:tr>
      <w:tr w:rsidR="00CB272C" w:rsidRPr="00184F70">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IV. SLUŽBY ZAHRNUTÉ V CENĚ POBYTU</w:t>
            </w:r>
          </w:p>
        </w:tc>
      </w:tr>
      <w:tr w:rsidR="00CB272C" w:rsidRPr="00184F70">
        <w:trPr>
          <w:trHeight w:val="1170"/>
        </w:trPr>
        <w:tc>
          <w:tcPr>
            <w:tcW w:w="9212" w:type="dxa"/>
            <w:gridSpan w:val="6"/>
            <w:tcBorders>
              <w:top w:val="single" w:sz="4" w:space="0" w:color="000000"/>
              <w:left w:val="single" w:sz="4" w:space="0" w:color="000000"/>
              <w:right w:val="single" w:sz="4" w:space="0" w:color="000000"/>
            </w:tcBorders>
          </w:tcPr>
          <w:p w:rsidR="00211844"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Ubytování a stravování – wc a sprcha na každém pokoji, plná penze, svačiny 2x denně, pitný režim po celý den </w:t>
            </w:r>
          </w:p>
          <w:p w:rsidR="00211844"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Zdravotní dozor včetně všech právních náležitostí po celou dobu pobytu + noční pohotovost</w:t>
            </w:r>
          </w:p>
          <w:p w:rsidR="007918C3"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7918C3">
              <w:rPr>
                <w:rFonts w:asciiTheme="majorHAnsi" w:eastAsia="Calibri" w:hAnsiTheme="majorHAnsi" w:cs="Calibri"/>
                <w:color w:val="000000"/>
                <w:sz w:val="18"/>
                <w:szCs w:val="18"/>
              </w:rPr>
              <w:t xml:space="preserve">Animační program včetně instruktorů -  odpovědnost za děti během programu </w:t>
            </w:r>
          </w:p>
          <w:p w:rsidR="00CB272C" w:rsidRPr="00184F70" w:rsidRDefault="00211844" w:rsidP="00211844">
            <w:pPr>
              <w:pStyle w:val="Normln1"/>
              <w:numPr>
                <w:ilvl w:val="0"/>
                <w:numId w:val="1"/>
              </w:numPr>
              <w:pBdr>
                <w:top w:val="nil"/>
                <w:left w:val="nil"/>
                <w:bottom w:val="nil"/>
                <w:right w:val="nil"/>
                <w:between w:val="nil"/>
              </w:pBdr>
              <w:ind w:left="426" w:hanging="284"/>
              <w:jc w:val="both"/>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Ubytování a strava pro pedagogický dozor zákazníka - zdarma</w:t>
            </w:r>
          </w:p>
        </w:tc>
      </w:tr>
      <w:tr w:rsidR="00CB272C" w:rsidRPr="00184F70">
        <w:trPr>
          <w:trHeight w:val="170"/>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V. CENA POBYTU</w:t>
            </w:r>
          </w:p>
        </w:tc>
      </w:tr>
      <w:tr w:rsidR="00CB272C" w:rsidRPr="00184F70">
        <w:trPr>
          <w:trHeight w:val="285"/>
        </w:trPr>
        <w:tc>
          <w:tcPr>
            <w:tcW w:w="4039" w:type="dxa"/>
            <w:gridSpan w:val="2"/>
            <w:tcBorders>
              <w:top w:val="single" w:sz="4" w:space="0" w:color="000000"/>
              <w:left w:val="single" w:sz="4" w:space="0" w:color="000000"/>
              <w:bottom w:val="nil"/>
              <w:right w:val="single" w:sz="4" w:space="0" w:color="000000"/>
            </w:tcBorders>
          </w:tcPr>
          <w:p w:rsidR="00CB272C" w:rsidRPr="00184F70" w:rsidRDefault="005C156A">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1. CENA POBYTU:</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cena za osobu</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počet osob</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cena celkem</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dítě</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rsidP="00F10D1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3</w:t>
            </w:r>
            <w:r w:rsidR="00CA4C7C">
              <w:rPr>
                <w:rFonts w:asciiTheme="majorHAnsi" w:eastAsia="Calibri" w:hAnsiTheme="majorHAnsi" w:cs="Calibri"/>
                <w:color w:val="000000"/>
                <w:sz w:val="18"/>
                <w:szCs w:val="18"/>
              </w:rPr>
              <w:t> </w:t>
            </w:r>
            <w:r w:rsidR="00F10D1A">
              <w:rPr>
                <w:rFonts w:asciiTheme="majorHAnsi" w:eastAsia="Calibri" w:hAnsiTheme="majorHAnsi" w:cs="Calibri"/>
                <w:color w:val="000000"/>
                <w:sz w:val="18"/>
                <w:szCs w:val="18"/>
              </w:rPr>
              <w:t>922</w:t>
            </w:r>
            <w:r w:rsidRPr="00184F70">
              <w:rPr>
                <w:rFonts w:asciiTheme="majorHAnsi" w:eastAsia="Calibri" w:hAnsiTheme="majorHAnsi" w:cs="Calibri"/>
                <w:color w:val="000000"/>
                <w:sz w:val="18"/>
                <w:szCs w:val="18"/>
              </w:rPr>
              <w:t>,- Kč</w:t>
            </w:r>
          </w:p>
        </w:tc>
        <w:tc>
          <w:tcPr>
            <w:tcW w:w="1701" w:type="dxa"/>
            <w:tcBorders>
              <w:top w:val="single" w:sz="4" w:space="0" w:color="000000"/>
              <w:left w:val="nil"/>
              <w:bottom w:val="single" w:sz="4" w:space="0" w:color="000000"/>
              <w:right w:val="single" w:sz="4" w:space="0" w:color="000000"/>
            </w:tcBorders>
          </w:tcPr>
          <w:p w:rsidR="00CB272C" w:rsidRPr="00184F70" w:rsidRDefault="00136C70">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5</w:t>
            </w:r>
            <w:r w:rsidR="003F6102" w:rsidRPr="00184F70">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B272C" w:rsidRPr="00184F70" w:rsidRDefault="00EA6CC7" w:rsidP="00136C70">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1</w:t>
            </w:r>
            <w:r w:rsidR="00136C70">
              <w:rPr>
                <w:rFonts w:asciiTheme="majorHAnsi" w:eastAsia="Calibri" w:hAnsiTheme="majorHAnsi" w:cs="Calibri"/>
                <w:color w:val="000000"/>
                <w:sz w:val="18"/>
                <w:szCs w:val="18"/>
              </w:rPr>
              <w:t>96</w:t>
            </w:r>
            <w:r>
              <w:rPr>
                <w:rFonts w:asciiTheme="majorHAnsi" w:eastAsia="Calibri" w:hAnsiTheme="majorHAnsi" w:cs="Calibri"/>
                <w:color w:val="000000"/>
                <w:sz w:val="18"/>
                <w:szCs w:val="18"/>
              </w:rPr>
              <w:t xml:space="preserve"> </w:t>
            </w:r>
            <w:r w:rsidR="00136C70">
              <w:rPr>
                <w:rFonts w:asciiTheme="majorHAnsi" w:eastAsia="Calibri" w:hAnsiTheme="majorHAnsi" w:cs="Calibri"/>
                <w:color w:val="000000"/>
                <w:sz w:val="18"/>
                <w:szCs w:val="18"/>
              </w:rPr>
              <w:t>1</w:t>
            </w:r>
            <w:r w:rsidR="005C156A" w:rsidRPr="00184F70">
              <w:rPr>
                <w:rFonts w:asciiTheme="majorHAnsi" w:eastAsia="Calibri" w:hAnsiTheme="majorHAnsi" w:cs="Calibri"/>
                <w:color w:val="000000"/>
                <w:sz w:val="18"/>
                <w:szCs w:val="18"/>
              </w:rPr>
              <w:t>00,- Kč</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pedagogický dozor zákazníka</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B272C" w:rsidRPr="00184F70" w:rsidRDefault="00F10D1A">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4</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r>
      <w:tr w:rsidR="00CB272C" w:rsidRPr="00184F70">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jiné platby</w:t>
            </w:r>
          </w:p>
        </w:tc>
        <w:tc>
          <w:tcPr>
            <w:tcW w:w="1701" w:type="dxa"/>
            <w:gridSpan w:val="2"/>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0,- Kč</w:t>
            </w:r>
          </w:p>
        </w:tc>
      </w:tr>
      <w:tr w:rsidR="00CB272C" w:rsidRPr="00184F70">
        <w:trPr>
          <w:trHeight w:val="300"/>
        </w:trPr>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rsidR="00CB272C" w:rsidRPr="00184F70" w:rsidRDefault="005C156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b/>
                <w:color w:val="000000"/>
                <w:sz w:val="18"/>
                <w:szCs w:val="18"/>
              </w:rPr>
              <w:t>cena celkem</w:t>
            </w:r>
          </w:p>
        </w:tc>
        <w:tc>
          <w:tcPr>
            <w:tcW w:w="1771" w:type="dxa"/>
            <w:tcBorders>
              <w:top w:val="single" w:sz="4" w:space="0" w:color="000000"/>
              <w:left w:val="nil"/>
              <w:bottom w:val="single" w:sz="4" w:space="0" w:color="000000"/>
              <w:right w:val="single" w:sz="4" w:space="0" w:color="000000"/>
            </w:tcBorders>
            <w:shd w:val="clear" w:color="auto" w:fill="808080"/>
          </w:tcPr>
          <w:p w:rsidR="00CB272C" w:rsidRPr="00184F70" w:rsidRDefault="00EA6CC7" w:rsidP="00136C70">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rPr>
              <w:t>1</w:t>
            </w:r>
            <w:r w:rsidR="00136C70">
              <w:rPr>
                <w:rFonts w:asciiTheme="majorHAnsi" w:eastAsia="Calibri" w:hAnsiTheme="majorHAnsi" w:cs="Calibri"/>
                <w:b/>
                <w:color w:val="000000"/>
              </w:rPr>
              <w:t>96</w:t>
            </w:r>
            <w:r>
              <w:rPr>
                <w:rFonts w:asciiTheme="majorHAnsi" w:eastAsia="Calibri" w:hAnsiTheme="majorHAnsi" w:cs="Calibri"/>
                <w:b/>
                <w:color w:val="000000"/>
              </w:rPr>
              <w:t xml:space="preserve"> </w:t>
            </w:r>
            <w:r w:rsidR="00136C70">
              <w:rPr>
                <w:rFonts w:asciiTheme="majorHAnsi" w:eastAsia="Calibri" w:hAnsiTheme="majorHAnsi" w:cs="Calibri"/>
                <w:b/>
                <w:color w:val="000000"/>
              </w:rPr>
              <w:t>1</w:t>
            </w:r>
            <w:r w:rsidR="005C156A" w:rsidRPr="00184F70">
              <w:rPr>
                <w:rFonts w:asciiTheme="majorHAnsi" w:eastAsia="Calibri" w:hAnsiTheme="majorHAnsi" w:cs="Calibri"/>
                <w:b/>
                <w:color w:val="000000"/>
              </w:rPr>
              <w:t>00,- Kč</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2. ÚHRADA CENY POBYTU:</w:t>
            </w:r>
          </w:p>
        </w:tc>
        <w:tc>
          <w:tcPr>
            <w:tcW w:w="1701" w:type="dxa"/>
            <w:tcBorders>
              <w:top w:val="single" w:sz="4" w:space="0" w:color="000000"/>
              <w:left w:val="nil"/>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výše</w:t>
            </w:r>
          </w:p>
        </w:tc>
        <w:tc>
          <w:tcPr>
            <w:tcW w:w="1771" w:type="dxa"/>
            <w:tcBorders>
              <w:top w:val="single" w:sz="4" w:space="0" w:color="000000"/>
              <w:left w:val="nil"/>
              <w:bottom w:val="single" w:sz="4" w:space="0" w:color="000000"/>
              <w:right w:val="single" w:sz="4" w:space="0" w:color="000000"/>
            </w:tcBorders>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splatnost</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B4F01" w:rsidP="0059077C">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zálohová faktura</w:t>
            </w:r>
            <w:r w:rsidR="005C156A" w:rsidRPr="00184F70">
              <w:rPr>
                <w:rFonts w:asciiTheme="majorHAnsi" w:eastAsia="Calibri" w:hAnsiTheme="majorHAnsi" w:cs="Calibri"/>
                <w:color w:val="000000"/>
                <w:sz w:val="18"/>
                <w:szCs w:val="18"/>
              </w:rPr>
              <w:t xml:space="preserve"> </w:t>
            </w:r>
          </w:p>
        </w:tc>
        <w:tc>
          <w:tcPr>
            <w:tcW w:w="1701" w:type="dxa"/>
            <w:tcBorders>
              <w:top w:val="single" w:sz="4" w:space="0" w:color="000000"/>
              <w:left w:val="nil"/>
              <w:bottom w:val="single" w:sz="4" w:space="0" w:color="000000"/>
            </w:tcBorders>
          </w:tcPr>
          <w:p w:rsidR="00CB272C" w:rsidRPr="00184F70" w:rsidRDefault="00CA4C7C" w:rsidP="00136C70">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1</w:t>
            </w:r>
            <w:r w:rsidR="00136C70">
              <w:rPr>
                <w:rFonts w:asciiTheme="majorHAnsi" w:eastAsia="Calibri" w:hAnsiTheme="majorHAnsi" w:cs="Calibri"/>
                <w:color w:val="000000"/>
                <w:sz w:val="18"/>
                <w:szCs w:val="18"/>
              </w:rPr>
              <w:t>96</w:t>
            </w:r>
            <w:r w:rsidR="003C6B7A">
              <w:rPr>
                <w:rFonts w:asciiTheme="majorHAnsi" w:eastAsia="Calibri" w:hAnsiTheme="majorHAnsi" w:cs="Calibri"/>
                <w:color w:val="000000"/>
                <w:sz w:val="18"/>
                <w:szCs w:val="18"/>
              </w:rPr>
              <w:t xml:space="preserve"> </w:t>
            </w:r>
            <w:r w:rsidR="00136C70">
              <w:rPr>
                <w:rFonts w:asciiTheme="majorHAnsi" w:eastAsia="Calibri" w:hAnsiTheme="majorHAnsi" w:cs="Calibri"/>
                <w:color w:val="000000"/>
                <w:sz w:val="18"/>
                <w:szCs w:val="18"/>
              </w:rPr>
              <w:t>1</w:t>
            </w:r>
            <w:r w:rsidR="005C156A" w:rsidRPr="00184F70">
              <w:rPr>
                <w:rFonts w:asciiTheme="majorHAnsi" w:eastAsia="Calibri" w:hAnsiTheme="majorHAnsi" w:cs="Calibri"/>
                <w:color w:val="000000"/>
                <w:sz w:val="18"/>
                <w:szCs w:val="18"/>
              </w:rPr>
              <w:t>00,- Kč</w:t>
            </w:r>
          </w:p>
        </w:tc>
        <w:tc>
          <w:tcPr>
            <w:tcW w:w="1771" w:type="dxa"/>
            <w:tcBorders>
              <w:top w:val="single" w:sz="4" w:space="0" w:color="000000"/>
              <w:left w:val="nil"/>
              <w:bottom w:val="single" w:sz="4" w:space="0" w:color="000000"/>
              <w:right w:val="single" w:sz="4" w:space="0" w:color="000000"/>
            </w:tcBorders>
          </w:tcPr>
          <w:p w:rsidR="00CB272C" w:rsidRPr="00184F70" w:rsidRDefault="00136C70" w:rsidP="00136C70">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b/>
                <w:color w:val="000000"/>
                <w:sz w:val="18"/>
                <w:szCs w:val="18"/>
              </w:rPr>
              <w:t>1</w:t>
            </w:r>
            <w:r w:rsidR="00B602D2">
              <w:rPr>
                <w:rFonts w:asciiTheme="majorHAnsi" w:eastAsia="Calibri" w:hAnsiTheme="majorHAnsi" w:cs="Calibri"/>
                <w:b/>
                <w:color w:val="000000"/>
                <w:sz w:val="18"/>
                <w:szCs w:val="18"/>
              </w:rPr>
              <w:t>6</w:t>
            </w:r>
            <w:r w:rsidR="005C156A" w:rsidRPr="00184F70">
              <w:rPr>
                <w:rFonts w:asciiTheme="majorHAnsi" w:eastAsia="Calibri" w:hAnsiTheme="majorHAnsi" w:cs="Calibri"/>
                <w:b/>
                <w:color w:val="000000"/>
                <w:sz w:val="18"/>
                <w:szCs w:val="18"/>
              </w:rPr>
              <w:t>.</w:t>
            </w:r>
            <w:r w:rsidR="00B602D2">
              <w:rPr>
                <w:rFonts w:asciiTheme="majorHAnsi" w:eastAsia="Calibri" w:hAnsiTheme="majorHAnsi" w:cs="Calibri"/>
                <w:b/>
                <w:color w:val="000000"/>
                <w:sz w:val="18"/>
                <w:szCs w:val="18"/>
              </w:rPr>
              <w:t>0</w:t>
            </w:r>
            <w:r>
              <w:rPr>
                <w:rFonts w:asciiTheme="majorHAnsi" w:eastAsia="Calibri" w:hAnsiTheme="majorHAnsi" w:cs="Calibri"/>
                <w:b/>
                <w:color w:val="000000"/>
                <w:sz w:val="18"/>
                <w:szCs w:val="18"/>
              </w:rPr>
              <w:t>5</w:t>
            </w:r>
            <w:r w:rsidR="005C156A" w:rsidRPr="00184F70">
              <w:rPr>
                <w:rFonts w:asciiTheme="majorHAnsi" w:eastAsia="Calibri" w:hAnsiTheme="majorHAnsi" w:cs="Calibri"/>
                <w:b/>
                <w:color w:val="000000"/>
                <w:sz w:val="18"/>
                <w:szCs w:val="18"/>
              </w:rPr>
              <w:t>.202</w:t>
            </w:r>
            <w:r w:rsidR="00980E92">
              <w:rPr>
                <w:rFonts w:asciiTheme="majorHAnsi" w:eastAsia="Calibri" w:hAnsiTheme="majorHAnsi" w:cs="Calibri"/>
                <w:b/>
                <w:color w:val="000000"/>
                <w:sz w:val="18"/>
                <w:szCs w:val="18"/>
              </w:rPr>
              <w:t>3</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C156A" w:rsidP="00A57001">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záloha č.</w:t>
            </w:r>
            <w:r w:rsidR="00A57001">
              <w:rPr>
                <w:rFonts w:asciiTheme="majorHAnsi" w:eastAsia="Calibri" w:hAnsiTheme="majorHAnsi" w:cs="Calibri"/>
                <w:color w:val="000000"/>
                <w:sz w:val="18"/>
                <w:szCs w:val="18"/>
              </w:rPr>
              <w:t>2</w:t>
            </w:r>
            <w:r w:rsidRPr="00184F70">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B272C" w:rsidRPr="00184F70" w:rsidRDefault="00291A89" w:rsidP="00AA273B">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r w:rsidR="005C156A" w:rsidRPr="00184F70">
              <w:rPr>
                <w:rFonts w:asciiTheme="majorHAnsi" w:eastAsia="Calibri" w:hAnsiTheme="majorHAnsi" w:cs="Calibri"/>
                <w:color w:val="000000"/>
                <w:sz w:val="18"/>
                <w:szCs w:val="18"/>
              </w:rPr>
              <w:t xml:space="preserve"> </w:t>
            </w:r>
          </w:p>
        </w:tc>
        <w:tc>
          <w:tcPr>
            <w:tcW w:w="1771" w:type="dxa"/>
            <w:tcBorders>
              <w:top w:val="single" w:sz="4" w:space="0" w:color="000000"/>
              <w:left w:val="nil"/>
              <w:bottom w:val="single" w:sz="4" w:space="0" w:color="000000"/>
              <w:right w:val="single" w:sz="4" w:space="0" w:color="000000"/>
            </w:tcBorders>
          </w:tcPr>
          <w:p w:rsidR="00CB272C" w:rsidRPr="00291A89" w:rsidRDefault="00291A89" w:rsidP="002A4A87">
            <w:pPr>
              <w:pStyle w:val="Normln1"/>
              <w:pBdr>
                <w:top w:val="nil"/>
                <w:left w:val="nil"/>
                <w:bottom w:val="nil"/>
                <w:right w:val="nil"/>
                <w:between w:val="nil"/>
              </w:pBdr>
              <w:jc w:val="center"/>
              <w:rPr>
                <w:rFonts w:asciiTheme="majorHAnsi" w:eastAsia="Calibri" w:hAnsiTheme="majorHAnsi" w:cs="Calibri"/>
                <w:color w:val="000000"/>
                <w:sz w:val="18"/>
                <w:szCs w:val="18"/>
              </w:rPr>
            </w:pPr>
            <w:r w:rsidRPr="00291A89">
              <w:rPr>
                <w:rFonts w:asciiTheme="majorHAnsi" w:eastAsia="Calibri" w:hAnsiTheme="majorHAnsi" w:cs="Calibri"/>
                <w:color w:val="000000"/>
                <w:sz w:val="18"/>
                <w:szCs w:val="18"/>
              </w:rPr>
              <w:t>x</w:t>
            </w:r>
          </w:p>
        </w:tc>
      </w:tr>
      <w:tr w:rsidR="00CB272C" w:rsidRPr="00184F70">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B272C" w:rsidRPr="00184F70" w:rsidRDefault="0059077C" w:rsidP="00A57001">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záloha č.</w:t>
            </w:r>
            <w:r w:rsidR="00A57001">
              <w:rPr>
                <w:rFonts w:asciiTheme="majorHAnsi" w:eastAsia="Calibri" w:hAnsiTheme="majorHAnsi" w:cs="Calibri"/>
                <w:color w:val="000000"/>
                <w:sz w:val="18"/>
                <w:szCs w:val="18"/>
              </w:rPr>
              <w:t>3</w:t>
            </w:r>
            <w:r w:rsidR="005C156A" w:rsidRPr="00184F70">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B272C" w:rsidRPr="00184F70" w:rsidRDefault="00291A8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p>
        </w:tc>
        <w:tc>
          <w:tcPr>
            <w:tcW w:w="1771" w:type="dxa"/>
            <w:tcBorders>
              <w:top w:val="single" w:sz="4" w:space="0" w:color="000000"/>
              <w:left w:val="nil"/>
              <w:bottom w:val="single" w:sz="4" w:space="0" w:color="000000"/>
              <w:right w:val="single" w:sz="4" w:space="0" w:color="000000"/>
            </w:tcBorders>
          </w:tcPr>
          <w:p w:rsidR="00CB272C" w:rsidRPr="00184F70" w:rsidRDefault="00291A8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x</w:t>
            </w:r>
          </w:p>
        </w:tc>
      </w:tr>
      <w:tr w:rsidR="0006541C" w:rsidRPr="00184F70" w:rsidTr="00C31BA1">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06541C" w:rsidRPr="00184F70" w:rsidRDefault="0006541C" w:rsidP="0006541C">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sz w:val="18"/>
                <w:szCs w:val="18"/>
              </w:rPr>
              <w:t>konečné</w:t>
            </w:r>
            <w:r w:rsidRPr="0006541C">
              <w:rPr>
                <w:rFonts w:asciiTheme="majorHAnsi" w:eastAsia="Calibri" w:hAnsiTheme="majorHAnsi" w:cs="Calibri"/>
                <w:b/>
                <w:color w:val="000000"/>
                <w:sz w:val="18"/>
                <w:szCs w:val="18"/>
              </w:rPr>
              <w:t xml:space="preserve"> </w:t>
            </w:r>
            <w:r>
              <w:rPr>
                <w:rFonts w:asciiTheme="majorHAnsi" w:eastAsia="Calibri" w:hAnsiTheme="majorHAnsi" w:cs="Calibri"/>
                <w:b/>
                <w:color w:val="000000"/>
                <w:sz w:val="18"/>
                <w:szCs w:val="18"/>
              </w:rPr>
              <w:t>vyúčtování</w:t>
            </w:r>
            <w:r w:rsidRPr="00184F70">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přeplatek-doplatek</w:t>
            </w:r>
            <w:r w:rsidRPr="00184F70">
              <w:rPr>
                <w:rFonts w:asciiTheme="majorHAnsi" w:eastAsia="Calibri" w:hAnsiTheme="majorHAnsi" w:cs="Calibri"/>
                <w:color w:val="000000"/>
                <w:sz w:val="18"/>
                <w:szCs w:val="18"/>
              </w:rPr>
              <w:t>)</w:t>
            </w:r>
          </w:p>
        </w:tc>
        <w:tc>
          <w:tcPr>
            <w:tcW w:w="3472" w:type="dxa"/>
            <w:gridSpan w:val="2"/>
            <w:tcBorders>
              <w:top w:val="single" w:sz="4" w:space="0" w:color="000000"/>
              <w:left w:val="nil"/>
              <w:bottom w:val="single" w:sz="4" w:space="0" w:color="000000"/>
              <w:right w:val="single" w:sz="4" w:space="0" w:color="000000"/>
            </w:tcBorders>
          </w:tcPr>
          <w:p w:rsidR="0006541C" w:rsidRPr="0006541C" w:rsidRDefault="0006541C" w:rsidP="0006541C">
            <w:pPr>
              <w:pStyle w:val="Normln1"/>
              <w:pBdr>
                <w:top w:val="nil"/>
                <w:left w:val="nil"/>
                <w:bottom w:val="nil"/>
                <w:right w:val="nil"/>
                <w:between w:val="nil"/>
              </w:pBdr>
              <w:jc w:val="center"/>
              <w:rPr>
                <w:rFonts w:asciiTheme="majorHAnsi" w:eastAsia="Calibri" w:hAnsiTheme="majorHAnsi" w:cs="Calibri"/>
                <w:i/>
                <w:color w:val="000000"/>
                <w:sz w:val="18"/>
                <w:szCs w:val="18"/>
              </w:rPr>
            </w:pPr>
            <w:r w:rsidRPr="0006541C">
              <w:rPr>
                <w:rFonts w:asciiTheme="majorHAnsi" w:eastAsia="Calibri" w:hAnsiTheme="majorHAnsi" w:cs="Calibri"/>
                <w:i/>
                <w:color w:val="000000"/>
                <w:sz w:val="18"/>
                <w:szCs w:val="18"/>
              </w:rPr>
              <w:t>14 dní po skončení pobytu</w:t>
            </w:r>
          </w:p>
        </w:tc>
      </w:tr>
      <w:tr w:rsidR="00CB272C" w:rsidRPr="00184F70">
        <w:trPr>
          <w:trHeight w:val="282"/>
        </w:trPr>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71539F" w:rsidP="001C675B">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Bankovní spojení: </w:t>
            </w:r>
            <w:r>
              <w:rPr>
                <w:rFonts w:asciiTheme="majorHAnsi" w:eastAsia="Calibri" w:hAnsiTheme="majorHAnsi" w:cs="Calibri"/>
                <w:color w:val="000000"/>
                <w:sz w:val="18"/>
                <w:szCs w:val="18"/>
              </w:rPr>
              <w:t>mBank</w:t>
            </w:r>
            <w:r w:rsidRPr="000674C3">
              <w:rPr>
                <w:rFonts w:asciiTheme="majorHAnsi" w:eastAsia="Calibri" w:hAnsiTheme="majorHAnsi" w:cs="Calibri"/>
                <w:color w:val="000000"/>
                <w:sz w:val="18"/>
                <w:szCs w:val="18"/>
              </w:rPr>
              <w:t xml:space="preserve">, BÚ: </w:t>
            </w:r>
            <w:r w:rsidRPr="00E56753">
              <w:rPr>
                <w:rFonts w:asciiTheme="majorHAnsi" w:eastAsia="Calibri" w:hAnsiTheme="majorHAnsi" w:cs="Calibri"/>
                <w:b/>
                <w:color w:val="000000"/>
                <w:sz w:val="18"/>
                <w:szCs w:val="18"/>
                <w:highlight w:val="black"/>
              </w:rPr>
              <w:t>670100-2220224486/6210</w:t>
            </w:r>
            <w:r w:rsidRPr="000674C3">
              <w:rPr>
                <w:rFonts w:asciiTheme="majorHAnsi" w:eastAsia="Calibri" w:hAnsiTheme="majorHAnsi" w:cs="Calibri"/>
                <w:color w:val="000000"/>
                <w:sz w:val="18"/>
                <w:szCs w:val="18"/>
              </w:rPr>
              <w:t xml:space="preserve">, </w:t>
            </w:r>
            <w:r>
              <w:rPr>
                <w:rFonts w:asciiTheme="majorHAnsi" w:eastAsia="Calibri" w:hAnsiTheme="majorHAnsi" w:cs="Calibri"/>
                <w:color w:val="000000"/>
                <w:sz w:val="18"/>
                <w:szCs w:val="18"/>
              </w:rPr>
              <w:t>VARIABILNÍ SYMBOL</w:t>
            </w:r>
            <w:r w:rsidRPr="000674C3">
              <w:rPr>
                <w:rFonts w:asciiTheme="majorHAnsi" w:eastAsia="Calibri" w:hAnsiTheme="majorHAnsi" w:cs="Calibri"/>
                <w:color w:val="000000"/>
                <w:sz w:val="18"/>
                <w:szCs w:val="18"/>
              </w:rPr>
              <w:t xml:space="preserve">: </w:t>
            </w:r>
            <w:r>
              <w:rPr>
                <w:rFonts w:asciiTheme="majorHAnsi" w:eastAsia="Calibri" w:hAnsiTheme="majorHAnsi" w:cs="Calibri"/>
                <w:b/>
                <w:color w:val="000000"/>
                <w:sz w:val="18"/>
                <w:szCs w:val="18"/>
              </w:rPr>
              <w:t>23061216</w:t>
            </w:r>
          </w:p>
        </w:tc>
      </w:tr>
      <w:tr w:rsidR="00CB272C" w:rsidRPr="00184F70">
        <w:trPr>
          <w:trHeight w:val="238"/>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184F70">
              <w:rPr>
                <w:rFonts w:asciiTheme="majorHAnsi" w:eastAsia="Calibri" w:hAnsiTheme="majorHAnsi" w:cs="Calibri"/>
                <w:b/>
                <w:color w:val="000000"/>
                <w:sz w:val="18"/>
                <w:szCs w:val="18"/>
              </w:rPr>
              <w:t>VI. DALŠÍ UJEDNÁNÍ</w:t>
            </w:r>
          </w:p>
        </w:tc>
      </w:tr>
      <w:tr w:rsidR="00CB272C" w:rsidRPr="00184F70">
        <w:trPr>
          <w:trHeight w:val="300"/>
        </w:trPr>
        <w:tc>
          <w:tcPr>
            <w:tcW w:w="9212" w:type="dxa"/>
            <w:gridSpan w:val="6"/>
            <w:tcBorders>
              <w:top w:val="single" w:sz="4" w:space="0" w:color="000000"/>
              <w:left w:val="single" w:sz="4" w:space="0" w:color="000000"/>
              <w:bottom w:val="single" w:sz="4" w:space="0" w:color="000000"/>
              <w:right w:val="single" w:sz="4" w:space="0" w:color="000000"/>
            </w:tcBorders>
          </w:tcPr>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6"/>
                <w:szCs w:val="16"/>
              </w:rPr>
            </w:pPr>
            <w:r w:rsidRPr="00184F70">
              <w:rPr>
                <w:rFonts w:asciiTheme="majorHAnsi" w:eastAsia="Calibri" w:hAnsiTheme="majorHAnsi" w:cs="Calibri"/>
                <w:color w:val="000000"/>
                <w:sz w:val="16"/>
                <w:szCs w:val="16"/>
              </w:rPr>
              <w:t xml:space="preserve">Zákazník je obeznámen a souhlasí se smluvními podmínkami (viz. Všeobecné podmínky pro ŠvP – 2. a 3. strana smlouvy). Zákazník se dále zavazuje dodat zprostředkovateli </w:t>
            </w:r>
            <w:r w:rsidRPr="00184F70">
              <w:rPr>
                <w:rFonts w:asciiTheme="majorHAnsi" w:eastAsia="Calibri" w:hAnsiTheme="majorHAnsi" w:cs="Calibri"/>
                <w:sz w:val="16"/>
                <w:szCs w:val="16"/>
              </w:rPr>
              <w:t>jmenný</w:t>
            </w:r>
            <w:r w:rsidRPr="00184F70">
              <w:rPr>
                <w:rFonts w:asciiTheme="majorHAnsi" w:eastAsia="Calibri" w:hAnsiTheme="majorHAnsi" w:cs="Calibri"/>
                <w:color w:val="000000"/>
                <w:sz w:val="16"/>
                <w:szCs w:val="16"/>
              </w:rPr>
              <w:t xml:space="preserve"> seznam všech účastníků pobytu před zahájením pobytu a zároveň prohlašují tímto, že povinnostem jím přihlášených účastníků pobytu vůči zprostředkovateli a dalším poskytovatelům služeb dostojí jako svým vlastním.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color w:val="000000"/>
                <w:sz w:val="16"/>
                <w:szCs w:val="16"/>
              </w:rPr>
              <w:t>Žádné ustanovení této smlouvy nepovažují smluvní strany za obchodní tajemství a podpisem této smlouvy bezvýhradně souhlasí s jejím uveřejněním včetně jejích změn a dodatků. Smluvní strany po přečtení této Smlouvy prohlašují, že byla uzavřena po vzájemném projednání, určitě a srozumitelně, na základě jejich pravé, vážně míněné a svobodné vůle. Smluvní strany prohlašují, že při jednání o této Smlouvě měly rovné postavení a žádná z nich nejednala tak, jako by byla slabší smluvní stranou.</w:t>
            </w:r>
          </w:p>
        </w:tc>
      </w:tr>
      <w:tr w:rsidR="005267A3" w:rsidRPr="000674C3" w:rsidTr="00B36D46">
        <w:trPr>
          <w:trHeight w:val="22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5267A3" w:rsidRPr="000674C3" w:rsidRDefault="005267A3" w:rsidP="00B36D46">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Pr>
                <w:rFonts w:asciiTheme="majorHAnsi" w:eastAsia="Calibri" w:hAnsiTheme="majorHAnsi" w:cs="Calibri"/>
                <w:b/>
                <w:color w:val="000000"/>
                <w:sz w:val="18"/>
                <w:szCs w:val="18"/>
              </w:rPr>
              <w:t>VII. PODPISY</w:t>
            </w:r>
          </w:p>
        </w:tc>
      </w:tr>
      <w:tr w:rsidR="005267A3" w:rsidRPr="000674C3" w:rsidTr="00B36D46">
        <w:trPr>
          <w:trHeight w:val="300"/>
        </w:trPr>
        <w:tc>
          <w:tcPr>
            <w:tcW w:w="4606" w:type="dxa"/>
            <w:gridSpan w:val="3"/>
            <w:tcBorders>
              <w:top w:val="single" w:sz="4" w:space="0" w:color="000000"/>
              <w:left w:val="single" w:sz="4" w:space="0" w:color="000000"/>
              <w:bottom w:val="single" w:sz="4" w:space="0" w:color="000000"/>
              <w:right w:val="single" w:sz="4" w:space="0" w:color="000000"/>
            </w:tcBorders>
          </w:tcPr>
          <w:p w:rsidR="005267A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Za Z</w:t>
            </w:r>
            <w:r>
              <w:rPr>
                <w:rFonts w:asciiTheme="majorHAnsi" w:eastAsia="Calibri" w:hAnsiTheme="majorHAnsi" w:cs="Calibri"/>
                <w:color w:val="000000"/>
                <w:sz w:val="18"/>
                <w:szCs w:val="18"/>
              </w:rPr>
              <w:t>PROSTŘEDKOVATELE:</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sidR="009413DB">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20</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0</w:t>
            </w:r>
            <w:r w:rsidR="00D34317">
              <w:rPr>
                <w:rFonts w:asciiTheme="majorHAnsi" w:eastAsia="Calibri" w:hAnsiTheme="majorHAnsi" w:cs="Calibri"/>
                <w:color w:val="000000"/>
                <w:sz w:val="18"/>
                <w:szCs w:val="18"/>
              </w:rPr>
              <w:t>3</w:t>
            </w:r>
            <w:r>
              <w:rPr>
                <w:rFonts w:asciiTheme="majorHAnsi" w:eastAsia="Calibri" w:hAnsiTheme="majorHAnsi" w:cs="Calibri"/>
                <w:color w:val="000000"/>
                <w:sz w:val="18"/>
                <w:szCs w:val="18"/>
              </w:rPr>
              <w:t>.202</w:t>
            </w:r>
            <w:r w:rsidR="009413DB">
              <w:rPr>
                <w:rFonts w:asciiTheme="majorHAnsi" w:eastAsia="Calibri" w:hAnsiTheme="majorHAnsi" w:cs="Calibri"/>
                <w:color w:val="000000"/>
                <w:sz w:val="18"/>
                <w:szCs w:val="18"/>
              </w:rPr>
              <w:t>3</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tc>
        <w:tc>
          <w:tcPr>
            <w:tcW w:w="4606" w:type="dxa"/>
            <w:gridSpan w:val="3"/>
            <w:tcBorders>
              <w:top w:val="single" w:sz="4" w:space="0" w:color="000000"/>
              <w:left w:val="nil"/>
              <w:bottom w:val="single" w:sz="4" w:space="0" w:color="000000"/>
              <w:right w:val="single" w:sz="4" w:space="0" w:color="000000"/>
            </w:tcBorders>
          </w:tcPr>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 xml:space="preserve">Za ZÁKAZNÍKA: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20</w:t>
            </w:r>
            <w:r>
              <w:rPr>
                <w:rFonts w:asciiTheme="majorHAnsi" w:eastAsia="Calibri" w:hAnsiTheme="majorHAnsi" w:cs="Calibri"/>
                <w:color w:val="000000"/>
                <w:sz w:val="18"/>
                <w:szCs w:val="18"/>
              </w:rPr>
              <w:t>.</w:t>
            </w:r>
            <w:r w:rsidR="004E7BF6">
              <w:rPr>
                <w:rFonts w:asciiTheme="majorHAnsi" w:eastAsia="Calibri" w:hAnsiTheme="majorHAnsi" w:cs="Calibri"/>
                <w:color w:val="000000"/>
                <w:sz w:val="18"/>
                <w:szCs w:val="18"/>
              </w:rPr>
              <w:t>0</w:t>
            </w:r>
            <w:r w:rsidR="00D34317">
              <w:rPr>
                <w:rFonts w:asciiTheme="majorHAnsi" w:eastAsia="Calibri" w:hAnsiTheme="majorHAnsi" w:cs="Calibri"/>
                <w:color w:val="000000"/>
                <w:sz w:val="18"/>
                <w:szCs w:val="18"/>
              </w:rPr>
              <w:t>3</w:t>
            </w:r>
            <w:r>
              <w:rPr>
                <w:rFonts w:asciiTheme="majorHAnsi" w:eastAsia="Calibri" w:hAnsiTheme="majorHAnsi" w:cs="Calibri"/>
                <w:color w:val="000000"/>
                <w:sz w:val="18"/>
                <w:szCs w:val="18"/>
              </w:rPr>
              <w:t>.202</w:t>
            </w:r>
            <w:r w:rsidR="009413DB">
              <w:rPr>
                <w:rFonts w:asciiTheme="majorHAnsi" w:eastAsia="Calibri" w:hAnsiTheme="majorHAnsi" w:cs="Calibri"/>
                <w:color w:val="000000"/>
                <w:sz w:val="18"/>
                <w:szCs w:val="18"/>
              </w:rPr>
              <w:t>3</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5267A3" w:rsidRPr="000674C3" w:rsidRDefault="005267A3" w:rsidP="00B36D46">
            <w:pPr>
              <w:pStyle w:val="Normln1"/>
              <w:pBdr>
                <w:top w:val="nil"/>
                <w:left w:val="nil"/>
                <w:bottom w:val="nil"/>
                <w:right w:val="nil"/>
                <w:between w:val="nil"/>
              </w:pBdr>
              <w:rPr>
                <w:rFonts w:asciiTheme="majorHAnsi" w:eastAsia="Calibri" w:hAnsiTheme="majorHAnsi" w:cs="Calibri"/>
                <w:color w:val="000000"/>
                <w:sz w:val="18"/>
                <w:szCs w:val="18"/>
              </w:rPr>
            </w:pPr>
          </w:p>
        </w:tc>
      </w:tr>
    </w:tbl>
    <w:p w:rsidR="001F13D0" w:rsidRDefault="001F13D0">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6532B" w:rsidRDefault="00F6532B">
      <w:pPr>
        <w:suppressAutoHyphens w:val="0"/>
        <w:spacing w:line="240" w:lineRule="auto"/>
        <w:ind w:leftChars="0" w:left="0" w:firstLineChars="0" w:firstLine="0"/>
        <w:textDirection w:val="lrTb"/>
        <w:textAlignment w:val="auto"/>
        <w:outlineLvl w:val="9"/>
        <w:rPr>
          <w:rFonts w:asciiTheme="majorHAnsi" w:eastAsia="Calibri" w:hAnsiTheme="majorHAnsi" w:cs="Calibri"/>
          <w:b/>
          <w:i/>
          <w:color w:val="000000"/>
          <w:position w:val="0"/>
          <w:sz w:val="24"/>
          <w:szCs w:val="24"/>
          <w:u w:val="single"/>
        </w:rPr>
      </w:pPr>
      <w:r>
        <w:rPr>
          <w:rFonts w:asciiTheme="majorHAnsi" w:eastAsia="Calibri" w:hAnsiTheme="majorHAnsi" w:cs="Calibri"/>
          <w:b/>
          <w:i/>
          <w:color w:val="000000"/>
          <w:sz w:val="24"/>
          <w:szCs w:val="24"/>
          <w:u w:val="single"/>
        </w:rPr>
        <w:br w:type="page"/>
      </w:r>
      <w:bookmarkStart w:id="0" w:name="_GoBack"/>
      <w:bookmarkEnd w:id="0"/>
    </w:p>
    <w:p w:rsidR="00CB272C" w:rsidRPr="00184F70" w:rsidRDefault="005C156A">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r w:rsidRPr="00184F70">
        <w:rPr>
          <w:rFonts w:asciiTheme="majorHAnsi" w:eastAsia="Calibri" w:hAnsiTheme="majorHAnsi" w:cs="Calibri"/>
          <w:b/>
          <w:i/>
          <w:color w:val="000000"/>
          <w:sz w:val="24"/>
          <w:szCs w:val="24"/>
          <w:u w:val="single"/>
        </w:rPr>
        <w:lastRenderedPageBreak/>
        <w:t>Všeobecné podmínky pro ŠvP</w:t>
      </w:r>
    </w:p>
    <w:p w:rsidR="00CB272C" w:rsidRPr="00184F70" w:rsidRDefault="00CB272C">
      <w:pPr>
        <w:pStyle w:val="Normln1"/>
        <w:pBdr>
          <w:top w:val="nil"/>
          <w:left w:val="nil"/>
          <w:bottom w:val="nil"/>
          <w:right w:val="nil"/>
          <w:between w:val="nil"/>
        </w:pBdr>
        <w:rPr>
          <w:rFonts w:asciiTheme="majorHAnsi" w:eastAsia="Calibri" w:hAnsiTheme="majorHAnsi" w:cs="Calibri"/>
          <w:color w:val="000000"/>
          <w:sz w:val="18"/>
          <w:szCs w:val="18"/>
          <w:u w:val="single"/>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ÚVODNÍ USTANOVENÍ</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Všeobecné podmínky jsou nedílnou součástí smlouvy o zajištění školy v přírodě (dále jen SZŠvP) uzavíraných se zákazníky Cestovní agenturou (IČO: 02930641) dále jen zprostředkovatelem. Mezi zprostředkovatelem a zákazníkem je dohodnuto zajištění školy v přírodě v České republice. Právní vztahy se řídí Občanským zákoníkem (OZ) a dále jsou upraveny těmito Všeobecnými podmínkami. </w:t>
      </w:r>
      <w:r w:rsidRPr="00184F70">
        <w:rPr>
          <w:rFonts w:asciiTheme="majorHAnsi" w:eastAsia="Calibri" w:hAnsiTheme="majorHAnsi" w:cs="Calibri"/>
          <w:b/>
          <w:color w:val="000000"/>
          <w:sz w:val="18"/>
          <w:szCs w:val="18"/>
        </w:rPr>
        <w:t>Zkratky:</w:t>
      </w:r>
      <w:r w:rsidRPr="00184F70">
        <w:rPr>
          <w:rFonts w:asciiTheme="majorHAnsi" w:eastAsia="Calibri" w:hAnsiTheme="majorHAnsi" w:cs="Calibri"/>
          <w:color w:val="000000"/>
          <w:sz w:val="18"/>
          <w:szCs w:val="18"/>
        </w:rPr>
        <w:t xml:space="preserve"> </w:t>
      </w:r>
      <w:r w:rsidRPr="00184F70">
        <w:rPr>
          <w:rFonts w:asciiTheme="majorHAnsi" w:eastAsia="Calibri" w:hAnsiTheme="majorHAnsi" w:cs="Calibri"/>
          <w:i/>
          <w:color w:val="000000"/>
          <w:sz w:val="18"/>
          <w:szCs w:val="18"/>
        </w:rPr>
        <w:t>OZ – občanský zákoník, SZŠvP – smlouva o zajištění školy v přírodě, VP – všeobecné podmínky.</w:t>
      </w:r>
    </w:p>
    <w:p w:rsidR="00CB272C" w:rsidRPr="00184F70" w:rsidRDefault="00CB272C">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VZNIK SMLUVNÍHO VZTAHU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2.1. Smluvní vztah mezi zprostředkovatelem a zákazníkem vzniká podepsáním SZŠvP zákazníkem a potvrzením této SZŠvP zprostředkovatelem. Smluvní vztah vzniká mezi osobou, která SZŠVP uzavírá, a to i v případě, že tak činí ve prospěch dalších osob. Za splnění všech závazků vyplývajících z cestovní smlouvy ručí osoba, která ji uzavřela.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2.2. Podepsáním SZŠvP zákazník potvrzuje, že se seznámil s obsahem obdržených dokumentů (SZŠvP, Všeobecné podmínky, program pobytu atd.) a souhlasí s nimi a že totéž platí pro účastníky, které zastupuje.</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2.3. Podepsáním SZŠvP se zprostředkovatel zavazuje, že zákazníkovi poskytne pobyt v dohodnutém rozsahu a kvalitě a v souladu se sjednanými podmínkami.</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CENA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sz w:val="18"/>
          <w:szCs w:val="18"/>
        </w:rPr>
      </w:pPr>
      <w:r w:rsidRPr="00184F70">
        <w:rPr>
          <w:rFonts w:asciiTheme="majorHAnsi" w:eastAsia="Calibri" w:hAnsiTheme="majorHAnsi" w:cs="Calibri"/>
          <w:i/>
          <w:color w:val="000000"/>
          <w:sz w:val="18"/>
          <w:szCs w:val="18"/>
        </w:rPr>
        <w:t>3.1. Ceny pobytů jsou smluvní. Závazná je vždy cena, která je uvedena v SZŠvP. Zákazník je povinen uhradit cenu za předem objednaný počet žáků před zahájením pobytu v termínech dle SZŠvP na základě zálohových faktur. Po ukončení pobytu proběhne konečné vyúčtování</w:t>
      </w:r>
      <w:r w:rsidR="007E08FE">
        <w:rPr>
          <w:rFonts w:asciiTheme="majorHAnsi" w:eastAsia="Calibri" w:hAnsiTheme="majorHAnsi" w:cs="Calibri"/>
          <w:i/>
          <w:color w:val="000000"/>
          <w:sz w:val="18"/>
          <w:szCs w:val="18"/>
        </w:rPr>
        <w:t xml:space="preserve"> </w:t>
      </w:r>
      <w:r w:rsidRPr="00184F70">
        <w:rPr>
          <w:rFonts w:asciiTheme="majorHAnsi" w:eastAsia="Calibri" w:hAnsiTheme="majorHAnsi" w:cs="Calibri"/>
          <w:i/>
          <w:color w:val="000000"/>
          <w:sz w:val="18"/>
          <w:szCs w:val="18"/>
        </w:rPr>
        <w:t>celého pobytu a bude vystavena faktura s doplatkem nebo s </w:t>
      </w:r>
      <w:r w:rsidRPr="00184F70">
        <w:rPr>
          <w:rFonts w:asciiTheme="majorHAnsi" w:eastAsia="Calibri" w:hAnsiTheme="majorHAnsi" w:cs="Calibri"/>
          <w:i/>
          <w:sz w:val="18"/>
          <w:szCs w:val="18"/>
        </w:rPr>
        <w:t>vrácením</w:t>
      </w:r>
      <w:r w:rsidRPr="00184F70">
        <w:rPr>
          <w:rFonts w:asciiTheme="majorHAnsi" w:eastAsia="Calibri" w:hAnsiTheme="majorHAnsi" w:cs="Calibri"/>
          <w:i/>
          <w:color w:val="000000"/>
          <w:sz w:val="18"/>
          <w:szCs w:val="18"/>
        </w:rPr>
        <w:t xml:space="preserve"> </w:t>
      </w:r>
      <w:r w:rsidRPr="00184F70">
        <w:rPr>
          <w:rFonts w:asciiTheme="majorHAnsi" w:eastAsia="Calibri" w:hAnsiTheme="majorHAnsi" w:cs="Calibri"/>
          <w:i/>
          <w:sz w:val="18"/>
          <w:szCs w:val="18"/>
        </w:rPr>
        <w:t>peněz</w:t>
      </w:r>
      <w:r w:rsidRPr="00184F70">
        <w:rPr>
          <w:rFonts w:asciiTheme="majorHAnsi" w:eastAsia="Calibri" w:hAnsiTheme="majorHAnsi" w:cs="Calibri"/>
          <w:i/>
          <w:color w:val="000000"/>
          <w:sz w:val="18"/>
          <w:szCs w:val="18"/>
        </w:rPr>
        <w:t>.</w:t>
      </w:r>
      <w:r w:rsidR="007E08FE" w:rsidRPr="007E08FE">
        <w:rPr>
          <w:rFonts w:asciiTheme="majorHAnsi" w:eastAsia="Calibri" w:hAnsiTheme="majorHAnsi" w:cs="Calibri"/>
          <w:i/>
          <w:color w:val="000000"/>
          <w:sz w:val="18"/>
          <w:szCs w:val="18"/>
        </w:rPr>
        <w:t xml:space="preserve"> </w:t>
      </w:r>
      <w:r w:rsidR="007E08FE">
        <w:rPr>
          <w:rFonts w:asciiTheme="majorHAnsi" w:eastAsia="Calibri" w:hAnsiTheme="majorHAnsi" w:cs="Calibri"/>
          <w:i/>
          <w:color w:val="000000"/>
          <w:sz w:val="18"/>
          <w:szCs w:val="18"/>
        </w:rPr>
        <w:t>(Protokol k ŠvP)</w:t>
      </w:r>
      <w:r w:rsidRPr="00184F70">
        <w:rPr>
          <w:rFonts w:asciiTheme="majorHAnsi" w:eastAsia="Calibri" w:hAnsiTheme="majorHAnsi" w:cs="Calibri"/>
          <w:i/>
          <w:color w:val="000000"/>
          <w:sz w:val="18"/>
          <w:szCs w:val="18"/>
        </w:rPr>
        <w:t xml:space="preserve">  Doplatek celkové ceny je zákazník povinen uhradit podle konečné zúčtovací faktury vystavené při skončení pobytu se splatností 14 dnů od vystavení (není-li domluveno jinak). </w:t>
      </w:r>
      <w:r w:rsidRPr="00184F70">
        <w:rPr>
          <w:rFonts w:asciiTheme="majorHAnsi" w:eastAsia="Calibri" w:hAnsiTheme="majorHAnsi" w:cs="Calibri"/>
          <w:i/>
          <w:sz w:val="18"/>
          <w:szCs w:val="18"/>
        </w:rPr>
        <w:t xml:space="preserve">Cena za žáka na pobyt je pevná. V  případě nenaplnění předem objednané kapacity počtu žáků na pobytu o více jak </w:t>
      </w:r>
      <w:r w:rsidR="001D3AB5" w:rsidRPr="00184F70">
        <w:rPr>
          <w:rFonts w:asciiTheme="majorHAnsi" w:eastAsia="Calibri" w:hAnsiTheme="majorHAnsi" w:cs="Calibri"/>
          <w:i/>
          <w:sz w:val="18"/>
          <w:szCs w:val="18"/>
        </w:rPr>
        <w:t>50</w:t>
      </w:r>
      <w:r w:rsidRPr="00184F70">
        <w:rPr>
          <w:rFonts w:asciiTheme="majorHAnsi" w:eastAsia="Calibri" w:hAnsiTheme="majorHAnsi" w:cs="Calibri"/>
          <w:i/>
          <w:sz w:val="18"/>
          <w:szCs w:val="18"/>
        </w:rPr>
        <w:t xml:space="preserve">%  </w:t>
      </w:r>
      <w:r w:rsidR="00C504D0" w:rsidRPr="00184F70">
        <w:rPr>
          <w:rFonts w:asciiTheme="majorHAnsi" w:eastAsia="Calibri" w:hAnsiTheme="majorHAnsi" w:cs="Calibri"/>
          <w:i/>
          <w:sz w:val="18"/>
          <w:szCs w:val="18"/>
        </w:rPr>
        <w:t>může vzniknout</w:t>
      </w:r>
      <w:r w:rsidRPr="00184F70">
        <w:rPr>
          <w:rFonts w:asciiTheme="majorHAnsi" w:eastAsia="Calibri" w:hAnsiTheme="majorHAnsi" w:cs="Calibri"/>
          <w:i/>
          <w:sz w:val="18"/>
          <w:szCs w:val="18"/>
        </w:rPr>
        <w:t xml:space="preserve"> nárok na vrácení peněz za žáka za těchto podmínek: bude vrácena částka za všechn</w:t>
      </w:r>
      <w:r w:rsidR="00442BBD">
        <w:rPr>
          <w:rFonts w:asciiTheme="majorHAnsi" w:eastAsia="Calibri" w:hAnsiTheme="majorHAnsi" w:cs="Calibri"/>
          <w:i/>
          <w:sz w:val="18"/>
          <w:szCs w:val="18"/>
        </w:rPr>
        <w:t>a</w:t>
      </w:r>
      <w:r w:rsidRPr="00184F70">
        <w:rPr>
          <w:rFonts w:asciiTheme="majorHAnsi" w:eastAsia="Calibri" w:hAnsiTheme="majorHAnsi" w:cs="Calibri"/>
          <w:i/>
          <w:sz w:val="18"/>
          <w:szCs w:val="18"/>
        </w:rPr>
        <w:t xml:space="preserve"> volná , nevyužitá místa po odečtení skutečně vzniklých </w:t>
      </w:r>
      <w:r w:rsidR="006A21C7" w:rsidRPr="00184F70">
        <w:rPr>
          <w:rFonts w:asciiTheme="majorHAnsi" w:eastAsia="Calibri" w:hAnsiTheme="majorHAnsi" w:cs="Calibri"/>
          <w:i/>
          <w:sz w:val="18"/>
          <w:szCs w:val="18"/>
        </w:rPr>
        <w:t xml:space="preserve">možných </w:t>
      </w:r>
      <w:r w:rsidRPr="00184F70">
        <w:rPr>
          <w:rFonts w:asciiTheme="majorHAnsi" w:eastAsia="Calibri" w:hAnsiTheme="majorHAnsi" w:cs="Calibri"/>
          <w:i/>
          <w:sz w:val="18"/>
          <w:szCs w:val="18"/>
        </w:rPr>
        <w:t xml:space="preserve">nákladů. Náklady byly rozpočítány na </w:t>
      </w:r>
      <w:r w:rsidR="006A21C7" w:rsidRPr="00184F70">
        <w:rPr>
          <w:rFonts w:asciiTheme="majorHAnsi" w:eastAsia="Calibri" w:hAnsiTheme="majorHAnsi" w:cs="Calibri"/>
          <w:i/>
          <w:sz w:val="18"/>
          <w:szCs w:val="18"/>
        </w:rPr>
        <w:t>předobjednaný</w:t>
      </w:r>
      <w:r w:rsidRPr="00184F70">
        <w:rPr>
          <w:rFonts w:asciiTheme="majorHAnsi" w:eastAsia="Calibri" w:hAnsiTheme="majorHAnsi" w:cs="Calibri"/>
          <w:i/>
          <w:sz w:val="18"/>
          <w:szCs w:val="18"/>
        </w:rPr>
        <w:t xml:space="preserve"> počet dětí. Tyto náklady zahrnují mzdy instruktorů, zdravotníka a nočního dozoru, odměny aj. Toto konečné vyúčtování proběhne po ukončení pobytu. V případ</w:t>
      </w:r>
      <w:r w:rsidR="006A21C7" w:rsidRPr="00184F70">
        <w:rPr>
          <w:rFonts w:asciiTheme="majorHAnsi" w:eastAsia="Calibri" w:hAnsiTheme="majorHAnsi" w:cs="Calibri"/>
          <w:i/>
          <w:sz w:val="18"/>
          <w:szCs w:val="18"/>
        </w:rPr>
        <w:t xml:space="preserve">ě nemoci již přihlášeného žáka </w:t>
      </w:r>
      <w:r w:rsidRPr="00184F70">
        <w:rPr>
          <w:rFonts w:asciiTheme="majorHAnsi" w:eastAsia="Calibri" w:hAnsiTheme="majorHAnsi" w:cs="Calibri"/>
          <w:i/>
          <w:sz w:val="18"/>
          <w:szCs w:val="18"/>
        </w:rPr>
        <w:t xml:space="preserve">vracíme za žáka plnou cenu z ubytování na základě doložení lékařské zprávy (zaslat emailem před zahájením akce). V případě odhlášení již </w:t>
      </w:r>
      <w:r w:rsidR="006A21C7" w:rsidRPr="00184F70">
        <w:rPr>
          <w:rFonts w:asciiTheme="majorHAnsi" w:eastAsia="Calibri" w:hAnsiTheme="majorHAnsi" w:cs="Calibri"/>
          <w:i/>
          <w:sz w:val="18"/>
          <w:szCs w:val="18"/>
        </w:rPr>
        <w:t xml:space="preserve">přihlášeného žáka </w:t>
      </w:r>
      <w:r w:rsidRPr="00184F70">
        <w:rPr>
          <w:rFonts w:asciiTheme="majorHAnsi" w:eastAsia="Calibri" w:hAnsiTheme="majorHAnsi" w:cs="Calibri"/>
          <w:i/>
          <w:sz w:val="18"/>
          <w:szCs w:val="18"/>
        </w:rPr>
        <w:t xml:space="preserve">vracíme za žáka plnou cenu z ubytování poníženou o vzniklé náklady min. </w:t>
      </w:r>
      <w:r w:rsidR="001D3AB5" w:rsidRPr="00184F70">
        <w:rPr>
          <w:rFonts w:asciiTheme="majorHAnsi" w:eastAsia="Calibri" w:hAnsiTheme="majorHAnsi" w:cs="Calibri"/>
          <w:i/>
          <w:sz w:val="18"/>
          <w:szCs w:val="18"/>
        </w:rPr>
        <w:t>250</w:t>
      </w:r>
      <w:r w:rsidRPr="00184F70">
        <w:rPr>
          <w:rFonts w:asciiTheme="majorHAnsi" w:eastAsia="Calibri" w:hAnsiTheme="majorHAnsi" w:cs="Calibri"/>
          <w:i/>
          <w:sz w:val="18"/>
          <w:szCs w:val="18"/>
        </w:rPr>
        <w:t>,- Kč. V případě nastoupení vyššího počtu žáků, než bylo předem objednáno, je třeba zaplatit tento rozdíl za každého jednoho žáka v konečném vyúčtování po odjetí ŠvP.</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Všechny platby probíhají bezhotovostním bankovním převodem podle údajů v SZŠvP a dnem úhrady se rozumí den připsání příslušné platby na účet Zprostředkovatele.</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Zprostředkovatel neručí za ceny těchto doplňkových služeb, které nejsou zahrnuty do ceny pobytu.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3.3. V případě, že se zákazník nedostaví včas k odjezdu, nebo jej zprostředkovatel odmítne přijmout na pobyt, protože nesplňuje zdravotní nebo jiné podmínky stanovené SZŠvP včetně těchto VP, má zprostředkovatel nárok na plnou úhradu ceny pobytu. Pokud zákazník bez zavinění zprostředkovatele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zprostředkovatele nebo poruší ustanovení těchto všeobecných podmínek, popř. ubytovacího nebo provozního řádu v místě ubytování, může být z pobytu vyloučen bez nároku na náhradu za nevyužité služby a zákazník je povinen </w:t>
      </w:r>
      <w:r w:rsidRPr="00184F70">
        <w:rPr>
          <w:rFonts w:asciiTheme="majorHAnsi" w:eastAsia="Calibri" w:hAnsiTheme="majorHAnsi" w:cs="Calibri"/>
          <w:i/>
          <w:sz w:val="18"/>
          <w:szCs w:val="18"/>
        </w:rPr>
        <w:t>uhradit</w:t>
      </w:r>
      <w:r w:rsidRPr="00184F70">
        <w:rPr>
          <w:rFonts w:asciiTheme="majorHAnsi" w:eastAsia="Calibri" w:hAnsiTheme="majorHAnsi" w:cs="Calibri"/>
          <w:i/>
          <w:color w:val="000000"/>
          <w:sz w:val="18"/>
          <w:szCs w:val="18"/>
        </w:rPr>
        <w:t xml:space="preserve"> plnou cenu pobytu. </w:t>
      </w:r>
    </w:p>
    <w:p w:rsidR="00F6532B"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3.4. Zákazník je povinen písemně oznámit zprostředkovateli jakékoliv předpokládané změny v počtu účastníků ŠvP, a to </w:t>
      </w:r>
      <w:r w:rsidRPr="00184F70">
        <w:rPr>
          <w:rFonts w:asciiTheme="majorHAnsi" w:eastAsia="Calibri" w:hAnsiTheme="majorHAnsi" w:cs="Calibri"/>
          <w:i/>
          <w:sz w:val="18"/>
          <w:szCs w:val="18"/>
        </w:rPr>
        <w:t>hned</w:t>
      </w:r>
      <w:r w:rsidRPr="00184F70">
        <w:rPr>
          <w:rFonts w:asciiTheme="majorHAnsi" w:eastAsia="Calibri" w:hAnsiTheme="majorHAnsi" w:cs="Calibri"/>
          <w:i/>
          <w:color w:val="000000"/>
          <w:sz w:val="18"/>
          <w:szCs w:val="18"/>
        </w:rPr>
        <w:t xml:space="preserve"> jakmile se takovou změnu dozví.  Zprostředkovatel toleruje rozdíl ve výši až mínus 10 % oproti původně v SZŠvP sjednanému počtu účastníků pobytu – dětí, za předpokladu, že tento rozdíl škola písemně sdělí zprostředkovateli nejpozději 5 dní před zahájením ŠvP a že tento úbytek je způsoben objektivním náhlým a vážným důvodem neovlivnitelným zákazníkem ani jiným účastníkem pobytu (nemoc, úraz, úmrtí v rodině apod.) a že tento důvod bude zprostředkovateli písemně prokázán. Ve všech ostatních případech platí ustanovení bodu 3.3. Všeobecných podmínek.</w:t>
      </w:r>
    </w:p>
    <w:p w:rsidR="00F6532B" w:rsidRPr="00184F70" w:rsidRDefault="00F6532B">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PRÁVA A POVINNOSTI ZÁKAZNÍKA, DALŠÍ PODMÍNKY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4.1. K základním právům zákazníka patří zejména:</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a) právo na řádné poskytnutí smluvně sjednaných a zaplacených služeb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b) právo vyžadovat od zprostředkovatele informace o všech skutečnostech, které se dotýkají v SZŠvP sjednaných a zaplacených služeb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c) právo kdykoliv před zahájením čerpání služeb odstoupit od smlouvy podle těchto Všeobecných podmínek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d) právo na reklamaci vad v souladu s těmito Všeobecnými podmínkami</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e) právo na poskytnutí dalších písemných podrobných informací o všech skutečnostech, které jsou pro zákazníka důležité, a které jsou zprostředkovateli známy, pokud nejsou obsaženy již v SZŠvP nebo specifikaci pobytu, a to nejpozději 14 dní před zahájením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4.2. K základním povinnostem zákazníka patří zejména:</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a) uvádět pravdivě a úplně požadované informace v SZŠvP b) zaplatit cenu pobytu v souladu se SZŠvP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 xml:space="preserve">c) řídit se pokyny zástupce zprostředkovatele na pobytu nebo jiné určené osoby a dodržovat stanovený program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lastRenderedPageBreak/>
        <w:t xml:space="preserve">d) zdržet se jednání, které by mohlo ohrozit, poškodit nebo omezovat ostatní účastníky pobytu či které by mohlo způsobit škody dodavatelům jednotlivých služeb nebo zprostředkovatele </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4.3. Další podmínky pobytu:</w:t>
      </w:r>
    </w:p>
    <w:p w:rsidR="00CB272C" w:rsidRPr="00184F70" w:rsidRDefault="0057114D">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a)</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Protokol ŠvP</w:t>
      </w:r>
      <w:r w:rsidRPr="00184F70">
        <w:rPr>
          <w:rFonts w:asciiTheme="majorHAnsi" w:eastAsia="Calibri" w:hAnsiTheme="majorHAnsi" w:cs="Calibri"/>
          <w:i/>
          <w:color w:val="000000"/>
          <w:sz w:val="18"/>
          <w:szCs w:val="18"/>
        </w:rPr>
        <w:t xml:space="preserve"> – zprostředkovatel </w:t>
      </w:r>
      <w:r>
        <w:rPr>
          <w:rFonts w:asciiTheme="majorHAnsi" w:eastAsia="Calibri" w:hAnsiTheme="majorHAnsi" w:cs="Calibri"/>
          <w:i/>
          <w:color w:val="000000"/>
          <w:sz w:val="18"/>
          <w:szCs w:val="18"/>
        </w:rPr>
        <w:t>zašle</w:t>
      </w:r>
      <w:r w:rsidRPr="00184F70">
        <w:rPr>
          <w:rFonts w:asciiTheme="majorHAnsi" w:eastAsia="Calibri" w:hAnsiTheme="majorHAnsi" w:cs="Calibri"/>
          <w:i/>
          <w:color w:val="000000"/>
          <w:sz w:val="18"/>
          <w:szCs w:val="18"/>
        </w:rPr>
        <w:t xml:space="preserve"> zákazníkovi nejpozději 1</w:t>
      </w:r>
      <w:r>
        <w:rPr>
          <w:rFonts w:asciiTheme="majorHAnsi" w:eastAsia="Calibri" w:hAnsiTheme="majorHAnsi" w:cs="Calibri"/>
          <w:i/>
          <w:color w:val="000000"/>
          <w:sz w:val="18"/>
          <w:szCs w:val="18"/>
        </w:rPr>
        <w:t>4</w:t>
      </w:r>
      <w:r w:rsidRPr="00184F70">
        <w:rPr>
          <w:rFonts w:asciiTheme="majorHAnsi" w:eastAsia="Calibri" w:hAnsiTheme="majorHAnsi" w:cs="Calibri"/>
          <w:i/>
          <w:color w:val="000000"/>
          <w:sz w:val="18"/>
          <w:szCs w:val="18"/>
        </w:rPr>
        <w:t xml:space="preserve"> dní p</w:t>
      </w:r>
      <w:r>
        <w:rPr>
          <w:rFonts w:asciiTheme="majorHAnsi" w:eastAsia="Calibri" w:hAnsiTheme="majorHAnsi" w:cs="Calibri"/>
          <w:i/>
          <w:color w:val="000000"/>
          <w:sz w:val="18"/>
          <w:szCs w:val="18"/>
        </w:rPr>
        <w:t>o ukončení</w:t>
      </w:r>
      <w:r w:rsidRPr="00184F70">
        <w:rPr>
          <w:rFonts w:asciiTheme="majorHAnsi" w:eastAsia="Calibri" w:hAnsiTheme="majorHAnsi" w:cs="Calibri"/>
          <w:i/>
          <w:color w:val="000000"/>
          <w:sz w:val="18"/>
          <w:szCs w:val="18"/>
        </w:rPr>
        <w:t xml:space="preserve"> pobytu Protokol ŠvP s</w:t>
      </w:r>
      <w:r>
        <w:rPr>
          <w:rFonts w:asciiTheme="majorHAnsi" w:eastAsia="Calibri" w:hAnsiTheme="majorHAnsi" w:cs="Calibri"/>
          <w:i/>
          <w:color w:val="000000"/>
          <w:sz w:val="18"/>
          <w:szCs w:val="18"/>
        </w:rPr>
        <w:t xml:space="preserve"> podrobným vyúčtováním celé akce. Tento protokol bude podepsán v poslední den akce a odpovídá skutečnému počtu dětí na pobytu a řeší případné přeplatky či nedoplatky. Součástí je také konečná faktura k pobytu. </w:t>
      </w:r>
      <w:r w:rsidRPr="00184F70">
        <w:rPr>
          <w:rFonts w:asciiTheme="majorHAnsi" w:eastAsia="Calibri" w:hAnsiTheme="majorHAnsi" w:cs="Calibri"/>
          <w:i/>
          <w:color w:val="000000"/>
          <w:sz w:val="18"/>
          <w:szCs w:val="18"/>
        </w:rPr>
        <w:t xml:space="preserve">Zákazník je povinen stvrdit svým podpisem na Protokolu ŠvP, že s ním byl seznámen a </w:t>
      </w:r>
      <w:r>
        <w:rPr>
          <w:rFonts w:asciiTheme="majorHAnsi" w:eastAsia="Calibri" w:hAnsiTheme="majorHAnsi" w:cs="Calibri"/>
          <w:i/>
          <w:color w:val="000000"/>
          <w:sz w:val="18"/>
          <w:szCs w:val="18"/>
        </w:rPr>
        <w:t>vše souhlasí</w:t>
      </w:r>
      <w:r w:rsidRPr="00184F70">
        <w:rPr>
          <w:rFonts w:asciiTheme="majorHAnsi" w:eastAsia="Calibri" w:hAnsiTheme="majorHAnsi" w:cs="Calibri"/>
          <w:i/>
          <w:color w:val="000000"/>
          <w:sz w:val="18"/>
          <w:szCs w:val="18"/>
        </w:rPr>
        <w:t>.</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 xml:space="preserve">b) </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Zdravotní způsobilost</w:t>
      </w:r>
      <w:r w:rsidRPr="00184F70">
        <w:rPr>
          <w:rFonts w:asciiTheme="majorHAnsi" w:eastAsia="Calibri" w:hAnsiTheme="majorHAnsi" w:cs="Calibri"/>
          <w:i/>
          <w:color w:val="000000"/>
          <w:sz w:val="18"/>
          <w:szCs w:val="18"/>
        </w:rPr>
        <w:t xml:space="preserve"> – za zdravotní způsobilost dětí k účasti na ŠvP nese odpovědnost škola, která je povinna ověřit, zda je daný účastník zdravotně způsobilý, nevyžaduje zvláštní péči a předat zprostředkovateli včas úplně, správně a pravdivě vyplněné potřebné dokumenty (lékařské posudky, zdravotní dotazníky, bezinfekčnosti, kopie zdravotního průkazu – předávají se zdravotnímu dozoru první den pobytu při zdravotním filtru v místě pobytu). Nesplnění této povinnosti může mít za následek nepřijetí účastníka na pobyt, resp. jeho vyřazení. Přihlásí-li škola ze zdravotního hlediska nezpůsobilého účastníka, nese za jeho zdravotní stav v průběhu pobytu odpovědnost škola.</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c)</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Zdravotní dozor</w:t>
      </w:r>
      <w:r w:rsidRPr="00184F70">
        <w:rPr>
          <w:rFonts w:asciiTheme="majorHAnsi" w:eastAsia="Calibri" w:hAnsiTheme="majorHAnsi" w:cs="Calibri"/>
          <w:i/>
          <w:color w:val="000000"/>
          <w:sz w:val="18"/>
          <w:szCs w:val="18"/>
        </w:rPr>
        <w:t xml:space="preserve"> – Zdravotník funguje pohotovostním režimem 24 hodin denně. Pokud dojde ke zranění nebo </w:t>
      </w:r>
      <w:r w:rsidRPr="00184F70">
        <w:rPr>
          <w:rFonts w:asciiTheme="majorHAnsi" w:eastAsia="Calibri" w:hAnsiTheme="majorHAnsi" w:cs="Calibri"/>
          <w:i/>
          <w:sz w:val="18"/>
          <w:szCs w:val="18"/>
        </w:rPr>
        <w:t>jakýmkoliv</w:t>
      </w:r>
      <w:r w:rsidRPr="00184F70">
        <w:rPr>
          <w:rFonts w:asciiTheme="majorHAnsi" w:eastAsia="Calibri" w:hAnsiTheme="majorHAnsi" w:cs="Calibri"/>
          <w:i/>
          <w:color w:val="000000"/>
          <w:sz w:val="18"/>
          <w:szCs w:val="18"/>
        </w:rPr>
        <w:t xml:space="preserve"> zdravotním potížím svěřeného dítěte, je zdravotník či instruktor povinen neprodleně informovat pedagogického pracovníka školy. Po poradě s ním se bude ve vážnějších případech volat rychlá zdravotnická pomoc. Zdravotník po konzultaci s vedoucím školy v přírodě bude ihned po zjištění příčin zranění, průběhu léčby a léčebných závěrů informovat zákonné zástupce svěřeného dítěte.</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d)</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Ubytování</w:t>
      </w:r>
      <w:r w:rsidRPr="00184F70">
        <w:rPr>
          <w:rFonts w:asciiTheme="majorHAnsi" w:eastAsia="Calibri" w:hAnsiTheme="majorHAnsi" w:cs="Calibri"/>
          <w:i/>
          <w:color w:val="000000"/>
          <w:sz w:val="18"/>
          <w:szCs w:val="18"/>
        </w:rPr>
        <w:t xml:space="preserve"> – Zákazníkovi bude před zahájením pobytu předán</w:t>
      </w:r>
      <w:r w:rsidR="00847B3D">
        <w:rPr>
          <w:rFonts w:asciiTheme="majorHAnsi" w:eastAsia="Calibri" w:hAnsiTheme="majorHAnsi" w:cs="Calibri"/>
          <w:i/>
          <w:color w:val="000000"/>
          <w:sz w:val="18"/>
          <w:szCs w:val="18"/>
        </w:rPr>
        <w:t xml:space="preserve">a informace o rozložení pokojů </w:t>
      </w:r>
      <w:r w:rsidRPr="00184F70">
        <w:rPr>
          <w:rFonts w:asciiTheme="majorHAnsi" w:eastAsia="Calibri" w:hAnsiTheme="majorHAnsi" w:cs="Calibri"/>
          <w:i/>
          <w:color w:val="000000"/>
          <w:sz w:val="18"/>
          <w:szCs w:val="18"/>
        </w:rPr>
        <w:t xml:space="preserve">v místě ubytování.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e)</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Stravování a denní režim</w:t>
      </w:r>
      <w:r w:rsidRPr="00184F70">
        <w:rPr>
          <w:rFonts w:asciiTheme="majorHAnsi" w:eastAsia="Calibri" w:hAnsiTheme="majorHAnsi" w:cs="Calibri"/>
          <w:i/>
          <w:color w:val="000000"/>
          <w:sz w:val="18"/>
          <w:szCs w:val="18"/>
        </w:rPr>
        <w:t xml:space="preserve"> – Strava bude formou plné penze, tj. strava 5x denně (snídaně, oběd, svačina, večeře, II. večeře) a celodenně pitný režim. Prvním jídlem v den zahájení ŠvP bude večeře a posledním jídlem v den ukončení ŠvP bude oběd. Model stravování prvního a posledního dne se může měnit podle dob</w:t>
      </w:r>
      <w:r w:rsidR="007A30EF">
        <w:rPr>
          <w:rFonts w:asciiTheme="majorHAnsi" w:eastAsia="Calibri" w:hAnsiTheme="majorHAnsi" w:cs="Calibri"/>
          <w:i/>
          <w:color w:val="000000"/>
          <w:sz w:val="18"/>
          <w:szCs w:val="18"/>
        </w:rPr>
        <w:t>y</w:t>
      </w:r>
      <w:r w:rsidRPr="00184F70">
        <w:rPr>
          <w:rFonts w:asciiTheme="majorHAnsi" w:eastAsia="Calibri" w:hAnsiTheme="majorHAnsi" w:cs="Calibri"/>
          <w:i/>
          <w:color w:val="000000"/>
          <w:sz w:val="18"/>
          <w:szCs w:val="18"/>
        </w:rPr>
        <w:t xml:space="preserve"> příjezdu na ŠvP. V případě velkého počtu dětí si vyhrazuje zprostředkovatel možnost rozdělit děti do směn, aby bylo zajištěno průběžné vydávání jídel.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f)</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Doprava</w:t>
      </w:r>
      <w:r w:rsidRPr="00184F70">
        <w:rPr>
          <w:rFonts w:asciiTheme="majorHAnsi" w:eastAsia="Calibri" w:hAnsiTheme="majorHAnsi" w:cs="Calibri"/>
          <w:i/>
          <w:color w:val="000000"/>
          <w:sz w:val="18"/>
          <w:szCs w:val="18"/>
        </w:rPr>
        <w:t xml:space="preserve"> – Doprava není součástí </w:t>
      </w:r>
      <w:r w:rsidR="001C675B" w:rsidRPr="00184F70">
        <w:rPr>
          <w:rFonts w:asciiTheme="majorHAnsi" w:eastAsia="Calibri" w:hAnsiTheme="majorHAnsi" w:cs="Calibri"/>
          <w:i/>
          <w:color w:val="000000"/>
          <w:sz w:val="18"/>
          <w:szCs w:val="18"/>
        </w:rPr>
        <w:t xml:space="preserve">ceny </w:t>
      </w:r>
      <w:r w:rsidRPr="00184F70">
        <w:rPr>
          <w:rFonts w:asciiTheme="majorHAnsi" w:eastAsia="Calibri" w:hAnsiTheme="majorHAnsi" w:cs="Calibri"/>
          <w:i/>
          <w:color w:val="000000"/>
          <w:sz w:val="18"/>
          <w:szCs w:val="18"/>
        </w:rPr>
        <w:t>pobytu</w:t>
      </w:r>
      <w:r w:rsidR="001C675B" w:rsidRPr="00184F70">
        <w:rPr>
          <w:rFonts w:asciiTheme="majorHAnsi" w:eastAsia="Calibri" w:hAnsiTheme="majorHAnsi" w:cs="Calibri"/>
          <w:i/>
          <w:color w:val="000000"/>
          <w:sz w:val="18"/>
          <w:szCs w:val="18"/>
        </w:rPr>
        <w:t xml:space="preserve"> a je řešena individuálně</w:t>
      </w:r>
      <w:r w:rsidRPr="00184F70">
        <w:rPr>
          <w:rFonts w:asciiTheme="majorHAnsi" w:eastAsia="Calibri" w:hAnsiTheme="majorHAnsi" w:cs="Calibri"/>
          <w:i/>
          <w:color w:val="000000"/>
          <w:sz w:val="18"/>
          <w:szCs w:val="18"/>
        </w:rPr>
        <w:t xml:space="preserve">. </w:t>
      </w:r>
    </w:p>
    <w:p w:rsidR="00CB272C" w:rsidRPr="00184F70" w:rsidRDefault="005C156A">
      <w:pPr>
        <w:pStyle w:val="Normln1"/>
        <w:pBdr>
          <w:top w:val="nil"/>
          <w:left w:val="nil"/>
          <w:bottom w:val="nil"/>
          <w:right w:val="nil"/>
          <w:between w:val="nil"/>
        </w:pBdr>
        <w:jc w:val="both"/>
        <w:rPr>
          <w:rFonts w:asciiTheme="majorHAnsi" w:eastAsia="Calibri" w:hAnsiTheme="majorHAnsi" w:cs="Calibri"/>
          <w:i/>
          <w:color w:val="000000"/>
          <w:sz w:val="18"/>
          <w:szCs w:val="18"/>
        </w:rPr>
      </w:pPr>
      <w:r w:rsidRPr="00184F70">
        <w:rPr>
          <w:rFonts w:asciiTheme="majorHAnsi" w:eastAsia="Calibri" w:hAnsiTheme="majorHAnsi" w:cs="Calibri"/>
          <w:i/>
          <w:color w:val="000000"/>
          <w:sz w:val="18"/>
          <w:szCs w:val="18"/>
        </w:rPr>
        <w:t>g)</w:t>
      </w:r>
      <w:r w:rsidRPr="00184F70">
        <w:rPr>
          <w:rFonts w:asciiTheme="majorHAnsi" w:eastAsia="Calibri" w:hAnsiTheme="majorHAnsi" w:cs="Calibri"/>
          <w:i/>
          <w:color w:val="000000"/>
          <w:sz w:val="18"/>
          <w:szCs w:val="18"/>
        </w:rPr>
        <w:tab/>
      </w:r>
      <w:r w:rsidRPr="00184F70">
        <w:rPr>
          <w:rFonts w:asciiTheme="majorHAnsi" w:eastAsia="Calibri" w:hAnsiTheme="majorHAnsi" w:cs="Calibri"/>
          <w:i/>
          <w:color w:val="000000"/>
          <w:sz w:val="18"/>
          <w:szCs w:val="18"/>
          <w:u w:val="single"/>
        </w:rPr>
        <w:t>Rozdělení odpovědnosti za děti</w:t>
      </w:r>
      <w:r w:rsidRPr="00184F70">
        <w:rPr>
          <w:rFonts w:asciiTheme="majorHAnsi" w:eastAsia="Calibri" w:hAnsiTheme="majorHAnsi" w:cs="Calibri"/>
          <w:i/>
          <w:color w:val="000000"/>
          <w:sz w:val="18"/>
          <w:szCs w:val="18"/>
        </w:rPr>
        <w:t xml:space="preserve"> – Během ŠvP odpovídáme za děti v době od převzetí do předání pedagogickému dozoru školy</w:t>
      </w:r>
      <w:r w:rsidR="001C675B" w:rsidRPr="00184F70">
        <w:rPr>
          <w:rFonts w:asciiTheme="majorHAnsi" w:eastAsia="Calibri" w:hAnsiTheme="majorHAnsi" w:cs="Calibri"/>
          <w:i/>
          <w:color w:val="000000"/>
          <w:sz w:val="18"/>
          <w:szCs w:val="18"/>
        </w:rPr>
        <w:t xml:space="preserve"> – není</w:t>
      </w:r>
      <w:r w:rsidR="006A485B" w:rsidRPr="00184F70">
        <w:rPr>
          <w:rFonts w:asciiTheme="majorHAnsi" w:eastAsia="Calibri" w:hAnsiTheme="majorHAnsi" w:cs="Calibri"/>
          <w:i/>
          <w:color w:val="000000"/>
          <w:sz w:val="18"/>
          <w:szCs w:val="18"/>
        </w:rPr>
        <w:t>-</w:t>
      </w:r>
      <w:r w:rsidR="001C675B" w:rsidRPr="00184F70">
        <w:rPr>
          <w:rFonts w:asciiTheme="majorHAnsi" w:eastAsia="Calibri" w:hAnsiTheme="majorHAnsi" w:cs="Calibri"/>
          <w:i/>
          <w:color w:val="000000"/>
          <w:sz w:val="18"/>
          <w:szCs w:val="18"/>
        </w:rPr>
        <w:t xml:space="preserve">li domluveno jinak </w:t>
      </w:r>
      <w:r w:rsidR="006A485B" w:rsidRPr="00184F70">
        <w:rPr>
          <w:rFonts w:asciiTheme="majorHAnsi" w:eastAsia="Calibri" w:hAnsiTheme="majorHAnsi" w:cs="Calibri"/>
          <w:i/>
          <w:color w:val="000000"/>
          <w:sz w:val="18"/>
          <w:szCs w:val="18"/>
        </w:rPr>
        <w:t xml:space="preserve">přebíráme děti </w:t>
      </w:r>
      <w:r w:rsidR="001C675B" w:rsidRPr="00184F70">
        <w:rPr>
          <w:rFonts w:asciiTheme="majorHAnsi" w:eastAsia="Calibri" w:hAnsiTheme="majorHAnsi" w:cs="Calibri"/>
          <w:i/>
          <w:color w:val="000000"/>
          <w:sz w:val="18"/>
          <w:szCs w:val="18"/>
        </w:rPr>
        <w:t xml:space="preserve">po dopoledním vyučování a </w:t>
      </w:r>
      <w:r w:rsidR="006A485B" w:rsidRPr="00184F70">
        <w:rPr>
          <w:rFonts w:asciiTheme="majorHAnsi" w:eastAsia="Calibri" w:hAnsiTheme="majorHAnsi" w:cs="Calibri"/>
          <w:i/>
          <w:color w:val="000000"/>
          <w:sz w:val="18"/>
          <w:szCs w:val="18"/>
        </w:rPr>
        <w:t xml:space="preserve">odpovídáme za ně až </w:t>
      </w:r>
      <w:r w:rsidR="001C675B" w:rsidRPr="00184F70">
        <w:rPr>
          <w:rFonts w:asciiTheme="majorHAnsi" w:eastAsia="Calibri" w:hAnsiTheme="majorHAnsi" w:cs="Calibri"/>
          <w:i/>
          <w:color w:val="000000"/>
          <w:sz w:val="18"/>
          <w:szCs w:val="18"/>
        </w:rPr>
        <w:t xml:space="preserve">do večerky. </w:t>
      </w:r>
      <w:r w:rsidR="00215788" w:rsidRPr="00184F70">
        <w:rPr>
          <w:rFonts w:asciiTheme="majorHAnsi" w:eastAsia="Calibri" w:hAnsiTheme="majorHAnsi" w:cs="Calibri"/>
          <w:i/>
          <w:color w:val="000000"/>
          <w:sz w:val="18"/>
          <w:szCs w:val="18"/>
        </w:rPr>
        <w:t xml:space="preserve">Přes noc je dozor zajištěn nočním dozorem.  </w:t>
      </w:r>
      <w:r w:rsidRPr="00184F70">
        <w:rPr>
          <w:rFonts w:asciiTheme="majorHAnsi" w:eastAsia="Calibri" w:hAnsiTheme="majorHAnsi" w:cs="Calibri"/>
          <w:i/>
          <w:color w:val="000000"/>
          <w:sz w:val="18"/>
          <w:szCs w:val="18"/>
        </w:rPr>
        <w:t xml:space="preserve">Přesné časy přebírání a odevzdávání dětí </w:t>
      </w:r>
      <w:r w:rsidR="00215788" w:rsidRPr="00184F70">
        <w:rPr>
          <w:rFonts w:asciiTheme="majorHAnsi" w:eastAsia="Calibri" w:hAnsiTheme="majorHAnsi" w:cs="Calibri"/>
          <w:i/>
          <w:color w:val="000000"/>
          <w:sz w:val="18"/>
          <w:szCs w:val="18"/>
        </w:rPr>
        <w:t>instruktorům</w:t>
      </w:r>
      <w:r w:rsidRPr="00184F70">
        <w:rPr>
          <w:rFonts w:asciiTheme="majorHAnsi" w:eastAsia="Calibri" w:hAnsiTheme="majorHAnsi" w:cs="Calibri"/>
          <w:i/>
          <w:color w:val="000000"/>
          <w:sz w:val="18"/>
          <w:szCs w:val="18"/>
        </w:rPr>
        <w:t xml:space="preserve"> a pedagogickému dozoru, zajištění bezpečnosti dětí v noci, včetně specifik denního režimu </w:t>
      </w:r>
      <w:r w:rsidR="00215788" w:rsidRPr="00184F70">
        <w:rPr>
          <w:rFonts w:asciiTheme="majorHAnsi" w:eastAsia="Calibri" w:hAnsiTheme="majorHAnsi" w:cs="Calibri"/>
          <w:i/>
          <w:color w:val="000000"/>
          <w:sz w:val="18"/>
          <w:szCs w:val="18"/>
        </w:rPr>
        <w:t xml:space="preserve">se domluví </w:t>
      </w:r>
      <w:r w:rsidRPr="00184F70">
        <w:rPr>
          <w:rFonts w:asciiTheme="majorHAnsi" w:eastAsia="Calibri" w:hAnsiTheme="majorHAnsi" w:cs="Calibri"/>
          <w:i/>
          <w:color w:val="000000"/>
          <w:sz w:val="18"/>
          <w:szCs w:val="18"/>
        </w:rPr>
        <w:t>v den zahájení ŠvP</w:t>
      </w:r>
      <w:r w:rsidR="00215788" w:rsidRPr="00184F70">
        <w:rPr>
          <w:rFonts w:asciiTheme="majorHAnsi" w:eastAsia="Calibri" w:hAnsiTheme="majorHAnsi" w:cs="Calibri"/>
          <w:i/>
          <w:color w:val="000000"/>
          <w:sz w:val="18"/>
          <w:szCs w:val="18"/>
        </w:rPr>
        <w:t>.</w:t>
      </w:r>
      <w:r w:rsidRPr="00184F70">
        <w:rPr>
          <w:rFonts w:asciiTheme="majorHAnsi" w:eastAsia="Calibri" w:hAnsiTheme="majorHAnsi" w:cs="Calibri"/>
          <w:i/>
          <w:color w:val="000000"/>
          <w:sz w:val="18"/>
          <w:szCs w:val="18"/>
        </w:rPr>
        <w:t xml:space="preserve"> Rozdělení dětí do výchovných skupin je plně v kompetenci pedagogických pracovníků školy.</w:t>
      </w:r>
    </w:p>
    <w:p w:rsidR="00CB272C" w:rsidRPr="00184F70" w:rsidRDefault="00CB272C">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 xml:space="preserve">ODSTOUPENÍ OD </w:t>
      </w:r>
      <w:r w:rsidR="00DC31B7" w:rsidRPr="00184F70">
        <w:rPr>
          <w:rFonts w:asciiTheme="majorHAnsi" w:eastAsia="Calibri" w:hAnsiTheme="majorHAnsi" w:cs="Calibri"/>
          <w:b/>
          <w:i/>
          <w:color w:val="000000"/>
          <w:sz w:val="18"/>
          <w:szCs w:val="18"/>
        </w:rPr>
        <w:t xml:space="preserve">CELÉ </w:t>
      </w:r>
      <w:r w:rsidRPr="00184F70">
        <w:rPr>
          <w:rFonts w:asciiTheme="majorHAnsi" w:eastAsia="Calibri" w:hAnsiTheme="majorHAnsi" w:cs="Calibri"/>
          <w:b/>
          <w:i/>
          <w:color w:val="000000"/>
          <w:sz w:val="18"/>
          <w:szCs w:val="18"/>
        </w:rPr>
        <w:t>SMLOUVY</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5.1. Zákazník může kdykoliv před zahájením pobytu od SZŠvP písemně odstoupit. Zprostředkovatel může před zahájením pobytu od SZŠvP odstoupit jen z důvodu zrušení pobytu nebo z důvodu porušení povinností zákazníkem, a to za podmínek stanovených v zákoně.</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5.2. Není-li důvodem odstoupení zákazníka porušení povinnosti zprostředkovatele stanovené v SZŠvP včetně těchto Všeobecných podmínek nebo zákonem nebo odstoupí-li zprostředkovatel od SZŠvP před zahájením pobytu z důvodu porušení povinnosti zákazníkem, je zákazník povinen zaplatit zprostředkovateli odstupné ve výši škody vzniklé zprostředkovateli odstoupením od SZŠvP zákazníkem včetně účelně vynaložených nákladů spojených s odstoupením od SZŠvP zákazníkem, nejméně však:</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30 %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více než 89 dnů</w:t>
      </w:r>
      <w:r w:rsidRPr="00184F70">
        <w:rPr>
          <w:rFonts w:asciiTheme="majorHAnsi" w:eastAsia="Calibri" w:hAnsiTheme="majorHAnsi" w:cs="Calibri"/>
          <w:i/>
          <w:color w:val="000000"/>
          <w:sz w:val="18"/>
          <w:szCs w:val="18"/>
        </w:rPr>
        <w:t xml:space="preserve"> před prvním dnem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60 %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mezi 89. a 30.</w:t>
      </w:r>
      <w:r w:rsidRPr="00184F70">
        <w:rPr>
          <w:rFonts w:asciiTheme="majorHAnsi" w:eastAsia="Calibri" w:hAnsiTheme="majorHAnsi" w:cs="Calibri"/>
          <w:i/>
          <w:color w:val="000000"/>
          <w:sz w:val="18"/>
          <w:szCs w:val="18"/>
        </w:rPr>
        <w:t xml:space="preserve"> dnem před prvním dnem pobytu,</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100 %</w:t>
      </w:r>
      <w:r w:rsidRPr="00184F70">
        <w:rPr>
          <w:rFonts w:asciiTheme="majorHAnsi" w:eastAsia="Calibri" w:hAnsiTheme="majorHAnsi" w:cs="Calibri"/>
          <w:i/>
          <w:color w:val="000000"/>
          <w:sz w:val="18"/>
          <w:szCs w:val="18"/>
        </w:rPr>
        <w:t xml:space="preserve"> z celkové ceny pobytu, pokud k odstoupení od SZŠvP dojde </w:t>
      </w:r>
      <w:r w:rsidRPr="00184F70">
        <w:rPr>
          <w:rFonts w:asciiTheme="majorHAnsi" w:eastAsia="Calibri" w:hAnsiTheme="majorHAnsi" w:cs="Calibri"/>
          <w:b/>
          <w:i/>
          <w:color w:val="000000"/>
          <w:sz w:val="18"/>
          <w:szCs w:val="18"/>
        </w:rPr>
        <w:t>mezi 29. a dnem zahájení pobytu</w:t>
      </w:r>
      <w:r w:rsidRPr="00184F70">
        <w:rPr>
          <w:rFonts w:asciiTheme="majorHAnsi" w:eastAsia="Calibri" w:hAnsiTheme="majorHAnsi" w:cs="Calibri"/>
          <w:i/>
          <w:color w:val="000000"/>
          <w:sz w:val="18"/>
          <w:szCs w:val="18"/>
        </w:rPr>
        <w:t xml:space="preserve">.  </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Za první den pobytu se považuje den, kdy zákazník má začít čerpat první službu, která je součástí objednaného pobytu. Pro stanovení výše odstupného je rozhodující datum doručení písemného oznámení zprostředkovateli o odstoupení od SZŠvP. Odstupné bude započteno proti závazku zprostředkovatele vrátit zákazníkovi, co od něho obdrželo na úhradu pobytu.</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REKLAMACE SLUŽEB</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i/>
          <w:color w:val="000000"/>
          <w:sz w:val="18"/>
          <w:szCs w:val="18"/>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zprostředkovatele (hlavního instruktora). Případně vyžaduje-li to povaha závady, uplatňuje zákazník reklamaci u zprostředkovatele, a to nejpozději do 1 měsíc</w:t>
      </w:r>
      <w:r w:rsidR="00267392">
        <w:rPr>
          <w:rFonts w:asciiTheme="majorHAnsi" w:eastAsia="Calibri" w:hAnsiTheme="majorHAnsi" w:cs="Calibri"/>
          <w:i/>
          <w:color w:val="000000"/>
          <w:sz w:val="18"/>
          <w:szCs w:val="18"/>
        </w:rPr>
        <w:t>e</w:t>
      </w:r>
      <w:r w:rsidRPr="00184F70">
        <w:rPr>
          <w:rFonts w:asciiTheme="majorHAnsi" w:eastAsia="Calibri" w:hAnsiTheme="majorHAnsi" w:cs="Calibri"/>
          <w:i/>
          <w:color w:val="000000"/>
          <w:sz w:val="18"/>
          <w:szCs w:val="18"/>
        </w:rPr>
        <w:t xml:space="preserve"> po návratu z ŠvP.</w:t>
      </w:r>
    </w:p>
    <w:p w:rsidR="00CB272C" w:rsidRPr="00184F70" w:rsidRDefault="00CB272C">
      <w:pPr>
        <w:pStyle w:val="Normln1"/>
        <w:pBdr>
          <w:top w:val="nil"/>
          <w:left w:val="nil"/>
          <w:bottom w:val="nil"/>
          <w:right w:val="nil"/>
          <w:between w:val="nil"/>
        </w:pBdr>
        <w:jc w:val="both"/>
        <w:rPr>
          <w:rFonts w:asciiTheme="majorHAnsi" w:eastAsia="Calibri" w:hAnsiTheme="majorHAnsi" w:cs="Calibri"/>
          <w:color w:val="000000"/>
          <w:sz w:val="18"/>
          <w:szCs w:val="18"/>
        </w:rPr>
      </w:pPr>
    </w:p>
    <w:p w:rsidR="00CB272C" w:rsidRPr="00184F70" w:rsidRDefault="005C156A">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184F70">
        <w:rPr>
          <w:rFonts w:asciiTheme="majorHAnsi" w:eastAsia="Calibri" w:hAnsiTheme="majorHAnsi" w:cs="Calibri"/>
          <w:b/>
          <w:i/>
          <w:color w:val="000000"/>
          <w:sz w:val="18"/>
          <w:szCs w:val="18"/>
        </w:rPr>
        <w:t>ZÁVĚREČNÁ USTANOVENÍ</w:t>
      </w:r>
    </w:p>
    <w:p w:rsidR="00CB272C" w:rsidRPr="00184F70" w:rsidRDefault="005C156A">
      <w:pPr>
        <w:pStyle w:val="Normln1"/>
        <w:pBdr>
          <w:top w:val="nil"/>
          <w:left w:val="nil"/>
          <w:bottom w:val="nil"/>
          <w:right w:val="nil"/>
          <w:between w:val="nil"/>
        </w:pBdr>
        <w:jc w:val="both"/>
        <w:rPr>
          <w:rFonts w:asciiTheme="majorHAnsi" w:eastAsia="Calibri" w:hAnsiTheme="majorHAnsi" w:cs="Calibri"/>
          <w:color w:val="FF0000"/>
          <w:sz w:val="18"/>
          <w:szCs w:val="18"/>
        </w:rPr>
      </w:pPr>
      <w:r w:rsidRPr="00184F70">
        <w:rPr>
          <w:rFonts w:asciiTheme="majorHAnsi" w:eastAsia="Calibri" w:hAnsiTheme="majorHAnsi" w:cs="Calibri"/>
          <w:i/>
          <w:color w:val="000000"/>
          <w:sz w:val="18"/>
          <w:szCs w:val="18"/>
        </w:rPr>
        <w:t>7.1. Tyto Všeobecné podmínky vstupují v platnost podpisem SZŠvP s ním spojeným datem.</w:t>
      </w:r>
      <w:r w:rsidRPr="00184F70">
        <w:rPr>
          <w:rFonts w:asciiTheme="majorHAnsi" w:eastAsia="Calibri" w:hAnsiTheme="majorHAnsi" w:cs="Calibri"/>
          <w:color w:val="000000"/>
          <w:sz w:val="18"/>
          <w:szCs w:val="18"/>
        </w:rPr>
        <w:t xml:space="preserve"> </w:t>
      </w:r>
    </w:p>
    <w:p w:rsidR="00C53446" w:rsidRPr="00184F70" w:rsidRDefault="005C156A" w:rsidP="007606F9">
      <w:pPr>
        <w:pStyle w:val="Normln1"/>
        <w:pBdr>
          <w:top w:val="nil"/>
          <w:left w:val="nil"/>
          <w:bottom w:val="nil"/>
          <w:right w:val="nil"/>
          <w:between w:val="nil"/>
        </w:pBdr>
        <w:jc w:val="both"/>
        <w:rPr>
          <w:rFonts w:asciiTheme="majorHAnsi" w:eastAsia="Calibri" w:hAnsiTheme="majorHAnsi" w:cs="Calibri"/>
          <w:color w:val="FF0000"/>
          <w:sz w:val="18"/>
          <w:szCs w:val="18"/>
        </w:rPr>
      </w:pPr>
      <w:r w:rsidRPr="00184F70">
        <w:rPr>
          <w:rFonts w:asciiTheme="majorHAnsi" w:eastAsia="Calibri" w:hAnsiTheme="majorHAnsi" w:cs="Calibri"/>
          <w:color w:val="000000"/>
          <w:sz w:val="18"/>
          <w:szCs w:val="18"/>
        </w:rPr>
        <w:t xml:space="preserve">7.2. </w:t>
      </w:r>
      <w:r w:rsidRPr="00184F70">
        <w:rPr>
          <w:rFonts w:asciiTheme="majorHAnsi" w:eastAsia="Calibri" w:hAnsiTheme="majorHAnsi" w:cs="Calibri"/>
          <w:i/>
          <w:color w:val="000000"/>
          <w:sz w:val="18"/>
          <w:szCs w:val="18"/>
        </w:rPr>
        <w:t>Veškeré informace a pokyny, které tvoří závazný obsah těchto Všeobecných podmínek, odpovídají platným právním předpisům a všem skutečnostem známým a dostupným v době jejich tisku. Zprostředkovatel si však vyhrazuje právo aktualizace a změn.</w:t>
      </w:r>
      <w:r w:rsidRPr="00184F70">
        <w:rPr>
          <w:rFonts w:asciiTheme="majorHAnsi" w:eastAsia="Calibri" w:hAnsiTheme="majorHAnsi" w:cs="Calibri"/>
          <w:color w:val="FF0000"/>
          <w:sz w:val="18"/>
          <w:szCs w:val="18"/>
        </w:rPr>
        <w:t xml:space="preserve">    </w:t>
      </w:r>
    </w:p>
    <w:p w:rsidR="007606F9" w:rsidRPr="00184F70" w:rsidRDefault="007606F9" w:rsidP="007606F9">
      <w:pPr>
        <w:pStyle w:val="Normln1"/>
        <w:pBdr>
          <w:top w:val="nil"/>
          <w:left w:val="nil"/>
          <w:bottom w:val="nil"/>
          <w:right w:val="nil"/>
          <w:between w:val="nil"/>
        </w:pBdr>
        <w:jc w:val="both"/>
        <w:rPr>
          <w:rFonts w:asciiTheme="majorHAnsi" w:eastAsia="Calibri" w:hAnsiTheme="majorHAnsi" w:cs="Calibri"/>
          <w:color w:val="FF0000"/>
          <w:sz w:val="18"/>
          <w:szCs w:val="18"/>
        </w:rPr>
      </w:pPr>
    </w:p>
    <w:p w:rsidR="00BB2DE9" w:rsidRPr="00184F70" w:rsidRDefault="005C156A">
      <w:pPr>
        <w:pStyle w:val="Normln1"/>
        <w:pBdr>
          <w:top w:val="nil"/>
          <w:left w:val="nil"/>
          <w:bottom w:val="nil"/>
          <w:right w:val="nil"/>
          <w:between w:val="nil"/>
        </w:pBdr>
        <w:rPr>
          <w:rFonts w:asciiTheme="majorHAnsi" w:eastAsia="Calibri" w:hAnsiTheme="majorHAnsi" w:cs="Calibri"/>
          <w:b/>
          <w:i/>
          <w:sz w:val="18"/>
          <w:szCs w:val="18"/>
        </w:rPr>
      </w:pPr>
      <w:r w:rsidRPr="00184F70">
        <w:rPr>
          <w:rFonts w:asciiTheme="majorHAnsi" w:eastAsia="Calibri" w:hAnsiTheme="majorHAnsi" w:cs="Calibri"/>
          <w:color w:val="FF0000"/>
          <w:sz w:val="18"/>
          <w:szCs w:val="18"/>
        </w:rPr>
        <w:t xml:space="preserve">  </w:t>
      </w:r>
      <w:r w:rsidRPr="00184F70">
        <w:rPr>
          <w:rFonts w:asciiTheme="majorHAnsi" w:eastAsia="Calibri" w:hAnsiTheme="majorHAnsi" w:cs="Calibri"/>
          <w:sz w:val="18"/>
          <w:szCs w:val="18"/>
        </w:rPr>
        <w:t xml:space="preserve"> </w:t>
      </w:r>
      <w:r w:rsidR="003A1211" w:rsidRPr="00184F70">
        <w:rPr>
          <w:rFonts w:asciiTheme="majorHAnsi" w:eastAsia="Calibri" w:hAnsiTheme="majorHAnsi" w:cs="Calibri"/>
          <w:sz w:val="18"/>
          <w:szCs w:val="18"/>
        </w:rPr>
        <w:t xml:space="preserve">      </w:t>
      </w:r>
      <w:r w:rsidRPr="00184F70">
        <w:rPr>
          <w:rFonts w:asciiTheme="majorHAnsi" w:eastAsia="Calibri" w:hAnsiTheme="majorHAnsi" w:cs="Calibri"/>
          <w:i/>
          <w:sz w:val="18"/>
          <w:szCs w:val="18"/>
        </w:rPr>
        <w:t xml:space="preserve">8.     </w:t>
      </w:r>
      <w:r w:rsidRPr="00184F70">
        <w:rPr>
          <w:rFonts w:asciiTheme="majorHAnsi" w:eastAsia="Calibri" w:hAnsiTheme="majorHAnsi" w:cs="Calibri"/>
          <w:b/>
          <w:i/>
          <w:sz w:val="18"/>
          <w:szCs w:val="18"/>
        </w:rPr>
        <w:t xml:space="preserve">COVID-19 </w:t>
      </w:r>
    </w:p>
    <w:p w:rsidR="00CB272C" w:rsidRPr="00184F70" w:rsidRDefault="008C633C">
      <w:pPr>
        <w:pStyle w:val="Normln1"/>
        <w:pBdr>
          <w:top w:val="nil"/>
          <w:left w:val="nil"/>
          <w:bottom w:val="nil"/>
          <w:right w:val="nil"/>
          <w:between w:val="nil"/>
        </w:pBdr>
        <w:rPr>
          <w:rFonts w:asciiTheme="majorHAnsi" w:eastAsia="Calibri" w:hAnsiTheme="majorHAnsi" w:cs="Calibri"/>
          <w:b/>
          <w:sz w:val="18"/>
          <w:szCs w:val="18"/>
          <w:u w:val="single"/>
        </w:rPr>
      </w:pPr>
      <w:r>
        <w:rPr>
          <w:rFonts w:asciiTheme="majorHAnsi" w:eastAsia="Calibri" w:hAnsiTheme="majorHAnsi" w:cs="Calibri"/>
          <w:i/>
          <w:sz w:val="18"/>
          <w:szCs w:val="18"/>
        </w:rPr>
        <w:t xml:space="preserve">8.1  </w:t>
      </w:r>
      <w:r w:rsidR="005C156A" w:rsidRPr="00184F70">
        <w:rPr>
          <w:rFonts w:asciiTheme="majorHAnsi" w:eastAsia="Calibri" w:hAnsiTheme="majorHAnsi" w:cs="Calibri"/>
          <w:i/>
          <w:sz w:val="18"/>
          <w:szCs w:val="18"/>
        </w:rPr>
        <w:t>V případě zrušení akce z důvodu vládních protiepidemických opatření nabídneme zákazníkovi jiný termín nebo jinou destinaci nebo zákazník obdrží plnou cenu za sjednané služby zpět neprodleně a bez zbytečného odkladu.</w:t>
      </w:r>
      <w:r w:rsidR="00BB2DE9" w:rsidRPr="00184F70">
        <w:rPr>
          <w:rFonts w:asciiTheme="majorHAnsi" w:eastAsia="Calibri" w:hAnsiTheme="majorHAnsi" w:cs="Calibri"/>
          <w:i/>
          <w:sz w:val="18"/>
          <w:szCs w:val="18"/>
        </w:rPr>
        <w:t xml:space="preserve"> V případě nutnosti testování před odjezdem na ŠvP - zajistí tyto testy před odjezdem škola (odjezd v 9 hod). Bude li třeba zajistit test v </w:t>
      </w:r>
      <w:r w:rsidR="005B4F01" w:rsidRPr="00184F70">
        <w:rPr>
          <w:rFonts w:asciiTheme="majorHAnsi" w:eastAsia="Calibri" w:hAnsiTheme="majorHAnsi" w:cs="Calibri"/>
          <w:i/>
          <w:sz w:val="18"/>
          <w:szCs w:val="18"/>
        </w:rPr>
        <w:t>certifikovaném</w:t>
      </w:r>
      <w:r w:rsidR="00BB2DE9" w:rsidRPr="00184F70">
        <w:rPr>
          <w:rFonts w:asciiTheme="majorHAnsi" w:eastAsia="Calibri" w:hAnsiTheme="majorHAnsi" w:cs="Calibri"/>
          <w:i/>
          <w:sz w:val="18"/>
          <w:szCs w:val="18"/>
        </w:rPr>
        <w:t xml:space="preserve"> testovacím centru, zajistí samotestování  rodiče.  </w:t>
      </w:r>
      <w:r w:rsidR="007606F9" w:rsidRPr="00184F70">
        <w:rPr>
          <w:rFonts w:asciiTheme="majorHAnsi" w:eastAsia="Calibri" w:hAnsiTheme="majorHAnsi" w:cs="Calibri"/>
          <w:i/>
          <w:sz w:val="18"/>
          <w:szCs w:val="18"/>
        </w:rPr>
        <w:t>Veškerý průběh ŠvP se řídí aktuální epidemiologickou situací a vládními nařízeními v den odjezdu.</w:t>
      </w:r>
    </w:p>
    <w:sectPr w:rsidR="00CB272C" w:rsidRPr="00184F70" w:rsidSect="00C53446">
      <w:footerReference w:type="even" r:id="rId8"/>
      <w:footerReference w:type="default" r:id="rId9"/>
      <w:pgSz w:w="11906" w:h="16838"/>
      <w:pgMar w:top="709" w:right="1417" w:bottom="568" w:left="1417"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1C" w:rsidRDefault="008B711C" w:rsidP="00C53446">
      <w:pPr>
        <w:spacing w:line="240" w:lineRule="auto"/>
        <w:ind w:left="0" w:hanging="2"/>
      </w:pPr>
      <w:r>
        <w:separator/>
      </w:r>
    </w:p>
  </w:endnote>
  <w:endnote w:type="continuationSeparator" w:id="0">
    <w:p w:rsidR="008B711C" w:rsidRDefault="008B711C" w:rsidP="00C534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C" w:rsidRDefault="006C2A3D">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5C156A">
      <w:rPr>
        <w:color w:val="000000"/>
      </w:rPr>
      <w:instrText>PAGE</w:instrText>
    </w:r>
    <w:r>
      <w:rPr>
        <w:color w:val="000000"/>
      </w:rPr>
      <w:fldChar w:fldCharType="end"/>
    </w:r>
  </w:p>
  <w:p w:rsidR="00CB272C" w:rsidRDefault="00CB272C">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C" w:rsidRDefault="006C2A3D">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5C156A">
      <w:rPr>
        <w:color w:val="000000"/>
        <w:sz w:val="16"/>
        <w:szCs w:val="16"/>
      </w:rPr>
      <w:instrText>PAGE</w:instrText>
    </w:r>
    <w:r>
      <w:rPr>
        <w:color w:val="000000"/>
        <w:sz w:val="16"/>
        <w:szCs w:val="16"/>
      </w:rPr>
      <w:fldChar w:fldCharType="separate"/>
    </w:r>
    <w:r w:rsidR="00E56753">
      <w:rPr>
        <w:noProof/>
        <w:color w:val="000000"/>
        <w:sz w:val="16"/>
        <w:szCs w:val="16"/>
      </w:rPr>
      <w:t>1</w:t>
    </w:r>
    <w:r>
      <w:rPr>
        <w:color w:val="000000"/>
        <w:sz w:val="16"/>
        <w:szCs w:val="16"/>
      </w:rPr>
      <w:fldChar w:fldCharType="end"/>
    </w:r>
  </w:p>
  <w:p w:rsidR="00CB272C" w:rsidRDefault="00CB272C">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1C" w:rsidRDefault="008B711C" w:rsidP="00C53446">
      <w:pPr>
        <w:spacing w:line="240" w:lineRule="auto"/>
        <w:ind w:left="0" w:hanging="2"/>
      </w:pPr>
      <w:r>
        <w:separator/>
      </w:r>
    </w:p>
  </w:footnote>
  <w:footnote w:type="continuationSeparator" w:id="0">
    <w:p w:rsidR="008B711C" w:rsidRDefault="008B711C" w:rsidP="00C5344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C1C"/>
    <w:multiLevelType w:val="multilevel"/>
    <w:tmpl w:val="541C241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290520C"/>
    <w:multiLevelType w:val="multilevel"/>
    <w:tmpl w:val="B10805B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6C63871"/>
    <w:multiLevelType w:val="multilevel"/>
    <w:tmpl w:val="0946030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C"/>
    <w:rsid w:val="0006541C"/>
    <w:rsid w:val="001167E3"/>
    <w:rsid w:val="00133089"/>
    <w:rsid w:val="00136C70"/>
    <w:rsid w:val="00151556"/>
    <w:rsid w:val="0016111A"/>
    <w:rsid w:val="0018210C"/>
    <w:rsid w:val="00184F70"/>
    <w:rsid w:val="001A32C1"/>
    <w:rsid w:val="001B4333"/>
    <w:rsid w:val="001C675B"/>
    <w:rsid w:val="001D3AB5"/>
    <w:rsid w:val="001F13D0"/>
    <w:rsid w:val="00202574"/>
    <w:rsid w:val="00211844"/>
    <w:rsid w:val="00215788"/>
    <w:rsid w:val="00222068"/>
    <w:rsid w:val="002353D7"/>
    <w:rsid w:val="00256447"/>
    <w:rsid w:val="00267392"/>
    <w:rsid w:val="002903D5"/>
    <w:rsid w:val="00291A89"/>
    <w:rsid w:val="002A4A87"/>
    <w:rsid w:val="002D322A"/>
    <w:rsid w:val="002D6A0B"/>
    <w:rsid w:val="002F3546"/>
    <w:rsid w:val="003A1211"/>
    <w:rsid w:val="003C6B7A"/>
    <w:rsid w:val="003F6102"/>
    <w:rsid w:val="0044046E"/>
    <w:rsid w:val="00442BBD"/>
    <w:rsid w:val="00477B23"/>
    <w:rsid w:val="004E7BF6"/>
    <w:rsid w:val="004F119D"/>
    <w:rsid w:val="004F2C0B"/>
    <w:rsid w:val="00515E16"/>
    <w:rsid w:val="00517C42"/>
    <w:rsid w:val="005267A3"/>
    <w:rsid w:val="0057114D"/>
    <w:rsid w:val="0059077C"/>
    <w:rsid w:val="00590B95"/>
    <w:rsid w:val="005B4F01"/>
    <w:rsid w:val="005C156A"/>
    <w:rsid w:val="005E0CF5"/>
    <w:rsid w:val="0065090A"/>
    <w:rsid w:val="00654DC6"/>
    <w:rsid w:val="00657EF8"/>
    <w:rsid w:val="0069626A"/>
    <w:rsid w:val="00696F2B"/>
    <w:rsid w:val="006A1610"/>
    <w:rsid w:val="006A21C7"/>
    <w:rsid w:val="006A485B"/>
    <w:rsid w:val="006B04C7"/>
    <w:rsid w:val="006B37A0"/>
    <w:rsid w:val="006C185C"/>
    <w:rsid w:val="006C2A3D"/>
    <w:rsid w:val="0071539F"/>
    <w:rsid w:val="00720BBF"/>
    <w:rsid w:val="007606F9"/>
    <w:rsid w:val="007918C3"/>
    <w:rsid w:val="007A30EF"/>
    <w:rsid w:val="007C3813"/>
    <w:rsid w:val="007D2EF8"/>
    <w:rsid w:val="007D50DC"/>
    <w:rsid w:val="007D53B2"/>
    <w:rsid w:val="007E08FE"/>
    <w:rsid w:val="00847B3D"/>
    <w:rsid w:val="00862D3F"/>
    <w:rsid w:val="008A3466"/>
    <w:rsid w:val="008B7051"/>
    <w:rsid w:val="008B711C"/>
    <w:rsid w:val="008C633C"/>
    <w:rsid w:val="009325E9"/>
    <w:rsid w:val="009413DB"/>
    <w:rsid w:val="00980E92"/>
    <w:rsid w:val="00A231EE"/>
    <w:rsid w:val="00A24C0D"/>
    <w:rsid w:val="00A57001"/>
    <w:rsid w:val="00A7183F"/>
    <w:rsid w:val="00AA273B"/>
    <w:rsid w:val="00AA45A0"/>
    <w:rsid w:val="00AC01E2"/>
    <w:rsid w:val="00AD3896"/>
    <w:rsid w:val="00B602D2"/>
    <w:rsid w:val="00B902E2"/>
    <w:rsid w:val="00B90FCA"/>
    <w:rsid w:val="00BB2DE9"/>
    <w:rsid w:val="00BD32BB"/>
    <w:rsid w:val="00C124CD"/>
    <w:rsid w:val="00C504D0"/>
    <w:rsid w:val="00C53446"/>
    <w:rsid w:val="00C73AA4"/>
    <w:rsid w:val="00CA4C7C"/>
    <w:rsid w:val="00CB272C"/>
    <w:rsid w:val="00D2279A"/>
    <w:rsid w:val="00D25EFC"/>
    <w:rsid w:val="00D336B3"/>
    <w:rsid w:val="00D34317"/>
    <w:rsid w:val="00D41046"/>
    <w:rsid w:val="00D65927"/>
    <w:rsid w:val="00D860B8"/>
    <w:rsid w:val="00DC31B7"/>
    <w:rsid w:val="00E0359F"/>
    <w:rsid w:val="00E2750B"/>
    <w:rsid w:val="00E56753"/>
    <w:rsid w:val="00E658BB"/>
    <w:rsid w:val="00EA27F2"/>
    <w:rsid w:val="00EA6CC7"/>
    <w:rsid w:val="00EE6BD0"/>
    <w:rsid w:val="00F10D1A"/>
    <w:rsid w:val="00F27AB4"/>
    <w:rsid w:val="00F375EC"/>
    <w:rsid w:val="00F6532B"/>
    <w:rsid w:val="00FB64B9"/>
    <w:rsid w:val="00FC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A7906-C4D7-40A1-8434-138CEB87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CB272C"/>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autoRedefine/>
    <w:hidden/>
    <w:qFormat/>
    <w:rsid w:val="00CB272C"/>
    <w:pPr>
      <w:keepNext/>
      <w:jc w:val="center"/>
    </w:pPr>
    <w:rPr>
      <w:b/>
      <w:sz w:val="28"/>
    </w:rPr>
  </w:style>
  <w:style w:type="paragraph" w:styleId="Nadpis2">
    <w:name w:val="heading 2"/>
    <w:basedOn w:val="Normln"/>
    <w:next w:val="Normln"/>
    <w:autoRedefine/>
    <w:hidden/>
    <w:qFormat/>
    <w:rsid w:val="00CB272C"/>
    <w:pPr>
      <w:keepNext/>
      <w:jc w:val="center"/>
      <w:outlineLvl w:val="1"/>
    </w:pPr>
    <w:rPr>
      <w:b/>
    </w:rPr>
  </w:style>
  <w:style w:type="paragraph" w:styleId="Nadpis3">
    <w:name w:val="heading 3"/>
    <w:basedOn w:val="Normln"/>
    <w:next w:val="Normln"/>
    <w:autoRedefine/>
    <w:hidden/>
    <w:qFormat/>
    <w:rsid w:val="00CB272C"/>
    <w:pPr>
      <w:keepNext/>
      <w:jc w:val="center"/>
      <w:outlineLvl w:val="2"/>
    </w:pPr>
    <w:rPr>
      <w:b/>
      <w:sz w:val="19"/>
      <w:u w:val="single"/>
    </w:rPr>
  </w:style>
  <w:style w:type="paragraph" w:styleId="Nadpis4">
    <w:name w:val="heading 4"/>
    <w:basedOn w:val="Normln1"/>
    <w:next w:val="Normln1"/>
    <w:rsid w:val="00CB272C"/>
    <w:pPr>
      <w:keepNext/>
      <w:keepLines/>
      <w:spacing w:before="240" w:after="40"/>
      <w:outlineLvl w:val="3"/>
    </w:pPr>
    <w:rPr>
      <w:b/>
      <w:sz w:val="24"/>
      <w:szCs w:val="24"/>
    </w:rPr>
  </w:style>
  <w:style w:type="paragraph" w:styleId="Nadpis5">
    <w:name w:val="heading 5"/>
    <w:basedOn w:val="Normln1"/>
    <w:next w:val="Normln1"/>
    <w:rsid w:val="00CB272C"/>
    <w:pPr>
      <w:keepNext/>
      <w:keepLines/>
      <w:spacing w:before="220" w:after="40"/>
      <w:outlineLvl w:val="4"/>
    </w:pPr>
    <w:rPr>
      <w:b/>
      <w:sz w:val="22"/>
      <w:szCs w:val="22"/>
    </w:rPr>
  </w:style>
  <w:style w:type="paragraph" w:styleId="Nadpis6">
    <w:name w:val="heading 6"/>
    <w:basedOn w:val="Normln1"/>
    <w:next w:val="Normln1"/>
    <w:rsid w:val="00CB272C"/>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B272C"/>
  </w:style>
  <w:style w:type="table" w:customStyle="1" w:styleId="TableNormal">
    <w:name w:val="Table Normal"/>
    <w:rsid w:val="00CB272C"/>
    <w:tblPr>
      <w:tblCellMar>
        <w:top w:w="0" w:type="dxa"/>
        <w:left w:w="0" w:type="dxa"/>
        <w:bottom w:w="0" w:type="dxa"/>
        <w:right w:w="0" w:type="dxa"/>
      </w:tblCellMar>
    </w:tblPr>
  </w:style>
  <w:style w:type="paragraph" w:styleId="Nzev">
    <w:name w:val="Title"/>
    <w:basedOn w:val="Normln1"/>
    <w:next w:val="Normln1"/>
    <w:rsid w:val="00CB272C"/>
    <w:pPr>
      <w:keepNext/>
      <w:keepLines/>
      <w:spacing w:before="480" w:after="120"/>
    </w:pPr>
    <w:rPr>
      <w:b/>
      <w:sz w:val="72"/>
      <w:szCs w:val="72"/>
    </w:rPr>
  </w:style>
  <w:style w:type="paragraph" w:styleId="Zkladntext">
    <w:name w:val="Body Text"/>
    <w:basedOn w:val="Normln"/>
    <w:autoRedefine/>
    <w:hidden/>
    <w:qFormat/>
    <w:rsid w:val="00CB272C"/>
    <w:pPr>
      <w:jc w:val="both"/>
    </w:pPr>
    <w:rPr>
      <w:i/>
      <w:sz w:val="19"/>
    </w:rPr>
  </w:style>
  <w:style w:type="character" w:styleId="Hypertextovodkaz">
    <w:name w:val="Hyperlink"/>
    <w:autoRedefine/>
    <w:hidden/>
    <w:qFormat/>
    <w:rsid w:val="00CB272C"/>
    <w:rPr>
      <w:color w:val="0000FF"/>
      <w:w w:val="100"/>
      <w:position w:val="-1"/>
      <w:u w:val="single"/>
      <w:effect w:val="none"/>
      <w:vertAlign w:val="baseline"/>
      <w:cs w:val="0"/>
      <w:em w:val="none"/>
    </w:rPr>
  </w:style>
  <w:style w:type="paragraph" w:styleId="Zkladntext2">
    <w:name w:val="Body Text 2"/>
    <w:basedOn w:val="Normln"/>
    <w:autoRedefine/>
    <w:hidden/>
    <w:qFormat/>
    <w:rsid w:val="00CB272C"/>
    <w:pPr>
      <w:jc w:val="both"/>
    </w:pPr>
    <w:rPr>
      <w:i/>
      <w:sz w:val="10"/>
    </w:rPr>
  </w:style>
  <w:style w:type="paragraph" w:styleId="Textbubliny">
    <w:name w:val="Balloon Text"/>
    <w:basedOn w:val="Normln"/>
    <w:autoRedefine/>
    <w:hidden/>
    <w:qFormat/>
    <w:rsid w:val="00CB272C"/>
    <w:rPr>
      <w:rFonts w:ascii="Tahoma" w:hAnsi="Tahoma" w:cs="Tahoma"/>
      <w:sz w:val="16"/>
      <w:szCs w:val="16"/>
    </w:rPr>
  </w:style>
  <w:style w:type="paragraph" w:styleId="Zpat">
    <w:name w:val="footer"/>
    <w:basedOn w:val="Normln"/>
    <w:autoRedefine/>
    <w:hidden/>
    <w:qFormat/>
    <w:rsid w:val="00CB272C"/>
    <w:pPr>
      <w:tabs>
        <w:tab w:val="center" w:pos="4536"/>
        <w:tab w:val="right" w:pos="9072"/>
      </w:tabs>
    </w:pPr>
  </w:style>
  <w:style w:type="character" w:styleId="slostrnky">
    <w:name w:val="page number"/>
    <w:basedOn w:val="Standardnpsmoodstavce"/>
    <w:autoRedefine/>
    <w:hidden/>
    <w:qFormat/>
    <w:rsid w:val="00CB272C"/>
    <w:rPr>
      <w:w w:val="100"/>
      <w:position w:val="-1"/>
      <w:effect w:val="none"/>
      <w:vertAlign w:val="baseline"/>
      <w:cs w:val="0"/>
      <w:em w:val="none"/>
    </w:rPr>
  </w:style>
  <w:style w:type="paragraph" w:styleId="Zhlav">
    <w:name w:val="header"/>
    <w:basedOn w:val="Normln"/>
    <w:autoRedefine/>
    <w:hidden/>
    <w:qFormat/>
    <w:rsid w:val="00CB272C"/>
    <w:pPr>
      <w:tabs>
        <w:tab w:val="center" w:pos="4536"/>
        <w:tab w:val="right" w:pos="9072"/>
      </w:tabs>
    </w:pPr>
  </w:style>
  <w:style w:type="paragraph" w:styleId="Normlnweb">
    <w:name w:val="Normal (Web)"/>
    <w:basedOn w:val="Normln"/>
    <w:autoRedefine/>
    <w:hidden/>
    <w:qFormat/>
    <w:rsid w:val="00CB272C"/>
    <w:rPr>
      <w:sz w:val="24"/>
      <w:szCs w:val="24"/>
    </w:rPr>
  </w:style>
  <w:style w:type="character" w:customStyle="1" w:styleId="contact-name">
    <w:name w:val="contact-name"/>
    <w:basedOn w:val="Standardnpsmoodstavce"/>
    <w:autoRedefine/>
    <w:hidden/>
    <w:qFormat/>
    <w:rsid w:val="00CB272C"/>
    <w:rPr>
      <w:w w:val="100"/>
      <w:position w:val="-1"/>
      <w:effect w:val="none"/>
      <w:vertAlign w:val="baseline"/>
      <w:cs w:val="0"/>
      <w:em w:val="none"/>
    </w:rPr>
  </w:style>
  <w:style w:type="paragraph" w:styleId="Podnadpis">
    <w:name w:val="Subtitle"/>
    <w:basedOn w:val="Normln1"/>
    <w:next w:val="Normln1"/>
    <w:rsid w:val="00CB272C"/>
    <w:pPr>
      <w:keepNext/>
      <w:keepLines/>
      <w:spacing w:before="360" w:after="80"/>
    </w:pPr>
    <w:rPr>
      <w:rFonts w:ascii="Georgia" w:eastAsia="Georgia" w:hAnsi="Georgia" w:cs="Georgia"/>
      <w:i/>
      <w:color w:val="666666"/>
      <w:sz w:val="48"/>
      <w:szCs w:val="48"/>
    </w:rPr>
  </w:style>
  <w:style w:type="table" w:customStyle="1" w:styleId="a">
    <w:basedOn w:val="TableNormal"/>
    <w:rsid w:val="00CB272C"/>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6687">
      <w:bodyDiv w:val="1"/>
      <w:marLeft w:val="0"/>
      <w:marRight w:val="0"/>
      <w:marTop w:val="0"/>
      <w:marBottom w:val="0"/>
      <w:divBdr>
        <w:top w:val="none" w:sz="0" w:space="0" w:color="auto"/>
        <w:left w:val="none" w:sz="0" w:space="0" w:color="auto"/>
        <w:bottom w:val="none" w:sz="0" w:space="0" w:color="auto"/>
        <w:right w:val="none" w:sz="0" w:space="0" w:color="auto"/>
      </w:divBdr>
    </w:div>
    <w:div w:id="513611853">
      <w:bodyDiv w:val="1"/>
      <w:marLeft w:val="0"/>
      <w:marRight w:val="0"/>
      <w:marTop w:val="0"/>
      <w:marBottom w:val="0"/>
      <w:divBdr>
        <w:top w:val="none" w:sz="0" w:space="0" w:color="auto"/>
        <w:left w:val="none" w:sz="0" w:space="0" w:color="auto"/>
        <w:bottom w:val="none" w:sz="0" w:space="0" w:color="auto"/>
        <w:right w:val="none" w:sz="0" w:space="0" w:color="auto"/>
      </w:divBdr>
    </w:div>
    <w:div w:id="786241946">
      <w:bodyDiv w:val="1"/>
      <w:marLeft w:val="0"/>
      <w:marRight w:val="0"/>
      <w:marTop w:val="0"/>
      <w:marBottom w:val="0"/>
      <w:divBdr>
        <w:top w:val="none" w:sz="0" w:space="0" w:color="auto"/>
        <w:left w:val="none" w:sz="0" w:space="0" w:color="auto"/>
        <w:bottom w:val="none" w:sz="0" w:space="0" w:color="auto"/>
        <w:right w:val="none" w:sz="0" w:space="0" w:color="auto"/>
      </w:divBdr>
    </w:div>
    <w:div w:id="203838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xudSI46Oe5N68AErL3w+pYRw==">AMUW2mWNk32K/j4zT4LxLQkfqJQR0a8elDo2JfXSzjxun0slyNZbMAL94mOBeXciKz1WCmt1Gf2DFHWmviROFQnCkpXslo9DakgXwbofKg/LYUryzI25rkg=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2183</Words>
  <Characters>12886</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Kratochvíl</dc:creator>
  <cp:lastModifiedBy>Jana Syrovatkova</cp:lastModifiedBy>
  <cp:revision>2</cp:revision>
  <cp:lastPrinted>2023-03-06T06:34:00Z</cp:lastPrinted>
  <dcterms:created xsi:type="dcterms:W3CDTF">2023-04-25T12:23:00Z</dcterms:created>
  <dcterms:modified xsi:type="dcterms:W3CDTF">2023-04-25T12:23:00Z</dcterms:modified>
</cp:coreProperties>
</file>