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16F5F" w14:textId="5E24B106" w:rsidR="0037710A" w:rsidRPr="00A21324" w:rsidRDefault="00AC0FB5" w:rsidP="00C71B69">
      <w:pPr>
        <w:pStyle w:val="Vchoz"/>
        <w:widowControl w:val="0"/>
        <w:spacing w:after="0" w:line="240" w:lineRule="auto"/>
        <w:jc w:val="center"/>
        <w:rPr>
          <w:rFonts w:asciiTheme="minorHAnsi" w:hAnsiTheme="minorHAnsi" w:cs="Arial"/>
          <w:bCs/>
        </w:rPr>
      </w:pPr>
      <w:r w:rsidRPr="00A21324">
        <w:rPr>
          <w:rFonts w:asciiTheme="minorHAnsi" w:hAnsiTheme="minorHAnsi" w:cs="Arial"/>
          <w:b/>
          <w:bCs/>
        </w:rPr>
        <w:t>Smlouva o mediální spolupráci</w:t>
      </w:r>
      <w:r w:rsidR="002942DC" w:rsidRPr="00A21324">
        <w:rPr>
          <w:rFonts w:asciiTheme="minorHAnsi" w:hAnsiTheme="minorHAnsi" w:cs="Arial"/>
          <w:bCs/>
        </w:rPr>
        <w:br/>
      </w:r>
      <w:r w:rsidR="00533BAB">
        <w:rPr>
          <w:rFonts w:asciiTheme="minorHAnsi" w:hAnsiTheme="minorHAnsi" w:cs="Arial"/>
          <w:bCs/>
        </w:rPr>
        <w:t>SA – 23/117</w:t>
      </w:r>
    </w:p>
    <w:p w14:paraId="0D4A5D37" w14:textId="77777777" w:rsidR="00DE02E0" w:rsidRPr="00A21324" w:rsidRDefault="0037710A" w:rsidP="00C71B69">
      <w:pPr>
        <w:spacing w:after="0" w:line="240" w:lineRule="auto"/>
        <w:rPr>
          <w:rFonts w:cs="Arial"/>
          <w:b/>
          <w:sz w:val="24"/>
          <w:szCs w:val="24"/>
        </w:rPr>
      </w:pPr>
      <w:r w:rsidRPr="00A21324">
        <w:rPr>
          <w:rFonts w:cs="Arial"/>
          <w:bCs/>
          <w:sz w:val="24"/>
          <w:szCs w:val="24"/>
        </w:rPr>
        <w:br/>
      </w:r>
      <w:r w:rsidR="00DE02E0" w:rsidRPr="00A21324">
        <w:rPr>
          <w:rFonts w:cs="Arial"/>
          <w:b/>
          <w:sz w:val="24"/>
          <w:szCs w:val="24"/>
        </w:rPr>
        <w:t>Radioservis, a.</w:t>
      </w:r>
      <w:r w:rsidR="00777EEC" w:rsidRPr="00A21324">
        <w:rPr>
          <w:rFonts w:cs="Arial"/>
          <w:b/>
          <w:sz w:val="24"/>
          <w:szCs w:val="24"/>
        </w:rPr>
        <w:t xml:space="preserve"> </w:t>
      </w:r>
      <w:r w:rsidR="00DE02E0" w:rsidRPr="00A21324">
        <w:rPr>
          <w:rFonts w:cs="Arial"/>
          <w:b/>
          <w:sz w:val="24"/>
          <w:szCs w:val="24"/>
        </w:rPr>
        <w:t xml:space="preserve">s. </w:t>
      </w:r>
    </w:p>
    <w:p w14:paraId="78E6C851" w14:textId="77777777" w:rsidR="00DE02E0" w:rsidRPr="00A21324" w:rsidRDefault="00DE02E0" w:rsidP="00C71B69">
      <w:pPr>
        <w:spacing w:after="0" w:line="240" w:lineRule="auto"/>
        <w:rPr>
          <w:rFonts w:cs="Arial"/>
          <w:sz w:val="24"/>
          <w:szCs w:val="24"/>
        </w:rPr>
      </w:pPr>
      <w:r w:rsidRPr="00A21324">
        <w:rPr>
          <w:rFonts w:cs="Arial"/>
          <w:sz w:val="24"/>
          <w:szCs w:val="24"/>
        </w:rPr>
        <w:t>zapsána u Městského soudu v Praze, OR, oddíl B, vložka 3551, dne 29. 11. 1995</w:t>
      </w:r>
    </w:p>
    <w:p w14:paraId="489FB440" w14:textId="46B1E65F" w:rsidR="00DE02E0" w:rsidRPr="00A21324" w:rsidRDefault="00DE02E0" w:rsidP="00C71B69">
      <w:pPr>
        <w:spacing w:after="0" w:line="240" w:lineRule="auto"/>
        <w:rPr>
          <w:rFonts w:cs="Arial"/>
          <w:sz w:val="24"/>
          <w:szCs w:val="24"/>
        </w:rPr>
      </w:pPr>
      <w:r w:rsidRPr="00A21324">
        <w:rPr>
          <w:rFonts w:cs="Arial"/>
          <w:sz w:val="24"/>
          <w:szCs w:val="24"/>
        </w:rPr>
        <w:t xml:space="preserve">se sídlem </w:t>
      </w:r>
      <w:r w:rsidR="000901C3" w:rsidRPr="00A21324">
        <w:rPr>
          <w:rFonts w:cs="Arial"/>
          <w:sz w:val="24"/>
          <w:szCs w:val="24"/>
        </w:rPr>
        <w:t>Vinohradská 12</w:t>
      </w:r>
      <w:r w:rsidRPr="00A21324">
        <w:rPr>
          <w:rFonts w:cs="Arial"/>
          <w:sz w:val="24"/>
          <w:szCs w:val="24"/>
        </w:rPr>
        <w:t>, 1</w:t>
      </w:r>
      <w:r w:rsidR="000901C3" w:rsidRPr="00A21324">
        <w:rPr>
          <w:rFonts w:cs="Arial"/>
          <w:sz w:val="24"/>
          <w:szCs w:val="24"/>
        </w:rPr>
        <w:t>2</w:t>
      </w:r>
      <w:r w:rsidRPr="00A21324">
        <w:rPr>
          <w:rFonts w:cs="Arial"/>
          <w:sz w:val="24"/>
          <w:szCs w:val="24"/>
        </w:rPr>
        <w:t xml:space="preserve">0 00 Praha </w:t>
      </w:r>
      <w:r w:rsidR="000901C3" w:rsidRPr="00A21324">
        <w:rPr>
          <w:rFonts w:cs="Arial"/>
          <w:sz w:val="24"/>
          <w:szCs w:val="24"/>
        </w:rPr>
        <w:t>2</w:t>
      </w:r>
      <w:r w:rsidRPr="00A21324">
        <w:rPr>
          <w:rFonts w:cs="Arial"/>
          <w:sz w:val="24"/>
          <w:szCs w:val="24"/>
        </w:rPr>
        <w:t xml:space="preserve"> </w:t>
      </w:r>
    </w:p>
    <w:p w14:paraId="31D2D996" w14:textId="77777777" w:rsidR="00DE02E0" w:rsidRPr="00A21324" w:rsidRDefault="00DE02E0" w:rsidP="00C71B69">
      <w:pPr>
        <w:spacing w:after="0" w:line="240" w:lineRule="auto"/>
        <w:rPr>
          <w:rFonts w:cs="Arial"/>
          <w:sz w:val="24"/>
          <w:szCs w:val="24"/>
        </w:rPr>
      </w:pPr>
      <w:r w:rsidRPr="00A21324">
        <w:rPr>
          <w:rFonts w:cs="Arial"/>
          <w:sz w:val="24"/>
          <w:szCs w:val="24"/>
        </w:rPr>
        <w:t>IČ: 63999510   DIČ: CZ63999510</w:t>
      </w:r>
      <w:r w:rsidRPr="00A21324">
        <w:rPr>
          <w:rFonts w:cs="Arial"/>
          <w:sz w:val="24"/>
          <w:szCs w:val="24"/>
        </w:rPr>
        <w:tab/>
      </w:r>
      <w:r w:rsidRPr="00A21324">
        <w:rPr>
          <w:rFonts w:cs="Arial"/>
          <w:sz w:val="24"/>
          <w:szCs w:val="24"/>
        </w:rPr>
        <w:tab/>
      </w:r>
    </w:p>
    <w:p w14:paraId="00F21D46" w14:textId="045C670F" w:rsidR="00DE02E0" w:rsidRPr="00A21324" w:rsidRDefault="00DE02E0" w:rsidP="00C71B69">
      <w:pPr>
        <w:spacing w:after="0" w:line="240" w:lineRule="auto"/>
        <w:rPr>
          <w:rFonts w:cs="Arial"/>
          <w:sz w:val="24"/>
          <w:szCs w:val="24"/>
        </w:rPr>
      </w:pPr>
      <w:r w:rsidRPr="00A21324">
        <w:rPr>
          <w:rFonts w:cs="Arial"/>
          <w:sz w:val="24"/>
          <w:szCs w:val="24"/>
        </w:rPr>
        <w:t>zastoupená Radimem Kolkem,</w:t>
      </w:r>
      <w:r w:rsidR="000901C3" w:rsidRPr="00A21324">
        <w:rPr>
          <w:rFonts w:cs="Arial"/>
          <w:sz w:val="24"/>
          <w:szCs w:val="24"/>
        </w:rPr>
        <w:t xml:space="preserve"> výkonným</w:t>
      </w:r>
      <w:r w:rsidRPr="00A21324">
        <w:rPr>
          <w:rFonts w:cs="Arial"/>
          <w:sz w:val="24"/>
          <w:szCs w:val="24"/>
        </w:rPr>
        <w:t xml:space="preserve"> ředitelem</w:t>
      </w:r>
      <w:r w:rsidR="000901C3" w:rsidRPr="00A21324">
        <w:rPr>
          <w:rFonts w:cs="Arial"/>
          <w:sz w:val="24"/>
          <w:szCs w:val="24"/>
        </w:rPr>
        <w:t xml:space="preserve"> a prokuristou</w:t>
      </w:r>
      <w:r w:rsidRPr="00A21324">
        <w:rPr>
          <w:rFonts w:cs="Arial"/>
          <w:sz w:val="24"/>
          <w:szCs w:val="24"/>
        </w:rPr>
        <w:t xml:space="preserve"> </w:t>
      </w:r>
    </w:p>
    <w:p w14:paraId="6359A85F" w14:textId="77777777" w:rsidR="00DE02E0" w:rsidRPr="00A21324" w:rsidRDefault="00DE02E0" w:rsidP="00C71B69">
      <w:pPr>
        <w:spacing w:after="0" w:line="240" w:lineRule="auto"/>
        <w:rPr>
          <w:rFonts w:cs="Arial"/>
          <w:sz w:val="24"/>
          <w:szCs w:val="24"/>
        </w:rPr>
      </w:pPr>
      <w:r w:rsidRPr="00A21324">
        <w:rPr>
          <w:rFonts w:cs="Arial"/>
          <w:sz w:val="24"/>
          <w:szCs w:val="24"/>
        </w:rPr>
        <w:t xml:space="preserve">Bankovní spojení: </w:t>
      </w:r>
      <w:r w:rsidR="00A07B37" w:rsidRPr="00A21324">
        <w:rPr>
          <w:sz w:val="24"/>
          <w:szCs w:val="24"/>
        </w:rPr>
        <w:t>51-0621230247</w:t>
      </w:r>
    </w:p>
    <w:p w14:paraId="019D2938" w14:textId="77777777" w:rsidR="00DE02E0" w:rsidRPr="00A21324" w:rsidRDefault="00DE02E0" w:rsidP="00C71B69">
      <w:pPr>
        <w:spacing w:after="0" w:line="240" w:lineRule="auto"/>
        <w:rPr>
          <w:rFonts w:cs="Arial"/>
          <w:sz w:val="24"/>
          <w:szCs w:val="24"/>
        </w:rPr>
      </w:pPr>
      <w:r w:rsidRPr="00A21324">
        <w:rPr>
          <w:rFonts w:cs="Arial"/>
          <w:sz w:val="24"/>
          <w:szCs w:val="24"/>
        </w:rPr>
        <w:t>(dále jen „</w:t>
      </w:r>
      <w:r w:rsidRPr="00A21324">
        <w:rPr>
          <w:rFonts w:cs="Arial"/>
          <w:b/>
          <w:sz w:val="24"/>
          <w:szCs w:val="24"/>
        </w:rPr>
        <w:t>Radioservis</w:t>
      </w:r>
      <w:r w:rsidRPr="00A21324">
        <w:rPr>
          <w:rFonts w:cs="Arial"/>
          <w:sz w:val="24"/>
          <w:szCs w:val="24"/>
        </w:rPr>
        <w:t>“)</w:t>
      </w:r>
    </w:p>
    <w:p w14:paraId="05430D15" w14:textId="77777777" w:rsidR="0053276B" w:rsidRPr="00A21324" w:rsidRDefault="00065A0B" w:rsidP="00C71B69">
      <w:pPr>
        <w:pStyle w:val="Vchoz"/>
        <w:spacing w:after="0" w:line="240" w:lineRule="auto"/>
        <w:rPr>
          <w:rFonts w:asciiTheme="minorHAnsi" w:hAnsiTheme="minorHAnsi" w:cs="Arial"/>
        </w:rPr>
      </w:pPr>
      <w:r w:rsidRPr="00A21324">
        <w:rPr>
          <w:rFonts w:asciiTheme="minorHAnsi" w:hAnsiTheme="minorHAnsi" w:cs="Arial"/>
        </w:rPr>
        <w:br/>
      </w:r>
      <w:r w:rsidR="002942DC" w:rsidRPr="00A21324">
        <w:rPr>
          <w:rFonts w:asciiTheme="minorHAnsi" w:hAnsiTheme="minorHAnsi" w:cs="Arial"/>
        </w:rPr>
        <w:t>a</w:t>
      </w:r>
    </w:p>
    <w:p w14:paraId="0FF483D1" w14:textId="77777777" w:rsidR="00884939" w:rsidRPr="00980BA4" w:rsidRDefault="00884939" w:rsidP="00884939">
      <w:pPr>
        <w:pStyle w:val="paragraph"/>
        <w:spacing w:before="0" w:beforeAutospacing="0" w:after="0" w:afterAutospacing="0"/>
        <w:textAlignment w:val="baseline"/>
        <w:rPr>
          <w:rFonts w:ascii="Georgia" w:hAnsi="Georgia" w:cs="Segoe UI"/>
          <w:sz w:val="18"/>
          <w:szCs w:val="18"/>
        </w:rPr>
      </w:pPr>
      <w:r w:rsidRPr="00980BA4">
        <w:rPr>
          <w:rStyle w:val="eop"/>
          <w:rFonts w:ascii="Georgia" w:hAnsi="Georgia" w:cs="Calibri"/>
          <w:sz w:val="22"/>
          <w:szCs w:val="22"/>
        </w:rPr>
        <w:t> </w:t>
      </w:r>
    </w:p>
    <w:p w14:paraId="54A23FEB" w14:textId="552AFF3A" w:rsidR="00884939" w:rsidRPr="00980BA4" w:rsidRDefault="00884939" w:rsidP="00884939">
      <w:pPr>
        <w:rPr>
          <w:rFonts w:ascii="Georgia" w:eastAsia="Times New Roman" w:hAnsi="Georgia" w:cs="Arial"/>
        </w:rPr>
      </w:pPr>
      <w:r w:rsidRPr="00980BA4">
        <w:rPr>
          <w:rFonts w:ascii="Georgia" w:eastAsia="Times New Roman" w:hAnsi="Georgia" w:cs="Arial"/>
          <w:b/>
        </w:rPr>
        <w:t>Česká filharmonie</w:t>
      </w:r>
      <w:r>
        <w:rPr>
          <w:rFonts w:ascii="Georgia" w:eastAsia="Times New Roman" w:hAnsi="Georgia" w:cs="Arial"/>
          <w:b/>
        </w:rPr>
        <w:br/>
      </w:r>
      <w:r w:rsidRPr="00980BA4">
        <w:rPr>
          <w:rFonts w:ascii="Georgia" w:eastAsia="Times New Roman" w:hAnsi="Georgia" w:cs="Arial"/>
        </w:rPr>
        <w:t>se sídlem Alšovo nábřeží 12, 110 01 Praha 1, Česká republika</w:t>
      </w:r>
      <w:r>
        <w:rPr>
          <w:rFonts w:ascii="Georgia" w:eastAsia="Times New Roman" w:hAnsi="Georgia" w:cs="Arial"/>
        </w:rPr>
        <w:br/>
      </w:r>
      <w:r w:rsidRPr="00980BA4">
        <w:rPr>
          <w:rFonts w:ascii="Georgia" w:eastAsia="Times New Roman" w:hAnsi="Georgia" w:cs="Arial"/>
        </w:rPr>
        <w:t>IČ: 00023264, DIČ: CZ00023264</w:t>
      </w:r>
      <w:r>
        <w:rPr>
          <w:rFonts w:ascii="Georgia" w:eastAsia="Times New Roman" w:hAnsi="Georgia" w:cs="Arial"/>
        </w:rPr>
        <w:br/>
      </w:r>
      <w:r w:rsidRPr="00980BA4">
        <w:rPr>
          <w:rFonts w:ascii="Georgia" w:eastAsia="Times New Roman" w:hAnsi="Georgia" w:cs="Arial"/>
        </w:rPr>
        <w:t>Zastoupena MgA. Davidem Marečkem PhD., generálním ředitelem</w:t>
      </w:r>
      <w:r>
        <w:rPr>
          <w:rFonts w:ascii="Georgia" w:eastAsia="Times New Roman" w:hAnsi="Georgia" w:cs="Arial"/>
        </w:rPr>
        <w:br/>
      </w:r>
      <w:r w:rsidRPr="00980BA4">
        <w:rPr>
          <w:rFonts w:ascii="Georgia" w:eastAsia="Times New Roman" w:hAnsi="Georgia" w:cs="Arial"/>
        </w:rPr>
        <w:t>(dále jen „</w:t>
      </w:r>
      <w:r w:rsidRPr="00884939">
        <w:rPr>
          <w:rFonts w:ascii="Georgia" w:eastAsia="Times New Roman" w:hAnsi="Georgia" w:cs="Arial"/>
          <w:b/>
        </w:rPr>
        <w:t>ČF</w:t>
      </w:r>
      <w:r w:rsidRPr="00980BA4">
        <w:rPr>
          <w:rFonts w:ascii="Georgia" w:eastAsia="Times New Roman" w:hAnsi="Georgia" w:cs="Arial"/>
        </w:rPr>
        <w:t>“)</w:t>
      </w:r>
    </w:p>
    <w:p w14:paraId="73755B2F" w14:textId="77777777" w:rsidR="002942DC" w:rsidRPr="00A21324" w:rsidRDefault="002942DC" w:rsidP="00C71B69">
      <w:pPr>
        <w:pStyle w:val="SubjectSpecification-ContractCzechRadio"/>
        <w:spacing w:line="240" w:lineRule="auto"/>
        <w:rPr>
          <w:rFonts w:asciiTheme="minorHAnsi" w:hAnsiTheme="minorHAnsi"/>
          <w:bCs/>
          <w:sz w:val="24"/>
          <w:szCs w:val="24"/>
        </w:rPr>
      </w:pPr>
    </w:p>
    <w:p w14:paraId="783810D5" w14:textId="77777777" w:rsidR="002942DC" w:rsidRPr="00A21324" w:rsidRDefault="002942DC" w:rsidP="00C71B69">
      <w:pPr>
        <w:pStyle w:val="SubjectSpecification-ContractCzechRadio"/>
        <w:spacing w:line="240" w:lineRule="auto"/>
        <w:rPr>
          <w:rFonts w:asciiTheme="minorHAnsi" w:hAnsiTheme="minorHAnsi"/>
          <w:bCs/>
          <w:sz w:val="24"/>
          <w:szCs w:val="24"/>
        </w:rPr>
      </w:pPr>
      <w:r w:rsidRPr="00A21324">
        <w:rPr>
          <w:rFonts w:asciiTheme="minorHAnsi" w:hAnsiTheme="minorHAnsi"/>
          <w:bCs/>
          <w:sz w:val="24"/>
          <w:szCs w:val="24"/>
        </w:rPr>
        <w:t>(dále společně jen jako „smluvní strany“)</w:t>
      </w:r>
    </w:p>
    <w:p w14:paraId="19EAB7D6" w14:textId="77777777" w:rsidR="002942DC" w:rsidRPr="00A21324" w:rsidRDefault="002942DC" w:rsidP="00C71B69">
      <w:pPr>
        <w:pStyle w:val="SubjectSpecification-ContractCzechRadio"/>
        <w:spacing w:line="240" w:lineRule="auto"/>
        <w:rPr>
          <w:rFonts w:asciiTheme="minorHAnsi" w:hAnsiTheme="minorHAnsi"/>
          <w:iCs/>
          <w:sz w:val="24"/>
          <w:szCs w:val="24"/>
        </w:rPr>
      </w:pPr>
    </w:p>
    <w:p w14:paraId="5C9B5B57" w14:textId="77777777" w:rsidR="00E95059" w:rsidRPr="00A21324" w:rsidRDefault="00E95059" w:rsidP="00C71B69">
      <w:pPr>
        <w:pStyle w:val="SubjectSpecification-ContractCzechRadio"/>
        <w:spacing w:line="240" w:lineRule="auto"/>
        <w:rPr>
          <w:rFonts w:asciiTheme="minorHAnsi" w:hAnsiTheme="minorHAnsi"/>
          <w:iCs/>
          <w:sz w:val="24"/>
          <w:szCs w:val="24"/>
        </w:rPr>
      </w:pPr>
    </w:p>
    <w:p w14:paraId="5BFD2185" w14:textId="77777777" w:rsidR="00884939" w:rsidRPr="00980BA4" w:rsidRDefault="00884939" w:rsidP="00884939">
      <w:pPr>
        <w:rPr>
          <w:rFonts w:ascii="Georgia" w:eastAsia="Times New Roman" w:hAnsi="Georgia" w:cs="Arial"/>
        </w:rPr>
      </w:pPr>
      <w:r w:rsidRPr="00980BA4">
        <w:rPr>
          <w:rFonts w:ascii="Georgia" w:eastAsia="Times New Roman" w:hAnsi="Georgia" w:cs="Arial"/>
        </w:rPr>
        <w:t>uzavírají níže uvedeného dne, měsíce dle ustanovení § 1746 odst. 2 č. 89/2012 Sb., občanský zákoník, ve znění pozdějších předpisů (dále jen „občanský zákoník“) smlouvu o barterové spolupráci (dále jen „smlouva“):</w:t>
      </w:r>
    </w:p>
    <w:p w14:paraId="1B7D0D44" w14:textId="77777777" w:rsidR="00F049EF" w:rsidRDefault="00F049EF" w:rsidP="00C71B69">
      <w:pPr>
        <w:pStyle w:val="Vchoz"/>
        <w:widowControl w:val="0"/>
        <w:spacing w:after="0" w:line="240" w:lineRule="auto"/>
        <w:rPr>
          <w:rFonts w:asciiTheme="minorHAnsi" w:hAnsiTheme="minorHAnsi" w:cs="Arial"/>
        </w:rPr>
      </w:pPr>
    </w:p>
    <w:p w14:paraId="6B67C1A9" w14:textId="77777777" w:rsidR="007E1C65" w:rsidRPr="00A21324" w:rsidRDefault="007E1C65" w:rsidP="00C71B69">
      <w:pPr>
        <w:pStyle w:val="Vchoz"/>
        <w:widowControl w:val="0"/>
        <w:spacing w:after="0" w:line="240" w:lineRule="auto"/>
        <w:rPr>
          <w:rFonts w:asciiTheme="minorHAnsi" w:hAnsiTheme="minorHAnsi" w:cs="Arial"/>
        </w:rPr>
      </w:pPr>
    </w:p>
    <w:p w14:paraId="2772A619" w14:textId="77777777" w:rsidR="00C71B69" w:rsidRPr="00A21324" w:rsidRDefault="002C6F7E" w:rsidP="00C71B69">
      <w:pPr>
        <w:pStyle w:val="Heading-Number-ContractCzechRadio"/>
        <w:rPr>
          <w:sz w:val="24"/>
          <w:szCs w:val="24"/>
        </w:rPr>
      </w:pPr>
      <w:r w:rsidRPr="00A21324">
        <w:rPr>
          <w:sz w:val="24"/>
          <w:szCs w:val="24"/>
        </w:rPr>
        <w:t xml:space="preserve">Předmět </w:t>
      </w:r>
      <w:r w:rsidR="00C71B69" w:rsidRPr="00A21324">
        <w:rPr>
          <w:sz w:val="24"/>
          <w:szCs w:val="24"/>
        </w:rPr>
        <w:t>a účel smlouvy</w:t>
      </w:r>
    </w:p>
    <w:p w14:paraId="13A8402B" w14:textId="7FC4D0E4" w:rsidR="00C71B69" w:rsidRPr="00A21324" w:rsidRDefault="00A21324" w:rsidP="00A21324">
      <w:pPr>
        <w:pStyle w:val="ListNumber-ContractCzechRadio"/>
        <w:rPr>
          <w:rFonts w:asciiTheme="minorHAnsi" w:hAnsiTheme="minorHAnsi" w:cstheme="minorHAnsi"/>
          <w:bCs/>
          <w:sz w:val="24"/>
          <w:szCs w:val="24"/>
        </w:rPr>
      </w:pPr>
      <w:r w:rsidRPr="00A21324">
        <w:rPr>
          <w:rFonts w:asciiTheme="minorHAnsi" w:hAnsiTheme="minorHAnsi" w:cstheme="minorHAnsi"/>
          <w:sz w:val="24"/>
          <w:szCs w:val="24"/>
        </w:rPr>
        <w:t xml:space="preserve">Účelem uzavření této smlouvy je </w:t>
      </w:r>
      <w:r w:rsidR="00BA2318">
        <w:rPr>
          <w:rFonts w:asciiTheme="minorHAnsi" w:hAnsiTheme="minorHAnsi" w:cstheme="minorHAnsi"/>
          <w:sz w:val="24"/>
          <w:szCs w:val="24"/>
        </w:rPr>
        <w:t xml:space="preserve">zajištění </w:t>
      </w:r>
      <w:r w:rsidR="00BA2318" w:rsidRPr="00884939">
        <w:rPr>
          <w:rFonts w:asciiTheme="minorHAnsi" w:hAnsiTheme="minorHAnsi" w:cstheme="minorHAnsi"/>
          <w:sz w:val="24"/>
          <w:szCs w:val="24"/>
        </w:rPr>
        <w:t xml:space="preserve">propagace </w:t>
      </w:r>
      <w:r w:rsidR="00CC2F5C" w:rsidRPr="00884939">
        <w:rPr>
          <w:rFonts w:asciiTheme="minorHAnsi" w:hAnsiTheme="minorHAnsi" w:cstheme="minorHAnsi"/>
          <w:sz w:val="24"/>
          <w:szCs w:val="24"/>
        </w:rPr>
        <w:t xml:space="preserve">České filharmonie </w:t>
      </w:r>
      <w:r w:rsidR="00BA2318">
        <w:rPr>
          <w:rFonts w:asciiTheme="minorHAnsi" w:hAnsiTheme="minorHAnsi" w:cstheme="minorHAnsi"/>
          <w:sz w:val="24"/>
          <w:szCs w:val="24"/>
        </w:rPr>
        <w:t>a zajištění pro</w:t>
      </w:r>
      <w:r w:rsidR="00CC2F5C">
        <w:rPr>
          <w:rFonts w:asciiTheme="minorHAnsi" w:hAnsiTheme="minorHAnsi" w:cstheme="minorHAnsi"/>
          <w:sz w:val="24"/>
          <w:szCs w:val="24"/>
        </w:rPr>
        <w:t xml:space="preserve">deje titulů Radioservisu na edukačních </w:t>
      </w:r>
      <w:r w:rsidR="00884939">
        <w:rPr>
          <w:rFonts w:asciiTheme="minorHAnsi" w:hAnsiTheme="minorHAnsi" w:cstheme="minorHAnsi"/>
          <w:sz w:val="24"/>
          <w:szCs w:val="24"/>
        </w:rPr>
        <w:t xml:space="preserve">akcích </w:t>
      </w:r>
      <w:r w:rsidR="00CC2F5C">
        <w:rPr>
          <w:rFonts w:asciiTheme="minorHAnsi" w:hAnsiTheme="minorHAnsi" w:cstheme="minorHAnsi"/>
          <w:sz w:val="24"/>
          <w:szCs w:val="24"/>
        </w:rPr>
        <w:t>v</w:t>
      </w:r>
      <w:r w:rsidR="00884939">
        <w:rPr>
          <w:rFonts w:asciiTheme="minorHAnsi" w:hAnsiTheme="minorHAnsi" w:cstheme="minorHAnsi"/>
          <w:sz w:val="24"/>
          <w:szCs w:val="24"/>
        </w:rPr>
        <w:t xml:space="preserve"> </w:t>
      </w:r>
      <w:r w:rsidR="00C819AB">
        <w:rPr>
          <w:rFonts w:asciiTheme="minorHAnsi" w:hAnsiTheme="minorHAnsi" w:cstheme="minorHAnsi"/>
          <w:sz w:val="24"/>
          <w:szCs w:val="24"/>
        </w:rPr>
        <w:t>Rudolfinu</w:t>
      </w:r>
      <w:r w:rsidR="006F728C">
        <w:rPr>
          <w:rFonts w:asciiTheme="minorHAnsi" w:hAnsiTheme="minorHAnsi" w:cstheme="minorHAnsi"/>
          <w:sz w:val="24"/>
          <w:szCs w:val="24"/>
        </w:rPr>
        <w:t>. Vzájemná propagace bude zajištěna</w:t>
      </w:r>
      <w:r w:rsidR="00BA2318">
        <w:rPr>
          <w:rFonts w:asciiTheme="minorHAnsi" w:hAnsiTheme="minorHAnsi" w:cstheme="minorHAnsi"/>
          <w:sz w:val="24"/>
          <w:szCs w:val="24"/>
        </w:rPr>
        <w:t xml:space="preserve"> </w:t>
      </w:r>
      <w:r w:rsidR="000C7EA4">
        <w:rPr>
          <w:rFonts w:asciiTheme="minorHAnsi" w:hAnsiTheme="minorHAnsi" w:cstheme="minorHAnsi"/>
          <w:sz w:val="24"/>
          <w:szCs w:val="24"/>
        </w:rPr>
        <w:t>prostřednictvím plnění dále specifikovaných. Jedná se</w:t>
      </w:r>
      <w:r w:rsidR="00BA2318">
        <w:rPr>
          <w:rFonts w:asciiTheme="minorHAnsi" w:hAnsiTheme="minorHAnsi" w:cstheme="minorHAnsi"/>
          <w:sz w:val="24"/>
          <w:szCs w:val="24"/>
        </w:rPr>
        <w:t xml:space="preserve"> </w:t>
      </w:r>
      <w:r w:rsidR="000C7EA4">
        <w:rPr>
          <w:rFonts w:asciiTheme="minorHAnsi" w:hAnsiTheme="minorHAnsi" w:cstheme="minorHAnsi"/>
          <w:sz w:val="24"/>
          <w:szCs w:val="24"/>
        </w:rPr>
        <w:t>o plnění vzájemná</w:t>
      </w:r>
      <w:r w:rsidR="00884939">
        <w:rPr>
          <w:rFonts w:asciiTheme="minorHAnsi" w:hAnsiTheme="minorHAnsi" w:cstheme="minorHAnsi"/>
          <w:sz w:val="24"/>
          <w:szCs w:val="24"/>
        </w:rPr>
        <w:t>,</w:t>
      </w:r>
      <w:r w:rsidR="000C7EA4">
        <w:rPr>
          <w:rFonts w:asciiTheme="minorHAnsi" w:hAnsiTheme="minorHAnsi" w:cstheme="minorHAnsi"/>
          <w:sz w:val="24"/>
          <w:szCs w:val="24"/>
        </w:rPr>
        <w:t xml:space="preserve"> tzv. barterová plnění</w:t>
      </w:r>
      <w:r w:rsidRPr="00A21324">
        <w:rPr>
          <w:rFonts w:asciiTheme="minorHAnsi" w:hAnsiTheme="minorHAnsi" w:cstheme="minorHAnsi"/>
          <w:sz w:val="24"/>
          <w:szCs w:val="24"/>
        </w:rPr>
        <w:t xml:space="preserve">, přičemž ze strany Radioservisu bude </w:t>
      </w:r>
      <w:r w:rsidR="000C7EA4">
        <w:rPr>
          <w:rFonts w:asciiTheme="minorHAnsi" w:hAnsiTheme="minorHAnsi" w:cstheme="minorHAnsi"/>
          <w:sz w:val="24"/>
          <w:szCs w:val="24"/>
        </w:rPr>
        <w:t xml:space="preserve">v rámci barterového </w:t>
      </w:r>
      <w:r w:rsidRPr="00A21324">
        <w:rPr>
          <w:rFonts w:asciiTheme="minorHAnsi" w:hAnsiTheme="minorHAnsi" w:cstheme="minorHAnsi"/>
          <w:sz w:val="24"/>
          <w:szCs w:val="24"/>
        </w:rPr>
        <w:t xml:space="preserve">poskytnut reklamní prostor </w:t>
      </w:r>
      <w:r w:rsidR="00DC4722">
        <w:rPr>
          <w:rFonts w:asciiTheme="minorHAnsi" w:hAnsiTheme="minorHAnsi" w:cstheme="minorHAnsi"/>
          <w:sz w:val="24"/>
          <w:szCs w:val="24"/>
        </w:rPr>
        <w:t>na webu www.raditeka.cz</w:t>
      </w:r>
      <w:r w:rsidRPr="00A21324">
        <w:rPr>
          <w:rFonts w:asciiTheme="minorHAnsi" w:hAnsiTheme="minorHAnsi" w:cstheme="minorHAnsi"/>
          <w:sz w:val="24"/>
          <w:szCs w:val="24"/>
        </w:rPr>
        <w:t>, a ze strany Partnera bude poskytnuto plnění specifikované</w:t>
      </w:r>
      <w:r w:rsidR="00BA2318">
        <w:rPr>
          <w:rFonts w:asciiTheme="minorHAnsi" w:hAnsiTheme="minorHAnsi" w:cstheme="minorHAnsi"/>
          <w:sz w:val="24"/>
          <w:szCs w:val="24"/>
        </w:rPr>
        <w:t xml:space="preserve"> dále</w:t>
      </w:r>
      <w:r w:rsidRPr="00A21324">
        <w:rPr>
          <w:rFonts w:asciiTheme="minorHAnsi" w:hAnsiTheme="minorHAnsi" w:cstheme="minorHAnsi"/>
          <w:sz w:val="24"/>
          <w:szCs w:val="24"/>
        </w:rPr>
        <w:t xml:space="preserve"> v této smlouvě. </w:t>
      </w:r>
    </w:p>
    <w:p w14:paraId="2D45141F" w14:textId="6C2A0231" w:rsidR="00876E0E" w:rsidRPr="007E1C65" w:rsidRDefault="00A21324" w:rsidP="00A21324">
      <w:pPr>
        <w:pStyle w:val="ListNumber-ContractCzechRadio"/>
        <w:rPr>
          <w:rFonts w:asciiTheme="minorHAnsi" w:hAnsiTheme="minorHAnsi" w:cstheme="minorHAnsi"/>
          <w:bCs/>
          <w:sz w:val="24"/>
          <w:szCs w:val="24"/>
        </w:rPr>
      </w:pPr>
      <w:r w:rsidRPr="00A21324">
        <w:rPr>
          <w:rFonts w:asciiTheme="minorHAnsi" w:hAnsiTheme="minorHAnsi" w:cstheme="minorHAnsi"/>
          <w:sz w:val="24"/>
          <w:szCs w:val="24"/>
        </w:rPr>
        <w:t>Smluvní strany touto smlouvou upravují vzájemná práva a povinnosti vznikající z plnění dle této smlouvy.</w:t>
      </w:r>
    </w:p>
    <w:p w14:paraId="1EDEB28C" w14:textId="77777777" w:rsidR="007E1C65" w:rsidRPr="00A21324" w:rsidRDefault="007E1C65" w:rsidP="007E1C65">
      <w:pPr>
        <w:pStyle w:val="ListNumber-ContractCzechRadio"/>
        <w:numPr>
          <w:ilvl w:val="0"/>
          <w:numId w:val="0"/>
        </w:numPr>
        <w:ind w:left="312"/>
        <w:rPr>
          <w:rFonts w:asciiTheme="minorHAnsi" w:hAnsiTheme="minorHAnsi" w:cstheme="minorHAnsi"/>
          <w:bCs/>
          <w:sz w:val="24"/>
          <w:szCs w:val="24"/>
        </w:rPr>
      </w:pPr>
    </w:p>
    <w:p w14:paraId="6379BF8E" w14:textId="598721D2" w:rsidR="00884939" w:rsidRDefault="00884939" w:rsidP="00884939">
      <w:pPr>
        <w:pStyle w:val="Heading-Number-ContractCzechRadio"/>
        <w:rPr>
          <w:sz w:val="24"/>
          <w:szCs w:val="24"/>
        </w:rPr>
      </w:pPr>
      <w:r>
        <w:rPr>
          <w:sz w:val="24"/>
          <w:szCs w:val="24"/>
        </w:rPr>
        <w:t>Trvání smlouvy</w:t>
      </w:r>
    </w:p>
    <w:p w14:paraId="30295E57" w14:textId="09C5DCE5" w:rsidR="00884939" w:rsidRDefault="00884939" w:rsidP="00884939">
      <w:pPr>
        <w:pStyle w:val="ListNumber-ContractCzechRadio"/>
      </w:pPr>
      <w:r>
        <w:t>Tato smlouva se uzaví</w:t>
      </w:r>
      <w:r w:rsidR="004047DC">
        <w:t>r</w:t>
      </w:r>
      <w:r>
        <w:t>á na dobu určitou, začíná 1. září 2023 a končí 30. června 2024.</w:t>
      </w:r>
    </w:p>
    <w:p w14:paraId="3169FCCC" w14:textId="77777777" w:rsidR="007E1C65" w:rsidRDefault="007E1C65" w:rsidP="007E1C65">
      <w:pPr>
        <w:pStyle w:val="ListNumber-ContractCzechRadio"/>
        <w:numPr>
          <w:ilvl w:val="0"/>
          <w:numId w:val="0"/>
        </w:numPr>
        <w:ind w:left="312"/>
      </w:pPr>
    </w:p>
    <w:p w14:paraId="7675EC7D" w14:textId="77777777" w:rsidR="007E1C65" w:rsidRDefault="007E1C65" w:rsidP="007E1C65">
      <w:pPr>
        <w:pStyle w:val="ListNumber-ContractCzechRadio"/>
        <w:numPr>
          <w:ilvl w:val="0"/>
          <w:numId w:val="0"/>
        </w:numPr>
        <w:ind w:left="312"/>
      </w:pPr>
    </w:p>
    <w:p w14:paraId="4E26377A" w14:textId="77777777" w:rsidR="007E1C65" w:rsidRDefault="007E1C65" w:rsidP="007E1C65">
      <w:pPr>
        <w:pStyle w:val="ListNumber-ContractCzechRadio"/>
        <w:numPr>
          <w:ilvl w:val="0"/>
          <w:numId w:val="0"/>
        </w:numPr>
        <w:ind w:left="312"/>
      </w:pPr>
    </w:p>
    <w:p w14:paraId="2EFF2B98" w14:textId="77777777" w:rsidR="007E1C65" w:rsidRPr="00884939" w:rsidRDefault="007E1C65" w:rsidP="007E1C65">
      <w:pPr>
        <w:pStyle w:val="ListNumber-ContractCzechRadio"/>
        <w:numPr>
          <w:ilvl w:val="0"/>
          <w:numId w:val="0"/>
        </w:numPr>
        <w:ind w:left="312"/>
      </w:pPr>
    </w:p>
    <w:p w14:paraId="4959A2DC" w14:textId="630F77F4" w:rsidR="00884939" w:rsidRPr="00884939" w:rsidRDefault="009469EE" w:rsidP="00884939">
      <w:pPr>
        <w:pStyle w:val="Heading-Number-ContractCzechRadio"/>
        <w:rPr>
          <w:sz w:val="24"/>
          <w:szCs w:val="24"/>
        </w:rPr>
      </w:pPr>
      <w:r w:rsidRPr="00A21324">
        <w:rPr>
          <w:sz w:val="24"/>
          <w:szCs w:val="24"/>
        </w:rPr>
        <w:t xml:space="preserve">Povinnosti </w:t>
      </w:r>
      <w:r w:rsidR="002C6F7E" w:rsidRPr="00A21324">
        <w:rPr>
          <w:sz w:val="24"/>
          <w:szCs w:val="24"/>
        </w:rPr>
        <w:t>smluvních stran</w:t>
      </w:r>
    </w:p>
    <w:p w14:paraId="46643F46" w14:textId="3331E8A8" w:rsidR="00630392" w:rsidRDefault="00876E0E" w:rsidP="00C71B69">
      <w:pPr>
        <w:widowControl w:val="0"/>
        <w:spacing w:after="0" w:line="240" w:lineRule="auto"/>
        <w:rPr>
          <w:rFonts w:cs="Arial"/>
          <w:sz w:val="24"/>
          <w:szCs w:val="24"/>
        </w:rPr>
      </w:pPr>
      <w:r w:rsidRPr="00A21324">
        <w:rPr>
          <w:rFonts w:eastAsia="Calibri" w:cs="Arial"/>
          <w:sz w:val="24"/>
          <w:szCs w:val="24"/>
          <w:lang w:eastAsia="en-US"/>
        </w:rPr>
        <w:t xml:space="preserve">1.  </w:t>
      </w:r>
      <w:r w:rsidR="00683F08" w:rsidRPr="00A21324">
        <w:rPr>
          <w:rFonts w:eastAsia="Calibri" w:cs="Arial"/>
          <w:sz w:val="24"/>
          <w:szCs w:val="24"/>
          <w:lang w:eastAsia="en-US"/>
        </w:rPr>
        <w:t xml:space="preserve">Radioservis </w:t>
      </w:r>
      <w:r w:rsidR="002C6F7E" w:rsidRPr="00A21324">
        <w:rPr>
          <w:rFonts w:eastAsia="Calibri" w:cs="Arial"/>
          <w:sz w:val="24"/>
          <w:szCs w:val="24"/>
          <w:lang w:eastAsia="en-US"/>
        </w:rPr>
        <w:t xml:space="preserve">se zavazuje, že </w:t>
      </w:r>
      <w:r w:rsidR="002C6F7E" w:rsidRPr="00A21324">
        <w:rPr>
          <w:rFonts w:cs="Arial"/>
          <w:sz w:val="24"/>
          <w:szCs w:val="24"/>
        </w:rPr>
        <w:t xml:space="preserve">poskytne </w:t>
      </w:r>
      <w:r w:rsidR="00A07B37" w:rsidRPr="00A21324">
        <w:rPr>
          <w:rFonts w:cs="Arial"/>
          <w:sz w:val="24"/>
          <w:szCs w:val="24"/>
        </w:rPr>
        <w:t>Partner</w:t>
      </w:r>
      <w:r w:rsidR="009469EE" w:rsidRPr="00A21324">
        <w:rPr>
          <w:rFonts w:cs="Arial"/>
          <w:sz w:val="24"/>
          <w:szCs w:val="24"/>
        </w:rPr>
        <w:t xml:space="preserve">ovi </w:t>
      </w:r>
      <w:r w:rsidR="00A559D7">
        <w:rPr>
          <w:rFonts w:cs="Arial"/>
          <w:sz w:val="24"/>
          <w:szCs w:val="24"/>
        </w:rPr>
        <w:t>následující plnění</w:t>
      </w:r>
      <w:r w:rsidR="000849A7" w:rsidRPr="00A21324">
        <w:rPr>
          <w:rFonts w:cs="Arial"/>
          <w:sz w:val="24"/>
          <w:szCs w:val="24"/>
        </w:rPr>
        <w:t>:</w:t>
      </w:r>
    </w:p>
    <w:p w14:paraId="318BFC8D" w14:textId="77777777" w:rsidR="00630392" w:rsidRDefault="00630392" w:rsidP="00C71B69">
      <w:pPr>
        <w:widowControl w:val="0"/>
        <w:spacing w:after="0" w:line="240" w:lineRule="auto"/>
        <w:rPr>
          <w:rFonts w:cs="Arial"/>
        </w:rPr>
      </w:pPr>
    </w:p>
    <w:p w14:paraId="7BEB404B" w14:textId="08A8F07B" w:rsidR="00065A0B" w:rsidRPr="00C71B69" w:rsidRDefault="00065A0B" w:rsidP="00C71B69">
      <w:pPr>
        <w:widowControl w:val="0"/>
        <w:spacing w:after="0" w:line="240" w:lineRule="auto"/>
        <w:rPr>
          <w:rFonts w:cs="Arial"/>
        </w:rPr>
      </w:pPr>
    </w:p>
    <w:tbl>
      <w:tblPr>
        <w:tblStyle w:val="Mkatabulky"/>
        <w:tblW w:w="9776" w:type="dxa"/>
        <w:tblLook w:val="04A0" w:firstRow="1" w:lastRow="0" w:firstColumn="1" w:lastColumn="0" w:noHBand="0" w:noVBand="1"/>
      </w:tblPr>
      <w:tblGrid>
        <w:gridCol w:w="3114"/>
        <w:gridCol w:w="2551"/>
        <w:gridCol w:w="1658"/>
        <w:gridCol w:w="2453"/>
      </w:tblGrid>
      <w:tr w:rsidR="002F0197" w:rsidRPr="00C71B69" w14:paraId="66D9AE44" w14:textId="29541E93" w:rsidTr="004047DC">
        <w:trPr>
          <w:trHeight w:val="315"/>
        </w:trPr>
        <w:tc>
          <w:tcPr>
            <w:tcW w:w="3114" w:type="dxa"/>
            <w:noWrap/>
            <w:hideMark/>
          </w:tcPr>
          <w:p w14:paraId="0B0E70B7" w14:textId="1939D18B" w:rsidR="002F0197" w:rsidRPr="00FE7031" w:rsidRDefault="002F0197" w:rsidP="002F0197">
            <w:pPr>
              <w:rPr>
                <w:rFonts w:eastAsia="Times New Roman" w:cstheme="minorHAnsi"/>
                <w:b/>
                <w:bCs/>
                <w:color w:val="000000"/>
                <w:sz w:val="24"/>
                <w:szCs w:val="24"/>
              </w:rPr>
            </w:pPr>
            <w:r w:rsidRPr="00FE7031">
              <w:rPr>
                <w:rFonts w:eastAsia="Times New Roman" w:cstheme="minorHAnsi"/>
                <w:b/>
                <w:bCs/>
                <w:color w:val="000000"/>
                <w:sz w:val="24"/>
                <w:szCs w:val="24"/>
              </w:rPr>
              <w:t>termín</w:t>
            </w:r>
          </w:p>
        </w:tc>
        <w:tc>
          <w:tcPr>
            <w:tcW w:w="2551" w:type="dxa"/>
            <w:noWrap/>
            <w:hideMark/>
          </w:tcPr>
          <w:p w14:paraId="4406CC82" w14:textId="77777777" w:rsidR="002F0197" w:rsidRPr="00FE7031" w:rsidRDefault="002F0197" w:rsidP="002F0197">
            <w:pPr>
              <w:rPr>
                <w:rFonts w:eastAsia="Times New Roman" w:cstheme="minorHAnsi"/>
                <w:b/>
                <w:bCs/>
                <w:color w:val="000000"/>
                <w:sz w:val="24"/>
                <w:szCs w:val="24"/>
              </w:rPr>
            </w:pPr>
            <w:r w:rsidRPr="00FE7031">
              <w:rPr>
                <w:rFonts w:eastAsia="Times New Roman" w:cstheme="minorHAnsi"/>
                <w:b/>
                <w:bCs/>
                <w:color w:val="000000"/>
                <w:sz w:val="24"/>
                <w:szCs w:val="24"/>
              </w:rPr>
              <w:t>Titul</w:t>
            </w:r>
          </w:p>
        </w:tc>
        <w:tc>
          <w:tcPr>
            <w:tcW w:w="1658" w:type="dxa"/>
            <w:noWrap/>
            <w:hideMark/>
          </w:tcPr>
          <w:p w14:paraId="53E081A0" w14:textId="77777777" w:rsidR="002F0197" w:rsidRPr="00FE7031" w:rsidRDefault="002F0197" w:rsidP="002F0197">
            <w:pPr>
              <w:rPr>
                <w:rFonts w:eastAsia="Times New Roman" w:cstheme="minorHAnsi"/>
                <w:b/>
                <w:bCs/>
                <w:color w:val="000000"/>
                <w:sz w:val="24"/>
                <w:szCs w:val="24"/>
              </w:rPr>
            </w:pPr>
            <w:r w:rsidRPr="00FE7031">
              <w:rPr>
                <w:rFonts w:eastAsia="Times New Roman" w:cstheme="minorHAnsi"/>
                <w:b/>
                <w:bCs/>
                <w:color w:val="000000"/>
                <w:sz w:val="24"/>
                <w:szCs w:val="24"/>
              </w:rPr>
              <w:t>formát</w:t>
            </w:r>
          </w:p>
        </w:tc>
        <w:tc>
          <w:tcPr>
            <w:tcW w:w="2453" w:type="dxa"/>
          </w:tcPr>
          <w:p w14:paraId="1B25C85E" w14:textId="0B5DDD13" w:rsidR="002F0197" w:rsidRPr="00FE7031" w:rsidRDefault="002F0197" w:rsidP="002F0197">
            <w:pPr>
              <w:rPr>
                <w:rFonts w:eastAsia="Times New Roman" w:cstheme="minorHAnsi"/>
                <w:b/>
                <w:bCs/>
                <w:color w:val="000000"/>
                <w:sz w:val="24"/>
                <w:szCs w:val="24"/>
              </w:rPr>
            </w:pPr>
            <w:r>
              <w:rPr>
                <w:rFonts w:eastAsia="Times New Roman" w:cstheme="minorHAnsi"/>
                <w:b/>
                <w:bCs/>
                <w:color w:val="000000"/>
                <w:sz w:val="24"/>
                <w:szCs w:val="24"/>
              </w:rPr>
              <w:t>Cena bez DPH</w:t>
            </w:r>
          </w:p>
        </w:tc>
      </w:tr>
      <w:tr w:rsidR="002F0197" w:rsidRPr="00C71B69" w14:paraId="4F849F57" w14:textId="13848542" w:rsidTr="004047DC">
        <w:trPr>
          <w:trHeight w:val="315"/>
        </w:trPr>
        <w:tc>
          <w:tcPr>
            <w:tcW w:w="3114" w:type="dxa"/>
            <w:noWrap/>
            <w:hideMark/>
          </w:tcPr>
          <w:p w14:paraId="435AC50A" w14:textId="735B6B9C" w:rsidR="002F0197" w:rsidRPr="00FE7031" w:rsidRDefault="00884939" w:rsidP="002F0197">
            <w:pPr>
              <w:rPr>
                <w:rFonts w:eastAsia="Times New Roman" w:cstheme="minorHAnsi"/>
                <w:color w:val="000000"/>
                <w:sz w:val="24"/>
                <w:szCs w:val="24"/>
              </w:rPr>
            </w:pPr>
            <w:r w:rsidRPr="00687A87">
              <w:rPr>
                <w:rFonts w:eastAsia="Times New Roman" w:cstheme="minorHAnsi"/>
                <w:color w:val="000000"/>
                <w:sz w:val="24"/>
                <w:szCs w:val="24"/>
              </w:rPr>
              <w:t xml:space="preserve">V týdnech od </w:t>
            </w:r>
            <w:r w:rsidR="00687A87" w:rsidRPr="00687A87">
              <w:rPr>
                <w:rFonts w:eastAsia="Times New Roman" w:cstheme="minorHAnsi"/>
                <w:color w:val="000000"/>
                <w:sz w:val="24"/>
                <w:szCs w:val="24"/>
              </w:rPr>
              <w:t>6.</w:t>
            </w:r>
            <w:r w:rsidR="00687A87">
              <w:rPr>
                <w:rFonts w:eastAsia="Times New Roman" w:cstheme="minorHAnsi"/>
                <w:color w:val="000000"/>
                <w:sz w:val="24"/>
                <w:szCs w:val="24"/>
              </w:rPr>
              <w:t xml:space="preserve"> </w:t>
            </w:r>
            <w:r w:rsidR="00687A87" w:rsidRPr="00687A87">
              <w:rPr>
                <w:rFonts w:eastAsia="Times New Roman" w:cstheme="minorHAnsi"/>
                <w:color w:val="000000"/>
                <w:sz w:val="24"/>
                <w:szCs w:val="24"/>
              </w:rPr>
              <w:t xml:space="preserve">11. </w:t>
            </w:r>
            <w:r w:rsidR="007E05BA">
              <w:rPr>
                <w:rFonts w:eastAsia="Times New Roman" w:cstheme="minorHAnsi"/>
                <w:color w:val="000000"/>
                <w:sz w:val="24"/>
                <w:szCs w:val="24"/>
              </w:rPr>
              <w:t xml:space="preserve">do 12.11. </w:t>
            </w:r>
            <w:r w:rsidR="00687A87" w:rsidRPr="00687A87">
              <w:rPr>
                <w:rFonts w:eastAsia="Times New Roman" w:cstheme="minorHAnsi"/>
                <w:color w:val="000000"/>
                <w:sz w:val="24"/>
                <w:szCs w:val="24"/>
              </w:rPr>
              <w:t xml:space="preserve">2023 a </w:t>
            </w:r>
            <w:r w:rsidR="004047DC">
              <w:rPr>
                <w:rFonts w:eastAsia="Times New Roman" w:cstheme="minorHAnsi"/>
                <w:color w:val="000000"/>
                <w:sz w:val="24"/>
                <w:szCs w:val="24"/>
              </w:rPr>
              <w:t xml:space="preserve">od </w:t>
            </w:r>
            <w:r w:rsidR="00687A87" w:rsidRPr="00687A87">
              <w:rPr>
                <w:rFonts w:eastAsia="Times New Roman" w:cstheme="minorHAnsi"/>
                <w:color w:val="000000"/>
                <w:sz w:val="24"/>
                <w:szCs w:val="24"/>
              </w:rPr>
              <w:t>22.</w:t>
            </w:r>
            <w:r w:rsidR="00687A87">
              <w:rPr>
                <w:rFonts w:eastAsia="Times New Roman" w:cstheme="minorHAnsi"/>
                <w:color w:val="000000"/>
                <w:sz w:val="24"/>
                <w:szCs w:val="24"/>
              </w:rPr>
              <w:t xml:space="preserve"> </w:t>
            </w:r>
            <w:r w:rsidR="00687A87" w:rsidRPr="00687A87">
              <w:rPr>
                <w:rFonts w:eastAsia="Times New Roman" w:cstheme="minorHAnsi"/>
                <w:color w:val="000000"/>
                <w:sz w:val="24"/>
                <w:szCs w:val="24"/>
              </w:rPr>
              <w:t>4.</w:t>
            </w:r>
            <w:r w:rsidR="004047DC">
              <w:rPr>
                <w:rFonts w:eastAsia="Times New Roman" w:cstheme="minorHAnsi"/>
                <w:color w:val="000000"/>
                <w:sz w:val="24"/>
                <w:szCs w:val="24"/>
              </w:rPr>
              <w:t xml:space="preserve"> do 28. 4.</w:t>
            </w:r>
            <w:r w:rsidR="00687A87" w:rsidRPr="00687A87">
              <w:rPr>
                <w:rFonts w:eastAsia="Times New Roman" w:cstheme="minorHAnsi"/>
                <w:color w:val="000000"/>
                <w:sz w:val="24"/>
                <w:szCs w:val="24"/>
              </w:rPr>
              <w:t xml:space="preserve"> 2024</w:t>
            </w:r>
          </w:p>
        </w:tc>
        <w:tc>
          <w:tcPr>
            <w:tcW w:w="2551" w:type="dxa"/>
            <w:noWrap/>
            <w:hideMark/>
          </w:tcPr>
          <w:p w14:paraId="0C45FAD0" w14:textId="65408B63" w:rsidR="002F0197" w:rsidRPr="00FE7031" w:rsidRDefault="009C7D95" w:rsidP="004047DC">
            <w:pPr>
              <w:rPr>
                <w:rFonts w:eastAsia="Times New Roman" w:cstheme="minorHAnsi"/>
                <w:color w:val="000000"/>
                <w:sz w:val="24"/>
                <w:szCs w:val="24"/>
              </w:rPr>
            </w:pPr>
            <w:r>
              <w:rPr>
                <w:rFonts w:eastAsia="Times New Roman" w:cstheme="minorHAnsi"/>
                <w:color w:val="000000"/>
                <w:sz w:val="24"/>
                <w:szCs w:val="24"/>
              </w:rPr>
              <w:t>Banner na HP</w:t>
            </w:r>
            <w:r w:rsidR="00C819AB">
              <w:rPr>
                <w:rFonts w:eastAsia="Times New Roman" w:cstheme="minorHAnsi"/>
                <w:color w:val="000000"/>
                <w:sz w:val="24"/>
                <w:szCs w:val="24"/>
              </w:rPr>
              <w:t xml:space="preserve"> Radioteka.cz</w:t>
            </w:r>
          </w:p>
        </w:tc>
        <w:tc>
          <w:tcPr>
            <w:tcW w:w="1658" w:type="dxa"/>
            <w:noWrap/>
          </w:tcPr>
          <w:p w14:paraId="73B3B070" w14:textId="7CF1C609" w:rsidR="002F0197" w:rsidRPr="00FE7031" w:rsidRDefault="009F2DEE" w:rsidP="002F0197">
            <w:pPr>
              <w:rPr>
                <w:rFonts w:eastAsia="Times New Roman" w:cstheme="minorHAnsi"/>
                <w:color w:val="000000"/>
                <w:sz w:val="24"/>
                <w:szCs w:val="24"/>
              </w:rPr>
            </w:pPr>
            <w:r>
              <w:rPr>
                <w:rFonts w:eastAsia="Times New Roman" w:cstheme="minorHAnsi"/>
                <w:color w:val="000000"/>
                <w:sz w:val="24"/>
                <w:szCs w:val="24"/>
              </w:rPr>
              <w:t>1920 x 260</w:t>
            </w:r>
          </w:p>
        </w:tc>
        <w:tc>
          <w:tcPr>
            <w:tcW w:w="2453" w:type="dxa"/>
          </w:tcPr>
          <w:p w14:paraId="5DF8F6E9" w14:textId="21F9D7AA" w:rsidR="002F0197" w:rsidRDefault="00F720B4" w:rsidP="002F0197">
            <w:pPr>
              <w:rPr>
                <w:rFonts w:eastAsia="Times New Roman" w:cstheme="minorHAnsi"/>
                <w:color w:val="000000"/>
                <w:sz w:val="24"/>
                <w:szCs w:val="24"/>
              </w:rPr>
            </w:pPr>
            <w:r>
              <w:rPr>
                <w:rFonts w:eastAsia="Times New Roman" w:cstheme="minorHAnsi"/>
                <w:color w:val="000000"/>
                <w:sz w:val="24"/>
                <w:szCs w:val="24"/>
              </w:rPr>
              <w:t>15</w:t>
            </w:r>
            <w:r w:rsidR="00A559D7">
              <w:rPr>
                <w:rFonts w:eastAsia="Times New Roman" w:cstheme="minorHAnsi"/>
                <w:color w:val="000000"/>
                <w:sz w:val="24"/>
                <w:szCs w:val="24"/>
              </w:rPr>
              <w:t>.000, -</w:t>
            </w:r>
          </w:p>
        </w:tc>
      </w:tr>
      <w:tr w:rsidR="00CC2F5C" w:rsidRPr="00C71B69" w14:paraId="62827D45" w14:textId="77777777" w:rsidTr="004047DC">
        <w:trPr>
          <w:trHeight w:val="315"/>
        </w:trPr>
        <w:tc>
          <w:tcPr>
            <w:tcW w:w="3114" w:type="dxa"/>
            <w:shd w:val="clear" w:color="auto" w:fill="auto"/>
            <w:noWrap/>
          </w:tcPr>
          <w:p w14:paraId="53909B76" w14:textId="6E3BE967" w:rsidR="00CC2F5C" w:rsidRPr="00CC2F5C" w:rsidRDefault="00687A87" w:rsidP="002F0197">
            <w:pPr>
              <w:rPr>
                <w:rFonts w:eastAsia="Times New Roman" w:cstheme="minorHAnsi"/>
                <w:color w:val="000000"/>
                <w:sz w:val="24"/>
                <w:szCs w:val="24"/>
                <w:highlight w:val="yellow"/>
              </w:rPr>
            </w:pPr>
            <w:r w:rsidRPr="00687A87">
              <w:rPr>
                <w:rFonts w:eastAsia="Times New Roman" w:cstheme="minorHAnsi"/>
                <w:color w:val="000000"/>
                <w:sz w:val="24"/>
                <w:szCs w:val="24"/>
              </w:rPr>
              <w:t xml:space="preserve">V týdnech od 22. 4. </w:t>
            </w:r>
            <w:r w:rsidR="004047DC">
              <w:rPr>
                <w:rFonts w:eastAsia="Times New Roman" w:cstheme="minorHAnsi"/>
                <w:color w:val="000000"/>
                <w:sz w:val="24"/>
                <w:szCs w:val="24"/>
              </w:rPr>
              <w:t xml:space="preserve">do 28. 4. 2024 </w:t>
            </w:r>
            <w:r w:rsidRPr="00687A87">
              <w:rPr>
                <w:rFonts w:eastAsia="Times New Roman" w:cstheme="minorHAnsi"/>
                <w:color w:val="000000"/>
                <w:sz w:val="24"/>
                <w:szCs w:val="24"/>
              </w:rPr>
              <w:t xml:space="preserve">a </w:t>
            </w:r>
            <w:r w:rsidR="004047DC">
              <w:rPr>
                <w:rFonts w:eastAsia="Times New Roman" w:cstheme="minorHAnsi"/>
                <w:color w:val="000000"/>
                <w:sz w:val="24"/>
                <w:szCs w:val="24"/>
              </w:rPr>
              <w:t xml:space="preserve">od </w:t>
            </w:r>
            <w:r w:rsidRPr="00687A87">
              <w:rPr>
                <w:rFonts w:eastAsia="Times New Roman" w:cstheme="minorHAnsi"/>
                <w:color w:val="000000"/>
                <w:sz w:val="24"/>
                <w:szCs w:val="24"/>
              </w:rPr>
              <w:t xml:space="preserve">10. 6. </w:t>
            </w:r>
            <w:r w:rsidR="004047DC">
              <w:rPr>
                <w:rFonts w:eastAsia="Times New Roman" w:cstheme="minorHAnsi"/>
                <w:color w:val="000000"/>
                <w:sz w:val="24"/>
                <w:szCs w:val="24"/>
              </w:rPr>
              <w:t xml:space="preserve">do 16. 6. </w:t>
            </w:r>
            <w:r w:rsidRPr="00687A87">
              <w:rPr>
                <w:rFonts w:eastAsia="Times New Roman" w:cstheme="minorHAnsi"/>
                <w:color w:val="000000"/>
                <w:sz w:val="24"/>
                <w:szCs w:val="24"/>
              </w:rPr>
              <w:t>2024</w:t>
            </w:r>
          </w:p>
        </w:tc>
        <w:tc>
          <w:tcPr>
            <w:tcW w:w="2551" w:type="dxa"/>
            <w:noWrap/>
          </w:tcPr>
          <w:p w14:paraId="6DA8DED2" w14:textId="5A3FA71F" w:rsidR="00CC2F5C" w:rsidRDefault="00A559D7" w:rsidP="002F0197">
            <w:pPr>
              <w:rPr>
                <w:rFonts w:eastAsia="Times New Roman" w:cstheme="minorHAnsi"/>
                <w:color w:val="000000"/>
                <w:sz w:val="24"/>
                <w:szCs w:val="24"/>
              </w:rPr>
            </w:pPr>
            <w:r>
              <w:rPr>
                <w:rFonts w:eastAsia="Times New Roman" w:cstheme="minorHAnsi"/>
                <w:color w:val="000000"/>
                <w:sz w:val="24"/>
                <w:szCs w:val="24"/>
              </w:rPr>
              <w:t xml:space="preserve">Banner na podstránce Hudba </w:t>
            </w:r>
          </w:p>
        </w:tc>
        <w:tc>
          <w:tcPr>
            <w:tcW w:w="1658" w:type="dxa"/>
            <w:noWrap/>
          </w:tcPr>
          <w:p w14:paraId="02792025" w14:textId="457471B8" w:rsidR="00CC2F5C" w:rsidRDefault="00A559D7" w:rsidP="002F0197">
            <w:pPr>
              <w:rPr>
                <w:rFonts w:eastAsia="Times New Roman" w:cstheme="minorHAnsi"/>
                <w:color w:val="000000"/>
                <w:sz w:val="24"/>
                <w:szCs w:val="24"/>
              </w:rPr>
            </w:pPr>
            <w:r>
              <w:rPr>
                <w:rFonts w:eastAsia="Times New Roman" w:cstheme="minorHAnsi"/>
                <w:color w:val="000000"/>
                <w:sz w:val="24"/>
                <w:szCs w:val="24"/>
              </w:rPr>
              <w:t>1920 x 260</w:t>
            </w:r>
          </w:p>
        </w:tc>
        <w:tc>
          <w:tcPr>
            <w:tcW w:w="2453" w:type="dxa"/>
          </w:tcPr>
          <w:p w14:paraId="7BD2D6AC" w14:textId="205A9E91" w:rsidR="00CC2F5C" w:rsidRDefault="00F720B4" w:rsidP="002F0197">
            <w:pPr>
              <w:rPr>
                <w:rFonts w:eastAsia="Times New Roman" w:cstheme="minorHAnsi"/>
                <w:color w:val="000000"/>
                <w:sz w:val="24"/>
                <w:szCs w:val="24"/>
              </w:rPr>
            </w:pPr>
            <w:r>
              <w:rPr>
                <w:rFonts w:eastAsia="Times New Roman" w:cstheme="minorHAnsi"/>
                <w:color w:val="000000"/>
                <w:sz w:val="24"/>
                <w:szCs w:val="24"/>
              </w:rPr>
              <w:t>10</w:t>
            </w:r>
            <w:r w:rsidR="00A559D7">
              <w:rPr>
                <w:rFonts w:eastAsia="Times New Roman" w:cstheme="minorHAnsi"/>
                <w:color w:val="000000"/>
                <w:sz w:val="24"/>
                <w:szCs w:val="24"/>
              </w:rPr>
              <w:t>.000, -</w:t>
            </w:r>
          </w:p>
        </w:tc>
      </w:tr>
      <w:tr w:rsidR="00C819AB" w:rsidRPr="00C71B69" w14:paraId="464A1654" w14:textId="77777777" w:rsidTr="004047DC">
        <w:trPr>
          <w:trHeight w:val="315"/>
        </w:trPr>
        <w:tc>
          <w:tcPr>
            <w:tcW w:w="3114" w:type="dxa"/>
            <w:noWrap/>
          </w:tcPr>
          <w:p w14:paraId="77006892" w14:textId="0021EC67" w:rsidR="00C819AB" w:rsidRPr="00CC2F5C" w:rsidRDefault="00C819AB" w:rsidP="002F0197">
            <w:pPr>
              <w:rPr>
                <w:rFonts w:eastAsia="Times New Roman" w:cstheme="minorHAnsi"/>
                <w:color w:val="000000"/>
                <w:sz w:val="24"/>
                <w:szCs w:val="24"/>
                <w:highlight w:val="yellow"/>
              </w:rPr>
            </w:pPr>
            <w:r w:rsidRPr="00C819AB">
              <w:rPr>
                <w:rFonts w:eastAsia="Times New Roman" w:cstheme="minorHAnsi"/>
                <w:color w:val="000000"/>
                <w:sz w:val="24"/>
                <w:szCs w:val="24"/>
              </w:rPr>
              <w:t>Do vyčerpání zásob</w:t>
            </w:r>
          </w:p>
        </w:tc>
        <w:tc>
          <w:tcPr>
            <w:tcW w:w="2551" w:type="dxa"/>
            <w:noWrap/>
          </w:tcPr>
          <w:p w14:paraId="65B8ADCF" w14:textId="52DBDE09" w:rsidR="00C819AB" w:rsidRDefault="00C819AB" w:rsidP="002F0197">
            <w:pPr>
              <w:rPr>
                <w:rFonts w:eastAsia="Times New Roman" w:cstheme="minorHAnsi"/>
                <w:color w:val="000000"/>
                <w:sz w:val="24"/>
                <w:szCs w:val="24"/>
              </w:rPr>
            </w:pPr>
            <w:r>
              <w:rPr>
                <w:rFonts w:eastAsia="Times New Roman" w:cstheme="minorHAnsi"/>
                <w:color w:val="000000"/>
                <w:sz w:val="24"/>
                <w:szCs w:val="24"/>
              </w:rPr>
              <w:t>Vklad letáku do zásilek</w:t>
            </w:r>
          </w:p>
        </w:tc>
        <w:tc>
          <w:tcPr>
            <w:tcW w:w="1658" w:type="dxa"/>
            <w:noWrap/>
          </w:tcPr>
          <w:p w14:paraId="78F0D94E" w14:textId="288CAFB6" w:rsidR="00C819AB" w:rsidRDefault="00C819AB" w:rsidP="002F0197">
            <w:pPr>
              <w:rPr>
                <w:rFonts w:eastAsia="Times New Roman" w:cstheme="minorHAnsi"/>
                <w:color w:val="000000"/>
                <w:sz w:val="24"/>
                <w:szCs w:val="24"/>
              </w:rPr>
            </w:pPr>
            <w:r>
              <w:rPr>
                <w:rFonts w:eastAsia="Times New Roman" w:cstheme="minorHAnsi"/>
                <w:color w:val="000000"/>
                <w:sz w:val="24"/>
                <w:szCs w:val="24"/>
              </w:rPr>
              <w:t>leták</w:t>
            </w:r>
          </w:p>
        </w:tc>
        <w:tc>
          <w:tcPr>
            <w:tcW w:w="2453" w:type="dxa"/>
          </w:tcPr>
          <w:p w14:paraId="4ACD6FE2" w14:textId="14879ECA" w:rsidR="00C819AB" w:rsidRDefault="00C819AB" w:rsidP="002F0197">
            <w:pPr>
              <w:rPr>
                <w:rFonts w:eastAsia="Times New Roman" w:cstheme="minorHAnsi"/>
                <w:color w:val="000000"/>
                <w:sz w:val="24"/>
                <w:szCs w:val="24"/>
              </w:rPr>
            </w:pPr>
            <w:r>
              <w:rPr>
                <w:rFonts w:eastAsia="Times New Roman" w:cstheme="minorHAnsi"/>
                <w:color w:val="000000"/>
                <w:sz w:val="24"/>
                <w:szCs w:val="24"/>
              </w:rPr>
              <w:t>5.000, -</w:t>
            </w:r>
          </w:p>
        </w:tc>
      </w:tr>
    </w:tbl>
    <w:p w14:paraId="2672C142" w14:textId="77777777" w:rsidR="00630392" w:rsidRDefault="00425091" w:rsidP="00C71B69">
      <w:pPr>
        <w:pStyle w:val="Bezmezer"/>
        <w:ind w:left="284"/>
        <w:rPr>
          <w:rFonts w:cs="Arial"/>
          <w:sz w:val="24"/>
          <w:szCs w:val="24"/>
        </w:rPr>
      </w:pPr>
      <w:r w:rsidRPr="00C71B69">
        <w:rPr>
          <w:rFonts w:eastAsia="Times New Roman" w:cs="Arial"/>
          <w:color w:val="00000A"/>
          <w:lang w:eastAsia="en-US"/>
        </w:rPr>
        <w:br/>
      </w:r>
    </w:p>
    <w:p w14:paraId="4AD875F7" w14:textId="444E29C5" w:rsidR="00630392" w:rsidRDefault="00A559D7" w:rsidP="00C71B69">
      <w:pPr>
        <w:pStyle w:val="Bezmezer"/>
        <w:ind w:left="284"/>
        <w:rPr>
          <w:rFonts w:cs="Arial"/>
          <w:sz w:val="24"/>
          <w:szCs w:val="24"/>
        </w:rPr>
      </w:pPr>
      <w:r>
        <w:rPr>
          <w:rFonts w:cs="Arial"/>
          <w:sz w:val="24"/>
          <w:szCs w:val="24"/>
        </w:rPr>
        <w:t xml:space="preserve">Vklad </w:t>
      </w:r>
      <w:r w:rsidR="00C819AB">
        <w:rPr>
          <w:rFonts w:cs="Arial"/>
          <w:sz w:val="24"/>
          <w:szCs w:val="24"/>
        </w:rPr>
        <w:t>500 ks</w:t>
      </w:r>
      <w:r w:rsidR="00701DE2">
        <w:rPr>
          <w:rFonts w:cs="Arial"/>
          <w:sz w:val="24"/>
          <w:szCs w:val="24"/>
        </w:rPr>
        <w:t xml:space="preserve"> </w:t>
      </w:r>
      <w:r>
        <w:rPr>
          <w:sz w:val="24"/>
          <w:szCs w:val="24"/>
        </w:rPr>
        <w:t xml:space="preserve">letáků edukačních programů České Filharmonie do pražských objednávek titulů </w:t>
      </w:r>
      <w:r w:rsidRPr="00E90A42">
        <w:rPr>
          <w:sz w:val="24"/>
          <w:szCs w:val="24"/>
        </w:rPr>
        <w:t>z řady Nebojte se klasiky!</w:t>
      </w:r>
      <w:r>
        <w:rPr>
          <w:sz w:val="24"/>
          <w:szCs w:val="24"/>
        </w:rPr>
        <w:t xml:space="preserve"> a dalších </w:t>
      </w:r>
      <w:r w:rsidR="00C819AB">
        <w:rPr>
          <w:sz w:val="24"/>
          <w:szCs w:val="24"/>
        </w:rPr>
        <w:t>hudebních titulů.</w:t>
      </w:r>
    </w:p>
    <w:p w14:paraId="14516539" w14:textId="77777777" w:rsidR="009077DA" w:rsidRPr="00A21324" w:rsidRDefault="009077DA" w:rsidP="00C71B69">
      <w:pPr>
        <w:pStyle w:val="Bezmezer"/>
        <w:ind w:left="284"/>
        <w:rPr>
          <w:rFonts w:eastAsia="Times New Roman" w:cs="Arial"/>
          <w:color w:val="00000A"/>
          <w:sz w:val="24"/>
          <w:szCs w:val="24"/>
          <w:lang w:eastAsia="en-US"/>
        </w:rPr>
      </w:pPr>
    </w:p>
    <w:p w14:paraId="613B6D19" w14:textId="60DA3CC0" w:rsidR="00A559D7" w:rsidRDefault="00425091" w:rsidP="00A559D7">
      <w:pPr>
        <w:pStyle w:val="Bezmezer"/>
        <w:ind w:left="284" w:hanging="284"/>
        <w:rPr>
          <w:rFonts w:eastAsia="Times New Roman" w:cs="Arial"/>
          <w:color w:val="00000A"/>
          <w:sz w:val="24"/>
          <w:szCs w:val="24"/>
          <w:lang w:eastAsia="en-US"/>
        </w:rPr>
      </w:pPr>
      <w:r w:rsidRPr="00A21324">
        <w:rPr>
          <w:rFonts w:eastAsia="Times New Roman" w:cs="Arial"/>
          <w:color w:val="00000A"/>
          <w:sz w:val="24"/>
          <w:szCs w:val="24"/>
          <w:lang w:eastAsia="en-US"/>
        </w:rPr>
        <w:t xml:space="preserve">2.  </w:t>
      </w:r>
      <w:r w:rsidR="00A559D7">
        <w:rPr>
          <w:rFonts w:eastAsia="Times New Roman" w:cs="Arial"/>
          <w:color w:val="00000A"/>
          <w:sz w:val="24"/>
          <w:szCs w:val="24"/>
          <w:lang w:eastAsia="en-US"/>
        </w:rPr>
        <w:t xml:space="preserve">Bannery </w:t>
      </w:r>
      <w:r w:rsidR="00872B15" w:rsidRPr="00A21324">
        <w:rPr>
          <w:rFonts w:eastAsia="Times New Roman" w:cs="Arial"/>
          <w:color w:val="00000A"/>
          <w:sz w:val="24"/>
          <w:szCs w:val="24"/>
          <w:lang w:eastAsia="en-US"/>
        </w:rPr>
        <w:t xml:space="preserve">pro inzerci </w:t>
      </w:r>
      <w:r w:rsidR="00A559D7">
        <w:rPr>
          <w:rFonts w:eastAsia="Times New Roman" w:cs="Arial"/>
          <w:color w:val="00000A"/>
          <w:sz w:val="24"/>
          <w:szCs w:val="24"/>
          <w:lang w:eastAsia="en-US"/>
        </w:rPr>
        <w:t xml:space="preserve">v příslušném rozměru, v rozlišení 72 dpi a formátu JPG </w:t>
      </w:r>
      <w:r w:rsidR="00811DFB" w:rsidRPr="00A21324">
        <w:rPr>
          <w:rFonts w:eastAsia="Times New Roman" w:cs="Arial"/>
          <w:color w:val="00000A"/>
          <w:sz w:val="24"/>
          <w:szCs w:val="24"/>
          <w:lang w:eastAsia="en-US"/>
        </w:rPr>
        <w:t xml:space="preserve">je </w:t>
      </w:r>
      <w:r w:rsidR="00A07B37" w:rsidRPr="00A21324">
        <w:rPr>
          <w:rFonts w:eastAsia="Times New Roman" w:cs="Arial"/>
          <w:color w:val="00000A"/>
          <w:sz w:val="24"/>
          <w:szCs w:val="24"/>
          <w:lang w:eastAsia="en-US"/>
        </w:rPr>
        <w:t>Partner</w:t>
      </w:r>
      <w:r w:rsidR="00876E0E" w:rsidRPr="00A21324">
        <w:rPr>
          <w:rFonts w:eastAsia="Times New Roman" w:cs="Arial"/>
          <w:color w:val="00000A"/>
          <w:sz w:val="24"/>
          <w:szCs w:val="24"/>
          <w:lang w:eastAsia="en-US"/>
        </w:rPr>
        <w:t xml:space="preserve"> povinen doručit Radioservisu </w:t>
      </w:r>
      <w:r w:rsidR="00C14531" w:rsidRPr="00A21324">
        <w:rPr>
          <w:rFonts w:eastAsia="Times New Roman" w:cs="Arial"/>
          <w:color w:val="00000A"/>
          <w:sz w:val="24"/>
          <w:szCs w:val="24"/>
          <w:lang w:eastAsia="en-US"/>
        </w:rPr>
        <w:t xml:space="preserve">nejméně </w:t>
      </w:r>
      <w:r w:rsidR="00A559D7">
        <w:rPr>
          <w:rFonts w:eastAsia="Times New Roman" w:cs="Arial"/>
          <w:color w:val="00000A"/>
          <w:sz w:val="24"/>
          <w:szCs w:val="24"/>
          <w:lang w:eastAsia="en-US"/>
        </w:rPr>
        <w:t>10</w:t>
      </w:r>
      <w:r w:rsidR="00C14531" w:rsidRPr="00A21324">
        <w:rPr>
          <w:rFonts w:eastAsia="Times New Roman" w:cs="Arial"/>
          <w:color w:val="00000A"/>
          <w:sz w:val="24"/>
          <w:szCs w:val="24"/>
          <w:lang w:eastAsia="en-US"/>
        </w:rPr>
        <w:t xml:space="preserve"> dnů před </w:t>
      </w:r>
      <w:r w:rsidR="00A559D7">
        <w:rPr>
          <w:rFonts w:eastAsia="Times New Roman" w:cs="Arial"/>
          <w:color w:val="00000A"/>
          <w:sz w:val="24"/>
          <w:szCs w:val="24"/>
          <w:lang w:eastAsia="en-US"/>
        </w:rPr>
        <w:t xml:space="preserve">stanoveným termínem. </w:t>
      </w:r>
      <w:r w:rsidR="000849A7" w:rsidRPr="00A21324">
        <w:rPr>
          <w:rFonts w:eastAsia="Times New Roman" w:cs="Arial"/>
          <w:color w:val="00000A"/>
          <w:sz w:val="24"/>
          <w:szCs w:val="24"/>
          <w:lang w:eastAsia="en-US"/>
        </w:rPr>
        <w:t xml:space="preserve">Kontaktní osoba pro příjem inzerce je </w:t>
      </w:r>
      <w:r w:rsidR="00655AD3" w:rsidRPr="00A21324">
        <w:rPr>
          <w:rFonts w:eastAsia="Times New Roman" w:cs="Arial"/>
          <w:color w:val="00000A"/>
          <w:sz w:val="24"/>
          <w:szCs w:val="24"/>
          <w:lang w:eastAsia="en-US"/>
        </w:rPr>
        <w:t>Petra Dankovičová</w:t>
      </w:r>
      <w:r w:rsidR="000849A7" w:rsidRPr="00A21324">
        <w:rPr>
          <w:rFonts w:eastAsia="Times New Roman" w:cs="Arial"/>
          <w:color w:val="00000A"/>
          <w:sz w:val="24"/>
          <w:szCs w:val="24"/>
          <w:lang w:eastAsia="en-US"/>
        </w:rPr>
        <w:t xml:space="preserve">, e-mail </w:t>
      </w:r>
      <w:r w:rsidR="00655AD3" w:rsidRPr="00A21324">
        <w:rPr>
          <w:rFonts w:eastAsia="Times New Roman" w:cs="Arial"/>
          <w:color w:val="00000A"/>
          <w:sz w:val="24"/>
          <w:szCs w:val="24"/>
          <w:lang w:eastAsia="en-US"/>
        </w:rPr>
        <w:t>petra.dankovicova</w:t>
      </w:r>
      <w:r w:rsidR="00BF73CF" w:rsidRPr="00A21324">
        <w:rPr>
          <w:rFonts w:eastAsia="Times New Roman" w:cs="Arial"/>
          <w:color w:val="00000A"/>
          <w:sz w:val="24"/>
          <w:szCs w:val="24"/>
          <w:lang w:eastAsia="en-US"/>
        </w:rPr>
        <w:t>@rozhlas.cz</w:t>
      </w:r>
      <w:r w:rsidR="000849A7" w:rsidRPr="00A21324">
        <w:rPr>
          <w:rFonts w:eastAsia="Times New Roman" w:cs="Arial"/>
          <w:color w:val="00000A"/>
          <w:sz w:val="24"/>
          <w:szCs w:val="24"/>
          <w:lang w:eastAsia="en-US"/>
        </w:rPr>
        <w:t>, tel.</w:t>
      </w:r>
      <w:r w:rsidR="00BF73CF" w:rsidRPr="00A21324">
        <w:rPr>
          <w:rFonts w:eastAsia="Times New Roman" w:cs="Arial"/>
          <w:color w:val="00000A"/>
          <w:sz w:val="24"/>
          <w:szCs w:val="24"/>
          <w:lang w:eastAsia="en-US"/>
        </w:rPr>
        <w:t xml:space="preserve"> 7</w:t>
      </w:r>
      <w:r w:rsidR="00655AD3" w:rsidRPr="00A21324">
        <w:rPr>
          <w:rFonts w:eastAsia="Times New Roman" w:cs="Arial"/>
          <w:color w:val="00000A"/>
          <w:sz w:val="24"/>
          <w:szCs w:val="24"/>
          <w:lang w:eastAsia="en-US"/>
        </w:rPr>
        <w:t>24 027</w:t>
      </w:r>
      <w:r w:rsidR="00DE13A4">
        <w:rPr>
          <w:rFonts w:eastAsia="Times New Roman" w:cs="Arial"/>
          <w:color w:val="00000A"/>
          <w:sz w:val="24"/>
          <w:szCs w:val="24"/>
          <w:lang w:eastAsia="en-US"/>
        </w:rPr>
        <w:t> </w:t>
      </w:r>
      <w:r w:rsidR="00655AD3" w:rsidRPr="00A21324">
        <w:rPr>
          <w:rFonts w:eastAsia="Times New Roman" w:cs="Arial"/>
          <w:color w:val="00000A"/>
          <w:sz w:val="24"/>
          <w:szCs w:val="24"/>
          <w:lang w:eastAsia="en-US"/>
        </w:rPr>
        <w:t>447</w:t>
      </w:r>
      <w:r w:rsidR="00DE13A4">
        <w:rPr>
          <w:rFonts w:eastAsia="Times New Roman" w:cs="Arial"/>
          <w:color w:val="00000A"/>
          <w:sz w:val="24"/>
          <w:szCs w:val="24"/>
          <w:lang w:eastAsia="en-US"/>
        </w:rPr>
        <w:t xml:space="preserve">. </w:t>
      </w:r>
    </w:p>
    <w:p w14:paraId="2F596DB0" w14:textId="14D1CDE9" w:rsidR="00E4577A" w:rsidRDefault="00E4577A" w:rsidP="00A559D7">
      <w:pPr>
        <w:pStyle w:val="Bezmezer"/>
        <w:ind w:left="284" w:hanging="284"/>
        <w:rPr>
          <w:rFonts w:eastAsia="Times New Roman" w:cs="Arial"/>
          <w:color w:val="00000A"/>
          <w:sz w:val="24"/>
          <w:szCs w:val="24"/>
          <w:lang w:eastAsia="en-US"/>
        </w:rPr>
      </w:pPr>
    </w:p>
    <w:p w14:paraId="4FD5165F" w14:textId="725DC62C" w:rsidR="00E4577A" w:rsidRDefault="00E4577A" w:rsidP="00A559D7">
      <w:pPr>
        <w:pStyle w:val="Bezmezer"/>
        <w:ind w:left="284" w:hanging="284"/>
        <w:rPr>
          <w:rFonts w:eastAsia="Times New Roman" w:cs="Arial"/>
          <w:color w:val="00000A"/>
          <w:sz w:val="24"/>
          <w:szCs w:val="24"/>
          <w:lang w:eastAsia="en-US"/>
        </w:rPr>
      </w:pPr>
      <w:r>
        <w:rPr>
          <w:rFonts w:eastAsia="Times New Roman" w:cs="Arial"/>
          <w:color w:val="00000A"/>
          <w:sz w:val="24"/>
          <w:szCs w:val="24"/>
          <w:lang w:eastAsia="en-US"/>
        </w:rPr>
        <w:t xml:space="preserve">3.  Letáčky pro vklad je Partner povinen doručit Radioservisu nejméně 7 dnů před stanoveným termínem. Možné je také poslat poštou do Prodejny Českého rozhlasu, Vinohradská 12, Praha 2. </w:t>
      </w:r>
    </w:p>
    <w:p w14:paraId="5AF62933" w14:textId="30976C0F" w:rsidR="00A559D7" w:rsidRDefault="00A559D7" w:rsidP="00A559D7">
      <w:pPr>
        <w:pStyle w:val="Bezmezer"/>
        <w:ind w:left="284" w:hanging="284"/>
        <w:rPr>
          <w:rFonts w:eastAsia="Times New Roman" w:cs="Arial"/>
          <w:color w:val="00000A"/>
          <w:sz w:val="24"/>
          <w:szCs w:val="24"/>
          <w:lang w:eastAsia="en-US"/>
        </w:rPr>
      </w:pPr>
    </w:p>
    <w:p w14:paraId="7228AC99" w14:textId="1796F389" w:rsidR="00200C82" w:rsidRDefault="00E4577A" w:rsidP="00E4577A">
      <w:pPr>
        <w:pStyle w:val="Bezmezer"/>
        <w:ind w:left="284" w:hanging="284"/>
        <w:rPr>
          <w:rFonts w:cstheme="minorHAnsi"/>
          <w:sz w:val="24"/>
          <w:szCs w:val="24"/>
        </w:rPr>
      </w:pPr>
      <w:r>
        <w:rPr>
          <w:rFonts w:cstheme="minorHAnsi"/>
          <w:sz w:val="24"/>
          <w:szCs w:val="24"/>
        </w:rPr>
        <w:t>4</w:t>
      </w:r>
      <w:r w:rsidR="00A559D7">
        <w:rPr>
          <w:rFonts w:cstheme="minorHAnsi"/>
          <w:sz w:val="24"/>
          <w:szCs w:val="24"/>
        </w:rPr>
        <w:t xml:space="preserve">. </w:t>
      </w:r>
      <w:r w:rsidR="00A07B37" w:rsidRPr="006A65BC">
        <w:rPr>
          <w:rFonts w:cstheme="minorHAnsi"/>
          <w:sz w:val="24"/>
          <w:szCs w:val="24"/>
        </w:rPr>
        <w:t>Partner</w:t>
      </w:r>
      <w:r w:rsidR="00B21C6E" w:rsidRPr="006A65BC">
        <w:rPr>
          <w:rFonts w:cstheme="minorHAnsi"/>
          <w:sz w:val="24"/>
          <w:szCs w:val="24"/>
        </w:rPr>
        <w:t xml:space="preserve"> je odpovědný za pravdivost údajů obsažených v inzerci a za její obsah. </w:t>
      </w:r>
      <w:r w:rsidR="00A07B37" w:rsidRPr="006A65BC">
        <w:rPr>
          <w:rFonts w:cstheme="minorHAnsi"/>
          <w:sz w:val="24"/>
          <w:szCs w:val="24"/>
        </w:rPr>
        <w:t>Partner</w:t>
      </w:r>
      <w:r w:rsidR="00B21C6E" w:rsidRPr="006A65BC">
        <w:rPr>
          <w:rFonts w:cstheme="minorHAnsi"/>
          <w:sz w:val="24"/>
          <w:szCs w:val="24"/>
        </w:rPr>
        <w:t xml:space="preserve"> prohlašuje, že vypořádal veškerá autorská práva i osobnostní práva k autorským dílům a osobnostním atributům tvořících obsah inzerce k užití inzerce dle této smlouvy. Pokud se ukáže toto tvrzení jako nepravdivé, pak je </w:t>
      </w:r>
      <w:r w:rsidR="00A07B37" w:rsidRPr="006A65BC">
        <w:rPr>
          <w:rFonts w:cstheme="minorHAnsi"/>
          <w:sz w:val="24"/>
          <w:szCs w:val="24"/>
        </w:rPr>
        <w:t>Partner</w:t>
      </w:r>
      <w:r w:rsidR="00B21C6E" w:rsidRPr="006A65BC">
        <w:rPr>
          <w:rFonts w:cstheme="minorHAnsi"/>
          <w:sz w:val="24"/>
          <w:szCs w:val="24"/>
        </w:rPr>
        <w:t xml:space="preserve"> povinen nahradit Radi</w:t>
      </w:r>
      <w:r w:rsidR="004C1C28" w:rsidRPr="006A65BC">
        <w:rPr>
          <w:rFonts w:cstheme="minorHAnsi"/>
          <w:sz w:val="24"/>
          <w:szCs w:val="24"/>
        </w:rPr>
        <w:t>o</w:t>
      </w:r>
      <w:r w:rsidR="00B21C6E" w:rsidRPr="006A65BC">
        <w:rPr>
          <w:rFonts w:cstheme="minorHAnsi"/>
          <w:sz w:val="24"/>
          <w:szCs w:val="24"/>
        </w:rPr>
        <w:t xml:space="preserve">servisu škodu v plném rozsahu. </w:t>
      </w:r>
      <w:r w:rsidR="00A07B37" w:rsidRPr="006A65BC">
        <w:rPr>
          <w:rFonts w:cstheme="minorHAnsi"/>
          <w:sz w:val="24"/>
          <w:szCs w:val="24"/>
        </w:rPr>
        <w:t>Partner</w:t>
      </w:r>
      <w:r w:rsidR="00B21C6E" w:rsidRPr="006A65BC">
        <w:rPr>
          <w:rFonts w:cstheme="minorHAnsi"/>
          <w:sz w:val="24"/>
          <w:szCs w:val="24"/>
        </w:rPr>
        <w:t xml:space="preserve"> poskytuje Radioservisu svolení a licenci, resp. podlicenci k užití těchto autorských děl a osobnostních atributů způsobem a v rozsahu stanoveném touto smlouvou a k úč</w:t>
      </w:r>
      <w:r w:rsidR="00C71B69" w:rsidRPr="006A65BC">
        <w:rPr>
          <w:rFonts w:cstheme="minorHAnsi"/>
          <w:sz w:val="24"/>
          <w:szCs w:val="24"/>
        </w:rPr>
        <w:t>elu vyplývajícím z této smlouvy.</w:t>
      </w:r>
    </w:p>
    <w:p w14:paraId="1D72697D" w14:textId="77777777" w:rsidR="00C71B69" w:rsidRPr="00A21324" w:rsidRDefault="00C71B69" w:rsidP="00C71B69">
      <w:pPr>
        <w:pStyle w:val="Bezmezer"/>
        <w:ind w:left="284" w:hanging="284"/>
        <w:rPr>
          <w:rFonts w:eastAsia="Times New Roman" w:cs="Arial"/>
          <w:color w:val="00000A"/>
          <w:sz w:val="24"/>
          <w:szCs w:val="24"/>
          <w:lang w:eastAsia="en-US"/>
        </w:rPr>
      </w:pPr>
    </w:p>
    <w:p w14:paraId="3DAFFBC7" w14:textId="60FEA85F" w:rsidR="00E4577A" w:rsidRPr="00E4577A" w:rsidRDefault="00E4577A" w:rsidP="00E4577A">
      <w:pPr>
        <w:pStyle w:val="ListNumber-ContractCzechRadio"/>
        <w:numPr>
          <w:ilvl w:val="1"/>
          <w:numId w:val="32"/>
        </w:numPr>
        <w:rPr>
          <w:rFonts w:asciiTheme="minorHAnsi" w:hAnsiTheme="minorHAnsi" w:cstheme="minorHAnsi"/>
          <w:sz w:val="24"/>
          <w:szCs w:val="24"/>
        </w:rPr>
      </w:pPr>
      <w:r w:rsidRPr="00E4577A">
        <w:rPr>
          <w:rFonts w:asciiTheme="minorHAnsi" w:hAnsiTheme="minorHAnsi" w:cstheme="minorHAnsi"/>
          <w:sz w:val="24"/>
          <w:szCs w:val="24"/>
        </w:rPr>
        <w:t>P</w:t>
      </w:r>
      <w:r w:rsidR="00E95059" w:rsidRPr="00E4577A">
        <w:rPr>
          <w:rFonts w:asciiTheme="minorHAnsi" w:hAnsiTheme="minorHAnsi" w:cstheme="minorHAnsi"/>
          <w:sz w:val="24"/>
          <w:szCs w:val="24"/>
        </w:rPr>
        <w:t xml:space="preserve">artner se zavazuje, že </w:t>
      </w:r>
      <w:r w:rsidRPr="00E4577A">
        <w:rPr>
          <w:rFonts w:asciiTheme="minorHAnsi" w:hAnsiTheme="minorHAnsi" w:cstheme="minorHAnsi"/>
          <w:sz w:val="24"/>
          <w:szCs w:val="24"/>
        </w:rPr>
        <w:t xml:space="preserve">umožní </w:t>
      </w:r>
      <w:r w:rsidR="002942DC" w:rsidRPr="00E4577A">
        <w:rPr>
          <w:rFonts w:asciiTheme="minorHAnsi" w:hAnsiTheme="minorHAnsi" w:cstheme="minorHAnsi"/>
          <w:sz w:val="24"/>
          <w:szCs w:val="24"/>
        </w:rPr>
        <w:t>Radioservis</w:t>
      </w:r>
      <w:r w:rsidRPr="00E4577A">
        <w:rPr>
          <w:rFonts w:asciiTheme="minorHAnsi" w:hAnsiTheme="minorHAnsi" w:cstheme="minorHAnsi"/>
          <w:sz w:val="24"/>
          <w:szCs w:val="24"/>
        </w:rPr>
        <w:t xml:space="preserve">u prodej titulů z řady Nebojte se klasiky! u </w:t>
      </w:r>
      <w:r w:rsidR="00C819AB">
        <w:rPr>
          <w:rFonts w:asciiTheme="minorHAnsi" w:hAnsiTheme="minorHAnsi" w:cstheme="minorHAnsi"/>
          <w:sz w:val="24"/>
          <w:szCs w:val="24"/>
        </w:rPr>
        <w:t xml:space="preserve">vestavěného </w:t>
      </w:r>
      <w:r w:rsidRPr="00E4577A">
        <w:rPr>
          <w:rFonts w:asciiTheme="minorHAnsi" w:hAnsiTheme="minorHAnsi" w:cstheme="minorHAnsi"/>
          <w:sz w:val="24"/>
          <w:szCs w:val="24"/>
        </w:rPr>
        <w:t>pultu v levém foyer Dvořákovy síně na následujících edukačních koncertech:</w:t>
      </w:r>
    </w:p>
    <w:p w14:paraId="235ACF72" w14:textId="67A77CD8" w:rsidR="00E4577A" w:rsidRPr="00E4577A" w:rsidRDefault="00E4577A" w:rsidP="00E4577A">
      <w:pPr>
        <w:pStyle w:val="Odstavecseseznamem"/>
        <w:ind w:left="312"/>
        <w:rPr>
          <w:rFonts w:asciiTheme="minorHAnsi" w:hAnsiTheme="minorHAnsi" w:cstheme="minorHAnsi"/>
        </w:rPr>
      </w:pPr>
      <w:r w:rsidRPr="00E4577A">
        <w:rPr>
          <w:rFonts w:asciiTheme="minorHAnsi" w:hAnsiTheme="minorHAnsi" w:cstheme="minorHAnsi"/>
        </w:rPr>
        <w:t>24.10.2023</w:t>
      </w:r>
      <w:r w:rsidR="00E54746">
        <w:rPr>
          <w:rFonts w:asciiTheme="minorHAnsi" w:hAnsiTheme="minorHAnsi" w:cstheme="minorHAnsi"/>
        </w:rPr>
        <w:t>,</w:t>
      </w:r>
      <w:r w:rsidRPr="00E4577A">
        <w:rPr>
          <w:rFonts w:asciiTheme="minorHAnsi" w:hAnsiTheme="minorHAnsi" w:cstheme="minorHAnsi"/>
        </w:rPr>
        <w:t xml:space="preserve"> 19.30 (Kroky: Od Carmen k </w:t>
      </w:r>
      <w:proofErr w:type="spellStart"/>
      <w:r w:rsidRPr="00E4577A">
        <w:rPr>
          <w:rFonts w:asciiTheme="minorHAnsi" w:hAnsiTheme="minorHAnsi" w:cstheme="minorHAnsi"/>
        </w:rPr>
        <w:t>Tannhäuserovi</w:t>
      </w:r>
      <w:proofErr w:type="spellEnd"/>
      <w:r w:rsidRPr="00E4577A">
        <w:rPr>
          <w:rFonts w:asciiTheme="minorHAnsi" w:hAnsiTheme="minorHAnsi" w:cstheme="minorHAnsi"/>
        </w:rPr>
        <w:t>)</w:t>
      </w:r>
    </w:p>
    <w:p w14:paraId="6DD50D32" w14:textId="1F6D6880" w:rsidR="00E4577A" w:rsidRPr="00E4577A" w:rsidRDefault="00E4577A" w:rsidP="00E4577A">
      <w:pPr>
        <w:pStyle w:val="Odstavecseseznamem"/>
        <w:ind w:left="312"/>
        <w:rPr>
          <w:rFonts w:asciiTheme="minorHAnsi" w:hAnsiTheme="minorHAnsi" w:cstheme="minorHAnsi"/>
        </w:rPr>
      </w:pPr>
      <w:r w:rsidRPr="00E4577A">
        <w:rPr>
          <w:rFonts w:asciiTheme="minorHAnsi" w:hAnsiTheme="minorHAnsi" w:cstheme="minorHAnsi"/>
        </w:rPr>
        <w:t>19.1.2024</w:t>
      </w:r>
      <w:r w:rsidR="00E54746">
        <w:rPr>
          <w:rFonts w:asciiTheme="minorHAnsi" w:hAnsiTheme="minorHAnsi" w:cstheme="minorHAnsi"/>
        </w:rPr>
        <w:t>,</w:t>
      </w:r>
      <w:r w:rsidRPr="00E4577A">
        <w:rPr>
          <w:rFonts w:asciiTheme="minorHAnsi" w:hAnsiTheme="minorHAnsi" w:cstheme="minorHAnsi"/>
        </w:rPr>
        <w:t xml:space="preserve"> 19.30 (Kroky: Italia </w:t>
      </w:r>
      <w:proofErr w:type="spellStart"/>
      <w:r w:rsidRPr="00E4577A">
        <w:rPr>
          <w:rFonts w:asciiTheme="minorHAnsi" w:hAnsiTheme="minorHAnsi" w:cstheme="minorHAnsi"/>
        </w:rPr>
        <w:t>bella</w:t>
      </w:r>
      <w:proofErr w:type="spellEnd"/>
      <w:r w:rsidRPr="00E4577A">
        <w:rPr>
          <w:rFonts w:asciiTheme="minorHAnsi" w:hAnsiTheme="minorHAnsi" w:cstheme="minorHAnsi"/>
        </w:rPr>
        <w:t>!)</w:t>
      </w:r>
    </w:p>
    <w:p w14:paraId="21682DA1" w14:textId="434EBDE8" w:rsidR="00E4577A" w:rsidRPr="00E4577A" w:rsidRDefault="00E4577A" w:rsidP="00E4577A">
      <w:pPr>
        <w:pStyle w:val="Odstavecseseznamem"/>
        <w:ind w:left="312"/>
        <w:rPr>
          <w:rFonts w:asciiTheme="minorHAnsi" w:hAnsiTheme="minorHAnsi" w:cstheme="minorHAnsi"/>
        </w:rPr>
      </w:pPr>
      <w:r w:rsidRPr="00E4577A">
        <w:rPr>
          <w:rFonts w:asciiTheme="minorHAnsi" w:hAnsiTheme="minorHAnsi" w:cstheme="minorHAnsi"/>
        </w:rPr>
        <w:t>21.3.2024</w:t>
      </w:r>
      <w:r w:rsidR="00E54746">
        <w:rPr>
          <w:rFonts w:asciiTheme="minorHAnsi" w:hAnsiTheme="minorHAnsi" w:cstheme="minorHAnsi"/>
        </w:rPr>
        <w:t>,</w:t>
      </w:r>
      <w:r w:rsidRPr="00E4577A">
        <w:rPr>
          <w:rFonts w:asciiTheme="minorHAnsi" w:hAnsiTheme="minorHAnsi" w:cstheme="minorHAnsi"/>
        </w:rPr>
        <w:t xml:space="preserve"> 19.30 (Kroky: Čajkovskij)</w:t>
      </w:r>
    </w:p>
    <w:p w14:paraId="34AB33B5" w14:textId="77777777" w:rsidR="00E4577A" w:rsidRPr="00E4577A" w:rsidRDefault="00E4577A" w:rsidP="00E4577A">
      <w:pPr>
        <w:pStyle w:val="Odstavecseseznamem"/>
        <w:ind w:left="312"/>
        <w:rPr>
          <w:rFonts w:asciiTheme="minorHAnsi" w:hAnsiTheme="minorHAnsi" w:cstheme="minorHAnsi"/>
        </w:rPr>
      </w:pPr>
      <w:r w:rsidRPr="00E4577A">
        <w:rPr>
          <w:rFonts w:asciiTheme="minorHAnsi" w:hAnsiTheme="minorHAnsi" w:cstheme="minorHAnsi"/>
        </w:rPr>
        <w:t>5.5.2024 15.00 (Svátek mezi tóny)</w:t>
      </w:r>
    </w:p>
    <w:p w14:paraId="26EB85C4" w14:textId="77777777" w:rsidR="00E4577A" w:rsidRPr="00E4577A" w:rsidRDefault="00E4577A" w:rsidP="00E4577A">
      <w:pPr>
        <w:pStyle w:val="Odstavecseseznamem"/>
        <w:ind w:left="312"/>
        <w:rPr>
          <w:rFonts w:asciiTheme="minorHAnsi" w:hAnsiTheme="minorHAnsi" w:cstheme="minorHAnsi"/>
        </w:rPr>
      </w:pPr>
      <w:r w:rsidRPr="00E4577A">
        <w:rPr>
          <w:rFonts w:asciiTheme="minorHAnsi" w:hAnsiTheme="minorHAnsi" w:cstheme="minorHAnsi"/>
        </w:rPr>
        <w:t>11.5.2024 14.30 a 16.30 (Martha v říši hudebních divů)</w:t>
      </w:r>
    </w:p>
    <w:p w14:paraId="34776FF8" w14:textId="36940599" w:rsidR="00E4577A" w:rsidRPr="00E4577A" w:rsidRDefault="00E54746" w:rsidP="003C5ADD">
      <w:pPr>
        <w:pStyle w:val="Odstavecseseznamem"/>
        <w:numPr>
          <w:ilvl w:val="2"/>
          <w:numId w:val="34"/>
        </w:numPr>
        <w:rPr>
          <w:rFonts w:asciiTheme="minorHAnsi" w:hAnsiTheme="minorHAnsi" w:cstheme="minorHAnsi"/>
        </w:rPr>
      </w:pPr>
      <w:r>
        <w:rPr>
          <w:rFonts w:asciiTheme="minorHAnsi" w:hAnsiTheme="minorHAnsi" w:cstheme="minorHAnsi"/>
        </w:rPr>
        <w:t>11.</w:t>
      </w:r>
      <w:r w:rsidR="00E4577A" w:rsidRPr="00E4577A">
        <w:rPr>
          <w:rFonts w:asciiTheme="minorHAnsi" w:hAnsiTheme="minorHAnsi" w:cstheme="minorHAnsi"/>
        </w:rPr>
        <w:t>00 a 17.00 (Orchestr ZUŠ)</w:t>
      </w:r>
    </w:p>
    <w:p w14:paraId="6E94F4F8" w14:textId="6DB411EA" w:rsidR="000849A7" w:rsidRDefault="00B34DDB" w:rsidP="003C5ADD">
      <w:pPr>
        <w:pStyle w:val="ListNumber-ContractCzechRadio"/>
        <w:numPr>
          <w:ilvl w:val="1"/>
          <w:numId w:val="31"/>
        </w:numPr>
        <w:rPr>
          <w:rFonts w:asciiTheme="minorHAnsi" w:hAnsiTheme="minorHAnsi" w:cstheme="minorHAnsi"/>
          <w:sz w:val="24"/>
          <w:szCs w:val="24"/>
        </w:rPr>
      </w:pPr>
      <w:r w:rsidRPr="00A21324">
        <w:rPr>
          <w:rFonts w:asciiTheme="minorHAnsi" w:eastAsia="Times New Roman" w:hAnsiTheme="minorHAnsi" w:cstheme="minorHAnsi"/>
          <w:color w:val="00000A"/>
          <w:sz w:val="24"/>
          <w:szCs w:val="24"/>
        </w:rPr>
        <w:lastRenderedPageBreak/>
        <w:t>Smluvní strany zajistí poskytnutí potřebné součinnosti nutné k poskytnutí plnění specifikovaných</w:t>
      </w:r>
      <w:r w:rsidRPr="00A21324">
        <w:rPr>
          <w:rFonts w:asciiTheme="minorHAnsi" w:hAnsiTheme="minorHAnsi" w:cstheme="minorHAnsi"/>
          <w:sz w:val="24"/>
          <w:szCs w:val="24"/>
        </w:rPr>
        <w:t xml:space="preserve"> v tomto článku. Pokud kterákoli smluvní strana tuto svou povinnost nesplní (tj. druhé smluvní straně neposkytne potřebnou součinnost nebo jí neumožní plnit povinnosti z této smlouvy), je tato smluvní strana povinna druhé smluvní straně uhradit smluvní pokutu ve výši odpovídající částce za plnění vč. DPH, které již porušující smluvní strana druhé smluvní straně poskytla. Smyslem a účelem této smluvní pokuty je zachování barterové povahy této smlouvy.</w:t>
      </w:r>
    </w:p>
    <w:p w14:paraId="371414A2" w14:textId="267FC571" w:rsidR="001F3078" w:rsidRPr="004737D2" w:rsidRDefault="001F3078" w:rsidP="001F3078">
      <w:pPr>
        <w:pStyle w:val="ListNumber-ContractCzechRadio"/>
        <w:numPr>
          <w:ilvl w:val="1"/>
          <w:numId w:val="31"/>
        </w:numPr>
      </w:pPr>
      <w:r w:rsidRPr="004737D2">
        <w:rPr>
          <w:rFonts w:asciiTheme="minorHAnsi" w:hAnsiTheme="minorHAnsi" w:cstheme="minorHAnsi"/>
          <w:sz w:val="24"/>
          <w:szCs w:val="24"/>
        </w:rPr>
        <w:t xml:space="preserve"> V případě, že se v důsledku opatření souvisejících s pandemií nemoci COVID-19 stane plnění smluvních stran tak, jak je stanoveno v</w:t>
      </w:r>
      <w:r w:rsidR="00693649">
        <w:rPr>
          <w:rFonts w:asciiTheme="minorHAnsi" w:hAnsiTheme="minorHAnsi" w:cstheme="minorHAnsi"/>
          <w:sz w:val="24"/>
          <w:szCs w:val="24"/>
        </w:rPr>
        <w:t> této smlouvě</w:t>
      </w:r>
      <w:r w:rsidRPr="001F3078">
        <w:rPr>
          <w:rFonts w:asciiTheme="minorHAnsi" w:hAnsiTheme="minorHAnsi" w:cstheme="minorHAnsi"/>
          <w:sz w:val="24"/>
          <w:szCs w:val="24"/>
        </w:rPr>
        <w:t>, nemožným nebo</w:t>
      </w:r>
      <w:r w:rsidRPr="004737D2">
        <w:rPr>
          <w:rFonts w:asciiTheme="minorHAnsi" w:hAnsiTheme="minorHAnsi" w:cstheme="minorHAnsi"/>
          <w:sz w:val="24"/>
          <w:szCs w:val="24"/>
        </w:rPr>
        <w:t xml:space="preserve"> neúčelným</w:t>
      </w:r>
      <w:r>
        <w:rPr>
          <w:rFonts w:asciiTheme="minorHAnsi" w:hAnsiTheme="minorHAnsi" w:cstheme="minorHAnsi"/>
          <w:sz w:val="24"/>
          <w:szCs w:val="24"/>
        </w:rPr>
        <w:t>,</w:t>
      </w:r>
      <w:r w:rsidRPr="004737D2">
        <w:rPr>
          <w:rFonts w:asciiTheme="minorHAnsi" w:hAnsiTheme="minorHAnsi" w:cstheme="minorHAnsi"/>
          <w:sz w:val="24"/>
          <w:szCs w:val="24"/>
        </w:rPr>
        <w:t xml:space="preserve"> se </w:t>
      </w:r>
      <w:r>
        <w:rPr>
          <w:rFonts w:asciiTheme="minorHAnsi" w:hAnsiTheme="minorHAnsi" w:cstheme="minorHAnsi"/>
          <w:sz w:val="24"/>
          <w:szCs w:val="24"/>
        </w:rPr>
        <w:t xml:space="preserve">smluvní </w:t>
      </w:r>
      <w:r w:rsidRPr="004737D2">
        <w:rPr>
          <w:rFonts w:asciiTheme="minorHAnsi" w:hAnsiTheme="minorHAnsi" w:cstheme="minorHAnsi"/>
          <w:sz w:val="24"/>
          <w:szCs w:val="24"/>
        </w:rPr>
        <w:t>strany výslovně zavazují uzavřít dodatek prostřednictvím kterého dojde k úpravě předmětu plnění stran</w:t>
      </w:r>
      <w:r>
        <w:rPr>
          <w:rFonts w:asciiTheme="minorHAnsi" w:hAnsiTheme="minorHAnsi" w:cstheme="minorHAnsi"/>
          <w:sz w:val="24"/>
          <w:szCs w:val="24"/>
        </w:rPr>
        <w:t xml:space="preserve">, jeho specifikace či </w:t>
      </w:r>
      <w:r w:rsidRPr="004737D2">
        <w:rPr>
          <w:rFonts w:asciiTheme="minorHAnsi" w:hAnsiTheme="minorHAnsi" w:cstheme="minorHAnsi"/>
          <w:sz w:val="24"/>
          <w:szCs w:val="24"/>
        </w:rPr>
        <w:t xml:space="preserve">k prodloužení doby, na kterou </w:t>
      </w:r>
      <w:r>
        <w:rPr>
          <w:rFonts w:asciiTheme="minorHAnsi" w:hAnsiTheme="minorHAnsi" w:cstheme="minorHAnsi"/>
          <w:sz w:val="24"/>
          <w:szCs w:val="24"/>
        </w:rPr>
        <w:t>je</w:t>
      </w:r>
      <w:r w:rsidRPr="004737D2">
        <w:rPr>
          <w:rFonts w:asciiTheme="minorHAnsi" w:hAnsiTheme="minorHAnsi" w:cstheme="minorHAnsi"/>
          <w:sz w:val="24"/>
          <w:szCs w:val="24"/>
        </w:rPr>
        <w:t xml:space="preserve"> smlouva uzavřena</w:t>
      </w:r>
      <w:r>
        <w:rPr>
          <w:rFonts w:asciiTheme="minorHAnsi" w:hAnsiTheme="minorHAnsi" w:cstheme="minorHAnsi"/>
          <w:sz w:val="24"/>
          <w:szCs w:val="24"/>
        </w:rPr>
        <w:t>. Smluvní strana, která se dozví, že nastala okolnost dle předchozí věty, je povinna to neprodleně písemně oznámit druhé smluvní straně. Smluvní strany se po doručení Oznámení zavazují zahájit jednání o uzavření dodatku k této smlouvě (dále jen jako „Oznámení“)</w:t>
      </w:r>
      <w:r w:rsidR="00693649">
        <w:rPr>
          <w:rFonts w:asciiTheme="minorHAnsi" w:hAnsiTheme="minorHAnsi" w:cstheme="minorHAnsi"/>
          <w:sz w:val="24"/>
          <w:szCs w:val="24"/>
        </w:rPr>
        <w:t xml:space="preserve">. </w:t>
      </w:r>
      <w:r>
        <w:rPr>
          <w:rFonts w:asciiTheme="minorHAnsi" w:hAnsiTheme="minorHAnsi" w:cstheme="minorHAnsi"/>
          <w:sz w:val="24"/>
          <w:szCs w:val="24"/>
        </w:rPr>
        <w:t xml:space="preserve"> V případě, že smluvní strany ani do </w:t>
      </w:r>
      <w:r w:rsidR="00693649">
        <w:rPr>
          <w:rFonts w:asciiTheme="minorHAnsi" w:hAnsiTheme="minorHAnsi" w:cstheme="minorHAnsi"/>
          <w:sz w:val="24"/>
          <w:szCs w:val="24"/>
        </w:rPr>
        <w:t>10</w:t>
      </w:r>
      <w:r>
        <w:rPr>
          <w:rFonts w:asciiTheme="minorHAnsi" w:hAnsiTheme="minorHAnsi" w:cstheme="minorHAnsi"/>
          <w:sz w:val="24"/>
          <w:szCs w:val="24"/>
        </w:rPr>
        <w:t xml:space="preserve"> dnů od</w:t>
      </w:r>
      <w:r w:rsidR="00693649">
        <w:rPr>
          <w:rFonts w:asciiTheme="minorHAnsi" w:hAnsiTheme="minorHAnsi" w:cstheme="minorHAnsi"/>
          <w:sz w:val="24"/>
          <w:szCs w:val="24"/>
        </w:rPr>
        <w:t xml:space="preserve"> doručení O</w:t>
      </w:r>
      <w:r>
        <w:rPr>
          <w:rFonts w:asciiTheme="minorHAnsi" w:hAnsiTheme="minorHAnsi" w:cstheme="minorHAnsi"/>
          <w:sz w:val="24"/>
          <w:szCs w:val="24"/>
        </w:rPr>
        <w:t xml:space="preserve">známení neuzavřou dodatek, je každá ze smluvních stran oprávněna odstoupit od této smlouvy s účinky </w:t>
      </w:r>
      <w:r w:rsidR="00693649">
        <w:rPr>
          <w:rFonts w:asciiTheme="minorHAnsi" w:hAnsiTheme="minorHAnsi" w:cstheme="minorHAnsi"/>
          <w:sz w:val="24"/>
          <w:szCs w:val="24"/>
        </w:rPr>
        <w:t>ke dni doručení odstoupení</w:t>
      </w:r>
      <w:r>
        <w:rPr>
          <w:rFonts w:asciiTheme="minorHAnsi" w:hAnsiTheme="minorHAnsi" w:cstheme="minorHAnsi"/>
          <w:sz w:val="24"/>
          <w:szCs w:val="24"/>
        </w:rPr>
        <w:t xml:space="preserve">. Odstoupení od smlouvy se nedotýká plnění, která </w:t>
      </w:r>
      <w:r w:rsidR="00693649">
        <w:rPr>
          <w:rFonts w:asciiTheme="minorHAnsi" w:hAnsiTheme="minorHAnsi" w:cstheme="minorHAnsi"/>
          <w:sz w:val="24"/>
          <w:szCs w:val="24"/>
        </w:rPr>
        <w:t xml:space="preserve">ke dni odstoupení </w:t>
      </w:r>
      <w:r>
        <w:rPr>
          <w:rFonts w:asciiTheme="minorHAnsi" w:hAnsiTheme="minorHAnsi" w:cstheme="minorHAnsi"/>
          <w:sz w:val="24"/>
          <w:szCs w:val="24"/>
        </w:rPr>
        <w:t xml:space="preserve">proběhla úplně nebo jen částečně </w:t>
      </w:r>
      <w:r w:rsidR="00693649">
        <w:rPr>
          <w:rFonts w:asciiTheme="minorHAnsi" w:hAnsiTheme="minorHAnsi" w:cstheme="minorHAnsi"/>
          <w:sz w:val="24"/>
          <w:szCs w:val="24"/>
        </w:rPr>
        <w:t xml:space="preserve">nebo bylo s plněním teprve započato.  </w:t>
      </w:r>
      <w:r>
        <w:rPr>
          <w:rFonts w:asciiTheme="minorHAnsi" w:hAnsiTheme="minorHAnsi" w:cstheme="minorHAnsi"/>
          <w:sz w:val="24"/>
          <w:szCs w:val="24"/>
        </w:rPr>
        <w:t xml:space="preserve">V případě plnění dle </w:t>
      </w:r>
      <w:proofErr w:type="spellStart"/>
      <w:r>
        <w:rPr>
          <w:rFonts w:asciiTheme="minorHAnsi" w:hAnsiTheme="minorHAnsi" w:cstheme="minorHAnsi"/>
          <w:sz w:val="24"/>
          <w:szCs w:val="24"/>
        </w:rPr>
        <w:t>čl.I</w:t>
      </w:r>
      <w:r w:rsidR="007541EA">
        <w:rPr>
          <w:rFonts w:asciiTheme="minorHAnsi" w:hAnsiTheme="minorHAnsi" w:cstheme="minorHAnsi"/>
          <w:sz w:val="24"/>
          <w:szCs w:val="24"/>
        </w:rPr>
        <w:t>I</w:t>
      </w:r>
      <w:r>
        <w:rPr>
          <w:rFonts w:asciiTheme="minorHAnsi" w:hAnsiTheme="minorHAnsi" w:cstheme="minorHAnsi"/>
          <w:sz w:val="24"/>
          <w:szCs w:val="24"/>
        </w:rPr>
        <w:t>I</w:t>
      </w:r>
      <w:proofErr w:type="spellEnd"/>
      <w:r>
        <w:rPr>
          <w:rFonts w:asciiTheme="minorHAnsi" w:hAnsiTheme="minorHAnsi" w:cstheme="minorHAnsi"/>
          <w:sz w:val="24"/>
          <w:szCs w:val="24"/>
        </w:rPr>
        <w:t xml:space="preserve"> odst. 1 písm. b) je možné odstoupit od smlouvy nejpozději </w:t>
      </w:r>
      <w:r w:rsidR="003C5ADD">
        <w:rPr>
          <w:rFonts w:asciiTheme="minorHAnsi" w:hAnsiTheme="minorHAnsi" w:cstheme="minorHAnsi"/>
          <w:sz w:val="24"/>
          <w:szCs w:val="24"/>
        </w:rPr>
        <w:t xml:space="preserve">do </w:t>
      </w:r>
      <w:r w:rsidRPr="007541EA">
        <w:rPr>
          <w:rFonts w:asciiTheme="minorHAnsi" w:hAnsiTheme="minorHAnsi" w:cstheme="minorHAnsi"/>
          <w:sz w:val="24"/>
          <w:szCs w:val="24"/>
        </w:rPr>
        <w:t>1.</w:t>
      </w:r>
      <w:r w:rsidR="003C5ADD" w:rsidRPr="007541EA">
        <w:rPr>
          <w:rFonts w:asciiTheme="minorHAnsi" w:hAnsiTheme="minorHAnsi" w:cstheme="minorHAnsi"/>
          <w:sz w:val="24"/>
          <w:szCs w:val="24"/>
        </w:rPr>
        <w:t>9</w:t>
      </w:r>
      <w:r w:rsidRPr="007541EA">
        <w:rPr>
          <w:rFonts w:asciiTheme="minorHAnsi" w:hAnsiTheme="minorHAnsi" w:cstheme="minorHAnsi"/>
          <w:sz w:val="24"/>
          <w:szCs w:val="24"/>
        </w:rPr>
        <w:t>.202</w:t>
      </w:r>
      <w:r w:rsidR="003C5ADD" w:rsidRPr="007541EA">
        <w:rPr>
          <w:rFonts w:asciiTheme="minorHAnsi" w:hAnsiTheme="minorHAnsi" w:cstheme="minorHAnsi"/>
          <w:sz w:val="24"/>
          <w:szCs w:val="24"/>
        </w:rPr>
        <w:t>3</w:t>
      </w:r>
      <w:r>
        <w:rPr>
          <w:rFonts w:asciiTheme="minorHAnsi" w:hAnsiTheme="minorHAnsi" w:cstheme="minorHAnsi"/>
          <w:sz w:val="24"/>
          <w:szCs w:val="24"/>
        </w:rPr>
        <w:t xml:space="preserve">. </w:t>
      </w:r>
      <w:r w:rsidR="00693649">
        <w:rPr>
          <w:rFonts w:asciiTheme="minorHAnsi" w:hAnsiTheme="minorHAnsi" w:cstheme="minorHAnsi"/>
          <w:sz w:val="24"/>
          <w:szCs w:val="24"/>
        </w:rPr>
        <w:t xml:space="preserve">V případě odstoupení od smlouvy jsou smluvní strany povinny si vyrovnat závazky za plnění, na které se odstoupení od smlouvy nevztahuje. </w:t>
      </w:r>
    </w:p>
    <w:p w14:paraId="6386B3B2" w14:textId="77777777" w:rsidR="00C71B69" w:rsidRPr="00A21324" w:rsidRDefault="00812FED" w:rsidP="00C71B69">
      <w:pPr>
        <w:pStyle w:val="Heading-Number-ContractCzechRadio"/>
        <w:rPr>
          <w:sz w:val="24"/>
          <w:szCs w:val="24"/>
        </w:rPr>
      </w:pPr>
      <w:r w:rsidRPr="00A21324">
        <w:rPr>
          <w:sz w:val="24"/>
          <w:szCs w:val="24"/>
        </w:rPr>
        <w:t>Kontaktní osoby smluvních stran</w:t>
      </w:r>
    </w:p>
    <w:p w14:paraId="41A89931" w14:textId="28A3D6D4" w:rsidR="000849A7" w:rsidRPr="00A21324" w:rsidRDefault="00812FED" w:rsidP="00777EEC">
      <w:pPr>
        <w:pStyle w:val="ListNumber-ContractCzechRadio"/>
        <w:numPr>
          <w:ilvl w:val="0"/>
          <w:numId w:val="0"/>
        </w:numPr>
        <w:tabs>
          <w:tab w:val="clear" w:pos="312"/>
          <w:tab w:val="left" w:pos="0"/>
        </w:tabs>
        <w:spacing w:after="0" w:line="240" w:lineRule="auto"/>
        <w:jc w:val="left"/>
        <w:rPr>
          <w:rFonts w:asciiTheme="minorHAnsi" w:hAnsiTheme="minorHAnsi" w:cs="Arial"/>
          <w:sz w:val="24"/>
          <w:szCs w:val="24"/>
        </w:rPr>
      </w:pPr>
      <w:r w:rsidRPr="00A21324">
        <w:rPr>
          <w:rFonts w:asciiTheme="minorHAnsi" w:hAnsiTheme="minorHAnsi" w:cs="Arial"/>
          <w:sz w:val="24"/>
          <w:szCs w:val="24"/>
        </w:rPr>
        <w:t>Smluvní strany jsou povinny vzájemně komunikovat ve věci plnění této sm</w:t>
      </w:r>
      <w:r w:rsidR="000849A7" w:rsidRPr="00A21324">
        <w:rPr>
          <w:rFonts w:asciiTheme="minorHAnsi" w:hAnsiTheme="minorHAnsi" w:cs="Arial"/>
          <w:sz w:val="24"/>
          <w:szCs w:val="24"/>
        </w:rPr>
        <w:t xml:space="preserve">louvy prostřednictvím osob níže </w:t>
      </w:r>
      <w:r w:rsidRPr="00A21324">
        <w:rPr>
          <w:rFonts w:asciiTheme="minorHAnsi" w:hAnsiTheme="minorHAnsi" w:cs="Arial"/>
          <w:sz w:val="24"/>
          <w:szCs w:val="24"/>
        </w:rPr>
        <w:t>uvedených</w:t>
      </w:r>
      <w:r w:rsidR="00D22507">
        <w:rPr>
          <w:rFonts w:asciiTheme="minorHAnsi" w:hAnsiTheme="minorHAnsi" w:cs="Arial"/>
          <w:sz w:val="24"/>
          <w:szCs w:val="24"/>
        </w:rPr>
        <w:t>,</w:t>
      </w:r>
      <w:r w:rsidRPr="00A21324">
        <w:rPr>
          <w:rFonts w:asciiTheme="minorHAnsi" w:hAnsiTheme="minorHAnsi" w:cs="Arial"/>
          <w:sz w:val="24"/>
          <w:szCs w:val="24"/>
        </w:rPr>
        <w:t xml:space="preserve"> popř. jiných osob, které si v průběh</w:t>
      </w:r>
      <w:r w:rsidR="000849A7" w:rsidRPr="00A21324">
        <w:rPr>
          <w:rFonts w:asciiTheme="minorHAnsi" w:hAnsiTheme="minorHAnsi" w:cs="Arial"/>
          <w:sz w:val="24"/>
          <w:szCs w:val="24"/>
        </w:rPr>
        <w:t>u plnění smlouvy písemně sdělí.</w:t>
      </w:r>
    </w:p>
    <w:p w14:paraId="7C09CB5B" w14:textId="77777777" w:rsidR="00777EEC" w:rsidRPr="00A21324" w:rsidRDefault="00777EEC" w:rsidP="00C71B69">
      <w:pPr>
        <w:pStyle w:val="ListNumber-ContractCzechRadio"/>
        <w:numPr>
          <w:ilvl w:val="0"/>
          <w:numId w:val="0"/>
        </w:numPr>
        <w:spacing w:after="0" w:line="240" w:lineRule="auto"/>
        <w:ind w:left="312" w:hanging="312"/>
        <w:jc w:val="left"/>
        <w:rPr>
          <w:rFonts w:asciiTheme="minorHAnsi" w:hAnsiTheme="minorHAnsi" w:cs="Arial"/>
          <w:sz w:val="24"/>
          <w:szCs w:val="24"/>
        </w:rPr>
      </w:pPr>
    </w:p>
    <w:p w14:paraId="1ECB6B1B" w14:textId="77777777" w:rsidR="00777EEC" w:rsidRPr="00A21324" w:rsidRDefault="00812FED" w:rsidP="00C71B69">
      <w:pPr>
        <w:pStyle w:val="ListLetter-ContractCzechRadio"/>
        <w:spacing w:after="0" w:line="240" w:lineRule="auto"/>
        <w:rPr>
          <w:rFonts w:asciiTheme="minorHAnsi" w:hAnsiTheme="minorHAnsi" w:cs="Arial"/>
          <w:sz w:val="24"/>
          <w:szCs w:val="24"/>
        </w:rPr>
      </w:pPr>
      <w:r w:rsidRPr="00A21324">
        <w:rPr>
          <w:rFonts w:asciiTheme="minorHAnsi" w:hAnsiTheme="minorHAnsi" w:cs="Arial"/>
          <w:sz w:val="24"/>
          <w:szCs w:val="24"/>
        </w:rPr>
        <w:t xml:space="preserve">Kontaktní osobou za Radioservis je ve věci této </w:t>
      </w:r>
      <w:r w:rsidR="00C71B69" w:rsidRPr="00A21324">
        <w:rPr>
          <w:rFonts w:asciiTheme="minorHAnsi" w:hAnsiTheme="minorHAnsi" w:cs="Arial"/>
          <w:sz w:val="24"/>
          <w:szCs w:val="24"/>
        </w:rPr>
        <w:t xml:space="preserve">smlouvy </w:t>
      </w:r>
      <w:r w:rsidR="00655AD3" w:rsidRPr="00A21324">
        <w:rPr>
          <w:rFonts w:asciiTheme="minorHAnsi" w:hAnsiTheme="minorHAnsi" w:cs="Arial"/>
          <w:sz w:val="24"/>
          <w:szCs w:val="24"/>
        </w:rPr>
        <w:t>Petra Dankovičová</w:t>
      </w:r>
      <w:r w:rsidR="00C71B69" w:rsidRPr="00A21324">
        <w:rPr>
          <w:rFonts w:asciiTheme="minorHAnsi" w:hAnsiTheme="minorHAnsi" w:cs="Arial"/>
          <w:sz w:val="24"/>
          <w:szCs w:val="24"/>
        </w:rPr>
        <w:t>,</w:t>
      </w:r>
    </w:p>
    <w:p w14:paraId="7CD8A6D3" w14:textId="77777777" w:rsidR="00C71B69" w:rsidRPr="00A21324" w:rsidRDefault="00C71B69" w:rsidP="00777EEC">
      <w:pPr>
        <w:pStyle w:val="ListLetter-ContractCzechRadio"/>
        <w:numPr>
          <w:ilvl w:val="0"/>
          <w:numId w:val="0"/>
        </w:numPr>
        <w:spacing w:after="0" w:line="240" w:lineRule="auto"/>
        <w:ind w:left="624"/>
        <w:rPr>
          <w:rFonts w:asciiTheme="minorHAnsi" w:hAnsiTheme="minorHAnsi" w:cs="Arial"/>
          <w:sz w:val="24"/>
          <w:szCs w:val="24"/>
        </w:rPr>
      </w:pPr>
      <w:r w:rsidRPr="00A21324">
        <w:rPr>
          <w:rFonts w:asciiTheme="minorHAnsi" w:hAnsiTheme="minorHAnsi" w:cs="Arial"/>
          <w:sz w:val="24"/>
          <w:szCs w:val="24"/>
        </w:rPr>
        <w:t xml:space="preserve">e-mail: </w:t>
      </w:r>
      <w:hyperlink r:id="rId10" w:history="1">
        <w:r w:rsidR="00655AD3" w:rsidRPr="00A21324">
          <w:rPr>
            <w:rStyle w:val="Hypertextovodkaz"/>
            <w:rFonts w:asciiTheme="minorHAnsi" w:hAnsiTheme="minorHAnsi" w:cs="Arial"/>
            <w:sz w:val="24"/>
            <w:szCs w:val="24"/>
          </w:rPr>
          <w:t>petra.dankovicova@rozhlas.cz</w:t>
        </w:r>
      </w:hyperlink>
      <w:r w:rsidR="00655AD3" w:rsidRPr="00A21324">
        <w:rPr>
          <w:rFonts w:asciiTheme="minorHAnsi" w:hAnsiTheme="minorHAnsi" w:cs="Arial"/>
          <w:sz w:val="24"/>
          <w:szCs w:val="24"/>
        </w:rPr>
        <w:t>, tel. 724 027 447</w:t>
      </w:r>
      <w:r w:rsidR="00812FED" w:rsidRPr="00A21324">
        <w:rPr>
          <w:rFonts w:asciiTheme="minorHAnsi" w:hAnsiTheme="minorHAnsi" w:cs="Arial"/>
          <w:sz w:val="24"/>
          <w:szCs w:val="24"/>
        </w:rPr>
        <w:t>.</w:t>
      </w:r>
    </w:p>
    <w:p w14:paraId="6996E0B9" w14:textId="25567BAA" w:rsidR="00812FED" w:rsidRPr="00F65F5F" w:rsidRDefault="00812FED" w:rsidP="00D32B15">
      <w:pPr>
        <w:pStyle w:val="ListLetter-ContractCzechRadio"/>
        <w:numPr>
          <w:ilvl w:val="0"/>
          <w:numId w:val="0"/>
        </w:numPr>
        <w:spacing w:after="0" w:line="240" w:lineRule="auto"/>
        <w:ind w:left="624"/>
        <w:rPr>
          <w:rFonts w:asciiTheme="minorHAnsi" w:hAnsiTheme="minorHAnsi" w:cs="Arial"/>
          <w:sz w:val="24"/>
          <w:szCs w:val="24"/>
        </w:rPr>
      </w:pPr>
      <w:r w:rsidRPr="00F65F5F">
        <w:rPr>
          <w:rFonts w:asciiTheme="minorHAnsi" w:hAnsiTheme="minorHAnsi" w:cs="Arial"/>
          <w:sz w:val="24"/>
          <w:szCs w:val="24"/>
        </w:rPr>
        <w:t xml:space="preserve">Kontaktní osobou za </w:t>
      </w:r>
      <w:r w:rsidR="00A07B37" w:rsidRPr="00F65F5F">
        <w:rPr>
          <w:rFonts w:asciiTheme="minorHAnsi" w:hAnsiTheme="minorHAnsi" w:cs="Arial"/>
          <w:sz w:val="24"/>
          <w:szCs w:val="24"/>
        </w:rPr>
        <w:t>Partner</w:t>
      </w:r>
      <w:r w:rsidR="000849A7" w:rsidRPr="00F65F5F">
        <w:rPr>
          <w:rFonts w:asciiTheme="minorHAnsi" w:hAnsiTheme="minorHAnsi" w:cs="Arial"/>
          <w:sz w:val="24"/>
          <w:szCs w:val="24"/>
        </w:rPr>
        <w:t>a je ve věci této smlouvy</w:t>
      </w:r>
      <w:r w:rsidR="00777EEC" w:rsidRPr="00F65F5F">
        <w:rPr>
          <w:rFonts w:asciiTheme="minorHAnsi" w:hAnsiTheme="minorHAnsi" w:cs="Arial"/>
          <w:sz w:val="24"/>
          <w:szCs w:val="24"/>
        </w:rPr>
        <w:t xml:space="preserve"> </w:t>
      </w:r>
      <w:r w:rsidR="007541EA">
        <w:rPr>
          <w:rFonts w:asciiTheme="minorHAnsi" w:hAnsiTheme="minorHAnsi" w:cs="Arial"/>
          <w:sz w:val="24"/>
          <w:szCs w:val="24"/>
        </w:rPr>
        <w:t>Zita Rádlová</w:t>
      </w:r>
      <w:r w:rsidR="00F65F5F" w:rsidRPr="00F65F5F">
        <w:rPr>
          <w:rFonts w:asciiTheme="minorHAnsi" w:hAnsiTheme="minorHAnsi" w:cs="Arial"/>
          <w:sz w:val="24"/>
          <w:szCs w:val="24"/>
        </w:rPr>
        <w:t xml:space="preserve">, </w:t>
      </w:r>
      <w:r w:rsidR="00777EEC" w:rsidRPr="00F65F5F">
        <w:rPr>
          <w:rFonts w:asciiTheme="minorHAnsi" w:hAnsiTheme="minorHAnsi" w:cs="Arial"/>
          <w:sz w:val="24"/>
          <w:szCs w:val="24"/>
        </w:rPr>
        <w:t>e-</w:t>
      </w:r>
      <w:r w:rsidRPr="00F65F5F">
        <w:rPr>
          <w:rFonts w:asciiTheme="minorHAnsi" w:hAnsiTheme="minorHAnsi" w:cs="Arial"/>
          <w:sz w:val="24"/>
          <w:szCs w:val="24"/>
        </w:rPr>
        <w:t>mail:</w:t>
      </w:r>
      <w:r w:rsidR="00F65F5F">
        <w:rPr>
          <w:rFonts w:asciiTheme="minorHAnsi" w:hAnsiTheme="minorHAnsi" w:cs="Arial"/>
          <w:sz w:val="24"/>
          <w:szCs w:val="24"/>
        </w:rPr>
        <w:t xml:space="preserve"> </w:t>
      </w:r>
      <w:hyperlink r:id="rId11" w:history="1">
        <w:r w:rsidR="00A569B9" w:rsidRPr="00F23EDF">
          <w:rPr>
            <w:rStyle w:val="Hypertextovodkaz"/>
            <w:rFonts w:asciiTheme="minorHAnsi" w:hAnsiTheme="minorHAnsi" w:cs="Arial"/>
            <w:sz w:val="24"/>
            <w:szCs w:val="24"/>
          </w:rPr>
          <w:t>zita.radlova@ceskafilharmonie.cz</w:t>
        </w:r>
      </w:hyperlink>
      <w:r w:rsidR="00394EF0" w:rsidRPr="00F65F5F">
        <w:rPr>
          <w:rFonts w:asciiTheme="minorHAnsi" w:hAnsiTheme="minorHAnsi" w:cs="Arial"/>
          <w:sz w:val="24"/>
          <w:szCs w:val="24"/>
        </w:rPr>
        <w:t xml:space="preserve">, </w:t>
      </w:r>
      <w:r w:rsidRPr="00F65F5F">
        <w:rPr>
          <w:rFonts w:asciiTheme="minorHAnsi" w:hAnsiTheme="minorHAnsi" w:cs="Arial"/>
          <w:sz w:val="24"/>
          <w:szCs w:val="24"/>
        </w:rPr>
        <w:t>tel.</w:t>
      </w:r>
      <w:r w:rsidR="00F65F5F">
        <w:rPr>
          <w:rFonts w:asciiTheme="minorHAnsi" w:hAnsiTheme="minorHAnsi" w:cs="Arial"/>
          <w:sz w:val="24"/>
          <w:szCs w:val="24"/>
        </w:rPr>
        <w:t xml:space="preserve"> </w:t>
      </w:r>
      <w:r w:rsidR="007541EA">
        <w:rPr>
          <w:rFonts w:asciiTheme="minorHAnsi" w:hAnsiTheme="minorHAnsi" w:cs="Arial"/>
          <w:sz w:val="24"/>
          <w:szCs w:val="24"/>
        </w:rPr>
        <w:t>778 486 921</w:t>
      </w:r>
    </w:p>
    <w:p w14:paraId="5C381224" w14:textId="77777777" w:rsidR="00B34DDB" w:rsidRPr="00A21324" w:rsidRDefault="00B34DDB" w:rsidP="00C71B69">
      <w:pPr>
        <w:pStyle w:val="Bezmezer"/>
        <w:ind w:left="284" w:hanging="284"/>
        <w:rPr>
          <w:rFonts w:cs="Arial"/>
          <w:sz w:val="24"/>
          <w:szCs w:val="24"/>
        </w:rPr>
      </w:pPr>
    </w:p>
    <w:p w14:paraId="6E1CCF5C" w14:textId="77777777" w:rsidR="0053276B" w:rsidRPr="00A21324" w:rsidRDefault="002C6F7E" w:rsidP="00777EEC">
      <w:pPr>
        <w:pStyle w:val="Heading-Number-ContractCzechRadio"/>
        <w:rPr>
          <w:sz w:val="24"/>
          <w:szCs w:val="24"/>
        </w:rPr>
      </w:pPr>
      <w:r w:rsidRPr="00A21324">
        <w:rPr>
          <w:sz w:val="24"/>
          <w:szCs w:val="24"/>
        </w:rPr>
        <w:t>Platební podmínky</w:t>
      </w:r>
    </w:p>
    <w:p w14:paraId="624BE5EB" w14:textId="77777777" w:rsidR="00655AD3" w:rsidRPr="00A21324" w:rsidRDefault="00655AD3" w:rsidP="00655AD3">
      <w:pPr>
        <w:pStyle w:val="ListNumber-ContractCzechRadio"/>
        <w:widowControl w:val="0"/>
        <w:numPr>
          <w:ilvl w:val="0"/>
          <w:numId w:val="0"/>
        </w:numPr>
        <w:spacing w:after="0" w:line="240" w:lineRule="auto"/>
        <w:ind w:left="312"/>
        <w:jc w:val="left"/>
        <w:rPr>
          <w:rFonts w:asciiTheme="minorHAnsi" w:hAnsiTheme="minorHAnsi" w:cs="Calibri"/>
          <w:sz w:val="24"/>
          <w:szCs w:val="24"/>
        </w:rPr>
      </w:pPr>
    </w:p>
    <w:p w14:paraId="3308B1A1" w14:textId="511CC466" w:rsidR="00777EEC" w:rsidRPr="00A21324" w:rsidRDefault="00812FED" w:rsidP="00A21324">
      <w:pPr>
        <w:pStyle w:val="ListNumber-ContractCzechRadio"/>
        <w:rPr>
          <w:rFonts w:asciiTheme="minorHAnsi" w:hAnsiTheme="minorHAnsi" w:cstheme="minorHAnsi"/>
          <w:sz w:val="24"/>
          <w:szCs w:val="24"/>
        </w:rPr>
      </w:pPr>
      <w:r w:rsidRPr="00A21324">
        <w:rPr>
          <w:rFonts w:asciiTheme="minorHAnsi" w:hAnsiTheme="minorHAnsi" w:cstheme="minorHAnsi"/>
          <w:sz w:val="24"/>
          <w:szCs w:val="24"/>
        </w:rPr>
        <w:t>Celková cena plnění poskytnutého Radioservisem je dohodou smluvních stran stanovena na částku</w:t>
      </w:r>
      <w:r w:rsidR="00777EEC" w:rsidRPr="00A21324">
        <w:rPr>
          <w:rFonts w:asciiTheme="minorHAnsi" w:hAnsiTheme="minorHAnsi" w:cstheme="minorHAnsi"/>
          <w:sz w:val="24"/>
          <w:szCs w:val="24"/>
        </w:rPr>
        <w:t xml:space="preserve"> </w:t>
      </w:r>
      <w:r w:rsidR="00F720B4">
        <w:rPr>
          <w:rFonts w:asciiTheme="minorHAnsi" w:hAnsiTheme="minorHAnsi" w:cstheme="minorHAnsi"/>
          <w:sz w:val="24"/>
          <w:szCs w:val="24"/>
        </w:rPr>
        <w:t>30</w:t>
      </w:r>
      <w:r w:rsidR="003C5ADD" w:rsidRPr="00A21324">
        <w:rPr>
          <w:rFonts w:asciiTheme="minorHAnsi" w:hAnsiTheme="minorHAnsi" w:cstheme="minorHAnsi"/>
          <w:sz w:val="24"/>
          <w:szCs w:val="24"/>
        </w:rPr>
        <w:t>.</w:t>
      </w:r>
      <w:r w:rsidR="003C5ADD">
        <w:rPr>
          <w:rFonts w:asciiTheme="minorHAnsi" w:hAnsiTheme="minorHAnsi" w:cstheme="minorHAnsi"/>
          <w:sz w:val="24"/>
          <w:szCs w:val="24"/>
        </w:rPr>
        <w:t>000</w:t>
      </w:r>
      <w:r w:rsidR="003C5ADD" w:rsidRPr="00A21324">
        <w:rPr>
          <w:rFonts w:asciiTheme="minorHAnsi" w:hAnsiTheme="minorHAnsi" w:cstheme="minorHAnsi"/>
          <w:sz w:val="24"/>
          <w:szCs w:val="24"/>
        </w:rPr>
        <w:t>, -</w:t>
      </w:r>
      <w:r w:rsidRPr="00A21324">
        <w:rPr>
          <w:rFonts w:asciiTheme="minorHAnsi" w:hAnsiTheme="minorHAnsi" w:cstheme="minorHAnsi"/>
          <w:sz w:val="24"/>
          <w:szCs w:val="24"/>
        </w:rPr>
        <w:t xml:space="preserve"> Kč</w:t>
      </w:r>
      <w:r w:rsidR="00777EEC" w:rsidRPr="00A21324">
        <w:rPr>
          <w:rFonts w:asciiTheme="minorHAnsi" w:hAnsiTheme="minorHAnsi" w:cstheme="minorHAnsi"/>
          <w:sz w:val="24"/>
          <w:szCs w:val="24"/>
        </w:rPr>
        <w:t xml:space="preserve"> </w:t>
      </w:r>
      <w:r w:rsidR="00902D73">
        <w:rPr>
          <w:rFonts w:asciiTheme="minorHAnsi" w:hAnsiTheme="minorHAnsi" w:cstheme="minorHAnsi"/>
          <w:sz w:val="24"/>
          <w:szCs w:val="24"/>
        </w:rPr>
        <w:t xml:space="preserve">bez </w:t>
      </w:r>
      <w:r w:rsidR="00F720B4">
        <w:rPr>
          <w:rFonts w:asciiTheme="minorHAnsi" w:hAnsiTheme="minorHAnsi" w:cstheme="minorHAnsi"/>
          <w:sz w:val="24"/>
          <w:szCs w:val="24"/>
        </w:rPr>
        <w:t>DPH</w:t>
      </w:r>
      <w:r w:rsidRPr="00A21324">
        <w:rPr>
          <w:rFonts w:asciiTheme="minorHAnsi" w:hAnsiTheme="minorHAnsi" w:cstheme="minorHAnsi"/>
          <w:sz w:val="24"/>
          <w:szCs w:val="24"/>
        </w:rPr>
        <w:t xml:space="preserve"> (slovy: </w:t>
      </w:r>
      <w:r w:rsidR="00F720B4">
        <w:rPr>
          <w:rFonts w:asciiTheme="minorHAnsi" w:hAnsiTheme="minorHAnsi" w:cstheme="minorHAnsi"/>
          <w:sz w:val="24"/>
          <w:szCs w:val="24"/>
        </w:rPr>
        <w:t xml:space="preserve">třicet </w:t>
      </w:r>
      <w:r w:rsidR="003C5ADD">
        <w:rPr>
          <w:rFonts w:asciiTheme="minorHAnsi" w:hAnsiTheme="minorHAnsi" w:cstheme="minorHAnsi"/>
          <w:sz w:val="24"/>
          <w:szCs w:val="24"/>
        </w:rPr>
        <w:t>tisíc</w:t>
      </w:r>
      <w:r w:rsidR="00D27876">
        <w:rPr>
          <w:rFonts w:asciiTheme="minorHAnsi" w:hAnsiTheme="minorHAnsi" w:cstheme="minorHAnsi"/>
          <w:sz w:val="24"/>
          <w:szCs w:val="24"/>
        </w:rPr>
        <w:t xml:space="preserve"> </w:t>
      </w:r>
      <w:r w:rsidR="00F260B3" w:rsidRPr="00A21324">
        <w:rPr>
          <w:rFonts w:asciiTheme="minorHAnsi" w:hAnsiTheme="minorHAnsi" w:cstheme="minorHAnsi"/>
          <w:sz w:val="24"/>
          <w:szCs w:val="24"/>
        </w:rPr>
        <w:t>korun</w:t>
      </w:r>
      <w:r w:rsidR="00777EEC" w:rsidRPr="00A21324">
        <w:rPr>
          <w:rFonts w:asciiTheme="minorHAnsi" w:hAnsiTheme="minorHAnsi" w:cstheme="minorHAnsi"/>
          <w:sz w:val="24"/>
          <w:szCs w:val="24"/>
        </w:rPr>
        <w:t xml:space="preserve"> českých)</w:t>
      </w:r>
      <w:r w:rsidRPr="00A21324">
        <w:rPr>
          <w:rFonts w:asciiTheme="minorHAnsi" w:hAnsiTheme="minorHAnsi" w:cstheme="minorHAnsi"/>
          <w:sz w:val="24"/>
          <w:szCs w:val="24"/>
        </w:rPr>
        <w:t>.</w:t>
      </w:r>
    </w:p>
    <w:p w14:paraId="6F933D49" w14:textId="11F60D27" w:rsidR="00777EEC" w:rsidRPr="00A21324" w:rsidRDefault="00812FED" w:rsidP="00777EEC">
      <w:pPr>
        <w:pStyle w:val="ListNumber-ContractCzechRadio"/>
        <w:widowControl w:val="0"/>
        <w:spacing w:after="0" w:line="240" w:lineRule="auto"/>
        <w:jc w:val="left"/>
        <w:rPr>
          <w:rFonts w:asciiTheme="minorHAnsi" w:hAnsiTheme="minorHAnsi" w:cs="Calibri"/>
          <w:sz w:val="24"/>
          <w:szCs w:val="24"/>
        </w:rPr>
      </w:pPr>
      <w:r w:rsidRPr="00A21324">
        <w:rPr>
          <w:rFonts w:asciiTheme="minorHAnsi" w:hAnsiTheme="minorHAnsi" w:cs="Arial"/>
          <w:sz w:val="24"/>
          <w:szCs w:val="24"/>
        </w:rPr>
        <w:t xml:space="preserve">Celková cena plnění poskytnutého </w:t>
      </w:r>
      <w:r w:rsidR="00A07B37" w:rsidRPr="00A21324">
        <w:rPr>
          <w:rFonts w:asciiTheme="minorHAnsi" w:hAnsiTheme="minorHAnsi" w:cs="Arial"/>
          <w:sz w:val="24"/>
          <w:szCs w:val="24"/>
        </w:rPr>
        <w:t>Partner</w:t>
      </w:r>
      <w:r w:rsidRPr="00A21324">
        <w:rPr>
          <w:rFonts w:asciiTheme="minorHAnsi" w:hAnsiTheme="minorHAnsi" w:cs="Arial"/>
          <w:sz w:val="24"/>
          <w:szCs w:val="24"/>
        </w:rPr>
        <w:t xml:space="preserve">em je dohodou smluvních stran stanovena na částku </w:t>
      </w:r>
      <w:r w:rsidR="00F720B4">
        <w:rPr>
          <w:rFonts w:asciiTheme="minorHAnsi" w:hAnsiTheme="minorHAnsi" w:cs="Arial"/>
          <w:sz w:val="24"/>
          <w:szCs w:val="24"/>
        </w:rPr>
        <w:t>30</w:t>
      </w:r>
      <w:r w:rsidR="003C5ADD" w:rsidRPr="00A21324">
        <w:rPr>
          <w:rFonts w:asciiTheme="minorHAnsi" w:hAnsiTheme="minorHAnsi" w:cs="Arial"/>
          <w:sz w:val="24"/>
          <w:szCs w:val="24"/>
        </w:rPr>
        <w:t>.</w:t>
      </w:r>
      <w:r w:rsidR="003C5ADD" w:rsidRPr="00A21324">
        <w:rPr>
          <w:rFonts w:asciiTheme="minorHAnsi" w:hAnsiTheme="minorHAnsi" w:cs="Calibri"/>
          <w:sz w:val="24"/>
          <w:szCs w:val="24"/>
        </w:rPr>
        <w:t>000, -</w:t>
      </w:r>
      <w:r w:rsidR="00777EEC" w:rsidRPr="00A21324">
        <w:rPr>
          <w:rFonts w:asciiTheme="minorHAnsi" w:hAnsiTheme="minorHAnsi" w:cs="Calibri"/>
          <w:sz w:val="24"/>
          <w:szCs w:val="24"/>
        </w:rPr>
        <w:t xml:space="preserve">Kč </w:t>
      </w:r>
      <w:r w:rsidR="00902D73">
        <w:rPr>
          <w:rFonts w:asciiTheme="minorHAnsi" w:hAnsiTheme="minorHAnsi" w:cs="Calibri"/>
          <w:sz w:val="24"/>
          <w:szCs w:val="24"/>
        </w:rPr>
        <w:t>bez</w:t>
      </w:r>
      <w:r w:rsidR="00F720B4">
        <w:rPr>
          <w:rFonts w:asciiTheme="minorHAnsi" w:hAnsiTheme="minorHAnsi" w:cs="Calibri"/>
          <w:sz w:val="24"/>
          <w:szCs w:val="24"/>
        </w:rPr>
        <w:t xml:space="preserve"> DPH </w:t>
      </w:r>
      <w:r w:rsidR="00777EEC" w:rsidRPr="00A21324">
        <w:rPr>
          <w:rFonts w:asciiTheme="minorHAnsi" w:hAnsiTheme="minorHAnsi" w:cs="Calibri"/>
          <w:sz w:val="24"/>
          <w:szCs w:val="24"/>
        </w:rPr>
        <w:t>(slovy:</w:t>
      </w:r>
      <w:r w:rsidR="003C5ADD">
        <w:rPr>
          <w:rFonts w:asciiTheme="minorHAnsi" w:hAnsiTheme="minorHAnsi" w:cs="Calibri"/>
          <w:sz w:val="24"/>
          <w:szCs w:val="24"/>
        </w:rPr>
        <w:t xml:space="preserve"> </w:t>
      </w:r>
      <w:r w:rsidR="00F720B4">
        <w:rPr>
          <w:rFonts w:asciiTheme="minorHAnsi" w:hAnsiTheme="minorHAnsi" w:cs="Calibri"/>
          <w:sz w:val="24"/>
          <w:szCs w:val="24"/>
        </w:rPr>
        <w:t xml:space="preserve">třicet </w:t>
      </w:r>
      <w:r w:rsidR="00777EEC" w:rsidRPr="00A21324">
        <w:rPr>
          <w:rFonts w:asciiTheme="minorHAnsi" w:hAnsiTheme="minorHAnsi" w:cs="Calibri"/>
          <w:sz w:val="24"/>
          <w:szCs w:val="24"/>
        </w:rPr>
        <w:t>tisíc korun českých).</w:t>
      </w:r>
    </w:p>
    <w:p w14:paraId="7EA30483" w14:textId="0E884508" w:rsidR="00777EEC" w:rsidRPr="00A21324" w:rsidRDefault="00777EEC" w:rsidP="00777EEC">
      <w:pPr>
        <w:pStyle w:val="ListNumber-ContractCzechRadio"/>
        <w:widowControl w:val="0"/>
        <w:numPr>
          <w:ilvl w:val="0"/>
          <w:numId w:val="0"/>
        </w:numPr>
        <w:spacing w:after="0" w:line="240" w:lineRule="auto"/>
        <w:jc w:val="left"/>
        <w:rPr>
          <w:rFonts w:asciiTheme="minorHAnsi" w:hAnsiTheme="minorHAnsi" w:cs="Calibri"/>
          <w:sz w:val="24"/>
          <w:szCs w:val="24"/>
        </w:rPr>
      </w:pPr>
    </w:p>
    <w:p w14:paraId="65A1E646" w14:textId="53D425DB" w:rsidR="00B41F16" w:rsidRPr="00B41F16" w:rsidRDefault="00B41F16" w:rsidP="00B41F16">
      <w:pPr>
        <w:pStyle w:val="ListNumber-ContractCzechRadio"/>
        <w:rPr>
          <w:rFonts w:asciiTheme="minorHAnsi" w:hAnsiTheme="minorHAnsi" w:cs="Arial"/>
          <w:sz w:val="24"/>
          <w:szCs w:val="24"/>
        </w:rPr>
      </w:pPr>
      <w:r w:rsidRPr="00B41F16">
        <w:rPr>
          <w:rFonts w:asciiTheme="minorHAnsi" w:hAnsiTheme="minorHAnsi" w:cs="Arial"/>
          <w:sz w:val="24"/>
          <w:szCs w:val="24"/>
        </w:rPr>
        <w:t>Obě smluvní strany si vzájemně vystaví daňové doklady (faktury), a to jednu k 31.12.202</w:t>
      </w:r>
      <w:r>
        <w:rPr>
          <w:rFonts w:asciiTheme="minorHAnsi" w:hAnsiTheme="minorHAnsi" w:cs="Arial"/>
          <w:sz w:val="24"/>
          <w:szCs w:val="24"/>
        </w:rPr>
        <w:t>3</w:t>
      </w:r>
      <w:r w:rsidRPr="00B41F16">
        <w:rPr>
          <w:rFonts w:asciiTheme="minorHAnsi" w:hAnsiTheme="minorHAnsi" w:cs="Arial"/>
          <w:sz w:val="24"/>
          <w:szCs w:val="24"/>
        </w:rPr>
        <w:t xml:space="preserve"> v hodnotě </w:t>
      </w:r>
      <w:r>
        <w:rPr>
          <w:rFonts w:asciiTheme="minorHAnsi" w:hAnsiTheme="minorHAnsi" w:cs="Arial"/>
          <w:sz w:val="24"/>
          <w:szCs w:val="24"/>
        </w:rPr>
        <w:t>15</w:t>
      </w:r>
      <w:r w:rsidRPr="00B41F16">
        <w:rPr>
          <w:rFonts w:asciiTheme="minorHAnsi" w:hAnsiTheme="minorHAnsi" w:cs="Arial"/>
          <w:sz w:val="24"/>
          <w:szCs w:val="24"/>
        </w:rPr>
        <w:t xml:space="preserve"> 000 Kč </w:t>
      </w:r>
      <w:r w:rsidR="00902D73">
        <w:rPr>
          <w:rFonts w:asciiTheme="minorHAnsi" w:hAnsiTheme="minorHAnsi" w:cs="Arial"/>
          <w:sz w:val="24"/>
          <w:szCs w:val="24"/>
        </w:rPr>
        <w:t>bez</w:t>
      </w:r>
      <w:r w:rsidRPr="00B41F16">
        <w:rPr>
          <w:rFonts w:asciiTheme="minorHAnsi" w:hAnsiTheme="minorHAnsi" w:cs="Arial"/>
          <w:sz w:val="24"/>
          <w:szCs w:val="24"/>
        </w:rPr>
        <w:t xml:space="preserve"> DPH, druhou k 30.06.202</w:t>
      </w:r>
      <w:r>
        <w:rPr>
          <w:rFonts w:asciiTheme="minorHAnsi" w:hAnsiTheme="minorHAnsi" w:cs="Arial"/>
          <w:sz w:val="24"/>
          <w:szCs w:val="24"/>
        </w:rPr>
        <w:t>4</w:t>
      </w:r>
      <w:r w:rsidRPr="00B41F16">
        <w:rPr>
          <w:rFonts w:asciiTheme="minorHAnsi" w:hAnsiTheme="minorHAnsi" w:cs="Arial"/>
          <w:sz w:val="24"/>
          <w:szCs w:val="24"/>
        </w:rPr>
        <w:t xml:space="preserve"> v hodnotě 1</w:t>
      </w:r>
      <w:r>
        <w:rPr>
          <w:rFonts w:asciiTheme="minorHAnsi" w:hAnsiTheme="minorHAnsi" w:cs="Arial"/>
          <w:sz w:val="24"/>
          <w:szCs w:val="24"/>
        </w:rPr>
        <w:t>5</w:t>
      </w:r>
      <w:r w:rsidRPr="00B41F16">
        <w:rPr>
          <w:rFonts w:asciiTheme="minorHAnsi" w:hAnsiTheme="minorHAnsi" w:cs="Arial"/>
          <w:sz w:val="24"/>
          <w:szCs w:val="24"/>
        </w:rPr>
        <w:t xml:space="preserve"> 000 Kč </w:t>
      </w:r>
      <w:r w:rsidR="00902D73">
        <w:rPr>
          <w:rFonts w:asciiTheme="minorHAnsi" w:hAnsiTheme="minorHAnsi" w:cs="Arial"/>
          <w:sz w:val="24"/>
          <w:szCs w:val="24"/>
        </w:rPr>
        <w:t>bez</w:t>
      </w:r>
      <w:r w:rsidRPr="00B41F16">
        <w:rPr>
          <w:rFonts w:asciiTheme="minorHAnsi" w:hAnsiTheme="minorHAnsi" w:cs="Arial"/>
          <w:sz w:val="24"/>
          <w:szCs w:val="24"/>
        </w:rPr>
        <w:t xml:space="preserve"> DPH. Řádným vystavením faktury se rozumí vystavení faktury, jež má veškeré náležitosti daňového dokladu požadované právními předpisy, zejména zákonem č. 235/2004 Sb., o dani z přidané hodnoty. Na faktuře musí být uvedeno číslo smlouvy a označení „hrazeno zápočtem“. Obě smluvní strany si své pohledávky započtou k 31.12.202</w:t>
      </w:r>
      <w:r>
        <w:rPr>
          <w:rFonts w:asciiTheme="minorHAnsi" w:hAnsiTheme="minorHAnsi" w:cs="Arial"/>
          <w:sz w:val="24"/>
          <w:szCs w:val="24"/>
        </w:rPr>
        <w:t>3</w:t>
      </w:r>
      <w:r w:rsidRPr="00B41F16">
        <w:rPr>
          <w:rFonts w:asciiTheme="minorHAnsi" w:hAnsiTheme="minorHAnsi" w:cs="Arial"/>
          <w:sz w:val="24"/>
          <w:szCs w:val="24"/>
        </w:rPr>
        <w:t xml:space="preserve"> a k 30.06.202</w:t>
      </w:r>
      <w:r>
        <w:rPr>
          <w:rFonts w:asciiTheme="minorHAnsi" w:hAnsiTheme="minorHAnsi" w:cs="Arial"/>
          <w:sz w:val="24"/>
          <w:szCs w:val="24"/>
        </w:rPr>
        <w:t>4</w:t>
      </w:r>
      <w:r w:rsidRPr="00B41F16">
        <w:rPr>
          <w:rFonts w:asciiTheme="minorHAnsi" w:hAnsiTheme="minorHAnsi" w:cs="Arial"/>
          <w:sz w:val="24"/>
          <w:szCs w:val="24"/>
        </w:rPr>
        <w:t>.</w:t>
      </w:r>
    </w:p>
    <w:p w14:paraId="28EE1233" w14:textId="77777777" w:rsidR="00455FCC" w:rsidRPr="00A21324" w:rsidRDefault="00455FCC" w:rsidP="00C71B69">
      <w:pPr>
        <w:pStyle w:val="ListNumber-ContractCzechRadio"/>
        <w:numPr>
          <w:ilvl w:val="0"/>
          <w:numId w:val="0"/>
        </w:numPr>
        <w:spacing w:after="0" w:line="240" w:lineRule="auto"/>
        <w:ind w:left="312" w:hanging="312"/>
        <w:jc w:val="left"/>
        <w:rPr>
          <w:rFonts w:asciiTheme="minorHAnsi" w:hAnsiTheme="minorHAnsi" w:cs="Arial"/>
          <w:sz w:val="24"/>
          <w:szCs w:val="24"/>
        </w:rPr>
      </w:pPr>
    </w:p>
    <w:p w14:paraId="503CFB07" w14:textId="77777777" w:rsidR="004D2886" w:rsidRPr="00A21324" w:rsidRDefault="004D2886" w:rsidP="00777EEC">
      <w:pPr>
        <w:pStyle w:val="Heading-Number-ContractCzechRadio"/>
        <w:rPr>
          <w:sz w:val="24"/>
          <w:szCs w:val="24"/>
        </w:rPr>
      </w:pPr>
      <w:r w:rsidRPr="00A21324">
        <w:rPr>
          <w:sz w:val="24"/>
          <w:szCs w:val="24"/>
        </w:rPr>
        <w:t>Ostatní ujednání</w:t>
      </w:r>
    </w:p>
    <w:p w14:paraId="4E7726D7" w14:textId="77777777" w:rsidR="00777EEC" w:rsidRPr="00A21324" w:rsidRDefault="004D2886" w:rsidP="00777EEC">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40" w:lineRule="auto"/>
        <w:jc w:val="left"/>
        <w:rPr>
          <w:rFonts w:asciiTheme="minorHAnsi" w:hAnsiTheme="minorHAnsi"/>
          <w:iCs/>
          <w:sz w:val="24"/>
          <w:szCs w:val="24"/>
        </w:rPr>
      </w:pPr>
      <w:r w:rsidRPr="00A21324">
        <w:rPr>
          <w:rFonts w:asciiTheme="minorHAnsi" w:hAnsiTheme="minorHAnsi"/>
          <w:iCs/>
          <w:sz w:val="24"/>
          <w:szCs w:val="24"/>
        </w:rPr>
        <w:t>Radioservis si vyhrazuje právo inzerci neuveřejnit a vypovědět uzavřenu smlouvu s okamžitým účinkem,</w:t>
      </w:r>
      <w:r w:rsidRPr="00A21324">
        <w:rPr>
          <w:rStyle w:val="Zdraznnjemn"/>
          <w:rFonts w:asciiTheme="minorHAnsi" w:hAnsiTheme="minorHAnsi" w:cs="Arial"/>
          <w:iCs/>
          <w:caps w:val="0"/>
          <w:sz w:val="24"/>
          <w:szCs w:val="24"/>
        </w:rPr>
        <w:t xml:space="preserve"> který nastává doručením výpovědi,</w:t>
      </w:r>
      <w:r w:rsidRPr="00A21324">
        <w:rPr>
          <w:rFonts w:asciiTheme="minorHAnsi" w:hAnsiTheme="minorHAnsi"/>
          <w:iCs/>
          <w:sz w:val="24"/>
          <w:szCs w:val="24"/>
        </w:rPr>
        <w:t xml:space="preserve"> pokud by uveřejněním inzerce m</w:t>
      </w:r>
      <w:r w:rsidR="00F260B3" w:rsidRPr="00A21324">
        <w:rPr>
          <w:rFonts w:asciiTheme="minorHAnsi" w:hAnsiTheme="minorHAnsi"/>
          <w:iCs/>
          <w:sz w:val="24"/>
          <w:szCs w:val="24"/>
        </w:rPr>
        <w:t xml:space="preserve">ohlo dle názoru </w:t>
      </w:r>
      <w:r w:rsidR="00F260B3" w:rsidRPr="00A21324">
        <w:rPr>
          <w:rFonts w:asciiTheme="minorHAnsi" w:hAnsiTheme="minorHAnsi"/>
          <w:iCs/>
          <w:sz w:val="24"/>
          <w:szCs w:val="24"/>
        </w:rPr>
        <w:lastRenderedPageBreak/>
        <w:t>Radioservisu s</w:t>
      </w:r>
      <w:r w:rsidR="00777EEC" w:rsidRPr="00A21324">
        <w:rPr>
          <w:rFonts w:asciiTheme="minorHAnsi" w:hAnsiTheme="minorHAnsi"/>
          <w:iCs/>
          <w:sz w:val="24"/>
          <w:szCs w:val="24"/>
        </w:rPr>
        <w:t> </w:t>
      </w:r>
      <w:r w:rsidRPr="00A21324">
        <w:rPr>
          <w:rFonts w:asciiTheme="minorHAnsi" w:hAnsiTheme="minorHAnsi"/>
          <w:iCs/>
          <w:sz w:val="24"/>
          <w:szCs w:val="24"/>
        </w:rPr>
        <w:t>ohledem na původ, formu či obsah inzerce dojít k porušení platných právních předpisů nebo k postihu Radioservisu ze strany třetích osob či orgánů veřejné moci.</w:t>
      </w:r>
    </w:p>
    <w:p w14:paraId="4C19E424" w14:textId="77777777" w:rsidR="00777EEC" w:rsidRPr="00A21324" w:rsidRDefault="00777EEC" w:rsidP="00777EEC">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40" w:lineRule="auto"/>
        <w:ind w:left="312"/>
        <w:jc w:val="left"/>
        <w:rPr>
          <w:rFonts w:asciiTheme="minorHAnsi" w:hAnsiTheme="minorHAnsi"/>
          <w:iCs/>
          <w:sz w:val="24"/>
          <w:szCs w:val="24"/>
        </w:rPr>
      </w:pPr>
    </w:p>
    <w:p w14:paraId="18521159" w14:textId="126D2987" w:rsidR="004D2886" w:rsidRPr="00A21324" w:rsidRDefault="004D2886" w:rsidP="00777EEC">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40" w:lineRule="auto"/>
        <w:jc w:val="left"/>
        <w:rPr>
          <w:rStyle w:val="Zdraznnjemn"/>
          <w:rFonts w:asciiTheme="minorHAnsi" w:hAnsiTheme="minorHAnsi"/>
          <w:iCs/>
          <w:caps w:val="0"/>
          <w:sz w:val="24"/>
          <w:szCs w:val="24"/>
        </w:rPr>
      </w:pPr>
      <w:r w:rsidRPr="00A21324">
        <w:rPr>
          <w:rFonts w:asciiTheme="minorHAnsi" w:hAnsiTheme="minorHAnsi"/>
          <w:iCs/>
          <w:sz w:val="24"/>
          <w:szCs w:val="24"/>
        </w:rPr>
        <w:t xml:space="preserve">Jestliže </w:t>
      </w:r>
      <w:r w:rsidR="00B21C6E" w:rsidRPr="00A21324">
        <w:rPr>
          <w:rFonts w:asciiTheme="minorHAnsi" w:hAnsiTheme="minorHAnsi"/>
          <w:iCs/>
          <w:sz w:val="24"/>
          <w:szCs w:val="24"/>
        </w:rPr>
        <w:t xml:space="preserve">Radioservis </w:t>
      </w:r>
      <w:r w:rsidRPr="00A21324">
        <w:rPr>
          <w:rFonts w:asciiTheme="minorHAnsi" w:hAnsiTheme="minorHAnsi"/>
          <w:iCs/>
          <w:sz w:val="24"/>
          <w:szCs w:val="24"/>
        </w:rPr>
        <w:t xml:space="preserve">odmítne akceptovat dodanou inzerci z jednoho z výše uvedených důvodů, vyzve </w:t>
      </w:r>
      <w:r w:rsidR="00A07B37" w:rsidRPr="00A21324">
        <w:rPr>
          <w:rFonts w:asciiTheme="minorHAnsi" w:hAnsiTheme="minorHAnsi"/>
          <w:iCs/>
          <w:sz w:val="24"/>
          <w:szCs w:val="24"/>
        </w:rPr>
        <w:t>Partner</w:t>
      </w:r>
      <w:r w:rsidRPr="00A21324">
        <w:rPr>
          <w:rFonts w:asciiTheme="minorHAnsi" w:hAnsiTheme="minorHAnsi"/>
          <w:iCs/>
          <w:sz w:val="24"/>
          <w:szCs w:val="24"/>
        </w:rPr>
        <w:t xml:space="preserve">a k úpravě inzerce a stanoví k tomu </w:t>
      </w:r>
      <w:r w:rsidR="00A07B37" w:rsidRPr="00A21324">
        <w:rPr>
          <w:rFonts w:asciiTheme="minorHAnsi" w:hAnsiTheme="minorHAnsi"/>
          <w:iCs/>
          <w:sz w:val="24"/>
          <w:szCs w:val="24"/>
        </w:rPr>
        <w:t>Partner</w:t>
      </w:r>
      <w:r w:rsidRPr="00A21324">
        <w:rPr>
          <w:rFonts w:asciiTheme="minorHAnsi" w:hAnsiTheme="minorHAnsi"/>
          <w:iCs/>
          <w:sz w:val="24"/>
          <w:szCs w:val="24"/>
        </w:rPr>
        <w:t xml:space="preserve">ovi </w:t>
      </w:r>
      <w:r w:rsidR="00777EEC" w:rsidRPr="00A21324">
        <w:rPr>
          <w:rFonts w:asciiTheme="minorHAnsi" w:hAnsiTheme="minorHAnsi"/>
          <w:iCs/>
          <w:sz w:val="24"/>
          <w:szCs w:val="24"/>
        </w:rPr>
        <w:t xml:space="preserve">přiměřenou </w:t>
      </w:r>
      <w:r w:rsidRPr="00A21324">
        <w:rPr>
          <w:rFonts w:asciiTheme="minorHAnsi" w:hAnsiTheme="minorHAnsi"/>
          <w:iCs/>
          <w:sz w:val="24"/>
          <w:szCs w:val="24"/>
        </w:rPr>
        <w:t xml:space="preserve">lhůtu. Jestliže </w:t>
      </w:r>
      <w:r w:rsidR="00A07B37" w:rsidRPr="00A21324">
        <w:rPr>
          <w:rFonts w:asciiTheme="minorHAnsi" w:hAnsiTheme="minorHAnsi"/>
          <w:iCs/>
          <w:sz w:val="24"/>
          <w:szCs w:val="24"/>
        </w:rPr>
        <w:t>Partner</w:t>
      </w:r>
      <w:r w:rsidRPr="00A21324">
        <w:rPr>
          <w:rFonts w:asciiTheme="minorHAnsi" w:hAnsiTheme="minorHAnsi"/>
          <w:iCs/>
          <w:sz w:val="24"/>
          <w:szCs w:val="24"/>
        </w:rPr>
        <w:t xml:space="preserve"> nedodá ve stanovené lhůtě inzerát upravený požadovaným způsobem, je Radioservis oprávněn smlouvu vypovědět s okamžitým účinkem. </w:t>
      </w:r>
    </w:p>
    <w:p w14:paraId="1F7035C3" w14:textId="77777777" w:rsidR="0053276B" w:rsidRPr="00A21324" w:rsidRDefault="0053276B" w:rsidP="00C71B69">
      <w:pPr>
        <w:pStyle w:val="Odstavecseseznamem"/>
        <w:spacing w:after="0" w:line="240" w:lineRule="auto"/>
        <w:ind w:left="284"/>
        <w:rPr>
          <w:rFonts w:asciiTheme="minorHAnsi" w:hAnsiTheme="minorHAnsi" w:cs="Arial"/>
        </w:rPr>
      </w:pPr>
    </w:p>
    <w:p w14:paraId="32E7E167" w14:textId="5FF5D171" w:rsidR="00DF06E2" w:rsidRDefault="00DF06E2" w:rsidP="00777EEC">
      <w:pPr>
        <w:pStyle w:val="Heading-Number-ContractCzechRadio"/>
        <w:rPr>
          <w:sz w:val="24"/>
          <w:szCs w:val="24"/>
        </w:rPr>
      </w:pPr>
      <w:r>
        <w:rPr>
          <w:sz w:val="24"/>
          <w:szCs w:val="24"/>
        </w:rPr>
        <w:t>Platnost a účinnost</w:t>
      </w:r>
    </w:p>
    <w:p w14:paraId="12AF6CEA" w14:textId="0AF939A7" w:rsidR="00DF06E2" w:rsidRPr="00DF06E2" w:rsidRDefault="00DF06E2" w:rsidP="00DF06E2">
      <w:pPr>
        <w:pStyle w:val="ListNumber-ContractCzechRadio"/>
        <w:rPr>
          <w:rFonts w:asciiTheme="minorHAnsi" w:hAnsiTheme="minorHAnsi"/>
          <w:iCs/>
          <w:sz w:val="24"/>
          <w:szCs w:val="24"/>
        </w:rPr>
      </w:pPr>
      <w:r w:rsidRPr="00DF06E2">
        <w:rPr>
          <w:rFonts w:asciiTheme="minorHAnsi" w:hAnsiTheme="minorHAnsi"/>
          <w:iCs/>
          <w:sz w:val="24"/>
          <w:szCs w:val="24"/>
        </w:rPr>
        <w:t>Tato smlouva nabývá platnosti uzavřením a účinnosti uveřejněním v registru smluv podle zákona č. 340/2015 Sb., ve znění pozdějších předpisů. Uveřejnění této smlouvy v registru smluv podle zákona č. 340/2015 Sb., ve znění pozdějších předpisů, zajistí ČF. Smluvní strany konstatují, že tato smlouva neobsahuje ujednání, která by neměla být uveřejněna v registru smluv podle zákona č. 340/2015 Sb., ve znění pozdějších předpisů.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p>
    <w:p w14:paraId="2ECB36AF" w14:textId="2ABD1553" w:rsidR="0053276B" w:rsidRPr="00A21324" w:rsidRDefault="002C6F7E" w:rsidP="00777EEC">
      <w:pPr>
        <w:pStyle w:val="Heading-Number-ContractCzechRadio"/>
        <w:rPr>
          <w:sz w:val="24"/>
          <w:szCs w:val="24"/>
        </w:rPr>
      </w:pPr>
      <w:r w:rsidRPr="00A21324">
        <w:rPr>
          <w:sz w:val="24"/>
          <w:szCs w:val="24"/>
        </w:rPr>
        <w:t>Závěrečná ustanovení</w:t>
      </w:r>
    </w:p>
    <w:p w14:paraId="50A0A2CE" w14:textId="77777777" w:rsidR="00777EEC" w:rsidRPr="00A21324" w:rsidRDefault="00777EEC" w:rsidP="00DF06E2">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40" w:lineRule="auto"/>
        <w:ind w:left="312" w:hanging="312"/>
        <w:jc w:val="left"/>
        <w:rPr>
          <w:rFonts w:asciiTheme="minorHAnsi" w:hAnsiTheme="minorHAnsi"/>
          <w:iCs/>
          <w:sz w:val="24"/>
          <w:szCs w:val="24"/>
        </w:rPr>
      </w:pPr>
    </w:p>
    <w:p w14:paraId="333F0F80" w14:textId="77777777" w:rsidR="006A49E7" w:rsidRDefault="006A49E7" w:rsidP="006A49E7">
      <w:pPr>
        <w:numPr>
          <w:ilvl w:val="0"/>
          <w:numId w:val="35"/>
        </w:numPr>
        <w:tabs>
          <w:tab w:val="left" w:pos="360"/>
          <w:tab w:val="left" w:pos="1800"/>
        </w:tabs>
        <w:spacing w:after="0" w:line="240" w:lineRule="auto"/>
        <w:ind w:left="360"/>
        <w:rPr>
          <w:rFonts w:ascii="Georgia" w:hAnsi="Georgia" w:cs="Arial"/>
        </w:rPr>
      </w:pPr>
      <w:r w:rsidRPr="008C2B14">
        <w:rPr>
          <w:rFonts w:ascii="Georgia" w:hAnsi="Georgia" w:cs="Arial"/>
        </w:rPr>
        <w:t xml:space="preserve">Tato smlouva se řídí právním řádem České republiky, zejména příslušnými ustanoveními </w:t>
      </w:r>
      <w:r>
        <w:rPr>
          <w:rFonts w:ascii="Georgia" w:hAnsi="Georgia" w:cs="Arial"/>
        </w:rPr>
        <w:t>zákona č. </w:t>
      </w:r>
      <w:r w:rsidRPr="00F41D20">
        <w:rPr>
          <w:rFonts w:ascii="Georgia" w:hAnsi="Georgia" w:cs="Arial"/>
        </w:rPr>
        <w:t>89/2012 Sb., o</w:t>
      </w:r>
      <w:r>
        <w:rPr>
          <w:rFonts w:ascii="Georgia" w:hAnsi="Georgia" w:cs="Arial"/>
        </w:rPr>
        <w:t>bčanského</w:t>
      </w:r>
      <w:r w:rsidRPr="00F41D20">
        <w:rPr>
          <w:rFonts w:ascii="Georgia" w:hAnsi="Georgia" w:cs="Arial"/>
        </w:rPr>
        <w:t xml:space="preserve"> zákoník</w:t>
      </w:r>
      <w:r>
        <w:rPr>
          <w:rFonts w:ascii="Georgia" w:hAnsi="Georgia" w:cs="Arial"/>
        </w:rPr>
        <w:t>u</w:t>
      </w:r>
      <w:r w:rsidRPr="00F41D20">
        <w:rPr>
          <w:rFonts w:ascii="Georgia" w:hAnsi="Georgia" w:cs="Arial"/>
        </w:rPr>
        <w:t>, ve znění pozdějších předpisů</w:t>
      </w:r>
      <w:r w:rsidRPr="008C2B14">
        <w:rPr>
          <w:rFonts w:ascii="Georgia" w:hAnsi="Georgia" w:cs="Arial"/>
        </w:rPr>
        <w:t>. Veškeré případné spory z ní vyplývající nebo s ní související budou rozhodnuty příslušnými soudy České republiky.</w:t>
      </w:r>
    </w:p>
    <w:p w14:paraId="3A990DF4" w14:textId="77777777" w:rsidR="00777EEC" w:rsidRPr="00A21324" w:rsidRDefault="00777EEC" w:rsidP="00777EEC">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40" w:lineRule="auto"/>
        <w:jc w:val="left"/>
        <w:rPr>
          <w:rFonts w:asciiTheme="minorHAnsi" w:hAnsiTheme="minorHAnsi"/>
          <w:iCs/>
          <w:sz w:val="24"/>
          <w:szCs w:val="24"/>
        </w:rPr>
      </w:pPr>
    </w:p>
    <w:p w14:paraId="30E1D409" w14:textId="77777777" w:rsidR="006A49E7" w:rsidRPr="008C2B14" w:rsidRDefault="006A49E7" w:rsidP="006A49E7">
      <w:pPr>
        <w:numPr>
          <w:ilvl w:val="0"/>
          <w:numId w:val="35"/>
        </w:numPr>
        <w:tabs>
          <w:tab w:val="left" w:pos="360"/>
          <w:tab w:val="left" w:pos="1800"/>
        </w:tabs>
        <w:spacing w:after="0" w:line="240" w:lineRule="auto"/>
        <w:ind w:left="360"/>
        <w:rPr>
          <w:rFonts w:ascii="Georgia" w:hAnsi="Georgia" w:cs="Arial"/>
        </w:rPr>
      </w:pPr>
      <w:r w:rsidRPr="00F66A71">
        <w:rPr>
          <w:rFonts w:ascii="Georgia" w:hAnsi="Georgia" w:cs="Arial"/>
        </w:rPr>
        <w:t>V případě, že by některé ustanovení této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02B31878" w14:textId="77777777" w:rsidR="00777EEC" w:rsidRPr="00A21324" w:rsidRDefault="00777EEC" w:rsidP="00777EEC">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40" w:lineRule="auto"/>
        <w:jc w:val="left"/>
        <w:rPr>
          <w:rFonts w:asciiTheme="minorHAnsi" w:hAnsiTheme="minorHAnsi"/>
          <w:iCs/>
          <w:sz w:val="24"/>
          <w:szCs w:val="24"/>
        </w:rPr>
      </w:pPr>
    </w:p>
    <w:p w14:paraId="4DC22B55" w14:textId="77777777" w:rsidR="006A49E7" w:rsidRPr="008C2B14" w:rsidRDefault="006A49E7" w:rsidP="006A49E7">
      <w:pPr>
        <w:numPr>
          <w:ilvl w:val="0"/>
          <w:numId w:val="35"/>
        </w:numPr>
        <w:tabs>
          <w:tab w:val="left" w:pos="360"/>
          <w:tab w:val="left" w:pos="1800"/>
        </w:tabs>
        <w:spacing w:after="0" w:line="240" w:lineRule="auto"/>
        <w:ind w:left="360"/>
        <w:rPr>
          <w:rFonts w:ascii="Georgia" w:hAnsi="Georgia" w:cs="Arial"/>
        </w:rPr>
      </w:pPr>
      <w:r w:rsidRPr="008C2B14">
        <w:rPr>
          <w:rFonts w:ascii="Georgia" w:hAnsi="Georgia" w:cs="Arial"/>
        </w:rPr>
        <w:t>Tato smlouva je vyhotovena ve dvou provedeních, z nichž každá smluvní strana obdrží po jednom.</w:t>
      </w:r>
    </w:p>
    <w:p w14:paraId="3F93D119" w14:textId="77777777" w:rsidR="00777EEC" w:rsidRPr="00A21324" w:rsidRDefault="00777EEC" w:rsidP="00777EEC">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0" w:line="240" w:lineRule="auto"/>
        <w:jc w:val="left"/>
        <w:rPr>
          <w:rFonts w:asciiTheme="minorHAnsi" w:hAnsiTheme="minorHAnsi"/>
          <w:iCs/>
          <w:sz w:val="24"/>
          <w:szCs w:val="24"/>
        </w:rPr>
      </w:pPr>
    </w:p>
    <w:p w14:paraId="3B946965" w14:textId="77777777" w:rsidR="006A49E7" w:rsidRPr="008C2B14" w:rsidRDefault="006A49E7" w:rsidP="006A49E7">
      <w:pPr>
        <w:numPr>
          <w:ilvl w:val="0"/>
          <w:numId w:val="35"/>
        </w:numPr>
        <w:tabs>
          <w:tab w:val="left" w:pos="360"/>
          <w:tab w:val="left" w:pos="1800"/>
        </w:tabs>
        <w:spacing w:after="0" w:line="240" w:lineRule="auto"/>
        <w:ind w:left="360"/>
        <w:rPr>
          <w:rFonts w:ascii="Georgia" w:hAnsi="Georgia" w:cs="Arial"/>
        </w:rPr>
      </w:pPr>
      <w:r w:rsidRPr="008C2B14">
        <w:rPr>
          <w:rFonts w:ascii="Georgia" w:hAnsi="Georgia" w:cs="Arial"/>
        </w:rPr>
        <w:t xml:space="preserve">Veškeré změny a doplňky této smlouvy musejí být učiněny písemně formou číslovaných dodatků podepsaných oběma </w:t>
      </w:r>
      <w:r>
        <w:rPr>
          <w:rFonts w:ascii="Georgia" w:hAnsi="Georgia" w:cs="Arial"/>
        </w:rPr>
        <w:t xml:space="preserve">smluvními </w:t>
      </w:r>
      <w:r w:rsidRPr="008C2B14">
        <w:rPr>
          <w:rFonts w:ascii="Georgia" w:hAnsi="Georgia" w:cs="Arial"/>
        </w:rPr>
        <w:t>stranami.</w:t>
      </w:r>
    </w:p>
    <w:p w14:paraId="6099B21F" w14:textId="77777777" w:rsidR="001901DD" w:rsidRPr="00A21324" w:rsidRDefault="001901DD" w:rsidP="00C71B69">
      <w:pPr>
        <w:widowControl w:val="0"/>
        <w:spacing w:after="0" w:line="240" w:lineRule="auto"/>
        <w:rPr>
          <w:rFonts w:cs="Arial"/>
          <w:sz w:val="24"/>
          <w:szCs w:val="24"/>
        </w:rPr>
      </w:pPr>
    </w:p>
    <w:p w14:paraId="03534427" w14:textId="77777777" w:rsidR="001901DD" w:rsidRPr="00A21324" w:rsidRDefault="001901DD" w:rsidP="00C71B69">
      <w:pPr>
        <w:widowControl w:val="0"/>
        <w:spacing w:after="0" w:line="240" w:lineRule="auto"/>
        <w:rPr>
          <w:rFonts w:cs="Arial"/>
          <w:sz w:val="24"/>
          <w:szCs w:val="24"/>
        </w:rPr>
      </w:pPr>
    </w:p>
    <w:p w14:paraId="2C6A4D6F" w14:textId="77777777" w:rsidR="0053276B" w:rsidRPr="00A21324" w:rsidRDefault="002C6F7E" w:rsidP="00C71B69">
      <w:pPr>
        <w:pStyle w:val="Vchoz"/>
        <w:widowControl w:val="0"/>
        <w:spacing w:after="0" w:line="240" w:lineRule="auto"/>
        <w:rPr>
          <w:rFonts w:asciiTheme="minorHAnsi" w:hAnsiTheme="minorHAnsi" w:cs="Arial"/>
        </w:rPr>
      </w:pPr>
      <w:r w:rsidRPr="00A21324">
        <w:rPr>
          <w:rFonts w:asciiTheme="minorHAnsi" w:hAnsiTheme="minorHAnsi" w:cs="Arial"/>
        </w:rPr>
        <w:t>V </w:t>
      </w:r>
      <w:r w:rsidR="00654128" w:rsidRPr="00A21324">
        <w:rPr>
          <w:rFonts w:asciiTheme="minorHAnsi" w:hAnsiTheme="minorHAnsi" w:cs="Arial"/>
        </w:rPr>
        <w:t>……</w:t>
      </w:r>
      <w:proofErr w:type="gramStart"/>
      <w:r w:rsidR="00654128" w:rsidRPr="00A21324">
        <w:rPr>
          <w:rFonts w:asciiTheme="minorHAnsi" w:hAnsiTheme="minorHAnsi" w:cs="Arial"/>
        </w:rPr>
        <w:t>…</w:t>
      </w:r>
      <w:r w:rsidR="00D51316" w:rsidRPr="00A21324">
        <w:rPr>
          <w:rFonts w:asciiTheme="minorHAnsi" w:hAnsiTheme="minorHAnsi" w:cs="Arial"/>
        </w:rPr>
        <w:t>….</w:t>
      </w:r>
      <w:proofErr w:type="gramEnd"/>
      <w:r w:rsidR="00D51316" w:rsidRPr="00A21324">
        <w:rPr>
          <w:rFonts w:asciiTheme="minorHAnsi" w:hAnsiTheme="minorHAnsi" w:cs="Arial"/>
        </w:rPr>
        <w:t>.</w:t>
      </w:r>
      <w:r w:rsidR="00777EEC" w:rsidRPr="00A21324">
        <w:rPr>
          <w:rFonts w:asciiTheme="minorHAnsi" w:hAnsiTheme="minorHAnsi" w:cs="Arial"/>
        </w:rPr>
        <w:t xml:space="preserve"> </w:t>
      </w:r>
      <w:r w:rsidRPr="00A21324">
        <w:rPr>
          <w:rFonts w:asciiTheme="minorHAnsi" w:hAnsiTheme="minorHAnsi" w:cs="Arial"/>
        </w:rPr>
        <w:t>dne</w:t>
      </w:r>
      <w:r w:rsidR="00777EEC" w:rsidRPr="00A21324">
        <w:rPr>
          <w:rFonts w:asciiTheme="minorHAnsi" w:hAnsiTheme="minorHAnsi" w:cs="Arial"/>
        </w:rPr>
        <w:t xml:space="preserve"> </w:t>
      </w:r>
      <w:r w:rsidR="00D8648F" w:rsidRPr="00A21324">
        <w:rPr>
          <w:rFonts w:asciiTheme="minorHAnsi" w:hAnsiTheme="minorHAnsi" w:cs="Arial"/>
        </w:rPr>
        <w:t>.......................</w:t>
      </w:r>
      <w:r w:rsidR="00777EEC" w:rsidRPr="00A21324">
        <w:rPr>
          <w:rFonts w:asciiTheme="minorHAnsi" w:hAnsiTheme="minorHAnsi" w:cs="Arial"/>
        </w:rPr>
        <w:tab/>
      </w:r>
      <w:r w:rsidR="00777EEC" w:rsidRPr="00A21324">
        <w:rPr>
          <w:rFonts w:asciiTheme="minorHAnsi" w:hAnsiTheme="minorHAnsi" w:cs="Arial"/>
        </w:rPr>
        <w:tab/>
      </w:r>
      <w:r w:rsidR="00777EEC" w:rsidRPr="00A21324">
        <w:rPr>
          <w:rFonts w:asciiTheme="minorHAnsi" w:hAnsiTheme="minorHAnsi" w:cs="Arial"/>
        </w:rPr>
        <w:tab/>
      </w:r>
      <w:r w:rsidR="00777EEC" w:rsidRPr="00A21324">
        <w:rPr>
          <w:rFonts w:asciiTheme="minorHAnsi" w:hAnsiTheme="minorHAnsi" w:cs="Arial"/>
        </w:rPr>
        <w:tab/>
        <w:t>V ……</w:t>
      </w:r>
      <w:proofErr w:type="gramStart"/>
      <w:r w:rsidR="00777EEC" w:rsidRPr="00A21324">
        <w:rPr>
          <w:rFonts w:asciiTheme="minorHAnsi" w:hAnsiTheme="minorHAnsi" w:cs="Arial"/>
        </w:rPr>
        <w:t>…….</w:t>
      </w:r>
      <w:proofErr w:type="gramEnd"/>
      <w:r w:rsidR="00777EEC" w:rsidRPr="00A21324">
        <w:rPr>
          <w:rFonts w:asciiTheme="minorHAnsi" w:hAnsiTheme="minorHAnsi" w:cs="Arial"/>
        </w:rPr>
        <w:t>. dne .......................</w:t>
      </w:r>
    </w:p>
    <w:p w14:paraId="052956D3" w14:textId="77777777" w:rsidR="004245BA" w:rsidRPr="00A21324" w:rsidRDefault="00002910" w:rsidP="00C71B69">
      <w:pPr>
        <w:pStyle w:val="Vchoz"/>
        <w:widowControl w:val="0"/>
        <w:spacing w:after="0" w:line="240" w:lineRule="auto"/>
        <w:rPr>
          <w:rFonts w:asciiTheme="minorHAnsi" w:hAnsiTheme="minorHAnsi" w:cs="Arial"/>
          <w:noProof/>
          <w:lang w:eastAsia="cs-CZ"/>
        </w:rPr>
      </w:pPr>
      <w:r w:rsidRPr="00A21324">
        <w:rPr>
          <w:rFonts w:asciiTheme="minorHAnsi" w:hAnsiTheme="minorHAnsi" w:cs="Arial"/>
        </w:rPr>
        <w:tab/>
      </w:r>
      <w:r w:rsidRPr="00A21324">
        <w:rPr>
          <w:rFonts w:asciiTheme="minorHAnsi" w:hAnsiTheme="minorHAnsi" w:cs="Arial"/>
        </w:rPr>
        <w:tab/>
      </w:r>
      <w:r w:rsidRPr="00A21324">
        <w:rPr>
          <w:rFonts w:asciiTheme="minorHAnsi" w:hAnsiTheme="minorHAnsi" w:cs="Arial"/>
        </w:rPr>
        <w:tab/>
      </w:r>
      <w:r w:rsidRPr="00A21324">
        <w:rPr>
          <w:rFonts w:asciiTheme="minorHAnsi" w:hAnsiTheme="minorHAnsi" w:cs="Arial"/>
        </w:rPr>
        <w:tab/>
      </w:r>
      <w:r w:rsidRPr="00A21324">
        <w:rPr>
          <w:rFonts w:asciiTheme="minorHAnsi" w:hAnsiTheme="minorHAnsi" w:cs="Arial"/>
        </w:rPr>
        <w:tab/>
      </w:r>
      <w:r w:rsidRPr="00A21324">
        <w:rPr>
          <w:rFonts w:asciiTheme="minorHAnsi" w:hAnsiTheme="minorHAnsi" w:cs="Arial"/>
        </w:rPr>
        <w:tab/>
      </w:r>
      <w:r w:rsidRPr="00A21324">
        <w:rPr>
          <w:rFonts w:asciiTheme="minorHAnsi" w:hAnsiTheme="minorHAnsi" w:cs="Arial"/>
        </w:rPr>
        <w:tab/>
      </w:r>
    </w:p>
    <w:p w14:paraId="1DF48950" w14:textId="77777777" w:rsidR="00D8648F" w:rsidRPr="00A21324" w:rsidRDefault="00D8648F" w:rsidP="00C71B69">
      <w:pPr>
        <w:pStyle w:val="Vchoz"/>
        <w:widowControl w:val="0"/>
        <w:spacing w:after="0" w:line="240" w:lineRule="auto"/>
        <w:rPr>
          <w:rFonts w:asciiTheme="minorHAnsi" w:hAnsiTheme="minorHAnsi" w:cs="Arial"/>
        </w:rPr>
      </w:pPr>
    </w:p>
    <w:p w14:paraId="49447F6E" w14:textId="77777777" w:rsidR="00777EEC" w:rsidRPr="00A21324" w:rsidRDefault="00654128" w:rsidP="00C71B69">
      <w:pPr>
        <w:pStyle w:val="Vchoz"/>
        <w:widowControl w:val="0"/>
        <w:spacing w:after="0" w:line="240" w:lineRule="auto"/>
        <w:rPr>
          <w:rFonts w:asciiTheme="minorHAnsi" w:hAnsiTheme="minorHAnsi" w:cs="Arial"/>
        </w:rPr>
      </w:pPr>
      <w:r w:rsidRPr="00A21324">
        <w:rPr>
          <w:rFonts w:asciiTheme="minorHAnsi" w:hAnsiTheme="minorHAnsi" w:cs="Arial"/>
        </w:rPr>
        <w:t xml:space="preserve">………………………………                   </w:t>
      </w:r>
      <w:r w:rsidRPr="00A21324">
        <w:rPr>
          <w:rFonts w:asciiTheme="minorHAnsi" w:hAnsiTheme="minorHAnsi" w:cs="Arial"/>
        </w:rPr>
        <w:tab/>
      </w:r>
      <w:r w:rsidRPr="00A21324">
        <w:rPr>
          <w:rFonts w:asciiTheme="minorHAnsi" w:hAnsiTheme="minorHAnsi" w:cs="Arial"/>
        </w:rPr>
        <w:tab/>
        <w:t xml:space="preserve">          </w:t>
      </w:r>
      <w:r w:rsidR="00777EEC" w:rsidRPr="00A21324">
        <w:rPr>
          <w:rFonts w:asciiTheme="minorHAnsi" w:hAnsiTheme="minorHAnsi" w:cs="Arial"/>
        </w:rPr>
        <w:tab/>
      </w:r>
      <w:r w:rsidR="00777EEC" w:rsidRPr="00A21324">
        <w:rPr>
          <w:rFonts w:asciiTheme="minorHAnsi" w:hAnsiTheme="minorHAnsi" w:cs="Arial"/>
        </w:rPr>
        <w:tab/>
      </w:r>
      <w:r w:rsidRPr="00A21324">
        <w:rPr>
          <w:rFonts w:asciiTheme="minorHAnsi" w:hAnsiTheme="minorHAnsi" w:cs="Arial"/>
        </w:rPr>
        <w:t>………………………………</w:t>
      </w:r>
    </w:p>
    <w:p w14:paraId="63D96FBB" w14:textId="5BCEC0DF" w:rsidR="00777EEC" w:rsidRPr="00A21324" w:rsidRDefault="00AB439D" w:rsidP="00C71B69">
      <w:pPr>
        <w:pStyle w:val="Vchoz"/>
        <w:widowControl w:val="0"/>
        <w:spacing w:after="0" w:line="240" w:lineRule="auto"/>
        <w:rPr>
          <w:rFonts w:asciiTheme="minorHAnsi" w:hAnsiTheme="minorHAnsi" w:cs="Arial"/>
        </w:rPr>
      </w:pPr>
      <w:r w:rsidRPr="00A21324">
        <w:rPr>
          <w:rFonts w:asciiTheme="minorHAnsi" w:hAnsiTheme="minorHAnsi" w:cs="Arial"/>
        </w:rPr>
        <w:t>Radioservis, a. s.</w:t>
      </w:r>
      <w:r w:rsidR="00777EEC" w:rsidRPr="00A21324">
        <w:rPr>
          <w:rFonts w:asciiTheme="minorHAnsi" w:hAnsiTheme="minorHAnsi" w:cs="Arial"/>
        </w:rPr>
        <w:tab/>
      </w:r>
      <w:r w:rsidR="00777EEC" w:rsidRPr="00A21324">
        <w:rPr>
          <w:rFonts w:asciiTheme="minorHAnsi" w:hAnsiTheme="minorHAnsi" w:cs="Arial"/>
        </w:rPr>
        <w:tab/>
      </w:r>
      <w:r w:rsidR="00777EEC" w:rsidRPr="00A21324">
        <w:rPr>
          <w:rFonts w:asciiTheme="minorHAnsi" w:hAnsiTheme="minorHAnsi" w:cs="Arial"/>
        </w:rPr>
        <w:tab/>
      </w:r>
      <w:r w:rsidR="00777EEC" w:rsidRPr="00A21324">
        <w:rPr>
          <w:rFonts w:asciiTheme="minorHAnsi" w:hAnsiTheme="minorHAnsi" w:cs="Arial"/>
        </w:rPr>
        <w:tab/>
      </w:r>
      <w:r w:rsidR="00777EEC" w:rsidRPr="00A21324">
        <w:rPr>
          <w:rFonts w:asciiTheme="minorHAnsi" w:hAnsiTheme="minorHAnsi" w:cs="Arial"/>
        </w:rPr>
        <w:tab/>
      </w:r>
      <w:r w:rsidR="003C5ADD">
        <w:rPr>
          <w:rFonts w:asciiTheme="minorHAnsi" w:hAnsiTheme="minorHAnsi" w:cs="Arial"/>
        </w:rPr>
        <w:tab/>
        <w:t>Česká Filharmonie</w:t>
      </w:r>
    </w:p>
    <w:p w14:paraId="27A051CB" w14:textId="64941DD3" w:rsidR="00EA56A7" w:rsidRDefault="006675AB" w:rsidP="00C71B69">
      <w:pPr>
        <w:pStyle w:val="Vchoz"/>
        <w:widowControl w:val="0"/>
        <w:spacing w:after="0" w:line="240" w:lineRule="auto"/>
        <w:rPr>
          <w:rFonts w:asciiTheme="minorHAnsi" w:hAnsiTheme="minorHAnsi" w:cs="Arial"/>
          <w:highlight w:val="yellow"/>
        </w:rPr>
      </w:pPr>
      <w:r w:rsidRPr="00A21324">
        <w:rPr>
          <w:rFonts w:asciiTheme="minorHAnsi" w:hAnsiTheme="minorHAnsi" w:cs="Arial"/>
        </w:rPr>
        <w:t>Radim Kolek</w:t>
      </w:r>
      <w:r w:rsidR="00777EEC" w:rsidRPr="00A21324">
        <w:rPr>
          <w:rFonts w:asciiTheme="minorHAnsi" w:hAnsiTheme="minorHAnsi" w:cs="Arial"/>
        </w:rPr>
        <w:tab/>
      </w:r>
      <w:r w:rsidR="00777EEC" w:rsidRPr="00A21324">
        <w:rPr>
          <w:rFonts w:asciiTheme="minorHAnsi" w:hAnsiTheme="minorHAnsi" w:cs="Arial"/>
        </w:rPr>
        <w:tab/>
      </w:r>
      <w:r w:rsidR="00777EEC" w:rsidRPr="00A21324">
        <w:rPr>
          <w:rFonts w:asciiTheme="minorHAnsi" w:hAnsiTheme="minorHAnsi" w:cs="Arial"/>
        </w:rPr>
        <w:tab/>
      </w:r>
      <w:r w:rsidR="00777EEC" w:rsidRPr="00A21324">
        <w:rPr>
          <w:rFonts w:asciiTheme="minorHAnsi" w:hAnsiTheme="minorHAnsi" w:cs="Arial"/>
        </w:rPr>
        <w:tab/>
      </w:r>
      <w:r w:rsidR="00777EEC" w:rsidRPr="00A21324">
        <w:rPr>
          <w:rFonts w:asciiTheme="minorHAnsi" w:hAnsiTheme="minorHAnsi" w:cs="Arial"/>
        </w:rPr>
        <w:tab/>
      </w:r>
      <w:r w:rsidR="00777EEC" w:rsidRPr="00A21324">
        <w:rPr>
          <w:rFonts w:asciiTheme="minorHAnsi" w:hAnsiTheme="minorHAnsi" w:cs="Arial"/>
        </w:rPr>
        <w:tab/>
      </w:r>
      <w:r w:rsidR="003C5ADD">
        <w:rPr>
          <w:rFonts w:asciiTheme="minorHAnsi" w:hAnsiTheme="minorHAnsi" w:cs="Arial"/>
        </w:rPr>
        <w:tab/>
      </w:r>
      <w:r w:rsidR="00D634C6" w:rsidRPr="00D634C6">
        <w:rPr>
          <w:rFonts w:asciiTheme="minorHAnsi" w:hAnsiTheme="minorHAnsi" w:cs="Arial"/>
        </w:rPr>
        <w:t>David Mareček</w:t>
      </w:r>
    </w:p>
    <w:p w14:paraId="4CF5A21C" w14:textId="0658F4DA" w:rsidR="006A49E7" w:rsidRDefault="006A49E7" w:rsidP="00C71B69">
      <w:pPr>
        <w:pStyle w:val="Vchoz"/>
        <w:widowControl w:val="0"/>
        <w:spacing w:after="0" w:line="240" w:lineRule="auto"/>
        <w:rPr>
          <w:rFonts w:asciiTheme="minorHAnsi" w:hAnsiTheme="minorHAnsi" w:cs="Arial"/>
        </w:rPr>
      </w:pPr>
    </w:p>
    <w:p w14:paraId="1DB5F928" w14:textId="69244294" w:rsidR="006A49E7" w:rsidRDefault="006A49E7" w:rsidP="00C71B69">
      <w:pPr>
        <w:pStyle w:val="Vchoz"/>
        <w:widowControl w:val="0"/>
        <w:spacing w:after="0" w:line="240" w:lineRule="auto"/>
        <w:rPr>
          <w:rFonts w:asciiTheme="minorHAnsi" w:hAnsiTheme="minorHAnsi" w:cs="Arial"/>
        </w:rPr>
      </w:pPr>
    </w:p>
    <w:p w14:paraId="2F1B19CF" w14:textId="2E01EFA7" w:rsidR="006A49E7" w:rsidRDefault="006A49E7" w:rsidP="00C71B69">
      <w:pPr>
        <w:pStyle w:val="Vchoz"/>
        <w:widowControl w:val="0"/>
        <w:spacing w:after="0" w:line="240" w:lineRule="auto"/>
        <w:rPr>
          <w:rFonts w:asciiTheme="minorHAnsi" w:hAnsiTheme="minorHAnsi" w:cs="Arial"/>
        </w:rPr>
      </w:pPr>
      <w:r>
        <w:rPr>
          <w:rFonts w:asciiTheme="minorHAnsi" w:hAnsiTheme="minorHAnsi" w:cs="Arial"/>
        </w:rPr>
        <w:t xml:space="preserve">Vyhotovila a za správnost ručí: </w:t>
      </w:r>
      <w:proofErr w:type="spellStart"/>
      <w:r w:rsidR="00C03C20">
        <w:rPr>
          <w:rFonts w:asciiTheme="minorHAnsi" w:hAnsiTheme="minorHAnsi" w:cs="Arial"/>
        </w:rPr>
        <w:t>xxx</w:t>
      </w:r>
      <w:proofErr w:type="spellEnd"/>
    </w:p>
    <w:p w14:paraId="3D7B3FB6" w14:textId="77777777" w:rsidR="00D634C6" w:rsidRDefault="00D634C6" w:rsidP="00C71B69">
      <w:pPr>
        <w:pStyle w:val="Vchoz"/>
        <w:widowControl w:val="0"/>
        <w:spacing w:after="0" w:line="240" w:lineRule="auto"/>
        <w:rPr>
          <w:rFonts w:asciiTheme="minorHAnsi" w:hAnsiTheme="minorHAnsi" w:cs="Arial"/>
        </w:rPr>
      </w:pPr>
    </w:p>
    <w:p w14:paraId="50D7EA65" w14:textId="5E9BA726" w:rsidR="006A49E7" w:rsidRPr="00A21324" w:rsidRDefault="006A49E7" w:rsidP="00C71B69">
      <w:pPr>
        <w:pStyle w:val="Vchoz"/>
        <w:widowControl w:val="0"/>
        <w:spacing w:after="0" w:line="240" w:lineRule="auto"/>
        <w:rPr>
          <w:rFonts w:asciiTheme="minorHAnsi" w:hAnsiTheme="minorHAnsi" w:cs="Arial"/>
        </w:rPr>
      </w:pPr>
      <w:r>
        <w:rPr>
          <w:rFonts w:asciiTheme="minorHAnsi" w:hAnsiTheme="minorHAnsi" w:cs="Arial"/>
        </w:rPr>
        <w:t xml:space="preserve">Kontroloval: </w:t>
      </w:r>
      <w:r w:rsidR="00C03C20">
        <w:rPr>
          <w:rFonts w:asciiTheme="minorHAnsi" w:hAnsiTheme="minorHAnsi" w:cs="Arial"/>
        </w:rPr>
        <w:t>xxx</w:t>
      </w:r>
      <w:bookmarkStart w:id="0" w:name="_GoBack"/>
      <w:bookmarkEnd w:id="0"/>
    </w:p>
    <w:p w14:paraId="4C6EB20F" w14:textId="77777777" w:rsidR="00C71B69" w:rsidRPr="00A21324" w:rsidRDefault="00C71B69" w:rsidP="00C71B69">
      <w:pPr>
        <w:pStyle w:val="Vchoz"/>
        <w:widowControl w:val="0"/>
        <w:spacing w:after="0" w:line="240" w:lineRule="auto"/>
        <w:rPr>
          <w:rFonts w:asciiTheme="minorHAnsi" w:hAnsiTheme="minorHAnsi" w:cs="Arial"/>
        </w:rPr>
      </w:pPr>
    </w:p>
    <w:sectPr w:rsidR="00C71B69" w:rsidRPr="00A21324" w:rsidSect="001901DD">
      <w:footerReference w:type="default" r:id="rId12"/>
      <w:pgSz w:w="11906" w:h="16838"/>
      <w:pgMar w:top="1134" w:right="1134" w:bottom="1134" w:left="1134" w:header="0" w:footer="142" w:gutter="0"/>
      <w:cols w:space="708"/>
      <w:formProt w:val="0"/>
      <w:docGrid w:linePitch="312" w:charSpace="214742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C2F1" w14:textId="77777777" w:rsidR="00912039" w:rsidRDefault="00912039">
      <w:pPr>
        <w:spacing w:after="0" w:line="240" w:lineRule="auto"/>
      </w:pPr>
      <w:r>
        <w:separator/>
      </w:r>
    </w:p>
  </w:endnote>
  <w:endnote w:type="continuationSeparator" w:id="0">
    <w:p w14:paraId="17169CB3" w14:textId="77777777" w:rsidR="00912039" w:rsidRDefault="0091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any">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1626691452"/>
      <w:docPartObj>
        <w:docPartGallery w:val="Page Numbers (Bottom of Page)"/>
        <w:docPartUnique/>
      </w:docPartObj>
    </w:sdtPr>
    <w:sdtEndPr/>
    <w:sdtContent>
      <w:p w14:paraId="42240097" w14:textId="4A07E3E1" w:rsidR="00AE480D" w:rsidRPr="00872B15" w:rsidRDefault="00AE480D">
        <w:pPr>
          <w:pStyle w:val="Zpat"/>
          <w:jc w:val="right"/>
          <w:rPr>
            <w:rFonts w:asciiTheme="minorHAnsi" w:hAnsiTheme="minorHAnsi"/>
            <w:sz w:val="20"/>
            <w:szCs w:val="20"/>
          </w:rPr>
        </w:pPr>
        <w:r w:rsidRPr="00872B15">
          <w:rPr>
            <w:rFonts w:asciiTheme="minorHAnsi" w:hAnsiTheme="minorHAnsi"/>
            <w:sz w:val="20"/>
            <w:szCs w:val="20"/>
          </w:rPr>
          <w:fldChar w:fldCharType="begin"/>
        </w:r>
        <w:r w:rsidRPr="00872B15">
          <w:rPr>
            <w:rFonts w:asciiTheme="minorHAnsi" w:hAnsiTheme="minorHAnsi"/>
            <w:sz w:val="20"/>
            <w:szCs w:val="20"/>
          </w:rPr>
          <w:instrText>PAGE   \* MERGEFORMAT</w:instrText>
        </w:r>
        <w:r w:rsidRPr="00872B15">
          <w:rPr>
            <w:rFonts w:asciiTheme="minorHAnsi" w:hAnsiTheme="minorHAnsi"/>
            <w:sz w:val="20"/>
            <w:szCs w:val="20"/>
          </w:rPr>
          <w:fldChar w:fldCharType="separate"/>
        </w:r>
        <w:r w:rsidR="005E3350">
          <w:rPr>
            <w:rFonts w:asciiTheme="minorHAnsi" w:hAnsiTheme="minorHAnsi"/>
            <w:noProof/>
            <w:sz w:val="20"/>
            <w:szCs w:val="20"/>
          </w:rPr>
          <w:t>2</w:t>
        </w:r>
        <w:r w:rsidRPr="00872B15">
          <w:rPr>
            <w:rFonts w:asciiTheme="minorHAnsi" w:hAnsiTheme="minorHAnsi"/>
            <w:sz w:val="20"/>
            <w:szCs w:val="20"/>
          </w:rPr>
          <w:fldChar w:fldCharType="end"/>
        </w:r>
      </w:p>
    </w:sdtContent>
  </w:sdt>
  <w:p w14:paraId="7A377D64" w14:textId="77777777" w:rsidR="00AE480D" w:rsidRPr="00872B15" w:rsidRDefault="00AE480D">
    <w:pPr>
      <w:pStyle w:val="Zpat"/>
      <w:ind w:right="360"/>
      <w:jc w:val="cen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14625" w14:textId="77777777" w:rsidR="00912039" w:rsidRDefault="00912039">
      <w:pPr>
        <w:spacing w:after="0" w:line="240" w:lineRule="auto"/>
      </w:pPr>
      <w:r>
        <w:separator/>
      </w:r>
    </w:p>
  </w:footnote>
  <w:footnote w:type="continuationSeparator" w:id="0">
    <w:p w14:paraId="3F4A29FF" w14:textId="77777777" w:rsidR="00912039" w:rsidRDefault="00912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2BE0"/>
    <w:multiLevelType w:val="multilevel"/>
    <w:tmpl w:val="CD9EB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07FB5D7F"/>
    <w:multiLevelType w:val="multilevel"/>
    <w:tmpl w:val="3C62E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880"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FF15303"/>
    <w:multiLevelType w:val="hybridMultilevel"/>
    <w:tmpl w:val="56A4616A"/>
    <w:lvl w:ilvl="0" w:tplc="7FAC7F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442C6C"/>
    <w:multiLevelType w:val="multilevel"/>
    <w:tmpl w:val="E9609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10CC12DB"/>
    <w:multiLevelType w:val="multilevel"/>
    <w:tmpl w:val="1B26CC20"/>
    <w:lvl w:ilvl="0">
      <w:start w:val="9"/>
      <w:numFmt w:val="decimal"/>
      <w:lvlText w:val="%1"/>
      <w:lvlJc w:val="left"/>
      <w:pPr>
        <w:ind w:left="840" w:hanging="840"/>
      </w:pPr>
      <w:rPr>
        <w:rFonts w:hint="default"/>
      </w:rPr>
    </w:lvl>
    <w:lvl w:ilvl="1">
      <w:start w:val="6"/>
      <w:numFmt w:val="decimal"/>
      <w:lvlText w:val="%1.%2"/>
      <w:lvlJc w:val="left"/>
      <w:pPr>
        <w:ind w:left="996" w:hanging="840"/>
      </w:pPr>
      <w:rPr>
        <w:rFonts w:hint="default"/>
      </w:rPr>
    </w:lvl>
    <w:lvl w:ilvl="2">
      <w:start w:val="2024"/>
      <w:numFmt w:val="decimal"/>
      <w:lvlText w:val="%1.%2.%3"/>
      <w:lvlJc w:val="left"/>
      <w:pPr>
        <w:ind w:left="1152" w:hanging="840"/>
      </w:pPr>
      <w:rPr>
        <w:rFonts w:hint="default"/>
      </w:rPr>
    </w:lvl>
    <w:lvl w:ilvl="3">
      <w:start w:val="1"/>
      <w:numFmt w:val="decimal"/>
      <w:lvlText w:val="%1.%2.%3.%4"/>
      <w:lvlJc w:val="left"/>
      <w:pPr>
        <w:ind w:left="1308" w:hanging="84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1860" w:hanging="108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532" w:hanging="1440"/>
      </w:pPr>
      <w:rPr>
        <w:rFonts w:hint="default"/>
      </w:rPr>
    </w:lvl>
    <w:lvl w:ilvl="8">
      <w:start w:val="1"/>
      <w:numFmt w:val="decimal"/>
      <w:lvlText w:val="%1.%2.%3.%4.%5.%6.%7.%8.%9"/>
      <w:lvlJc w:val="left"/>
      <w:pPr>
        <w:ind w:left="3048" w:hanging="1800"/>
      </w:pPr>
      <w:rPr>
        <w:rFonts w:hint="default"/>
      </w:rPr>
    </w:lvl>
  </w:abstractNum>
  <w:abstractNum w:abstractNumId="6" w15:restartNumberingAfterBreak="0">
    <w:nsid w:val="149A7EE8"/>
    <w:multiLevelType w:val="multilevel"/>
    <w:tmpl w:val="C2A02212"/>
    <w:numStyleLink w:val="List-Contract"/>
  </w:abstractNum>
  <w:abstractNum w:abstractNumId="7" w15:restartNumberingAfterBreak="0">
    <w:nsid w:val="32244F10"/>
    <w:multiLevelType w:val="multilevel"/>
    <w:tmpl w:val="C2A02212"/>
    <w:numStyleLink w:val="List-Contract"/>
  </w:abstractNum>
  <w:abstractNum w:abstractNumId="8" w15:restartNumberingAfterBreak="0">
    <w:nsid w:val="358B5A9F"/>
    <w:multiLevelType w:val="multilevel"/>
    <w:tmpl w:val="A5AC2A52"/>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47C6464F"/>
    <w:multiLevelType w:val="multilevel"/>
    <w:tmpl w:val="26447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 w15:restartNumberingAfterBreak="0">
    <w:nsid w:val="4B63555F"/>
    <w:multiLevelType w:val="hybridMultilevel"/>
    <w:tmpl w:val="69B0DE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C713103"/>
    <w:multiLevelType w:val="multilevel"/>
    <w:tmpl w:val="F51A834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2.%3."/>
      <w:lvlJc w:val="right"/>
      <w:pPr>
        <w:ind w:left="3600" w:hanging="180"/>
      </w:pPr>
    </w:lvl>
    <w:lvl w:ilvl="3">
      <w:start w:val="1"/>
      <w:numFmt w:val="decimal"/>
      <w:lvlText w:val="%2.%3.%4."/>
      <w:lvlJc w:val="left"/>
      <w:pPr>
        <w:ind w:left="4320" w:hanging="360"/>
      </w:pPr>
    </w:lvl>
    <w:lvl w:ilvl="4">
      <w:start w:val="1"/>
      <w:numFmt w:val="lowerLetter"/>
      <w:lvlText w:val="%2.%3.%4.%5."/>
      <w:lvlJc w:val="left"/>
      <w:pPr>
        <w:ind w:left="5040" w:hanging="360"/>
      </w:pPr>
    </w:lvl>
    <w:lvl w:ilvl="5">
      <w:start w:val="1"/>
      <w:numFmt w:val="lowerRoman"/>
      <w:lvlText w:val="%2.%3.%4.%5.%6."/>
      <w:lvlJc w:val="right"/>
      <w:pPr>
        <w:ind w:left="5760" w:hanging="180"/>
      </w:pPr>
    </w:lvl>
    <w:lvl w:ilvl="6">
      <w:start w:val="1"/>
      <w:numFmt w:val="decimal"/>
      <w:lvlText w:val="%2.%3.%4.%5.%6.%7."/>
      <w:lvlJc w:val="left"/>
      <w:pPr>
        <w:ind w:left="6480" w:hanging="360"/>
      </w:pPr>
    </w:lvl>
    <w:lvl w:ilvl="7">
      <w:start w:val="1"/>
      <w:numFmt w:val="lowerLetter"/>
      <w:lvlText w:val="%2.%3.%4.%5.%6.%7.%8."/>
      <w:lvlJc w:val="left"/>
      <w:pPr>
        <w:ind w:left="7200" w:hanging="360"/>
      </w:pPr>
    </w:lvl>
    <w:lvl w:ilvl="8">
      <w:start w:val="1"/>
      <w:numFmt w:val="lowerRoman"/>
      <w:lvlText w:val="%2.%3.%4.%5.%6.%7.%8.%9."/>
      <w:lvlJc w:val="right"/>
      <w:pPr>
        <w:ind w:left="7920" w:hanging="180"/>
      </w:pPr>
    </w:lvl>
  </w:abstractNum>
  <w:abstractNum w:abstractNumId="12" w15:restartNumberingAfterBreak="0">
    <w:nsid w:val="685E1EE3"/>
    <w:multiLevelType w:val="multilevel"/>
    <w:tmpl w:val="5114E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3" w15:restartNumberingAfterBreak="0">
    <w:nsid w:val="6EC25335"/>
    <w:multiLevelType w:val="hybridMultilevel"/>
    <w:tmpl w:val="E358417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6F393A09"/>
    <w:multiLevelType w:val="multilevel"/>
    <w:tmpl w:val="4246CAA8"/>
    <w:styleLink w:val="Captions-Numbering"/>
    <w:lvl w:ilvl="0">
      <w:start w:val="1"/>
      <w:numFmt w:val="decimal"/>
      <w:lvlText w:val="%1."/>
      <w:lvlJc w:val="left"/>
      <w:pPr>
        <w:ind w:left="312" w:hanging="312"/>
      </w:pPr>
      <w:rPr>
        <w:rFonts w:hint="default"/>
      </w:rPr>
    </w:lvl>
    <w:lvl w:ilvl="1">
      <w:start w:val="1"/>
      <w:numFmt w:val="bullet"/>
      <w:lvlText w:val="—"/>
      <w:lvlJc w:val="left"/>
      <w:pPr>
        <w:ind w:left="624" w:hanging="312"/>
      </w:pPr>
      <w:rPr>
        <w:rFonts w:ascii="Arial" w:hAnsi="Arial" w:cs="Arial" w:hint="default"/>
        <w:color w:val="auto"/>
      </w:rPr>
    </w:lvl>
    <w:lvl w:ilvl="2">
      <w:start w:val="1"/>
      <w:numFmt w:val="bullet"/>
      <w:lvlText w:val="—"/>
      <w:lvlJc w:val="left"/>
      <w:pPr>
        <w:ind w:left="936" w:hanging="312"/>
      </w:pPr>
      <w:rPr>
        <w:rFonts w:ascii="Arial" w:hAnsi="Arial" w:cs="Arial" w:hint="default"/>
        <w:color w:val="auto"/>
      </w:rPr>
    </w:lvl>
    <w:lvl w:ilvl="3">
      <w:start w:val="1"/>
      <w:numFmt w:val="bullet"/>
      <w:lvlText w:val="—"/>
      <w:lvlJc w:val="left"/>
      <w:pPr>
        <w:ind w:left="1248" w:hanging="312"/>
      </w:pPr>
      <w:rPr>
        <w:rFonts w:ascii="Arial" w:hAnsi="Arial" w:cs="Arial" w:hint="default"/>
        <w:color w:val="auto"/>
      </w:rPr>
    </w:lvl>
    <w:lvl w:ilvl="4">
      <w:start w:val="1"/>
      <w:numFmt w:val="bullet"/>
      <w:lvlText w:val="—"/>
      <w:lvlJc w:val="left"/>
      <w:pPr>
        <w:ind w:left="1560" w:hanging="312"/>
      </w:pPr>
      <w:rPr>
        <w:rFonts w:ascii="Arial" w:hAnsi="Arial" w:cs="Arial" w:hint="default"/>
        <w:color w:val="auto"/>
      </w:rPr>
    </w:lvl>
    <w:lvl w:ilvl="5">
      <w:start w:val="1"/>
      <w:numFmt w:val="bullet"/>
      <w:lvlText w:val="—"/>
      <w:lvlJc w:val="left"/>
      <w:pPr>
        <w:ind w:left="1872" w:hanging="312"/>
      </w:pPr>
      <w:rPr>
        <w:rFonts w:ascii="Arial" w:hAnsi="Arial" w:cs="Arial" w:hint="default"/>
        <w:color w:val="auto"/>
      </w:rPr>
    </w:lvl>
    <w:lvl w:ilvl="6">
      <w:start w:val="1"/>
      <w:numFmt w:val="bullet"/>
      <w:lvlText w:val="—"/>
      <w:lvlJc w:val="left"/>
      <w:pPr>
        <w:ind w:left="2184" w:hanging="312"/>
      </w:pPr>
      <w:rPr>
        <w:rFonts w:ascii="Arial" w:hAnsi="Arial" w:cs="Arial" w:hint="default"/>
        <w:color w:val="auto"/>
      </w:rPr>
    </w:lvl>
    <w:lvl w:ilvl="7">
      <w:start w:val="1"/>
      <w:numFmt w:val="bullet"/>
      <w:lvlText w:val="—"/>
      <w:lvlJc w:val="left"/>
      <w:pPr>
        <w:ind w:left="2496" w:hanging="312"/>
      </w:pPr>
      <w:rPr>
        <w:rFonts w:ascii="Arial" w:hAnsi="Arial" w:cs="Arial" w:hint="default"/>
        <w:color w:val="auto"/>
      </w:rPr>
    </w:lvl>
    <w:lvl w:ilvl="8">
      <w:start w:val="1"/>
      <w:numFmt w:val="bullet"/>
      <w:lvlText w:val="—"/>
      <w:lvlJc w:val="left"/>
      <w:pPr>
        <w:ind w:left="2808" w:hanging="312"/>
      </w:pPr>
      <w:rPr>
        <w:rFonts w:ascii="Arial" w:hAnsi="Arial" w:cs="Arial" w:hint="default"/>
        <w:color w:val="auto"/>
      </w:rPr>
    </w:lvl>
  </w:abstractNum>
  <w:abstractNum w:abstractNumId="15" w15:restartNumberingAfterBreak="0">
    <w:nsid w:val="704F449E"/>
    <w:multiLevelType w:val="multilevel"/>
    <w:tmpl w:val="2EF26C7E"/>
    <w:lvl w:ilvl="0">
      <w:start w:val="1"/>
      <w:numFmt w:val="none"/>
      <w:suff w:val="nothing"/>
      <w:lvlText w:val=""/>
      <w:lvlJc w:val="left"/>
      <w:pPr>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7D89514B"/>
    <w:multiLevelType w:val="hybridMultilevel"/>
    <w:tmpl w:val="C22218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5"/>
  </w:num>
  <w:num w:numId="3">
    <w:abstractNumId w:val="11"/>
  </w:num>
  <w:num w:numId="4">
    <w:abstractNumId w:val="1"/>
  </w:num>
  <w:num w:numId="5">
    <w:abstractNumId w:val="0"/>
  </w:num>
  <w:num w:numId="6">
    <w:abstractNumId w:val="9"/>
  </w:num>
  <w:num w:numId="7">
    <w:abstractNumId w:val="4"/>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 w:numId="12">
    <w:abstractNumId w:val="7"/>
  </w:num>
  <w:num w:numId="13">
    <w:abstractNumId w:val="14"/>
  </w:num>
  <w:num w:numId="14">
    <w:abstractNumId w:val="7"/>
    <w:lvlOverride w:ilvl="0">
      <w:lvl w:ilvl="0">
        <w:start w:val="1"/>
        <w:numFmt w:val="upperRoman"/>
        <w:suff w:val="space"/>
        <w:lvlText w:val="%1."/>
        <w:lvlJc w:val="left"/>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lvlText w:val="%2."/>
        <w:lvlJc w:val="left"/>
        <w:pPr>
          <w:ind w:left="312" w:hanging="312"/>
        </w:pPr>
        <w:rPr>
          <w:rFonts w:hint="default"/>
          <w:b w:val="0"/>
          <w:bCs w:val="0"/>
          <w:sz w:val="20"/>
          <w:szCs w:val="20"/>
        </w:rPr>
      </w:lvl>
    </w:lvlOverride>
    <w:lvlOverride w:ilvl="2">
      <w:lvl w:ilvl="2">
        <w:start w:val="1"/>
        <w:numFmt w:val="lowerLetter"/>
        <w:lvlText w:val="%3)"/>
        <w:lvlJc w:val="left"/>
        <w:pPr>
          <w:ind w:left="624" w:hanging="312"/>
        </w:pPr>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num>
  <w:num w:numId="15">
    <w:abstractNumId w:val="3"/>
  </w:num>
  <w:num w:numId="16">
    <w:abstractNumId w:val="16"/>
  </w:num>
  <w:num w:numId="17">
    <w:abstractNumId w:val="7"/>
    <w:lvlOverride w:ilvl="0">
      <w:lvl w:ilvl="0">
        <w:start w:val="1"/>
        <w:numFmt w:val="decimal"/>
        <w:lvlText w:val=""/>
        <w:lvlJc w:val="left"/>
      </w:lvl>
    </w:lvlOverride>
    <w:lvlOverride w:ilvl="1">
      <w:lvl w:ilvl="1">
        <w:start w:val="5"/>
        <w:numFmt w:val="decimal"/>
        <w:lvlText w:val="%2."/>
        <w:lvlJc w:val="left"/>
        <w:pPr>
          <w:ind w:left="312" w:hanging="312"/>
        </w:pPr>
        <w:rPr>
          <w:rFonts w:hint="default"/>
          <w:b w:val="0"/>
          <w:i w:val="0"/>
          <w:sz w:val="20"/>
        </w:rPr>
      </w:lvl>
    </w:lvlOverride>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lvlOverride w:ilvl="0">
      <w:lvl w:ilvl="0">
        <w:start w:val="1"/>
        <w:numFmt w:val="decimal"/>
        <w:lvlText w:val=""/>
        <w:lvlJc w:val="left"/>
      </w:lvl>
    </w:lvlOverride>
    <w:lvlOverride w:ilvl="1">
      <w:lvl w:ilvl="1">
        <w:start w:val="1"/>
        <w:numFmt w:val="decimal"/>
        <w:lvlText w:val="%2."/>
        <w:lvlJc w:val="left"/>
        <w:pPr>
          <w:ind w:left="312" w:hanging="312"/>
        </w:pPr>
        <w:rPr>
          <w:b w:val="0"/>
          <w:i w:val="0"/>
          <w:sz w:val="20"/>
        </w:rPr>
      </w:lvl>
    </w:lvlOverride>
    <w:lvlOverride w:ilvl="2">
      <w:lvl w:ilvl="2">
        <w:start w:val="1"/>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7"/>
  </w:num>
  <w:num w:numId="28">
    <w:abstractNumId w:val="13"/>
  </w:num>
  <w:num w:numId="29">
    <w:abstractNumId w:val="7"/>
    <w:lvlOverride w:ilvl="0">
      <w:startOverride w:val="1"/>
    </w:lvlOverride>
    <w:lvlOverride w:ilvl="1">
      <w:startOverride w:val="4"/>
    </w:lvlOverride>
  </w:num>
  <w:num w:numId="30">
    <w:abstractNumId w:val="7"/>
    <w:lvlOverride w:ilvl="0">
      <w:startOverride w:val="1"/>
      <w:lvl w:ilvl="0">
        <w:start w:val="1"/>
        <w:numFmt w:val="decimal"/>
        <w:lvlText w:val=""/>
        <w:lvlJc w:val="left"/>
      </w:lvl>
    </w:lvlOverride>
    <w:lvlOverride w:ilvl="1">
      <w:startOverride w:val="1"/>
      <w:lvl w:ilvl="1">
        <w:start w:val="1"/>
        <w:numFmt w:val="decimal"/>
        <w:lvlText w:val="%2."/>
        <w:lvlJc w:val="left"/>
        <w:pPr>
          <w:ind w:left="312" w:hanging="312"/>
        </w:pPr>
        <w:rPr>
          <w:b w:val="0"/>
          <w:i w:val="0"/>
          <w:sz w:val="20"/>
        </w:rPr>
      </w:lvl>
    </w:lvlOverride>
    <w:lvlOverride w:ilvl="2">
      <w:startOverride w:val="1"/>
      <w:lvl w:ilvl="2">
        <w:start w:val="1"/>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7"/>
  </w:num>
  <w:num w:numId="32">
    <w:abstractNumId w:val="7"/>
    <w:lvlOverride w:ilvl="0">
      <w:startOverride w:val="1"/>
    </w:lvlOverride>
    <w:lvlOverride w:ilvl="1">
      <w:startOverride w:val="5"/>
    </w:lvlOverride>
  </w:num>
  <w:num w:numId="33">
    <w:abstractNumId w:val="6"/>
  </w:num>
  <w:num w:numId="34">
    <w:abstractNumId w:val="5"/>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6B"/>
    <w:rsid w:val="00002910"/>
    <w:rsid w:val="00022230"/>
    <w:rsid w:val="00036A6A"/>
    <w:rsid w:val="00065A0B"/>
    <w:rsid w:val="000849A7"/>
    <w:rsid w:val="000901C3"/>
    <w:rsid w:val="000B0D61"/>
    <w:rsid w:val="000C7EA4"/>
    <w:rsid w:val="000D31FE"/>
    <w:rsid w:val="000D4467"/>
    <w:rsid w:val="000D6E16"/>
    <w:rsid w:val="000E67CE"/>
    <w:rsid w:val="000F4CFD"/>
    <w:rsid w:val="000F7C58"/>
    <w:rsid w:val="001366B7"/>
    <w:rsid w:val="001371A9"/>
    <w:rsid w:val="00162721"/>
    <w:rsid w:val="00172182"/>
    <w:rsid w:val="001752B9"/>
    <w:rsid w:val="00175B38"/>
    <w:rsid w:val="00182771"/>
    <w:rsid w:val="00185103"/>
    <w:rsid w:val="001901DD"/>
    <w:rsid w:val="001D47F1"/>
    <w:rsid w:val="001F3078"/>
    <w:rsid w:val="00200C82"/>
    <w:rsid w:val="0020788B"/>
    <w:rsid w:val="00253443"/>
    <w:rsid w:val="00254D28"/>
    <w:rsid w:val="00270C5D"/>
    <w:rsid w:val="00274C4A"/>
    <w:rsid w:val="00291F9D"/>
    <w:rsid w:val="002942DC"/>
    <w:rsid w:val="002B27AF"/>
    <w:rsid w:val="002B48D7"/>
    <w:rsid w:val="002C362F"/>
    <w:rsid w:val="002C6F7E"/>
    <w:rsid w:val="002C71DE"/>
    <w:rsid w:val="002F0197"/>
    <w:rsid w:val="002F422C"/>
    <w:rsid w:val="00312560"/>
    <w:rsid w:val="00312D27"/>
    <w:rsid w:val="00325877"/>
    <w:rsid w:val="0033374C"/>
    <w:rsid w:val="00347FAD"/>
    <w:rsid w:val="00370FB2"/>
    <w:rsid w:val="0037710A"/>
    <w:rsid w:val="00383AB3"/>
    <w:rsid w:val="00394EF0"/>
    <w:rsid w:val="003969C5"/>
    <w:rsid w:val="003A2A07"/>
    <w:rsid w:val="003B1250"/>
    <w:rsid w:val="003B2DE5"/>
    <w:rsid w:val="003B6A49"/>
    <w:rsid w:val="003C5ADD"/>
    <w:rsid w:val="003C5E43"/>
    <w:rsid w:val="003E64C1"/>
    <w:rsid w:val="003F0AB3"/>
    <w:rsid w:val="004047DC"/>
    <w:rsid w:val="00411B9C"/>
    <w:rsid w:val="00412BBD"/>
    <w:rsid w:val="004245BA"/>
    <w:rsid w:val="00425091"/>
    <w:rsid w:val="00431FDF"/>
    <w:rsid w:val="00434C67"/>
    <w:rsid w:val="00440406"/>
    <w:rsid w:val="00443A59"/>
    <w:rsid w:val="00455FCC"/>
    <w:rsid w:val="0045755F"/>
    <w:rsid w:val="00465386"/>
    <w:rsid w:val="00471F50"/>
    <w:rsid w:val="004737D2"/>
    <w:rsid w:val="00494EE0"/>
    <w:rsid w:val="004A46E0"/>
    <w:rsid w:val="004C1C28"/>
    <w:rsid w:val="004D2886"/>
    <w:rsid w:val="004F757A"/>
    <w:rsid w:val="004F7631"/>
    <w:rsid w:val="005247CD"/>
    <w:rsid w:val="0053276B"/>
    <w:rsid w:val="00533384"/>
    <w:rsid w:val="00533BAB"/>
    <w:rsid w:val="005838E3"/>
    <w:rsid w:val="005A1054"/>
    <w:rsid w:val="005A3D93"/>
    <w:rsid w:val="005A7573"/>
    <w:rsid w:val="005B1AFE"/>
    <w:rsid w:val="005D2013"/>
    <w:rsid w:val="005E3350"/>
    <w:rsid w:val="0062071D"/>
    <w:rsid w:val="00630392"/>
    <w:rsid w:val="006472C0"/>
    <w:rsid w:val="00654128"/>
    <w:rsid w:val="00655AD3"/>
    <w:rsid w:val="00660688"/>
    <w:rsid w:val="006675AB"/>
    <w:rsid w:val="0067213C"/>
    <w:rsid w:val="00683F08"/>
    <w:rsid w:val="00687A87"/>
    <w:rsid w:val="00691EFE"/>
    <w:rsid w:val="0069321D"/>
    <w:rsid w:val="00693649"/>
    <w:rsid w:val="006A49E7"/>
    <w:rsid w:val="006A65BC"/>
    <w:rsid w:val="006B28AB"/>
    <w:rsid w:val="006D295A"/>
    <w:rsid w:val="006F728C"/>
    <w:rsid w:val="0070031C"/>
    <w:rsid w:val="00701DE2"/>
    <w:rsid w:val="00712AAD"/>
    <w:rsid w:val="00732B9F"/>
    <w:rsid w:val="00737B1D"/>
    <w:rsid w:val="007506C4"/>
    <w:rsid w:val="00751AE2"/>
    <w:rsid w:val="007541EA"/>
    <w:rsid w:val="00777EEC"/>
    <w:rsid w:val="00786FFB"/>
    <w:rsid w:val="0079045E"/>
    <w:rsid w:val="007B145E"/>
    <w:rsid w:val="007E05BA"/>
    <w:rsid w:val="007E1C65"/>
    <w:rsid w:val="007F11B0"/>
    <w:rsid w:val="00800223"/>
    <w:rsid w:val="008014A5"/>
    <w:rsid w:val="0080607E"/>
    <w:rsid w:val="00811DFB"/>
    <w:rsid w:val="00812FED"/>
    <w:rsid w:val="008143BD"/>
    <w:rsid w:val="00826406"/>
    <w:rsid w:val="00842518"/>
    <w:rsid w:val="00872B15"/>
    <w:rsid w:val="00876E0E"/>
    <w:rsid w:val="00883348"/>
    <w:rsid w:val="00884939"/>
    <w:rsid w:val="008A1835"/>
    <w:rsid w:val="008A2FBE"/>
    <w:rsid w:val="008A7F24"/>
    <w:rsid w:val="008B02C9"/>
    <w:rsid w:val="008C408A"/>
    <w:rsid w:val="008C6761"/>
    <w:rsid w:val="00902D73"/>
    <w:rsid w:val="009077DA"/>
    <w:rsid w:val="00912039"/>
    <w:rsid w:val="00916CBF"/>
    <w:rsid w:val="00926684"/>
    <w:rsid w:val="0093172B"/>
    <w:rsid w:val="00935B29"/>
    <w:rsid w:val="00935CCB"/>
    <w:rsid w:val="009469EE"/>
    <w:rsid w:val="0094772C"/>
    <w:rsid w:val="00962EFB"/>
    <w:rsid w:val="0096410C"/>
    <w:rsid w:val="00975972"/>
    <w:rsid w:val="0099532A"/>
    <w:rsid w:val="009A6197"/>
    <w:rsid w:val="009B3B93"/>
    <w:rsid w:val="009B55AB"/>
    <w:rsid w:val="009C6C86"/>
    <w:rsid w:val="009C7D95"/>
    <w:rsid w:val="009F2DEE"/>
    <w:rsid w:val="00A07B37"/>
    <w:rsid w:val="00A139B2"/>
    <w:rsid w:val="00A1716C"/>
    <w:rsid w:val="00A21324"/>
    <w:rsid w:val="00A34CFE"/>
    <w:rsid w:val="00A54D38"/>
    <w:rsid w:val="00A559D7"/>
    <w:rsid w:val="00A569B9"/>
    <w:rsid w:val="00A86577"/>
    <w:rsid w:val="00AB439D"/>
    <w:rsid w:val="00AC0FB5"/>
    <w:rsid w:val="00AC15FB"/>
    <w:rsid w:val="00AD185C"/>
    <w:rsid w:val="00AE480D"/>
    <w:rsid w:val="00B069E6"/>
    <w:rsid w:val="00B21C6E"/>
    <w:rsid w:val="00B21FE0"/>
    <w:rsid w:val="00B24599"/>
    <w:rsid w:val="00B3178F"/>
    <w:rsid w:val="00B34DDB"/>
    <w:rsid w:val="00B41F16"/>
    <w:rsid w:val="00B6068B"/>
    <w:rsid w:val="00B719AC"/>
    <w:rsid w:val="00B72EAC"/>
    <w:rsid w:val="00B823B6"/>
    <w:rsid w:val="00BA2318"/>
    <w:rsid w:val="00BE527E"/>
    <w:rsid w:val="00BF73CF"/>
    <w:rsid w:val="00C0113C"/>
    <w:rsid w:val="00C03C20"/>
    <w:rsid w:val="00C14531"/>
    <w:rsid w:val="00C149A9"/>
    <w:rsid w:val="00C17C3F"/>
    <w:rsid w:val="00C261C6"/>
    <w:rsid w:val="00C27059"/>
    <w:rsid w:val="00C4037B"/>
    <w:rsid w:val="00C50C77"/>
    <w:rsid w:val="00C575A7"/>
    <w:rsid w:val="00C71B69"/>
    <w:rsid w:val="00C75168"/>
    <w:rsid w:val="00C77485"/>
    <w:rsid w:val="00C819AB"/>
    <w:rsid w:val="00CA4B83"/>
    <w:rsid w:val="00CC2F5C"/>
    <w:rsid w:val="00CD14A1"/>
    <w:rsid w:val="00CD4D0A"/>
    <w:rsid w:val="00D22507"/>
    <w:rsid w:val="00D27876"/>
    <w:rsid w:val="00D318F1"/>
    <w:rsid w:val="00D51316"/>
    <w:rsid w:val="00D630C2"/>
    <w:rsid w:val="00D634C6"/>
    <w:rsid w:val="00D679FD"/>
    <w:rsid w:val="00D8648F"/>
    <w:rsid w:val="00D868A3"/>
    <w:rsid w:val="00DC4722"/>
    <w:rsid w:val="00DC6B3C"/>
    <w:rsid w:val="00DE02E0"/>
    <w:rsid w:val="00DE13A4"/>
    <w:rsid w:val="00DE36F4"/>
    <w:rsid w:val="00DE4E1B"/>
    <w:rsid w:val="00DF06E2"/>
    <w:rsid w:val="00E02E0B"/>
    <w:rsid w:val="00E44791"/>
    <w:rsid w:val="00E4577A"/>
    <w:rsid w:val="00E51871"/>
    <w:rsid w:val="00E54746"/>
    <w:rsid w:val="00E7695F"/>
    <w:rsid w:val="00E8024B"/>
    <w:rsid w:val="00E81E5B"/>
    <w:rsid w:val="00E874E3"/>
    <w:rsid w:val="00E95059"/>
    <w:rsid w:val="00EA4112"/>
    <w:rsid w:val="00EA56A7"/>
    <w:rsid w:val="00EC451A"/>
    <w:rsid w:val="00ED3D74"/>
    <w:rsid w:val="00EE3E69"/>
    <w:rsid w:val="00F049EF"/>
    <w:rsid w:val="00F078CC"/>
    <w:rsid w:val="00F1500D"/>
    <w:rsid w:val="00F260B3"/>
    <w:rsid w:val="00F421DF"/>
    <w:rsid w:val="00F65F5F"/>
    <w:rsid w:val="00F720B4"/>
    <w:rsid w:val="00F740AA"/>
    <w:rsid w:val="00F74797"/>
    <w:rsid w:val="00F86056"/>
    <w:rsid w:val="00FD2596"/>
    <w:rsid w:val="00FE0FCA"/>
    <w:rsid w:val="00FE70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3515"/>
  <w15:docId w15:val="{3D675241-2A40-4A3E-8049-D3358294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Vchoz"/>
    <w:next w:val="Tlotextu"/>
    <w:pPr>
      <w:keepNext/>
      <w:numPr>
        <w:numId w:val="1"/>
      </w:numPr>
      <w:jc w:val="center"/>
      <w:outlineLvl w:val="0"/>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
    <w:name w:val="Výchozí"/>
    <w:pPr>
      <w:tabs>
        <w:tab w:val="left" w:pos="708"/>
      </w:tabs>
      <w:suppressAutoHyphens/>
    </w:pPr>
    <w:rPr>
      <w:rFonts w:ascii="Times New Roman" w:eastAsia="Times New Roman" w:hAnsi="Times New Roman" w:cs="Times New Roman"/>
      <w:color w:val="00000A"/>
      <w:sz w:val="24"/>
      <w:szCs w:val="24"/>
      <w:lang w:eastAsia="en-US"/>
    </w:rPr>
  </w:style>
  <w:style w:type="character" w:customStyle="1" w:styleId="Nadpis1Char">
    <w:name w:val="Nadpis 1 Char"/>
    <w:basedOn w:val="Standardnpsmoodstavce"/>
    <w:rPr>
      <w:rFonts w:ascii="Cambria" w:hAnsi="Cambria" w:cs="Cambria"/>
      <w:b/>
      <w:bCs/>
      <w:sz w:val="32"/>
      <w:szCs w:val="32"/>
      <w:lang w:eastAsia="en-US"/>
    </w:rPr>
  </w:style>
  <w:style w:type="character" w:customStyle="1" w:styleId="WW-Standardnpsmoodstavce">
    <w:name w:val="WW-Standardní písmo odstavce"/>
  </w:style>
  <w:style w:type="character" w:customStyle="1" w:styleId="Zdraznn1">
    <w:name w:val="Zdůraznění1"/>
    <w:basedOn w:val="Standardnpsmoodstavce"/>
    <w:rPr>
      <w:i/>
      <w:iCs/>
    </w:rPr>
  </w:style>
  <w:style w:type="character" w:styleId="slostrnky">
    <w:name w:val="page number"/>
    <w:basedOn w:val="WW-Standardnpsmoodstavce"/>
  </w:style>
  <w:style w:type="character" w:customStyle="1" w:styleId="WW8Num2z0">
    <w:name w:val="WW8Num2z0"/>
    <w:rPr>
      <w:rFonts w:ascii="Times New Roman" w:hAnsi="Times New Roman" w:cs="Times New Roman"/>
    </w:rPr>
  </w:style>
  <w:style w:type="character" w:customStyle="1" w:styleId="WW8Num3z0">
    <w:name w:val="WW8Num3z0"/>
  </w:style>
  <w:style w:type="character" w:customStyle="1" w:styleId="WW8Num12z0">
    <w:name w:val="WW8Num12z0"/>
    <w:rPr>
      <w:rFonts w:ascii="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5z0">
    <w:name w:val="WW8Num15z0"/>
    <w:rPr>
      <w:rFonts w:ascii="Times New Roman" w:hAnsi="Times New Roman" w:cs="Times New Roman"/>
    </w:rPr>
  </w:style>
  <w:style w:type="character" w:customStyle="1" w:styleId="ZkladntextChar">
    <w:name w:val="Základní text Char"/>
    <w:basedOn w:val="Standardnpsmoodstavce"/>
    <w:rPr>
      <w:sz w:val="24"/>
      <w:szCs w:val="24"/>
      <w:lang w:eastAsia="en-US"/>
    </w:rPr>
  </w:style>
  <w:style w:type="character" w:customStyle="1" w:styleId="ZpatChar">
    <w:name w:val="Zápatí Char"/>
    <w:basedOn w:val="Standardnpsmoodstavce"/>
    <w:uiPriority w:val="99"/>
    <w:rPr>
      <w:sz w:val="24"/>
      <w:szCs w:val="24"/>
      <w:lang w:eastAsia="en-US"/>
    </w:rPr>
  </w:style>
  <w:style w:type="character" w:customStyle="1" w:styleId="ZhlavChar">
    <w:name w:val="Záhlaví Char"/>
    <w:aliases w:val="Header (Czech Radio) Char"/>
    <w:basedOn w:val="Standardnpsmoodstavce"/>
    <w:uiPriority w:val="99"/>
    <w:rPr>
      <w:sz w:val="24"/>
      <w:szCs w:val="24"/>
      <w:lang w:val="cs-CZ" w:eastAsia="en-US"/>
    </w:rPr>
  </w:style>
  <w:style w:type="character" w:styleId="Odkaznakoment">
    <w:name w:val="annotation reference"/>
    <w:aliases w:val="Comment Reference (Czech Radio)"/>
    <w:basedOn w:val="Standardnpsmoodstavce"/>
    <w:uiPriority w:val="99"/>
    <w:rPr>
      <w:sz w:val="16"/>
      <w:szCs w:val="16"/>
    </w:rPr>
  </w:style>
  <w:style w:type="character" w:customStyle="1" w:styleId="TextkomenteChar">
    <w:name w:val="Text komentáře Char"/>
    <w:aliases w:val="Comment Text (Czech Radio) Char"/>
    <w:basedOn w:val="Standardnpsmoodstavce"/>
    <w:uiPriority w:val="99"/>
    <w:rPr>
      <w:sz w:val="20"/>
      <w:szCs w:val="20"/>
      <w:lang w:eastAsia="en-US"/>
    </w:rPr>
  </w:style>
  <w:style w:type="character" w:customStyle="1" w:styleId="PedmtkomenteChar">
    <w:name w:val="Předmět komentáře Char"/>
    <w:basedOn w:val="TextkomenteChar"/>
    <w:rPr>
      <w:b/>
      <w:bCs/>
      <w:sz w:val="20"/>
      <w:szCs w:val="20"/>
      <w:lang w:eastAsia="en-US"/>
    </w:rPr>
  </w:style>
  <w:style w:type="character" w:customStyle="1" w:styleId="TextbublinyChar">
    <w:name w:val="Text bubliny Char"/>
    <w:basedOn w:val="Standardnpsmoodstavce"/>
    <w:rPr>
      <w:sz w:val="2"/>
      <w:szCs w:val="2"/>
      <w:lang w:eastAsia="en-US"/>
    </w:rPr>
  </w:style>
  <w:style w:type="character" w:customStyle="1" w:styleId="Internetovodkaz">
    <w:name w:val="Internetový odkaz"/>
    <w:basedOn w:val="Standardnpsmoodstavce"/>
    <w:rPr>
      <w:color w:val="0000FF"/>
      <w:u w:val="single"/>
      <w:lang w:val="cs-CZ" w:eastAsia="cs-CZ" w:bidi="cs-CZ"/>
    </w:rPr>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alibri"/>
    </w:rPr>
  </w:style>
  <w:style w:type="paragraph" w:customStyle="1" w:styleId="Nadpis">
    <w:name w:val="Nadpis"/>
    <w:basedOn w:val="Vchoz"/>
    <w:next w:val="Tlotextu"/>
    <w:pPr>
      <w:keepNext/>
      <w:spacing w:before="240" w:after="120"/>
    </w:pPr>
    <w:rPr>
      <w:rFonts w:ascii="Albany" w:eastAsia="Microsoft YaHei" w:hAnsi="Albany" w:cs="Albany"/>
      <w:sz w:val="28"/>
      <w:szCs w:val="28"/>
    </w:rPr>
  </w:style>
  <w:style w:type="paragraph" w:customStyle="1" w:styleId="Tlotextu">
    <w:name w:val="Tělo textu"/>
    <w:basedOn w:val="Vchoz"/>
    <w:pPr>
      <w:spacing w:after="120"/>
    </w:pPr>
    <w:rPr>
      <w:color w:val="000000"/>
      <w:sz w:val="20"/>
      <w:szCs w:val="20"/>
    </w:rPr>
  </w:style>
  <w:style w:type="paragraph" w:styleId="Seznam">
    <w:name w:val="List"/>
    <w:basedOn w:val="Tlotextu"/>
    <w:rPr>
      <w:rFonts w:cs="Mangal"/>
    </w:rPr>
  </w:style>
  <w:style w:type="paragraph" w:customStyle="1" w:styleId="Popisek">
    <w:name w:val="Popisek"/>
    <w:basedOn w:val="Vchoz"/>
    <w:pPr>
      <w:suppressLineNumbers/>
      <w:spacing w:before="120" w:after="120"/>
    </w:pPr>
    <w:rPr>
      <w:rFonts w:cs="Mangal"/>
      <w:i/>
      <w:iCs/>
    </w:rPr>
  </w:style>
  <w:style w:type="paragraph" w:customStyle="1" w:styleId="Rejstk">
    <w:name w:val="Rejstřík"/>
    <w:basedOn w:val="Vchoz"/>
    <w:pPr>
      <w:suppressLineNumbers/>
    </w:pPr>
    <w:rPr>
      <w:rFonts w:cs="Mangal"/>
    </w:rPr>
  </w:style>
  <w:style w:type="paragraph" w:customStyle="1" w:styleId="WW-Zkladntextodsazen2">
    <w:name w:val="WW-Základní text odsazený 2"/>
    <w:basedOn w:val="Vchoz"/>
    <w:pPr>
      <w:tabs>
        <w:tab w:val="left" w:pos="5040"/>
      </w:tabs>
      <w:ind w:left="900" w:firstLine="1"/>
    </w:pPr>
    <w:rPr>
      <w:rFonts w:ascii="Arial" w:hAnsi="Arial" w:cs="Arial"/>
      <w:sz w:val="22"/>
      <w:szCs w:val="22"/>
    </w:rPr>
  </w:style>
  <w:style w:type="paragraph" w:customStyle="1" w:styleId="WW-Zkladntext2">
    <w:name w:val="WW-Základní text 2"/>
    <w:basedOn w:val="Vchoz"/>
    <w:pPr>
      <w:ind w:right="142"/>
    </w:pPr>
    <w:rPr>
      <w:sz w:val="22"/>
      <w:szCs w:val="22"/>
    </w:rPr>
  </w:style>
  <w:style w:type="paragraph" w:styleId="Zpat">
    <w:name w:val="footer"/>
    <w:basedOn w:val="Vchoz"/>
    <w:uiPriority w:val="99"/>
    <w:pPr>
      <w:suppressLineNumbers/>
      <w:tabs>
        <w:tab w:val="center" w:pos="4153"/>
        <w:tab w:val="right" w:pos="8306"/>
      </w:tabs>
    </w:pPr>
  </w:style>
  <w:style w:type="paragraph" w:customStyle="1" w:styleId="Obsahrmce">
    <w:name w:val="Obsah rámce"/>
    <w:basedOn w:val="Tlotextu"/>
  </w:style>
  <w:style w:type="paragraph" w:styleId="Zhlav">
    <w:name w:val="header"/>
    <w:aliases w:val="Header (Czech Radio)"/>
    <w:basedOn w:val="Vchoz"/>
    <w:uiPriority w:val="99"/>
    <w:pPr>
      <w:suppressLineNumbers/>
      <w:tabs>
        <w:tab w:val="center" w:pos="4320"/>
        <w:tab w:val="right" w:pos="8640"/>
      </w:tabs>
    </w:pPr>
  </w:style>
  <w:style w:type="paragraph" w:styleId="Textkomente">
    <w:name w:val="annotation text"/>
    <w:aliases w:val="Comment Text (Czech Radio)"/>
    <w:basedOn w:val="Vchoz"/>
    <w:uiPriority w:val="99"/>
    <w:rPr>
      <w:sz w:val="20"/>
      <w:szCs w:val="20"/>
    </w:rPr>
  </w:style>
  <w:style w:type="paragraph" w:styleId="Pedmtkomente">
    <w:name w:val="annotation subject"/>
    <w:basedOn w:val="Textkomente"/>
    <w:rPr>
      <w:b/>
      <w:bCs/>
    </w:rPr>
  </w:style>
  <w:style w:type="paragraph" w:styleId="Textbubliny">
    <w:name w:val="Balloon Text"/>
    <w:basedOn w:val="Vchoz"/>
    <w:rPr>
      <w:rFonts w:ascii="Tahoma" w:hAnsi="Tahoma" w:cs="Tahoma"/>
      <w:sz w:val="16"/>
      <w:szCs w:val="16"/>
    </w:rPr>
  </w:style>
  <w:style w:type="paragraph" w:styleId="Odstavecseseznamem">
    <w:name w:val="List Paragraph"/>
    <w:basedOn w:val="Vchoz"/>
    <w:pPr>
      <w:ind w:left="720"/>
    </w:pPr>
  </w:style>
  <w:style w:type="character" w:styleId="Hypertextovodkaz">
    <w:name w:val="Hyperlink"/>
    <w:basedOn w:val="Standardnpsmoodstavce"/>
    <w:uiPriority w:val="99"/>
    <w:unhideWhenUsed/>
    <w:rsid w:val="00C14531"/>
    <w:rPr>
      <w:color w:val="0000FF"/>
      <w:u w:val="single"/>
    </w:rPr>
  </w:style>
  <w:style w:type="paragraph" w:styleId="Bezmezer">
    <w:name w:val="No Spacing"/>
    <w:uiPriority w:val="1"/>
    <w:qFormat/>
    <w:rsid w:val="00F74797"/>
    <w:pPr>
      <w:spacing w:after="0" w:line="240" w:lineRule="auto"/>
    </w:pPr>
  </w:style>
  <w:style w:type="paragraph" w:styleId="Normlnweb">
    <w:name w:val="Normal (Web)"/>
    <w:basedOn w:val="Normln"/>
    <w:uiPriority w:val="99"/>
    <w:semiHidden/>
    <w:rsid w:val="008A2FBE"/>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eastAsia="Calibri" w:hAnsi="Arial" w:cs="Times New Roman"/>
      <w:sz w:val="24"/>
      <w:szCs w:val="24"/>
      <w:lang w:eastAsia="en-US"/>
    </w:rPr>
  </w:style>
  <w:style w:type="paragraph" w:customStyle="1" w:styleId="SubjectSpecification-ContractCzechRadio">
    <w:name w:val="Subject Specification - Contract (Czech Radio)"/>
    <w:basedOn w:val="Normln"/>
    <w:uiPriority w:val="9"/>
    <w:rsid w:val="008A2FBE"/>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eastAsia="Calibri" w:hAnsi="Arial" w:cs="Arial"/>
      <w:color w:val="000F37"/>
      <w:sz w:val="20"/>
      <w:szCs w:val="20"/>
      <w:lang w:eastAsia="en-US"/>
    </w:rPr>
  </w:style>
  <w:style w:type="paragraph" w:customStyle="1" w:styleId="SubjectName-ContractCzechRadio">
    <w:name w:val="Subject Name - Contract (Czech Radio)"/>
    <w:basedOn w:val="SubjectSpecification-ContractCzechRadio"/>
    <w:next w:val="SubjectSpecification-ContractCzechRadio"/>
    <w:uiPriority w:val="9"/>
    <w:rsid w:val="008A2FBE"/>
    <w:rPr>
      <w:b/>
      <w:bCs/>
    </w:rPr>
  </w:style>
  <w:style w:type="paragraph" w:customStyle="1" w:styleId="ListNumber-ContractCzechRadio">
    <w:name w:val="List Number - Contract (Czech Radio)"/>
    <w:basedOn w:val="Normln"/>
    <w:uiPriority w:val="13"/>
    <w:qFormat/>
    <w:rsid w:val="0045755F"/>
    <w:pPr>
      <w:numPr>
        <w:ilvl w:val="1"/>
        <w:numId w:val="3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lang w:eastAsia="en-US"/>
    </w:rPr>
  </w:style>
  <w:style w:type="paragraph" w:customStyle="1" w:styleId="ListLetter-ContractCzechRadio">
    <w:name w:val="List Letter - Contract (Czech Radio)"/>
    <w:basedOn w:val="Normln"/>
    <w:uiPriority w:val="15"/>
    <w:qFormat/>
    <w:rsid w:val="0045755F"/>
    <w:pPr>
      <w:numPr>
        <w:ilvl w:val="2"/>
        <w:numId w:val="3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sz w:val="20"/>
      <w:lang w:eastAsia="en-US"/>
    </w:rPr>
  </w:style>
  <w:style w:type="paragraph" w:customStyle="1" w:styleId="Heading-Number-ContractCzechRadio">
    <w:name w:val="Heading-Number - Contract (Czech Radio)"/>
    <w:basedOn w:val="Normln"/>
    <w:next w:val="ListNumber-ContractCzechRadio"/>
    <w:uiPriority w:val="11"/>
    <w:qFormat/>
    <w:rsid w:val="0045755F"/>
    <w:pPr>
      <w:keepNext/>
      <w:keepLines/>
      <w:numPr>
        <w:numId w:val="33"/>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lang w:eastAsia="en-US"/>
    </w:rPr>
  </w:style>
  <w:style w:type="numbering" w:customStyle="1" w:styleId="List-Contract">
    <w:name w:val="List - Contract"/>
    <w:uiPriority w:val="99"/>
    <w:rsid w:val="0045755F"/>
    <w:pPr>
      <w:numPr>
        <w:numId w:val="10"/>
      </w:numPr>
    </w:pPr>
  </w:style>
  <w:style w:type="numbering" w:customStyle="1" w:styleId="Captions-Numbering">
    <w:name w:val="Captions - Numbering"/>
    <w:uiPriority w:val="99"/>
    <w:rsid w:val="001752B9"/>
    <w:pPr>
      <w:numPr>
        <w:numId w:val="13"/>
      </w:numPr>
    </w:pPr>
  </w:style>
  <w:style w:type="character" w:styleId="Zdraznnjemn">
    <w:name w:val="Subtle Emphasis"/>
    <w:aliases w:val="Subtle Emphasis (Czech Radio)"/>
    <w:uiPriority w:val="99"/>
    <w:qFormat/>
    <w:rsid w:val="004D2886"/>
    <w:rPr>
      <w:rFonts w:cs="Times New Roman"/>
      <w:caps/>
      <w:color w:val="auto"/>
    </w:rPr>
  </w:style>
  <w:style w:type="character" w:customStyle="1" w:styleId="Nevyeenzmnka1">
    <w:name w:val="Nevyřešená zmínka1"/>
    <w:basedOn w:val="Standardnpsmoodstavce"/>
    <w:uiPriority w:val="99"/>
    <w:semiHidden/>
    <w:unhideWhenUsed/>
    <w:rsid w:val="00655AD3"/>
    <w:rPr>
      <w:color w:val="605E5C"/>
      <w:shd w:val="clear" w:color="auto" w:fill="E1DFDD"/>
    </w:rPr>
  </w:style>
  <w:style w:type="paragraph" w:styleId="Revize">
    <w:name w:val="Revision"/>
    <w:hidden/>
    <w:uiPriority w:val="99"/>
    <w:semiHidden/>
    <w:rsid w:val="003B6A49"/>
    <w:pPr>
      <w:spacing w:after="0" w:line="240" w:lineRule="auto"/>
    </w:pPr>
  </w:style>
  <w:style w:type="table" w:styleId="Mkatabulky">
    <w:name w:val="Table Grid"/>
    <w:basedOn w:val="Normlntabulka"/>
    <w:uiPriority w:val="59"/>
    <w:rsid w:val="00253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Contract1">
    <w:name w:val="List - Contract1"/>
    <w:uiPriority w:val="99"/>
    <w:rsid w:val="001F3078"/>
  </w:style>
  <w:style w:type="character" w:styleId="Nevyeenzmnka">
    <w:name w:val="Unresolved Mention"/>
    <w:basedOn w:val="Standardnpsmoodstavce"/>
    <w:uiPriority w:val="99"/>
    <w:semiHidden/>
    <w:unhideWhenUsed/>
    <w:rsid w:val="00A559D7"/>
    <w:rPr>
      <w:color w:val="605E5C"/>
      <w:shd w:val="clear" w:color="auto" w:fill="E1DFDD"/>
    </w:rPr>
  </w:style>
  <w:style w:type="paragraph" w:customStyle="1" w:styleId="paragraph">
    <w:name w:val="paragraph"/>
    <w:basedOn w:val="Normln"/>
    <w:rsid w:val="00884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Standardnpsmoodstavce"/>
    <w:rsid w:val="0088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40743">
      <w:bodyDiv w:val="1"/>
      <w:marLeft w:val="0"/>
      <w:marRight w:val="0"/>
      <w:marTop w:val="0"/>
      <w:marBottom w:val="0"/>
      <w:divBdr>
        <w:top w:val="none" w:sz="0" w:space="0" w:color="auto"/>
        <w:left w:val="none" w:sz="0" w:space="0" w:color="auto"/>
        <w:bottom w:val="none" w:sz="0" w:space="0" w:color="auto"/>
        <w:right w:val="none" w:sz="0" w:space="0" w:color="auto"/>
      </w:divBdr>
    </w:div>
    <w:div w:id="420833987">
      <w:bodyDiv w:val="1"/>
      <w:marLeft w:val="0"/>
      <w:marRight w:val="0"/>
      <w:marTop w:val="0"/>
      <w:marBottom w:val="0"/>
      <w:divBdr>
        <w:top w:val="none" w:sz="0" w:space="0" w:color="auto"/>
        <w:left w:val="none" w:sz="0" w:space="0" w:color="auto"/>
        <w:bottom w:val="none" w:sz="0" w:space="0" w:color="auto"/>
        <w:right w:val="none" w:sz="0" w:space="0" w:color="auto"/>
      </w:divBdr>
    </w:div>
    <w:div w:id="531965743">
      <w:bodyDiv w:val="1"/>
      <w:marLeft w:val="0"/>
      <w:marRight w:val="0"/>
      <w:marTop w:val="0"/>
      <w:marBottom w:val="0"/>
      <w:divBdr>
        <w:top w:val="none" w:sz="0" w:space="0" w:color="auto"/>
        <w:left w:val="none" w:sz="0" w:space="0" w:color="auto"/>
        <w:bottom w:val="none" w:sz="0" w:space="0" w:color="auto"/>
        <w:right w:val="none" w:sz="0" w:space="0" w:color="auto"/>
      </w:divBdr>
    </w:div>
    <w:div w:id="624584164">
      <w:bodyDiv w:val="1"/>
      <w:marLeft w:val="0"/>
      <w:marRight w:val="0"/>
      <w:marTop w:val="0"/>
      <w:marBottom w:val="0"/>
      <w:divBdr>
        <w:top w:val="none" w:sz="0" w:space="0" w:color="auto"/>
        <w:left w:val="none" w:sz="0" w:space="0" w:color="auto"/>
        <w:bottom w:val="none" w:sz="0" w:space="0" w:color="auto"/>
        <w:right w:val="none" w:sz="0" w:space="0" w:color="auto"/>
      </w:divBdr>
    </w:div>
    <w:div w:id="859320000">
      <w:bodyDiv w:val="1"/>
      <w:marLeft w:val="0"/>
      <w:marRight w:val="0"/>
      <w:marTop w:val="0"/>
      <w:marBottom w:val="0"/>
      <w:divBdr>
        <w:top w:val="none" w:sz="0" w:space="0" w:color="auto"/>
        <w:left w:val="none" w:sz="0" w:space="0" w:color="auto"/>
        <w:bottom w:val="none" w:sz="0" w:space="0" w:color="auto"/>
        <w:right w:val="none" w:sz="0" w:space="0" w:color="auto"/>
      </w:divBdr>
    </w:div>
    <w:div w:id="1056584145">
      <w:bodyDiv w:val="1"/>
      <w:marLeft w:val="0"/>
      <w:marRight w:val="0"/>
      <w:marTop w:val="0"/>
      <w:marBottom w:val="0"/>
      <w:divBdr>
        <w:top w:val="none" w:sz="0" w:space="0" w:color="auto"/>
        <w:left w:val="none" w:sz="0" w:space="0" w:color="auto"/>
        <w:bottom w:val="none" w:sz="0" w:space="0" w:color="auto"/>
        <w:right w:val="none" w:sz="0" w:space="0" w:color="auto"/>
      </w:divBdr>
    </w:div>
    <w:div w:id="1652976874">
      <w:bodyDiv w:val="1"/>
      <w:marLeft w:val="0"/>
      <w:marRight w:val="0"/>
      <w:marTop w:val="0"/>
      <w:marBottom w:val="0"/>
      <w:divBdr>
        <w:top w:val="none" w:sz="0" w:space="0" w:color="auto"/>
        <w:left w:val="none" w:sz="0" w:space="0" w:color="auto"/>
        <w:bottom w:val="none" w:sz="0" w:space="0" w:color="auto"/>
        <w:right w:val="none" w:sz="0" w:space="0" w:color="auto"/>
      </w:divBdr>
    </w:div>
    <w:div w:id="1845591251">
      <w:bodyDiv w:val="1"/>
      <w:marLeft w:val="0"/>
      <w:marRight w:val="0"/>
      <w:marTop w:val="0"/>
      <w:marBottom w:val="0"/>
      <w:divBdr>
        <w:top w:val="none" w:sz="0" w:space="0" w:color="auto"/>
        <w:left w:val="none" w:sz="0" w:space="0" w:color="auto"/>
        <w:bottom w:val="none" w:sz="0" w:space="0" w:color="auto"/>
        <w:right w:val="none" w:sz="0" w:space="0" w:color="auto"/>
      </w:divBdr>
    </w:div>
    <w:div w:id="209940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ita.radlova@ceskafilharmonie.cz" TargetMode="Externa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mailto:petra.dankovicova@rozhla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7AE93692B0BE418988153B9EFC7554" ma:contentTypeVersion="16" ma:contentTypeDescription="Vytvoří nový dokument" ma:contentTypeScope="" ma:versionID="d2b04167eb1319a285e46b03a52ca282">
  <xsd:schema xmlns:xsd="http://www.w3.org/2001/XMLSchema" xmlns:xs="http://www.w3.org/2001/XMLSchema" xmlns:p="http://schemas.microsoft.com/office/2006/metadata/properties" xmlns:ns2="49ae65ee-df7c-4cc2-96aa-892d4b5f723e" xmlns:ns3="943141fb-0fbf-451d-9458-12e5c61e31ff" targetNamespace="http://schemas.microsoft.com/office/2006/metadata/properties" ma:root="true" ma:fieldsID="63d3425592725e95d31afdc32d6aa0db" ns2:_="" ns3:_="">
    <xsd:import namespace="49ae65ee-df7c-4cc2-96aa-892d4b5f723e"/>
    <xsd:import namespace="943141fb-0fbf-451d-9458-12e5c61e3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e65ee-df7c-4cc2-96aa-892d4b5f7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3141fb-0fbf-451d-9458-12e5c61e31f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fa964a5-beb6-445b-a1c4-5a7030fddc47}" ma:internalName="TaxCatchAll" ma:showField="CatchAllData" ma:web="943141fb-0fbf-451d-9458-12e5c61e3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43141fb-0fbf-451d-9458-12e5c61e31ff" xsi:nil="true"/>
    <lcf76f155ced4ddcb4097134ff3c332f xmlns="49ae65ee-df7c-4cc2-96aa-892d4b5f72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C61A5B-208D-48F7-8652-9FBACC23353D}">
  <ds:schemaRefs>
    <ds:schemaRef ds:uri="http://schemas.microsoft.com/sharepoint/v3/contenttype/forms"/>
  </ds:schemaRefs>
</ds:datastoreItem>
</file>

<file path=customXml/itemProps2.xml><?xml version="1.0" encoding="utf-8"?>
<ds:datastoreItem xmlns:ds="http://schemas.openxmlformats.org/officeDocument/2006/customXml" ds:itemID="{66220A85-153B-4C4B-B0CC-8A8C88C72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e65ee-df7c-4cc2-96aa-892d4b5f723e"/>
    <ds:schemaRef ds:uri="943141fb-0fbf-451d-9458-12e5c61e3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37435-7E2C-444C-8529-57C8FD429389}">
  <ds:schemaRefs>
    <ds:schemaRef ds:uri="http://schemas.openxmlformats.org/officeDocument/2006/bibliography"/>
  </ds:schemaRefs>
</ds:datastoreItem>
</file>

<file path=customXml/itemProps4.xml><?xml version="1.0" encoding="utf-8"?>
<ds:datastoreItem xmlns:ds="http://schemas.openxmlformats.org/officeDocument/2006/customXml" ds:itemID="{3D0A160B-BFE6-4FA4-8ECC-6D1324F273F4}"/>
</file>

<file path=docProps/app.xml><?xml version="1.0" encoding="utf-8"?>
<Properties xmlns="http://schemas.openxmlformats.org/officeDocument/2006/extended-properties" xmlns:vt="http://schemas.openxmlformats.org/officeDocument/2006/docPropsVTypes">
  <Template>Normal</Template>
  <TotalTime>18</TotalTime>
  <Pages>4</Pages>
  <Words>1348</Words>
  <Characters>7957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SMLOUVA O MEDIÁLNÍM PARTNERSTVÍ</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MEDIÁLNÍM PARTNERSTVÍ</dc:title>
  <dc:creator>Tomešová Zuzana</dc:creator>
  <cp:lastModifiedBy>Kožíšek Jakub</cp:lastModifiedBy>
  <cp:revision>7</cp:revision>
  <cp:lastPrinted>2022-04-12T11:16:00Z</cp:lastPrinted>
  <dcterms:created xsi:type="dcterms:W3CDTF">2023-03-28T13:01:00Z</dcterms:created>
  <dcterms:modified xsi:type="dcterms:W3CDTF">2023-04-13T11:48:00Z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0x010100D77AE93692B0BE418988153B9EFC7554</vt:lpwstr>
  </property>
</Properties>
</file>