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D23E" w14:textId="77777777" w:rsidR="00752F4F" w:rsidRDefault="00000000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24"/>
        </w:rPr>
        <w:t xml:space="preserve"> </w:t>
      </w:r>
    </w:p>
    <w:p w14:paraId="07237675" w14:textId="77777777" w:rsidR="00752F4F" w:rsidRDefault="00000000">
      <w:pPr>
        <w:spacing w:after="0" w:line="259" w:lineRule="auto"/>
        <w:ind w:left="17"/>
        <w:jc w:val="left"/>
      </w:pPr>
      <w:r>
        <w:rPr>
          <w:sz w:val="18"/>
        </w:rPr>
        <w:t>Naše zn.: S/ŘVC/110/OSE/</w:t>
      </w:r>
      <w:proofErr w:type="spellStart"/>
      <w:r>
        <w:rPr>
          <w:sz w:val="18"/>
        </w:rPr>
        <w:t>SoD</w:t>
      </w:r>
      <w:proofErr w:type="spellEnd"/>
      <w:r>
        <w:rPr>
          <w:sz w:val="18"/>
        </w:rPr>
        <w:t xml:space="preserve">/2022/04 </w:t>
      </w:r>
    </w:p>
    <w:p w14:paraId="76842990" w14:textId="35BE24AF" w:rsidR="00752F4F" w:rsidRDefault="00000000">
      <w:pPr>
        <w:spacing w:after="0" w:line="259" w:lineRule="auto"/>
        <w:ind w:left="22" w:firstLine="0"/>
        <w:jc w:val="left"/>
      </w:pPr>
      <w:r>
        <w:rPr>
          <w:sz w:val="18"/>
        </w:rPr>
        <w:t xml:space="preserve">Vyřizuje: </w:t>
      </w:r>
      <w:r w:rsidR="00DB12C5">
        <w:rPr>
          <w:sz w:val="18"/>
        </w:rPr>
        <w:t>XXXXXXXXXX</w:t>
      </w:r>
    </w:p>
    <w:p w14:paraId="473B68F5" w14:textId="14E1CE90" w:rsidR="00752F4F" w:rsidRDefault="00000000">
      <w:pPr>
        <w:spacing w:after="0" w:line="259" w:lineRule="auto"/>
        <w:ind w:left="17"/>
        <w:jc w:val="left"/>
      </w:pPr>
      <w:r>
        <w:rPr>
          <w:sz w:val="18"/>
        </w:rPr>
        <w:t xml:space="preserve">E-mail: </w:t>
      </w:r>
      <w:r w:rsidR="00DB12C5">
        <w:rPr>
          <w:sz w:val="18"/>
        </w:rPr>
        <w:t>XXXXXXXXXXXX</w:t>
      </w:r>
    </w:p>
    <w:p w14:paraId="4D364B5B" w14:textId="311C206B" w:rsidR="00752F4F" w:rsidRDefault="00752F4F">
      <w:pPr>
        <w:spacing w:after="316" w:line="259" w:lineRule="auto"/>
        <w:ind w:left="0" w:firstLine="0"/>
        <w:jc w:val="right"/>
      </w:pPr>
    </w:p>
    <w:p w14:paraId="36F5BF6C" w14:textId="77777777" w:rsidR="00752F4F" w:rsidRDefault="00000000">
      <w:pPr>
        <w:pStyle w:val="Nadpis1"/>
      </w:pPr>
      <w:r>
        <w:t xml:space="preserve">Pokyn Pověřené osoby Objednatele </w:t>
      </w:r>
    </w:p>
    <w:p w14:paraId="0CBD5227" w14:textId="77777777" w:rsidR="00752F4F" w:rsidRDefault="00000000">
      <w:pPr>
        <w:pStyle w:val="Nadpis2"/>
      </w:pPr>
      <w:r>
        <w:t xml:space="preserve">Obnova přístupové komunikace v přístavu </w:t>
      </w:r>
      <w:proofErr w:type="spellStart"/>
      <w:r>
        <w:t>Peutehafen</w:t>
      </w:r>
      <w:proofErr w:type="spellEnd"/>
      <w:r>
        <w:t xml:space="preserve"> </w:t>
      </w:r>
    </w:p>
    <w:p w14:paraId="2381ABB9" w14:textId="77777777" w:rsidR="00DB12C5" w:rsidRDefault="00DB12C5" w:rsidP="00DB12C5">
      <w:pPr>
        <w:tabs>
          <w:tab w:val="center" w:pos="4415"/>
        </w:tabs>
        <w:spacing w:after="3" w:line="259" w:lineRule="auto"/>
        <w:ind w:left="0" w:firstLine="0"/>
        <w:jc w:val="left"/>
      </w:pPr>
    </w:p>
    <w:p w14:paraId="40A5ACBA" w14:textId="77777777" w:rsidR="00DB12C5" w:rsidRDefault="00DB12C5" w:rsidP="00DB12C5">
      <w:pPr>
        <w:tabs>
          <w:tab w:val="center" w:pos="4415"/>
        </w:tabs>
        <w:spacing w:after="3" w:line="259" w:lineRule="auto"/>
        <w:ind w:left="0" w:firstLine="0"/>
        <w:jc w:val="left"/>
      </w:pPr>
      <w:r>
        <w:t xml:space="preserve">Zhotovitel </w:t>
      </w:r>
      <w:r>
        <w:tab/>
      </w:r>
    </w:p>
    <w:p w14:paraId="69CCD60E" w14:textId="7CE22252" w:rsidR="00DB12C5" w:rsidRDefault="00DB12C5" w:rsidP="00DB12C5">
      <w:pPr>
        <w:tabs>
          <w:tab w:val="center" w:pos="4415"/>
        </w:tabs>
        <w:spacing w:after="3" w:line="259" w:lineRule="auto"/>
        <w:ind w:left="0" w:firstLine="0"/>
        <w:jc w:val="left"/>
      </w:pPr>
      <w:r>
        <w:t xml:space="preserve"> Obchodní jméno  </w:t>
      </w:r>
      <w:r>
        <w:tab/>
        <w:t xml:space="preserve"> </w:t>
      </w:r>
    </w:p>
    <w:p w14:paraId="723CD76F" w14:textId="77777777" w:rsidR="00DB12C5" w:rsidRDefault="00DB12C5" w:rsidP="00DB12C5">
      <w:pPr>
        <w:tabs>
          <w:tab w:val="center" w:pos="4415"/>
        </w:tabs>
        <w:spacing w:after="3" w:line="259" w:lineRule="auto"/>
        <w:ind w:left="0" w:firstLine="0"/>
        <w:jc w:val="left"/>
      </w:pPr>
      <w:r>
        <w:t xml:space="preserve">Fr. </w:t>
      </w:r>
      <w:proofErr w:type="spellStart"/>
      <w:r>
        <w:t>Holst</w:t>
      </w:r>
      <w:proofErr w:type="spellEnd"/>
      <w:r>
        <w:t xml:space="preserve"> (GmbH </w:t>
      </w:r>
      <w:proofErr w:type="gramStart"/>
      <w:r>
        <w:t>&amp;  Co</w:t>
      </w:r>
      <w:proofErr w:type="gramEnd"/>
      <w:r>
        <w:t xml:space="preserve">. KG) </w:t>
      </w:r>
    </w:p>
    <w:p w14:paraId="5424375A" w14:textId="18815682" w:rsidR="00DB12C5" w:rsidRDefault="00DB12C5" w:rsidP="00DB12C5">
      <w:pPr>
        <w:tabs>
          <w:tab w:val="left" w:pos="2977"/>
        </w:tabs>
        <w:spacing w:after="3" w:line="259" w:lineRule="auto"/>
        <w:ind w:left="0" w:firstLine="0"/>
        <w:jc w:val="left"/>
      </w:pPr>
      <w:r>
        <w:t>Sídlo</w:t>
      </w:r>
      <w:r>
        <w:tab/>
      </w:r>
      <w:proofErr w:type="spellStart"/>
      <w:r>
        <w:t>Ellerholzweg</w:t>
      </w:r>
      <w:proofErr w:type="spellEnd"/>
      <w:r>
        <w:t xml:space="preserve"> 14, 21107 Hamburg</w:t>
      </w:r>
    </w:p>
    <w:p w14:paraId="0A37C060" w14:textId="34E07120" w:rsidR="00752F4F" w:rsidRDefault="00000000" w:rsidP="00DB12C5">
      <w:pPr>
        <w:tabs>
          <w:tab w:val="left" w:pos="2977"/>
        </w:tabs>
        <w:spacing w:after="3" w:line="259" w:lineRule="auto"/>
        <w:ind w:left="0" w:firstLine="0"/>
        <w:jc w:val="left"/>
      </w:pPr>
      <w:r>
        <w:t>Jméno, funkce</w:t>
      </w:r>
      <w:r>
        <w:tab/>
      </w:r>
      <w:r w:rsidR="00DB12C5">
        <w:t>XXXXXXXXXX</w:t>
      </w:r>
      <w:r>
        <w:t xml:space="preserve"> GF </w:t>
      </w:r>
    </w:p>
    <w:p w14:paraId="17DBD23C" w14:textId="21609F6F" w:rsidR="00752F4F" w:rsidRDefault="00000000" w:rsidP="00DB12C5">
      <w:pPr>
        <w:tabs>
          <w:tab w:val="left" w:pos="2977"/>
        </w:tabs>
        <w:spacing w:after="3" w:line="259" w:lineRule="auto"/>
        <w:ind w:left="0" w:firstLine="0"/>
        <w:jc w:val="left"/>
      </w:pPr>
      <w:r>
        <w:t>Jméno, funkce</w:t>
      </w:r>
      <w:r>
        <w:tab/>
      </w:r>
      <w:r w:rsidR="00DB12C5">
        <w:t>XXXXXXXXXX</w:t>
      </w:r>
      <w:r>
        <w:t xml:space="preserve">, Techn. GF </w:t>
      </w:r>
    </w:p>
    <w:p w14:paraId="671CF37A" w14:textId="7E6E7713" w:rsidR="00752F4F" w:rsidRDefault="00000000" w:rsidP="00DB12C5">
      <w:pPr>
        <w:tabs>
          <w:tab w:val="left" w:pos="2977"/>
        </w:tabs>
        <w:spacing w:after="0"/>
        <w:ind w:left="0" w:firstLine="0"/>
        <w:jc w:val="left"/>
      </w:pPr>
      <w:r>
        <w:t>Související korespondence</w:t>
      </w:r>
      <w:r>
        <w:tab/>
      </w:r>
      <w:proofErr w:type="spellStart"/>
      <w:r>
        <w:rPr>
          <w:i/>
        </w:rPr>
        <w:t>Nachtragangebot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Grünschnitt</w:t>
      </w:r>
      <w:proofErr w:type="spellEnd"/>
      <w:r>
        <w:rPr>
          <w:i/>
        </w:rPr>
        <w:t xml:space="preserve"> ze </w:t>
      </w:r>
      <w:r>
        <w:t xml:space="preserve">dne 30.11.2022 </w:t>
      </w:r>
    </w:p>
    <w:p w14:paraId="5CB58B8D" w14:textId="77777777" w:rsidR="00752F4F" w:rsidRDefault="00000000">
      <w:pPr>
        <w:spacing w:after="43" w:line="259" w:lineRule="auto"/>
        <w:ind w:left="0" w:firstLine="0"/>
        <w:jc w:val="left"/>
      </w:pPr>
      <w:r>
        <w:t xml:space="preserve"> </w:t>
      </w:r>
    </w:p>
    <w:p w14:paraId="7530D593" w14:textId="5548D819" w:rsidR="00752F4F" w:rsidRDefault="00000000">
      <w:pPr>
        <w:spacing w:after="86"/>
        <w:ind w:left="-5" w:right="239"/>
      </w:pPr>
      <w:r>
        <w:t xml:space="preserve">Pověřená osoba Objednatele stavby „Obnova přístupové komunikace v přístavu </w:t>
      </w:r>
      <w:proofErr w:type="spellStart"/>
      <w:r>
        <w:t>Peutehafen</w:t>
      </w:r>
      <w:proofErr w:type="spellEnd"/>
      <w:r>
        <w:t>“ (dále jen „Stavba“), realizované na základě Smlouvy o dílo č. Objednatele S/ŘVC/110/OSE/</w:t>
      </w:r>
      <w:proofErr w:type="spellStart"/>
      <w:r>
        <w:t>SoD</w:t>
      </w:r>
      <w:proofErr w:type="spellEnd"/>
      <w:r>
        <w:t xml:space="preserve">/2022 uzavřené dne 10.10.2022 (dále jen „Smlouva“) mezi smluvními stranami Ředitelstvím vodních cest ČR, se sídlem nábř. L. Svobody 1222/12, 110 15 Praha 1, IČO: 67981801 (dále jen „Objednatel“), a společností Fr. </w:t>
      </w:r>
      <w:proofErr w:type="spellStart"/>
      <w:r>
        <w:t>Holst</w:t>
      </w:r>
      <w:proofErr w:type="spellEnd"/>
      <w:r>
        <w:t xml:space="preserve"> (GmbH </w:t>
      </w:r>
      <w:r>
        <w:rPr>
          <w:color w:val="202124"/>
        </w:rPr>
        <w:t>&amp; Co. KG)</w:t>
      </w:r>
      <w:r>
        <w:t xml:space="preserve">, se sídlem </w:t>
      </w:r>
      <w:proofErr w:type="spellStart"/>
      <w:r>
        <w:t>Ellerholzweg</w:t>
      </w:r>
      <w:proofErr w:type="spellEnd"/>
      <w:r>
        <w:t xml:space="preserve"> 14, 21107 Hamburg, IČO: 47/620/00526 (dále jen „Zhotovitel“), tímto v rámci svých pravomocí svěřených Pověřené osobě Objednatele výše uvedenou Smlouvou (Pod-čl. 3.1 ve spojení s Pod-čl. 2.3 Smluvních podmínek pro stavby menšího rozsahu ve znění Zvláštních podmínek (dále jen „OP/ZP“) reaguje na dopis Zhotovitele ve věci Předložení návrhu Variace ke stavbě „Obnova přístupové komunikace v přístavu </w:t>
      </w:r>
      <w:proofErr w:type="spellStart"/>
      <w:r>
        <w:t>Peutehafen</w:t>
      </w:r>
      <w:proofErr w:type="spellEnd"/>
      <w:r>
        <w:t xml:space="preserve">“ ze dne 30.11.2022. </w:t>
      </w:r>
    </w:p>
    <w:p w14:paraId="6D7E6F1F" w14:textId="77777777" w:rsidR="00752F4F" w:rsidRDefault="00000000">
      <w:pPr>
        <w:spacing w:after="31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679E8E1" w14:textId="77777777" w:rsidR="00752F4F" w:rsidRDefault="00000000">
      <w:pPr>
        <w:spacing w:after="0" w:line="239" w:lineRule="auto"/>
        <w:ind w:left="2252" w:right="2465" w:firstLine="185"/>
        <w:jc w:val="left"/>
      </w:pPr>
      <w:r>
        <w:rPr>
          <w:b/>
          <w:sz w:val="28"/>
        </w:rPr>
        <w:t xml:space="preserve">Pokyn Pověřené osoby Objednatele </w:t>
      </w:r>
      <w:r>
        <w:rPr>
          <w:sz w:val="28"/>
        </w:rPr>
        <w:t xml:space="preserve">k provedení Variace (pod-čl. 10.1.OP/ZP) </w:t>
      </w:r>
    </w:p>
    <w:p w14:paraId="2DE7D9E1" w14:textId="77777777" w:rsidR="00752F4F" w:rsidRDefault="00000000">
      <w:pPr>
        <w:spacing w:after="18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29E53EC" w14:textId="77777777" w:rsidR="00752F4F" w:rsidRDefault="00000000">
      <w:pPr>
        <w:ind w:left="-5" w:right="239"/>
      </w:pPr>
      <w:r>
        <w:t xml:space="preserve">Zhotovitel svým výše uvedeným dopisem předložil Pověřené osobě Objednatele návrh Variace, která bude spočívat v rozšíření objemu prací obnovy přístupové komunikace přístavu </w:t>
      </w:r>
      <w:proofErr w:type="spellStart"/>
      <w:r>
        <w:t>Peutehafen</w:t>
      </w:r>
      <w:proofErr w:type="spellEnd"/>
      <w:r>
        <w:t xml:space="preserve">. Součástí Variace budou následující práce: </w:t>
      </w:r>
    </w:p>
    <w:p w14:paraId="7F064DA3" w14:textId="77777777" w:rsidR="00752F4F" w:rsidRDefault="00000000">
      <w:pPr>
        <w:ind w:left="720" w:right="239" w:hanging="360"/>
      </w:pPr>
      <w:r>
        <w:rPr>
          <w:rFonts w:ascii="Segoe UI Symbol" w:eastAsia="Segoe UI Symbol" w:hAnsi="Segoe UI Symbol" w:cs="Segoe UI Symbol"/>
        </w:rPr>
        <w:t>•</w:t>
      </w:r>
      <w:r>
        <w:t xml:space="preserve"> Zhotovitel v rámci SO 03 [Oplocení] zajistí odstranění porostů, keřů a větví stromů, které zasahují do trasy oplocení navazujícího na vjezdovou bránu do areálu, a to po pravé i levé straně vjezdové brány, tak aby bylo možné provést stavební práce dle projektové dokumentace SO 03 [Oplocení]. </w:t>
      </w:r>
    </w:p>
    <w:p w14:paraId="2FDD5C4E" w14:textId="77777777" w:rsidR="00752F4F" w:rsidRDefault="00000000">
      <w:pPr>
        <w:ind w:left="-5" w:right="239"/>
      </w:pPr>
      <w:r>
        <w:t xml:space="preserve">V souvislosti s navrženou Variací Pověřená osoba Objednatele konstatuje, že Variace představuje změnu Díla sjednaného na základě původního zadávacího řízení veřejné zakázky, přičemž navržená Variace ve smyslu součásti Smlouvy – Postup při variacích zahrnuje změnu množství a kvality plnění. </w:t>
      </w:r>
    </w:p>
    <w:p w14:paraId="5A2ADA00" w14:textId="77777777" w:rsidR="00752F4F" w:rsidRDefault="00000000">
      <w:pPr>
        <w:spacing w:after="0" w:line="277" w:lineRule="auto"/>
        <w:ind w:left="0" w:right="245" w:firstLine="0"/>
      </w:pPr>
      <w:r>
        <w:t xml:space="preserve">Na základě výše popsaných skutečností, po posouzení návrhu a vhodnosti provedení Variace, Pověřená osoba Objednatele </w:t>
      </w:r>
      <w:r>
        <w:rPr>
          <w:b/>
          <w:u w:val="single" w:color="000000"/>
        </w:rPr>
        <w:t>předložený návrh Variace schvaluje a v souladu s Pod-čl. 10.1 OP/ZP a součástí</w:t>
      </w:r>
      <w:r>
        <w:rPr>
          <w:b/>
        </w:rPr>
        <w:t xml:space="preserve"> </w:t>
      </w:r>
      <w:r>
        <w:rPr>
          <w:b/>
          <w:u w:val="single" w:color="000000"/>
        </w:rPr>
        <w:t>Smlouvy – Postup při variacích vydává pokyn k provedení Variace spočívající v rozšíření objemu prací</w:t>
      </w:r>
      <w:r>
        <w:rPr>
          <w:b/>
        </w:rPr>
        <w:t xml:space="preserve"> </w:t>
      </w:r>
      <w:r>
        <w:rPr>
          <w:b/>
          <w:u w:val="single" w:color="000000"/>
        </w:rPr>
        <w:t>provedených na Díle, jež budou konkrétně spočívat v odstranění porostů, keřů a větví stromů, které</w:t>
      </w:r>
      <w:r>
        <w:rPr>
          <w:b/>
        </w:rPr>
        <w:t xml:space="preserve"> </w:t>
      </w:r>
      <w:r>
        <w:rPr>
          <w:b/>
          <w:u w:val="single" w:color="000000"/>
        </w:rPr>
        <w:t>zasahují do trasy oplocení navazujícího na vjezdovou bránu do areálu, a to po pravé i levé straně</w:t>
      </w:r>
      <w:r>
        <w:rPr>
          <w:b/>
        </w:rPr>
        <w:t xml:space="preserve"> </w:t>
      </w:r>
      <w:r>
        <w:rPr>
          <w:b/>
          <w:u w:val="single" w:color="000000"/>
        </w:rPr>
        <w:t>vjezdové brány, tak aby bylo možné provést stavební práce dle projektové dokumentace SO 03 .</w:t>
      </w:r>
      <w:r>
        <w:rPr>
          <w:b/>
        </w:rPr>
        <w:t xml:space="preserve">  </w:t>
      </w:r>
    </w:p>
    <w:p w14:paraId="38FA1EA6" w14:textId="77777777" w:rsidR="00752F4F" w:rsidRDefault="00000000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24"/>
        </w:rPr>
        <w:t xml:space="preserve"> </w:t>
      </w:r>
    </w:p>
    <w:p w14:paraId="6E768850" w14:textId="77777777" w:rsidR="00752F4F" w:rsidRDefault="00000000">
      <w:pPr>
        <w:spacing w:after="257" w:line="259" w:lineRule="auto"/>
        <w:ind w:left="0" w:firstLine="0"/>
        <w:jc w:val="left"/>
      </w:pPr>
      <w:r>
        <w:t xml:space="preserve"> </w:t>
      </w:r>
    </w:p>
    <w:p w14:paraId="5458663D" w14:textId="77777777" w:rsidR="00752F4F" w:rsidRDefault="00000000">
      <w:pPr>
        <w:ind w:left="-5" w:right="239"/>
      </w:pPr>
      <w:r>
        <w:lastRenderedPageBreak/>
        <w:t xml:space="preserve">Pověřená osoba Objednatele podle součásti Smlouvy – Postup při variacích vydává výše uvedený Pokyn před schválením daného Změnového listu (ZL) proto, aby nebyl zásadně narušen postup prací na Stavbě a v důsledku toho nehrozilo přerušení prací, anebo vznik škody. Zásadním narušením postupu prací dle předchozí věty není prodlení Zhotovitele s předložením návrhu variace dle Pod-čl. 10.5 OP/ZP. </w:t>
      </w:r>
    </w:p>
    <w:p w14:paraId="5E5711B1" w14:textId="77777777" w:rsidR="00752F4F" w:rsidRDefault="00000000">
      <w:pPr>
        <w:ind w:left="-5" w:right="239"/>
      </w:pPr>
      <w:r>
        <w:t xml:space="preserve">Pověřená osoba dále upozorňuje Zhotovitele, že dle bodu (9) součásti Smlouvy – Postup při variacích platí, že do doby potvrzení (podpisu) Změnového listu nemohou být práce obsažené v Změnovém listu zahrnuty do Vyúčtování (fakturace). Pokud Vyúčtování (fakturace) bude takové práce obsahovat, nebude Objednatel k Vyúčtování (fakturaci) přihlížet a Vyúčtování (fakturu) vrátí Zhotoviteli k přepracování. </w:t>
      </w:r>
    </w:p>
    <w:p w14:paraId="4D4EA3D8" w14:textId="77777777" w:rsidR="00752F4F" w:rsidRDefault="00000000">
      <w:pPr>
        <w:ind w:left="-5" w:right="239"/>
      </w:pPr>
      <w:r>
        <w:t xml:space="preserve">Pověřená osoba Objednatele zároveň připomíná Zhotoviteli jeho povinnost předložit revidovaný harmonogram splňující náležitosti uvedené v Pod-čl. 7.2 OP/ZP, kdykoli ten předchozí nesouhlasí se skutečným postupem nebo povinnostmi Zhotovitele.  </w:t>
      </w:r>
    </w:p>
    <w:p w14:paraId="0A87D487" w14:textId="1F147334" w:rsidR="00752F4F" w:rsidRDefault="00000000">
      <w:pPr>
        <w:ind w:left="-5" w:right="239"/>
      </w:pPr>
      <w:r>
        <w:t xml:space="preserve">Závěrem Pověřená osoba Objednatele pro vyloučení pochybností uvádí, že tento dokument nepředstavuje sám o sobě uznání jakýchkoliv nároků Zhotovitele, tj. schválení prodloužení Doby pro dokončení, Doby pro uvedení do provozu, ani schválení nároku Zhotovitele na dodatečnou platbu nebo jakoukoli jinou kompenzaci.  </w:t>
      </w:r>
    </w:p>
    <w:p w14:paraId="17F0EABB" w14:textId="77777777" w:rsidR="00752F4F" w:rsidRDefault="00000000">
      <w:pPr>
        <w:ind w:left="-5" w:right="239"/>
      </w:pPr>
      <w:r>
        <w:t xml:space="preserve">Pověřená osoba Objednatele zároveň výslovně uvádí, že tento dokument sám o sobě nepředstavuje odsouhlasení nacenění Variace dle Pod-čl. 10.2 a 10.5 OP/ZP, jak bylo předloženo Zhotovitelem. </w:t>
      </w:r>
    </w:p>
    <w:p w14:paraId="1069B771" w14:textId="77777777" w:rsidR="00752F4F" w:rsidRDefault="00000000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42AF23AC" w14:textId="77777777" w:rsidR="00752F4F" w:rsidRDefault="00000000">
      <w:pPr>
        <w:spacing w:after="2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53F84B1C" w14:textId="77777777" w:rsidR="00752F4F" w:rsidRDefault="00000000">
      <w:pPr>
        <w:spacing w:after="3" w:line="259" w:lineRule="auto"/>
        <w:ind w:left="-5"/>
        <w:jc w:val="left"/>
      </w:pPr>
      <w:r>
        <w:t xml:space="preserve">V Praze dne </w:t>
      </w:r>
    </w:p>
    <w:p w14:paraId="776651E7" w14:textId="77777777" w:rsidR="00752F4F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B60F7DE" w14:textId="77777777" w:rsidR="00752F4F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211B752" w14:textId="77777777" w:rsidR="00752F4F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CB29D0E" w14:textId="77777777" w:rsidR="00752F4F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B3FFAE1" w14:textId="77777777" w:rsidR="00752F4F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0884694" w14:textId="77777777" w:rsidR="00752F4F" w:rsidRDefault="00000000">
      <w:pPr>
        <w:spacing w:after="3" w:line="259" w:lineRule="auto"/>
        <w:ind w:left="-5"/>
        <w:jc w:val="left"/>
      </w:pPr>
      <w:r>
        <w:t xml:space="preserve">------------------------------------------- </w:t>
      </w:r>
    </w:p>
    <w:p w14:paraId="1708887D" w14:textId="77777777" w:rsidR="00752F4F" w:rsidRDefault="00000000">
      <w:pPr>
        <w:spacing w:after="0"/>
        <w:ind w:left="-5" w:right="239"/>
      </w:pPr>
      <w:r>
        <w:t xml:space="preserve">Ing. Jan Bukovský, Ph.D. </w:t>
      </w:r>
    </w:p>
    <w:p w14:paraId="3D68EC64" w14:textId="77777777" w:rsidR="00752F4F" w:rsidRDefault="00000000">
      <w:pPr>
        <w:spacing w:after="0"/>
        <w:ind w:left="-5" w:right="239"/>
      </w:pPr>
      <w:r>
        <w:t xml:space="preserve">Pověřená osoba Objednatele </w:t>
      </w:r>
    </w:p>
    <w:p w14:paraId="7D418F04" w14:textId="77777777" w:rsidR="00752F4F" w:rsidRDefault="00000000">
      <w:pPr>
        <w:ind w:left="-5" w:right="239"/>
      </w:pPr>
      <w:r>
        <w:t xml:space="preserve">ŘVC ČR </w:t>
      </w:r>
    </w:p>
    <w:sectPr w:rsidR="00752F4F">
      <w:pgSz w:w="11906" w:h="16838"/>
      <w:pgMar w:top="1847" w:right="889" w:bottom="66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4F"/>
    <w:rsid w:val="00752F4F"/>
    <w:rsid w:val="00D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BEC2"/>
  <w15:docId w15:val="{E842FFE9-BDAF-4BC0-85D7-437303D9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48" w:line="269" w:lineRule="auto"/>
      <w:ind w:left="176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246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243"/>
      <w:jc w:val="right"/>
      <w:outlineLvl w:val="1"/>
    </w:pPr>
    <w:rPr>
      <w:rFonts w:ascii="Arial" w:eastAsia="Arial" w:hAnsi="Arial" w:cs="Arial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color w:val="000000"/>
      <w:sz w:val="28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644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dopis</dc:title>
  <dc:subject/>
  <dc:creator>ostrizovar</dc:creator>
  <cp:keywords/>
  <cp:lastModifiedBy>Ivana Machacikova</cp:lastModifiedBy>
  <cp:revision>2</cp:revision>
  <dcterms:created xsi:type="dcterms:W3CDTF">2023-04-25T10:16:00Z</dcterms:created>
  <dcterms:modified xsi:type="dcterms:W3CDTF">2023-04-25T10:16:00Z</dcterms:modified>
</cp:coreProperties>
</file>