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9533" w14:textId="6E2CFCC6" w:rsidR="009C2607" w:rsidRDefault="009C2607" w:rsidP="00796527">
      <w:pPr>
        <w:pStyle w:val="Nzev"/>
        <w:contextualSpacing/>
        <w:jc w:val="both"/>
      </w:pPr>
      <w:r w:rsidRPr="00F83B56">
        <w:t xml:space="preserve">Provozní ŘÁD – </w:t>
      </w:r>
      <w:r w:rsidR="0090715B">
        <w:t>COWORK</w:t>
      </w:r>
    </w:p>
    <w:p w14:paraId="3BE871F6" w14:textId="77777777" w:rsidR="009C2607" w:rsidRDefault="009C2607" w:rsidP="00796527">
      <w:pPr>
        <w:pStyle w:val="Nadpis1"/>
        <w:contextualSpacing/>
        <w:jc w:val="both"/>
      </w:pPr>
      <w:r>
        <w:t>Úvod</w:t>
      </w:r>
    </w:p>
    <w:p w14:paraId="5F68B931" w14:textId="65DA8EF0" w:rsidR="009C2607" w:rsidRDefault="009C2607" w:rsidP="00796527">
      <w:pPr>
        <w:contextualSpacing/>
        <w:jc w:val="both"/>
      </w:pPr>
      <w:r>
        <w:t xml:space="preserve">Provozní řád stanoví pravidla provozu objektu </w:t>
      </w:r>
      <w:proofErr w:type="spellStart"/>
      <w:r w:rsidR="0090715B">
        <w:t>cowork</w:t>
      </w:r>
      <w:proofErr w:type="spellEnd"/>
      <w:r>
        <w:t xml:space="preserve"> – Riegrova 1, 301 00 Plzeň, 4. patro. Obsahuje souhrn pokynů, které upravují organizaci provozu objektu, dodržování pořádku a bezpečnosti v budově a přilehlých prostorách. Provozní řád je závazný pro všechny fyzické i právnické osoby, které se v prostorách objektu pohybují.</w:t>
      </w:r>
    </w:p>
    <w:p w14:paraId="4F9569F0" w14:textId="77777777" w:rsidR="009C2607" w:rsidRDefault="009C2607" w:rsidP="00796527">
      <w:pPr>
        <w:pStyle w:val="Nadpis1"/>
        <w:contextualSpacing/>
        <w:jc w:val="both"/>
      </w:pPr>
      <w:r>
        <w:t>Provozní doba objektu</w:t>
      </w:r>
    </w:p>
    <w:p w14:paraId="320DED90" w14:textId="3396BA17" w:rsidR="009C2607" w:rsidRPr="004674E8" w:rsidRDefault="009C2607" w:rsidP="0025110D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t xml:space="preserve">Nájemce kanceláří </w:t>
      </w:r>
      <w:r w:rsidR="00972EAA">
        <w:t xml:space="preserve">a nájemce pracovního místa s tarifem 24/7 </w:t>
      </w:r>
      <w:r>
        <w:t>má k dispozici prostory kterýkoli den v týdnu po neomezenou dobu.</w:t>
      </w:r>
      <w:r w:rsidR="0025110D">
        <w:t xml:space="preserve"> </w:t>
      </w:r>
      <w:r w:rsidR="00F07C81" w:rsidRPr="004674E8">
        <w:rPr>
          <w:rFonts w:ascii="Calibri" w:hAnsi="Calibri" w:cs="Calibri"/>
          <w:bCs/>
          <w:iCs/>
        </w:rPr>
        <w:t xml:space="preserve">Nájemce </w:t>
      </w:r>
      <w:r w:rsidR="004674E8">
        <w:rPr>
          <w:rFonts w:ascii="Calibri" w:hAnsi="Calibri" w:cs="Calibri"/>
          <w:bCs/>
          <w:iCs/>
        </w:rPr>
        <w:t>je</w:t>
      </w:r>
      <w:r w:rsidR="0025110D" w:rsidRPr="004674E8">
        <w:rPr>
          <w:rFonts w:ascii="Calibri" w:hAnsi="Calibri" w:cs="Calibri"/>
          <w:bCs/>
          <w:iCs/>
        </w:rPr>
        <w:t xml:space="preserve"> však povinen v pracovní dny v době od 18:00 do 7:00 hodin a mimo pracovní dny vždy uzamykat při každém vstupu i odchodu z BUDOVY vstupní mříž. </w:t>
      </w:r>
    </w:p>
    <w:p w14:paraId="5B5F6AD4" w14:textId="38D11047" w:rsidR="009C2607" w:rsidRPr="00123CCA" w:rsidRDefault="009C2607" w:rsidP="00796527">
      <w:pPr>
        <w:pStyle w:val="Odstavecseseznamem"/>
        <w:numPr>
          <w:ilvl w:val="0"/>
          <w:numId w:val="3"/>
        </w:numPr>
        <w:jc w:val="both"/>
      </w:pPr>
      <w:r>
        <w:t xml:space="preserve">Ostatní nájemci mají k dispozici prostory v pracovní dny v době </w:t>
      </w:r>
      <w:r w:rsidRPr="00123CCA">
        <w:t xml:space="preserve">od </w:t>
      </w:r>
      <w:r w:rsidR="00C50F27">
        <w:t>7:00 do 18</w:t>
      </w:r>
      <w:r w:rsidRPr="00123CCA">
        <w:t>:00 hodin.</w:t>
      </w:r>
    </w:p>
    <w:p w14:paraId="5FBE1AD3" w14:textId="30AF6444" w:rsidR="009C2607" w:rsidRDefault="009C2607" w:rsidP="00796527">
      <w:pPr>
        <w:pStyle w:val="Nadpis1"/>
        <w:contextualSpacing/>
        <w:jc w:val="both"/>
      </w:pPr>
      <w:r>
        <w:t>NÁJEMCE JE POVINEN</w:t>
      </w:r>
    </w:p>
    <w:p w14:paraId="1B17EACB" w14:textId="203D980E" w:rsidR="009C2607" w:rsidRPr="00777EDB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7"/>
        <w:contextualSpacing/>
        <w:jc w:val="both"/>
        <w:rPr>
          <w:rFonts w:ascii="Calibri" w:hAnsi="Calibri"/>
          <w:bCs/>
          <w:color w:val="000000"/>
        </w:rPr>
      </w:pPr>
      <w:r w:rsidRPr="00777EDB">
        <w:rPr>
          <w:rFonts w:ascii="Calibri" w:hAnsi="Calibri"/>
          <w:bCs/>
          <w:color w:val="000000"/>
          <w:sz w:val="20"/>
        </w:rPr>
        <w:t xml:space="preserve">Dodržovat zásady slušného chování a zdržet se jakéhokoli chování, které by narušovalo nebo mohlo narušovat činnost ostatních Nájemců </w:t>
      </w:r>
      <w:proofErr w:type="spellStart"/>
      <w:r w:rsidR="00972EAA">
        <w:rPr>
          <w:rFonts w:ascii="Calibri" w:hAnsi="Calibri"/>
          <w:bCs/>
          <w:color w:val="000000"/>
          <w:sz w:val="20"/>
        </w:rPr>
        <w:t>coworku</w:t>
      </w:r>
      <w:proofErr w:type="spellEnd"/>
      <w:r w:rsidRPr="00777EDB">
        <w:rPr>
          <w:rFonts w:ascii="Calibri" w:hAnsi="Calibri"/>
          <w:bCs/>
          <w:color w:val="000000"/>
          <w:sz w:val="20"/>
        </w:rPr>
        <w:t>, jeho pracovníků či třetích osob a mohlo by být vnímáno jako obtěžující či práva ohrožující.</w:t>
      </w:r>
      <w:r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  <w:sz w:val="20"/>
        </w:rPr>
        <w:t xml:space="preserve">Respektovat skutečnost, že prostory </w:t>
      </w:r>
      <w:proofErr w:type="spellStart"/>
      <w:r w:rsidR="004C43A6">
        <w:rPr>
          <w:rFonts w:ascii="Calibri" w:hAnsi="Calibri"/>
          <w:bCs/>
          <w:color w:val="000000"/>
          <w:sz w:val="20"/>
        </w:rPr>
        <w:t>coworku</w:t>
      </w:r>
      <w:proofErr w:type="spellEnd"/>
      <w:r>
        <w:rPr>
          <w:rFonts w:ascii="Calibri" w:hAnsi="Calibri"/>
          <w:bCs/>
          <w:color w:val="000000"/>
          <w:sz w:val="20"/>
        </w:rPr>
        <w:t xml:space="preserve"> slouží ku prospěchu všech Nájemců, a tedy zájmy jednoho nesmí být v zásadním rozporu se zájmy ostatních.</w:t>
      </w:r>
    </w:p>
    <w:p w14:paraId="7F9734ED" w14:textId="696DF52E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 xml:space="preserve">Dbát na dodržování čistoty a pořádku v pronajatém prostoru </w:t>
      </w:r>
      <w:proofErr w:type="spellStart"/>
      <w:r w:rsidR="004C43A6">
        <w:rPr>
          <w:rFonts w:ascii="Calibri" w:hAnsi="Calibri"/>
          <w:bCs/>
          <w:color w:val="000000"/>
          <w:sz w:val="20"/>
        </w:rPr>
        <w:t>coworku</w:t>
      </w:r>
      <w:proofErr w:type="spellEnd"/>
      <w:r>
        <w:rPr>
          <w:rFonts w:ascii="Calibri" w:hAnsi="Calibri"/>
          <w:bCs/>
          <w:color w:val="000000"/>
          <w:sz w:val="20"/>
        </w:rPr>
        <w:t xml:space="preserve">, </w:t>
      </w:r>
      <w:r w:rsidR="004C43A6">
        <w:rPr>
          <w:rFonts w:ascii="Calibri" w:hAnsi="Calibri"/>
          <w:bCs/>
          <w:color w:val="000000"/>
          <w:sz w:val="20"/>
        </w:rPr>
        <w:t xml:space="preserve">v kuchyňce, </w:t>
      </w:r>
      <w:r>
        <w:rPr>
          <w:rFonts w:ascii="Calibri" w:hAnsi="Calibri"/>
          <w:bCs/>
          <w:color w:val="000000"/>
          <w:sz w:val="20"/>
        </w:rPr>
        <w:t xml:space="preserve">ve sprše a dalších sdílených prostorech a stejně tak v nejbližším okolí pronajatých prostor, zejména schodiště, prostory před schodištěm. </w:t>
      </w:r>
    </w:p>
    <w:p w14:paraId="66D6575D" w14:textId="7F799434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Dodržovat právní řád ČR. Nepodílet se na aktivitách, které jsou v rozporu s morálními pravidly nebo s</w:t>
      </w:r>
      <w:r w:rsidR="00EA0D58">
        <w:rPr>
          <w:rFonts w:ascii="Calibri" w:hAnsi="Calibri"/>
          <w:bCs/>
          <w:color w:val="000000"/>
          <w:sz w:val="20"/>
        </w:rPr>
        <w:t> </w:t>
      </w:r>
      <w:r>
        <w:rPr>
          <w:rFonts w:ascii="Calibri" w:hAnsi="Calibri"/>
          <w:bCs/>
          <w:color w:val="000000"/>
          <w:sz w:val="20"/>
        </w:rPr>
        <w:t>nájemní smlouvou, příp. které by mohly poškodit dobré jméno nájemce</w:t>
      </w:r>
      <w:r w:rsidR="00F07C81">
        <w:rPr>
          <w:rFonts w:ascii="Calibri" w:hAnsi="Calibri"/>
          <w:bCs/>
          <w:color w:val="000000"/>
          <w:sz w:val="20"/>
        </w:rPr>
        <w:t xml:space="preserve"> či třetích osob</w:t>
      </w:r>
      <w:r>
        <w:rPr>
          <w:rFonts w:ascii="Calibri" w:hAnsi="Calibri"/>
          <w:bCs/>
          <w:color w:val="000000"/>
          <w:sz w:val="20"/>
        </w:rPr>
        <w:t>. Tím se rozumí zejména nelegální stahování souborů, zneužití ochranné známky nebo jiného předmětu duševního vlastnictví bez vědomí autora/nositele práva, dále pak činnosti související s „pyramidovým“ principem, šíření spamů, krádeže identity, urážlivé jednání, šíření nebo stahování materiálů s nevhodným obsahem. V případě nejednoznačnosti, zda se v konkrétním případě jedná o shora definované jednání, je na uvážení Pronajímatele, jakým způsobem takové jednání posoudí a následně vyhodnotí.</w:t>
      </w:r>
    </w:p>
    <w:p w14:paraId="47E280F2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H</w:t>
      </w:r>
      <w:r w:rsidRPr="00966382">
        <w:rPr>
          <w:rFonts w:ascii="Calibri" w:hAnsi="Calibri"/>
          <w:bCs/>
          <w:color w:val="000000"/>
          <w:sz w:val="20"/>
        </w:rPr>
        <w:t>radit nájemné ve výši a způsobem sjednaným ve smlouvě.</w:t>
      </w:r>
    </w:p>
    <w:p w14:paraId="5779AEE9" w14:textId="2D28621B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Dodržovat časový plán jednací</w:t>
      </w:r>
      <w:r w:rsidR="0080331C">
        <w:rPr>
          <w:rFonts w:ascii="Calibri" w:hAnsi="Calibri"/>
          <w:bCs/>
          <w:color w:val="000000"/>
          <w:sz w:val="20"/>
        </w:rPr>
        <w:t>ch</w:t>
      </w:r>
      <w:r>
        <w:rPr>
          <w:rFonts w:ascii="Calibri" w:hAnsi="Calibri"/>
          <w:bCs/>
          <w:color w:val="000000"/>
          <w:sz w:val="20"/>
        </w:rPr>
        <w:t xml:space="preserve"> místnost</w:t>
      </w:r>
      <w:r w:rsidR="0080331C">
        <w:rPr>
          <w:rFonts w:ascii="Calibri" w:hAnsi="Calibri"/>
          <w:bCs/>
          <w:color w:val="000000"/>
          <w:sz w:val="20"/>
        </w:rPr>
        <w:t>í</w:t>
      </w:r>
      <w:r>
        <w:rPr>
          <w:rFonts w:ascii="Calibri" w:hAnsi="Calibri"/>
          <w:bCs/>
          <w:color w:val="000000"/>
          <w:sz w:val="20"/>
        </w:rPr>
        <w:t xml:space="preserve"> vždy na základě </w:t>
      </w:r>
      <w:r w:rsidR="00484334">
        <w:rPr>
          <w:rFonts w:ascii="Calibri" w:hAnsi="Calibri"/>
          <w:bCs/>
          <w:color w:val="000000"/>
          <w:sz w:val="20"/>
        </w:rPr>
        <w:t>rezervačního systému p</w:t>
      </w:r>
      <w:r>
        <w:rPr>
          <w:rFonts w:ascii="Calibri" w:hAnsi="Calibri"/>
          <w:bCs/>
          <w:color w:val="000000"/>
          <w:sz w:val="20"/>
        </w:rPr>
        <w:t>řed uskutečněním plánovaných pracovních setkání či jiných akcí.</w:t>
      </w:r>
    </w:p>
    <w:p w14:paraId="7238092B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  <w:sz w:val="20"/>
        </w:rPr>
      </w:pPr>
      <w:r w:rsidRPr="007E5140">
        <w:rPr>
          <w:rFonts w:ascii="Calibri" w:hAnsi="Calibri"/>
          <w:bCs/>
          <w:color w:val="000000"/>
          <w:sz w:val="20"/>
        </w:rPr>
        <w:t>Informovat Pronajímatele o jakýchkoli skutečnostech, které by mohly mít negativní vliv na smluvní vztah mezi Nájemcem a Pronajímatelem.</w:t>
      </w:r>
    </w:p>
    <w:p w14:paraId="6AC49F5E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28" w:hanging="378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V případě poskytnutí sídla společnosti po ukončení smlouvy bez zbytečného odkladu odhlásit adresu sídla v Riegrově ulici z veřejného rejstříku a přestat adresu používat coby kontaktní.</w:t>
      </w:r>
    </w:p>
    <w:p w14:paraId="1422D6F5" w14:textId="52C000F3" w:rsidR="009C2607" w:rsidRPr="00FE3023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  <w:tab w:val="left" w:pos="742"/>
        </w:tabs>
        <w:ind w:left="756" w:hanging="378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Po ukončení smlouvy odevzdat veškeré používa</w:t>
      </w:r>
      <w:r w:rsidR="00484334">
        <w:rPr>
          <w:rFonts w:ascii="Calibri" w:hAnsi="Calibri"/>
          <w:bCs/>
          <w:color w:val="000000"/>
          <w:sz w:val="20"/>
        </w:rPr>
        <w:t>né prostředky z majetku BIC Plzeň v</w:t>
      </w:r>
      <w:r>
        <w:rPr>
          <w:rFonts w:ascii="Calibri" w:hAnsi="Calibri"/>
          <w:bCs/>
          <w:color w:val="000000"/>
          <w:sz w:val="20"/>
        </w:rPr>
        <w:t>četně všech vstupních čipů a klíčů.</w:t>
      </w:r>
    </w:p>
    <w:p w14:paraId="179D2795" w14:textId="77777777" w:rsidR="009C2607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42" w:hanging="392"/>
        <w:contextualSpacing/>
        <w:jc w:val="both"/>
        <w:rPr>
          <w:rFonts w:ascii="Calibri" w:hAnsi="Calibri"/>
          <w:bCs/>
          <w:color w:val="000000"/>
          <w:sz w:val="20"/>
        </w:rPr>
      </w:pPr>
      <w:r w:rsidRPr="007E5140">
        <w:rPr>
          <w:rFonts w:ascii="Calibri" w:hAnsi="Calibri"/>
          <w:bCs/>
          <w:color w:val="000000"/>
          <w:sz w:val="20"/>
        </w:rPr>
        <w:t>Neplýtvat energiemi.</w:t>
      </w:r>
    </w:p>
    <w:p w14:paraId="030449E9" w14:textId="258BB7F3" w:rsidR="009C2607" w:rsidRPr="00D64F9E" w:rsidRDefault="009C2607" w:rsidP="00796527">
      <w:pPr>
        <w:pStyle w:val="rove2"/>
        <w:numPr>
          <w:ilvl w:val="0"/>
          <w:numId w:val="11"/>
        </w:numPr>
        <w:tabs>
          <w:tab w:val="left" w:pos="0"/>
          <w:tab w:val="left" w:pos="426"/>
        </w:tabs>
        <w:ind w:left="728" w:hanging="364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T</w:t>
      </w:r>
      <w:r w:rsidRPr="00966382">
        <w:rPr>
          <w:rFonts w:ascii="Calibri" w:hAnsi="Calibri"/>
          <w:bCs/>
          <w:color w:val="000000"/>
          <w:sz w:val="20"/>
        </w:rPr>
        <w:t xml:space="preserve">řídit odpad do </w:t>
      </w:r>
      <w:r w:rsidR="0080331C">
        <w:rPr>
          <w:rFonts w:ascii="Calibri" w:hAnsi="Calibri"/>
          <w:bCs/>
          <w:color w:val="000000"/>
          <w:sz w:val="20"/>
        </w:rPr>
        <w:t xml:space="preserve">označených </w:t>
      </w:r>
      <w:r w:rsidRPr="00966382">
        <w:rPr>
          <w:rFonts w:ascii="Calibri" w:hAnsi="Calibri"/>
          <w:bCs/>
          <w:color w:val="000000"/>
          <w:sz w:val="20"/>
        </w:rPr>
        <w:t>nádob k tomu určených. V případě nebezpečného a zvlášť nebezpečného odpadu i</w:t>
      </w:r>
      <w:r w:rsidR="00484334">
        <w:rPr>
          <w:rFonts w:ascii="Calibri" w:hAnsi="Calibri"/>
          <w:bCs/>
          <w:color w:val="000000"/>
          <w:sz w:val="20"/>
        </w:rPr>
        <w:t xml:space="preserve"> zajistit na vlastní náklad</w:t>
      </w:r>
      <w:r w:rsidRPr="00966382">
        <w:rPr>
          <w:rFonts w:ascii="Calibri" w:hAnsi="Calibri"/>
          <w:bCs/>
          <w:color w:val="000000"/>
          <w:sz w:val="20"/>
        </w:rPr>
        <w:t xml:space="preserve"> jeho odvoz a likvidaci v souladu s příslušnými právními předpisy.</w:t>
      </w:r>
    </w:p>
    <w:p w14:paraId="56942DC2" w14:textId="77777777" w:rsidR="009C2607" w:rsidRDefault="009C2607" w:rsidP="00796527">
      <w:pPr>
        <w:pStyle w:val="Nadpis1"/>
        <w:contextualSpacing/>
        <w:jc w:val="both"/>
      </w:pPr>
      <w:r>
        <w:t>NÁJEMCE JE OPRÁVNĚN</w:t>
      </w:r>
    </w:p>
    <w:p w14:paraId="0DAC5B93" w14:textId="0461F69B" w:rsidR="009C2607" w:rsidRPr="008B758F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  <w:sz w:val="20"/>
        </w:rPr>
        <w:t>V</w:t>
      </w:r>
      <w:r w:rsidRPr="00B32FEF">
        <w:rPr>
          <w:rFonts w:ascii="Calibri" w:hAnsi="Calibri"/>
          <w:bCs/>
          <w:color w:val="000000"/>
          <w:sz w:val="20"/>
        </w:rPr>
        <w:t xml:space="preserve">yužívat pouze prostory </w:t>
      </w:r>
      <w:r>
        <w:rPr>
          <w:rFonts w:ascii="Calibri" w:hAnsi="Calibri"/>
          <w:bCs/>
          <w:color w:val="000000"/>
          <w:sz w:val="20"/>
        </w:rPr>
        <w:t>(pracovní místo/kancelář</w:t>
      </w:r>
      <w:r w:rsidR="003F780A">
        <w:rPr>
          <w:rFonts w:ascii="Calibri" w:hAnsi="Calibri"/>
          <w:bCs/>
          <w:color w:val="000000"/>
          <w:sz w:val="20"/>
        </w:rPr>
        <w:t>/jednací místnost</w:t>
      </w:r>
      <w:r>
        <w:rPr>
          <w:rFonts w:ascii="Calibri" w:hAnsi="Calibri"/>
          <w:bCs/>
          <w:color w:val="000000"/>
          <w:sz w:val="20"/>
        </w:rPr>
        <w:t>)</w:t>
      </w:r>
      <w:r w:rsidRPr="00FE3023">
        <w:rPr>
          <w:rFonts w:ascii="Calibri" w:hAnsi="Calibri"/>
          <w:bCs/>
          <w:color w:val="000000"/>
          <w:sz w:val="20"/>
        </w:rPr>
        <w:t xml:space="preserve">, </w:t>
      </w:r>
      <w:r w:rsidRPr="00B32FEF">
        <w:rPr>
          <w:rFonts w:ascii="Calibri" w:hAnsi="Calibri"/>
          <w:bCs/>
          <w:color w:val="000000"/>
          <w:sz w:val="20"/>
        </w:rPr>
        <w:t xml:space="preserve">specifikované </w:t>
      </w:r>
      <w:r w:rsidRPr="008B758F">
        <w:rPr>
          <w:rFonts w:ascii="Calibri" w:hAnsi="Calibri"/>
          <w:bCs/>
          <w:color w:val="000000"/>
          <w:sz w:val="20"/>
        </w:rPr>
        <w:t>v </w:t>
      </w:r>
      <w:r w:rsidR="003F780A">
        <w:rPr>
          <w:rFonts w:ascii="Calibri" w:hAnsi="Calibri"/>
          <w:bCs/>
          <w:color w:val="000000"/>
          <w:sz w:val="20"/>
        </w:rPr>
        <w:t>nájemní</w:t>
      </w:r>
      <w:r w:rsidRPr="008B758F">
        <w:rPr>
          <w:rFonts w:ascii="Calibri" w:hAnsi="Calibri"/>
          <w:bCs/>
          <w:color w:val="000000"/>
          <w:sz w:val="20"/>
        </w:rPr>
        <w:t xml:space="preserve"> </w:t>
      </w:r>
      <w:r w:rsidR="00424D07" w:rsidRPr="008B758F">
        <w:rPr>
          <w:rFonts w:ascii="Calibri" w:hAnsi="Calibri"/>
          <w:bCs/>
          <w:color w:val="000000"/>
          <w:sz w:val="20"/>
        </w:rPr>
        <w:t>smlouvě,</w:t>
      </w:r>
      <w:r w:rsidRPr="008B758F">
        <w:rPr>
          <w:rFonts w:ascii="Calibri" w:hAnsi="Calibri"/>
          <w:bCs/>
          <w:color w:val="000000"/>
          <w:sz w:val="20"/>
        </w:rPr>
        <w:t xml:space="preserve"> a to pro účely sjednané </w:t>
      </w:r>
      <w:r w:rsidR="003F780A">
        <w:rPr>
          <w:rFonts w:ascii="Calibri" w:hAnsi="Calibri"/>
          <w:bCs/>
          <w:color w:val="000000"/>
          <w:sz w:val="20"/>
        </w:rPr>
        <w:t>nájemní</w:t>
      </w:r>
      <w:r w:rsidRPr="008B758F">
        <w:rPr>
          <w:rFonts w:ascii="Calibri" w:hAnsi="Calibri"/>
          <w:bCs/>
          <w:color w:val="000000"/>
          <w:sz w:val="20"/>
        </w:rPr>
        <w:t xml:space="preserve"> smlouvou. Dále může využívat prostory sdílené – jednací koutek, </w:t>
      </w:r>
      <w:proofErr w:type="spellStart"/>
      <w:r w:rsidRPr="008B758F">
        <w:rPr>
          <w:rFonts w:ascii="Calibri" w:hAnsi="Calibri"/>
          <w:bCs/>
          <w:color w:val="000000"/>
          <w:sz w:val="20"/>
        </w:rPr>
        <w:t>break</w:t>
      </w:r>
      <w:proofErr w:type="spellEnd"/>
      <w:r w:rsidRPr="008B758F">
        <w:rPr>
          <w:rFonts w:ascii="Calibri" w:hAnsi="Calibri"/>
          <w:bCs/>
          <w:color w:val="000000"/>
          <w:sz w:val="20"/>
        </w:rPr>
        <w:t xml:space="preserve"> area, kuchyňka, telefonní budka a sociální zázemí na dobu nezbytnou tak, aby byly k dispozici i ostatním Nájemcům.</w:t>
      </w:r>
    </w:p>
    <w:p w14:paraId="2841D6B1" w14:textId="2E8AEED4" w:rsidR="009C2607" w:rsidRPr="008B758F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9" w:hanging="359"/>
        <w:contextualSpacing/>
        <w:jc w:val="both"/>
        <w:rPr>
          <w:rFonts w:ascii="Calibri" w:hAnsi="Calibri"/>
          <w:bCs/>
          <w:color w:val="000000"/>
        </w:rPr>
      </w:pPr>
      <w:r w:rsidRPr="008B758F">
        <w:rPr>
          <w:rFonts w:ascii="Calibri" w:hAnsi="Calibri"/>
          <w:bCs/>
          <w:color w:val="000000"/>
          <w:sz w:val="20"/>
        </w:rPr>
        <w:lastRenderedPageBreak/>
        <w:t xml:space="preserve">Přijímat krátké návštěvy osob, které nejsou </w:t>
      </w:r>
      <w:r w:rsidR="00F65FEF">
        <w:rPr>
          <w:rFonts w:ascii="Calibri" w:hAnsi="Calibri"/>
          <w:bCs/>
          <w:color w:val="000000"/>
          <w:sz w:val="20"/>
        </w:rPr>
        <w:t>N</w:t>
      </w:r>
      <w:r w:rsidRPr="008B758F">
        <w:rPr>
          <w:rFonts w:ascii="Calibri" w:hAnsi="Calibri"/>
          <w:bCs/>
          <w:color w:val="000000"/>
          <w:sz w:val="20"/>
        </w:rPr>
        <w:t>ájemci.</w:t>
      </w:r>
    </w:p>
    <w:p w14:paraId="00D6184D" w14:textId="733760EC" w:rsidR="009C2607" w:rsidRPr="00123CCA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14" w:hanging="350"/>
        <w:contextualSpacing/>
        <w:jc w:val="both"/>
        <w:rPr>
          <w:rFonts w:ascii="Calibri" w:hAnsi="Calibri"/>
          <w:bCs/>
          <w:color w:val="000000"/>
          <w:sz w:val="20"/>
        </w:rPr>
      </w:pPr>
      <w:r w:rsidRPr="00123CCA">
        <w:rPr>
          <w:rFonts w:ascii="Calibri" w:hAnsi="Calibri"/>
          <w:bCs/>
          <w:color w:val="000000"/>
          <w:sz w:val="20"/>
        </w:rPr>
        <w:t xml:space="preserve">Využívat zázemí kuchyňky vč. jejího vybavení. Používání lednice, kávovaru a myčky nádobí musí být v souladu s návody k použití, které jsou k dispozici na místě k tomu určeném v prostoru kuchyňky a musí s nimi být zacházeno svědomitě. Cena za kávu je </w:t>
      </w:r>
      <w:r w:rsidR="003F780A">
        <w:rPr>
          <w:rFonts w:ascii="Calibri" w:hAnsi="Calibri"/>
          <w:bCs/>
          <w:color w:val="000000"/>
          <w:sz w:val="20"/>
        </w:rPr>
        <w:t>určena v</w:t>
      </w:r>
      <w:r w:rsidR="0068788F">
        <w:rPr>
          <w:rFonts w:ascii="Calibri" w:hAnsi="Calibri"/>
          <w:bCs/>
          <w:color w:val="000000"/>
          <w:sz w:val="20"/>
        </w:rPr>
        <w:t> </w:t>
      </w:r>
      <w:r w:rsidR="003F780A">
        <w:rPr>
          <w:rFonts w:ascii="Calibri" w:hAnsi="Calibri"/>
          <w:bCs/>
          <w:color w:val="000000"/>
          <w:sz w:val="20"/>
        </w:rPr>
        <w:t>ceníku</w:t>
      </w:r>
      <w:r w:rsidR="0068788F">
        <w:rPr>
          <w:rFonts w:ascii="Calibri" w:hAnsi="Calibri"/>
          <w:bCs/>
          <w:color w:val="000000"/>
          <w:sz w:val="20"/>
        </w:rPr>
        <w:t xml:space="preserve"> (příloha č. 4 nájemní smlouvy)</w:t>
      </w:r>
      <w:r w:rsidRPr="00123CCA">
        <w:rPr>
          <w:rFonts w:ascii="Calibri" w:hAnsi="Calibri"/>
          <w:bCs/>
          <w:color w:val="000000"/>
          <w:sz w:val="20"/>
        </w:rPr>
        <w:t xml:space="preserve">. Nájemce si na určený tiskopis uložený v kuchyňce bude pravidelně ke svému jménu </w:t>
      </w:r>
      <w:r w:rsidR="00424D07" w:rsidRPr="00123CCA">
        <w:rPr>
          <w:rFonts w:ascii="Calibri" w:hAnsi="Calibri"/>
          <w:bCs/>
          <w:color w:val="000000"/>
          <w:sz w:val="20"/>
        </w:rPr>
        <w:t>zaznamenávat počet</w:t>
      </w:r>
      <w:r w:rsidRPr="00123CCA">
        <w:rPr>
          <w:rFonts w:ascii="Calibri" w:hAnsi="Calibri"/>
          <w:bCs/>
          <w:color w:val="000000"/>
          <w:sz w:val="20"/>
        </w:rPr>
        <w:t xml:space="preserve"> připravených nápojů (kávy). Vyúčtování bude provedeno 1 x měsíčně a bude součástí faktury. </w:t>
      </w:r>
    </w:p>
    <w:p w14:paraId="306EE6D7" w14:textId="463DA2C7" w:rsidR="009C260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14" w:hanging="350"/>
        <w:contextualSpacing/>
        <w:jc w:val="both"/>
        <w:rPr>
          <w:rFonts w:ascii="Calibri" w:hAnsi="Calibri"/>
          <w:bCs/>
          <w:color w:val="000000"/>
          <w:sz w:val="20"/>
        </w:rPr>
      </w:pPr>
      <w:r>
        <w:rPr>
          <w:rFonts w:ascii="Calibri" w:hAnsi="Calibri"/>
          <w:bCs/>
          <w:color w:val="000000"/>
          <w:sz w:val="20"/>
        </w:rPr>
        <w:t>Využívat v prostoru své elektronické zařízení, jakou jsou osobní počítače, notebooky, monitory, nabíječky telefonu, sluchátka a jiná zařízení, která nejsou náročná na spotřebu elektrické energie. V případě potřeby zapojení dalších technických a elektronických zařízení je potřeba domluvit se s</w:t>
      </w:r>
      <w:r w:rsidR="0068788F">
        <w:rPr>
          <w:rFonts w:ascii="Calibri" w:hAnsi="Calibri"/>
          <w:bCs/>
          <w:color w:val="000000"/>
          <w:sz w:val="20"/>
        </w:rPr>
        <w:t> </w:t>
      </w:r>
      <w:r w:rsidR="00F65FEF">
        <w:rPr>
          <w:rFonts w:ascii="Calibri" w:hAnsi="Calibri"/>
          <w:bCs/>
          <w:color w:val="000000"/>
          <w:sz w:val="20"/>
        </w:rPr>
        <w:t>P</w:t>
      </w:r>
      <w:r>
        <w:rPr>
          <w:rFonts w:ascii="Calibri" w:hAnsi="Calibri"/>
          <w:bCs/>
          <w:color w:val="000000"/>
          <w:sz w:val="20"/>
        </w:rPr>
        <w:t>ronajímatelem.</w:t>
      </w:r>
    </w:p>
    <w:p w14:paraId="3ED87BC1" w14:textId="41388F55" w:rsidR="00796527" w:rsidRPr="0079652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698" w:hanging="335"/>
        <w:contextualSpacing/>
        <w:jc w:val="both"/>
      </w:pPr>
      <w:r w:rsidRPr="00796527">
        <w:rPr>
          <w:rFonts w:ascii="Calibri" w:hAnsi="Calibri"/>
          <w:bCs/>
          <w:color w:val="000000"/>
          <w:sz w:val="20"/>
        </w:rPr>
        <w:t xml:space="preserve">Využívat služby barevné tiskárny/kopírky umístěné v prostoru </w:t>
      </w:r>
      <w:proofErr w:type="spellStart"/>
      <w:r w:rsidR="00F65FEF">
        <w:rPr>
          <w:rFonts w:ascii="Calibri" w:hAnsi="Calibri"/>
          <w:bCs/>
          <w:color w:val="000000"/>
          <w:sz w:val="20"/>
        </w:rPr>
        <w:t>coworku</w:t>
      </w:r>
      <w:proofErr w:type="spellEnd"/>
      <w:r w:rsidRPr="00796527">
        <w:rPr>
          <w:rFonts w:ascii="Calibri" w:hAnsi="Calibri"/>
          <w:bCs/>
          <w:color w:val="000000"/>
          <w:sz w:val="20"/>
        </w:rPr>
        <w:t xml:space="preserve"> na základě systému MYQ, s použitím vygenerovaného </w:t>
      </w:r>
      <w:proofErr w:type="spellStart"/>
      <w:r w:rsidRPr="00796527">
        <w:rPr>
          <w:rFonts w:ascii="Calibri" w:hAnsi="Calibri"/>
          <w:bCs/>
          <w:color w:val="000000"/>
          <w:sz w:val="20"/>
        </w:rPr>
        <w:t>PINu</w:t>
      </w:r>
      <w:proofErr w:type="spellEnd"/>
      <w:r w:rsidRPr="00796527">
        <w:rPr>
          <w:rFonts w:ascii="Calibri" w:hAnsi="Calibri"/>
          <w:bCs/>
          <w:color w:val="000000"/>
          <w:sz w:val="20"/>
        </w:rPr>
        <w:t xml:space="preserve">. Úplata za tisk a kopírování je stanovena ve výši dle aktuálního ceníku a je splatná na základě měsíčního vyúčtování, které bude </w:t>
      </w:r>
      <w:r w:rsidR="0068788F" w:rsidRPr="00796527">
        <w:rPr>
          <w:rFonts w:ascii="Calibri" w:hAnsi="Calibri"/>
          <w:bCs/>
          <w:color w:val="000000"/>
          <w:sz w:val="20"/>
        </w:rPr>
        <w:t>součástí faktury</w:t>
      </w:r>
      <w:r w:rsidRPr="00796527">
        <w:rPr>
          <w:rFonts w:ascii="Calibri" w:hAnsi="Calibri"/>
          <w:bCs/>
          <w:color w:val="000000"/>
          <w:sz w:val="20"/>
        </w:rPr>
        <w:t xml:space="preserve">. </w:t>
      </w:r>
    </w:p>
    <w:p w14:paraId="3F91427A" w14:textId="77777777" w:rsidR="00796527" w:rsidRPr="0079652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0" w:hanging="336"/>
        <w:contextualSpacing/>
        <w:jc w:val="both"/>
      </w:pPr>
      <w:r w:rsidRPr="00796527">
        <w:rPr>
          <w:rFonts w:ascii="Calibri" w:hAnsi="Calibri"/>
          <w:bCs/>
          <w:color w:val="000000"/>
          <w:sz w:val="20"/>
        </w:rPr>
        <w:t>Využít sprchu umístěnou v prostoru vedle šatny</w:t>
      </w:r>
      <w:r w:rsidR="0068788F" w:rsidRPr="00796527">
        <w:rPr>
          <w:rFonts w:ascii="Calibri" w:hAnsi="Calibri"/>
          <w:bCs/>
          <w:color w:val="000000"/>
          <w:sz w:val="20"/>
        </w:rPr>
        <w:t>. Šatna</w:t>
      </w:r>
      <w:r w:rsidRPr="00796527">
        <w:rPr>
          <w:rFonts w:ascii="Calibri" w:hAnsi="Calibri"/>
          <w:bCs/>
          <w:color w:val="000000"/>
          <w:sz w:val="20"/>
        </w:rPr>
        <w:t xml:space="preserve"> slouží k dočasnému odložení</w:t>
      </w:r>
      <w:r w:rsidR="0068788F" w:rsidRPr="00796527">
        <w:rPr>
          <w:rFonts w:ascii="Calibri" w:hAnsi="Calibri"/>
          <w:bCs/>
          <w:color w:val="000000"/>
          <w:sz w:val="20"/>
        </w:rPr>
        <w:t xml:space="preserve"> vlastních</w:t>
      </w:r>
      <w:r w:rsidRPr="00796527">
        <w:rPr>
          <w:rFonts w:ascii="Calibri" w:hAnsi="Calibri"/>
          <w:bCs/>
          <w:color w:val="000000"/>
          <w:sz w:val="20"/>
        </w:rPr>
        <w:t xml:space="preserve"> toaletních potřeb, použitého ručníku, náhradního oblečení apod. Po použití sprchy je nájemce povinen prostor uvést do původního stavu – </w:t>
      </w:r>
      <w:r w:rsidR="0068788F" w:rsidRPr="00796527">
        <w:rPr>
          <w:rFonts w:ascii="Calibri" w:hAnsi="Calibri"/>
          <w:bCs/>
          <w:color w:val="000000"/>
          <w:sz w:val="20"/>
        </w:rPr>
        <w:t>odnést si veškeré osobní věci</w:t>
      </w:r>
      <w:r w:rsidRPr="00796527">
        <w:rPr>
          <w:rFonts w:ascii="Calibri" w:hAnsi="Calibri"/>
          <w:bCs/>
          <w:color w:val="000000"/>
          <w:sz w:val="20"/>
        </w:rPr>
        <w:t>, vytřít podlahu</w:t>
      </w:r>
      <w:r w:rsidR="0068788F" w:rsidRPr="00796527">
        <w:rPr>
          <w:rFonts w:ascii="Calibri" w:hAnsi="Calibri"/>
          <w:bCs/>
          <w:color w:val="000000"/>
          <w:sz w:val="20"/>
        </w:rPr>
        <w:t>, nechat prostor vyvětrat. Nájemce je oprávněn usušit si svůj použitý ručník na otopném tělese v místnosti se sprchou, ručník však není oprávněn ponechávat na otopném tělese setrvale, tj. po dobu delší než nezbytně nutnou k usušení. Za případnou ztrátu či poškození nebo ušpinění ručníku nenese Pronajímatel odpovědnost.</w:t>
      </w:r>
    </w:p>
    <w:p w14:paraId="287B0375" w14:textId="3433BAC7" w:rsidR="009C2607" w:rsidRPr="00796527" w:rsidRDefault="009C2607" w:rsidP="00796527">
      <w:pPr>
        <w:pStyle w:val="rove2"/>
        <w:numPr>
          <w:ilvl w:val="0"/>
          <w:numId w:val="12"/>
        </w:numPr>
        <w:tabs>
          <w:tab w:val="left" w:pos="0"/>
          <w:tab w:val="left" w:pos="426"/>
        </w:tabs>
        <w:ind w:left="700" w:hanging="336"/>
        <w:contextualSpacing/>
        <w:jc w:val="both"/>
        <w:rPr>
          <w:rFonts w:ascii="Calibri" w:hAnsi="Calibri"/>
          <w:bCs/>
          <w:color w:val="000000"/>
          <w:sz w:val="20"/>
        </w:rPr>
      </w:pPr>
      <w:r w:rsidRPr="00796527">
        <w:rPr>
          <w:rFonts w:ascii="Calibri" w:hAnsi="Calibri"/>
          <w:bCs/>
          <w:color w:val="000000"/>
          <w:sz w:val="20"/>
        </w:rPr>
        <w:t xml:space="preserve">Využívat služeb BIC </w:t>
      </w:r>
      <w:r w:rsidR="00424D07" w:rsidRPr="00796527">
        <w:rPr>
          <w:rFonts w:ascii="Calibri" w:hAnsi="Calibri"/>
          <w:bCs/>
          <w:color w:val="000000"/>
          <w:sz w:val="20"/>
        </w:rPr>
        <w:t>Plzeň</w:t>
      </w:r>
      <w:r w:rsidR="00796527" w:rsidRPr="00796527">
        <w:rPr>
          <w:rFonts w:ascii="Calibri" w:hAnsi="Calibri"/>
          <w:bCs/>
          <w:color w:val="000000"/>
          <w:sz w:val="20"/>
        </w:rPr>
        <w:t xml:space="preserve"> dle individuální domluvy s konkrétními konzultanty (kontakty lze najít na www.bic.cz).</w:t>
      </w:r>
    </w:p>
    <w:p w14:paraId="124067DA" w14:textId="45D59065" w:rsidR="009C2607" w:rsidRDefault="009C2607" w:rsidP="00796527">
      <w:pPr>
        <w:pStyle w:val="Nadpis1"/>
        <w:contextualSpacing/>
        <w:jc w:val="both"/>
      </w:pPr>
      <w:r>
        <w:t>Ochrana majetku</w:t>
      </w:r>
      <w:r w:rsidR="00847BBE">
        <w:t xml:space="preserve"> a užívání techniky </w:t>
      </w:r>
      <w:r w:rsidR="004643C4">
        <w:t xml:space="preserve">COWORKU </w:t>
      </w:r>
    </w:p>
    <w:p w14:paraId="4BDCC4D6" w14:textId="56EED910" w:rsidR="009C2607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 xml:space="preserve">Všechny fyzické a právnické osoby v objektu jsou povinny ochraňovat majetek BIC Plzeň </w:t>
      </w:r>
      <w:r w:rsidR="00F07C81">
        <w:t xml:space="preserve">i majetek </w:t>
      </w:r>
      <w:r w:rsidR="00F07C81">
        <w:rPr>
          <w:rFonts w:ascii="Calibri" w:hAnsi="Calibri"/>
          <w:bCs/>
          <w:color w:val="000000"/>
        </w:rPr>
        <w:t>třetích osob</w:t>
      </w:r>
      <w:r w:rsidR="00F07C81">
        <w:t xml:space="preserve"> </w:t>
      </w:r>
      <w:r>
        <w:t>před poškozením, ztrátou, zničením a zneužitím.</w:t>
      </w:r>
    </w:p>
    <w:p w14:paraId="6F78357F" w14:textId="07DFC407" w:rsidR="009C2607" w:rsidRPr="00E44E2E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 xml:space="preserve">Každý </w:t>
      </w:r>
      <w:r w:rsidR="00F65FEF">
        <w:t>N</w:t>
      </w:r>
      <w:r>
        <w:t xml:space="preserve">ájemce je na svém pracovišti a v přilehlých prostorách povinen zajistit </w:t>
      </w:r>
      <w:r w:rsidR="00796527">
        <w:t xml:space="preserve">po své </w:t>
      </w:r>
      <w:r>
        <w:t xml:space="preserve">pracovní době </w:t>
      </w:r>
      <w:r w:rsidR="00796527">
        <w:t>uzavření (nikoli uzamčení)</w:t>
      </w:r>
      <w:r>
        <w:t xml:space="preserve"> vstupních dveří, řádné uzavření oken, zhasnutí osvětlení a vypnutí elektrických spotřebičů (tepelných spotřebičů, kávovaru, rychlovarné konvice, kopírky)</w:t>
      </w:r>
      <w:r w:rsidR="00796527">
        <w:t xml:space="preserve"> při odchodu v případě, kdy v se v prostoru </w:t>
      </w:r>
      <w:proofErr w:type="spellStart"/>
      <w:r w:rsidR="00642050">
        <w:t>coworku</w:t>
      </w:r>
      <w:proofErr w:type="spellEnd"/>
      <w:r w:rsidR="00796527">
        <w:t xml:space="preserve"> již nikdo jiný nenachází</w:t>
      </w:r>
      <w:r>
        <w:t>.</w:t>
      </w:r>
    </w:p>
    <w:p w14:paraId="71A932EF" w14:textId="2E6FFB70" w:rsidR="009C2607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>Majetek BIC Plzeň</w:t>
      </w:r>
      <w:r w:rsidR="00301ED9">
        <w:t xml:space="preserve"> ani </w:t>
      </w:r>
      <w:r w:rsidR="00301ED9">
        <w:rPr>
          <w:rFonts w:ascii="Calibri" w:hAnsi="Calibri"/>
          <w:bCs/>
          <w:color w:val="000000"/>
        </w:rPr>
        <w:t>majetek třetích osob</w:t>
      </w:r>
      <w:r>
        <w:t xml:space="preserve"> není dovoleno vynášet z objektu bez předchozího písemného souhlasu </w:t>
      </w:r>
      <w:r w:rsidR="00961D6F">
        <w:t>Pronajímatele</w:t>
      </w:r>
      <w:r>
        <w:t>.</w:t>
      </w:r>
    </w:p>
    <w:p w14:paraId="0313E6F3" w14:textId="190DC8B0" w:rsidR="009C2607" w:rsidRDefault="009C2607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 xml:space="preserve">Nábytek a vybavení, kterým je objekt vybaven, není dovoleno přemisťovat bez předchozího souhlasu </w:t>
      </w:r>
      <w:r w:rsidR="00961D6F">
        <w:t>Pronajímatele</w:t>
      </w:r>
      <w:r w:rsidRPr="008B758F">
        <w:t>.</w:t>
      </w:r>
    </w:p>
    <w:p w14:paraId="0CEF8E0D" w14:textId="77777777" w:rsidR="00847BBE" w:rsidRDefault="00847BBE" w:rsidP="00847BBE">
      <w:pPr>
        <w:pStyle w:val="Odstavecseseznamem"/>
        <w:numPr>
          <w:ilvl w:val="0"/>
          <w:numId w:val="4"/>
        </w:numPr>
        <w:jc w:val="both"/>
      </w:pPr>
      <w:r>
        <w:t>Nájemce je oprávněn užívat volně přístupnou/sdílenou techniku nebo techniku pronajatou na základě zvláštního ujednání řádně, bez zbytečného plýtvání a způsobem, kterým nenaruší činnost ostatních nájemců.</w:t>
      </w:r>
    </w:p>
    <w:p w14:paraId="02DA54B0" w14:textId="39658966" w:rsidR="00847BBE" w:rsidRPr="008B758F" w:rsidRDefault="00847BBE" w:rsidP="00796527">
      <w:pPr>
        <w:pStyle w:val="Odstavecseseznamem"/>
        <w:numPr>
          <w:ilvl w:val="0"/>
          <w:numId w:val="4"/>
        </w:numPr>
        <w:ind w:left="714" w:hanging="357"/>
        <w:jc w:val="both"/>
      </w:pPr>
      <w:r>
        <w:t>Nájemce nebo jím pověřené osoby nejsou oprávněny používat majetek BIC Plzeň (</w:t>
      </w:r>
      <w:proofErr w:type="spellStart"/>
      <w:r w:rsidR="00642050">
        <w:t>coworku</w:t>
      </w:r>
      <w:proofErr w:type="spellEnd"/>
      <w:r>
        <w:t xml:space="preserve">) </w:t>
      </w:r>
      <w:r w:rsidR="00301ED9">
        <w:t xml:space="preserve">ani </w:t>
      </w:r>
      <w:r w:rsidR="00301ED9">
        <w:rPr>
          <w:rFonts w:ascii="Calibri" w:hAnsi="Calibri"/>
          <w:bCs/>
          <w:color w:val="000000"/>
        </w:rPr>
        <w:t>majetek třetích osob</w:t>
      </w:r>
      <w:r w:rsidR="00301ED9">
        <w:t xml:space="preserve"> </w:t>
      </w:r>
      <w:r>
        <w:t>pod vlivem omamných látek či alkoholu.</w:t>
      </w:r>
    </w:p>
    <w:p w14:paraId="2D8FAFF3" w14:textId="77777777" w:rsidR="009C2607" w:rsidRDefault="009C2607" w:rsidP="00796527">
      <w:pPr>
        <w:pStyle w:val="Nadpis1"/>
        <w:contextualSpacing/>
        <w:jc w:val="both"/>
      </w:pPr>
      <w:r w:rsidRPr="008B758F">
        <w:t>Vstupní čip, klíč</w:t>
      </w:r>
    </w:p>
    <w:p w14:paraId="7C5DD58B" w14:textId="2EBA3BD9" w:rsidR="009C2607" w:rsidRPr="00123CCA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</w:pPr>
      <w:r w:rsidRPr="00123CCA">
        <w:t xml:space="preserve">Nájemci a jimi pověřené osoby vstupují do prostor </w:t>
      </w:r>
      <w:proofErr w:type="spellStart"/>
      <w:r w:rsidR="0080502D">
        <w:t>coworku</w:t>
      </w:r>
      <w:proofErr w:type="spellEnd"/>
      <w:r w:rsidRPr="00123CCA">
        <w:t xml:space="preserve"> s využitím vstupního čipu vydaného </w:t>
      </w:r>
      <w:r w:rsidR="00003FA7">
        <w:t>odpovědným pracovníkem BIC Plzeň</w:t>
      </w:r>
      <w:r w:rsidRPr="00123CCA">
        <w:t xml:space="preserve"> při podpisu</w:t>
      </w:r>
      <w:r w:rsidR="00003FA7">
        <w:t xml:space="preserve"> nájemní</w:t>
      </w:r>
      <w:r w:rsidRPr="00123CCA">
        <w:t xml:space="preserve"> smlouvy. </w:t>
      </w:r>
    </w:p>
    <w:p w14:paraId="36D6254A" w14:textId="58D6BDF7" w:rsidR="009C2607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</w:pPr>
      <w:r>
        <w:t>Nájemci s neomezeným přístupem získají při podpisu smlouvy klíč od vstupní mříže</w:t>
      </w:r>
      <w:r w:rsidR="00D02C9E">
        <w:t xml:space="preserve"> do budovy</w:t>
      </w:r>
      <w:r>
        <w:t xml:space="preserve">. </w:t>
      </w:r>
    </w:p>
    <w:p w14:paraId="50616205" w14:textId="45314066" w:rsidR="009C2607" w:rsidRPr="005A3199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Calibri" w:hAnsi="Calibri"/>
          <w:bCs/>
          <w:color w:val="000000"/>
          <w:sz w:val="24"/>
        </w:rPr>
      </w:pPr>
      <w:r>
        <w:rPr>
          <w:rFonts w:ascii="Calibri" w:hAnsi="Calibri"/>
          <w:bCs/>
          <w:color w:val="000000"/>
        </w:rPr>
        <w:t>Nájemce je povinen v případě ztráty čipu nebo klíče uhradit plnou částku</w:t>
      </w:r>
      <w:r w:rsidR="00D02C9E">
        <w:rPr>
          <w:rFonts w:ascii="Calibri" w:hAnsi="Calibri"/>
          <w:bCs/>
          <w:color w:val="000000"/>
        </w:rPr>
        <w:t xml:space="preserve"> za výrobu náhradního čipu/klíče</w:t>
      </w:r>
      <w:r>
        <w:rPr>
          <w:rFonts w:ascii="Calibri" w:hAnsi="Calibri"/>
          <w:bCs/>
          <w:color w:val="000000"/>
        </w:rPr>
        <w:t xml:space="preserve"> na své náklady. Za poskytnutí čipu (klíče) se platí vratná záloha ve výši </w:t>
      </w:r>
      <w:r w:rsidR="00D02C9E">
        <w:rPr>
          <w:rFonts w:ascii="Calibri" w:hAnsi="Calibri"/>
          <w:bCs/>
          <w:color w:val="000000"/>
        </w:rPr>
        <w:t>dle platného ceníku.</w:t>
      </w:r>
    </w:p>
    <w:p w14:paraId="42FA475D" w14:textId="57A2EBC5" w:rsidR="009C2607" w:rsidRPr="008B758F" w:rsidRDefault="009C2607" w:rsidP="00796527">
      <w:pPr>
        <w:pStyle w:val="Odstavecseseznamem"/>
        <w:numPr>
          <w:ilvl w:val="0"/>
          <w:numId w:val="5"/>
        </w:numPr>
        <w:ind w:left="714" w:hanging="357"/>
        <w:jc w:val="both"/>
      </w:pPr>
      <w:r>
        <w:t xml:space="preserve">V případě uzamčení </w:t>
      </w:r>
      <w:r w:rsidR="00301ED9">
        <w:t>N</w:t>
      </w:r>
      <w:r>
        <w:t xml:space="preserve">ájemce v budově, je </w:t>
      </w:r>
      <w:r w:rsidR="00301ED9">
        <w:t>N</w:t>
      </w:r>
      <w:r>
        <w:t>ájemce oprávněn použít k odemčení zámku</w:t>
      </w:r>
      <w:r w:rsidR="00D02C9E">
        <w:t xml:space="preserve"> mříže</w:t>
      </w:r>
      <w:r>
        <w:t xml:space="preserve"> klíč umístěný </w:t>
      </w:r>
      <w:r w:rsidRPr="008B758F">
        <w:t>v</w:t>
      </w:r>
      <w:r w:rsidR="00367AAF">
        <w:t> uzamykatelné schránce</w:t>
      </w:r>
      <w:r w:rsidR="00004FBD">
        <w:t xml:space="preserve">, která se nachází </w:t>
      </w:r>
      <w:r w:rsidR="00367AAF">
        <w:t xml:space="preserve">v blízkosti </w:t>
      </w:r>
      <w:r w:rsidR="00004FBD">
        <w:t>vstupní mříže. Kód pro otevření schránky sdělí</w:t>
      </w:r>
      <w:r w:rsidR="00E21C1F">
        <w:t xml:space="preserve"> </w:t>
      </w:r>
      <w:r w:rsidR="00A80DE6">
        <w:t>Pronajímatel</w:t>
      </w:r>
      <w:r w:rsidR="001F57B2">
        <w:t xml:space="preserve">. </w:t>
      </w:r>
      <w:r w:rsidRPr="008B758F">
        <w:t xml:space="preserve">Tento klíč je povinen neprodleně </w:t>
      </w:r>
      <w:r w:rsidR="00D02C9E">
        <w:t xml:space="preserve">po odemčení </w:t>
      </w:r>
      <w:r w:rsidRPr="008B758F">
        <w:t>vrátit na původní místo.</w:t>
      </w:r>
    </w:p>
    <w:p w14:paraId="169083B1" w14:textId="77777777" w:rsidR="009C2607" w:rsidRDefault="009C2607" w:rsidP="00796527">
      <w:pPr>
        <w:pStyle w:val="Nadpis1"/>
        <w:contextualSpacing/>
        <w:jc w:val="both"/>
      </w:pPr>
      <w:r>
        <w:lastRenderedPageBreak/>
        <w:t>Úklid a údržba</w:t>
      </w:r>
    </w:p>
    <w:p w14:paraId="4118ED06" w14:textId="77777777" w:rsidR="009C2607" w:rsidRPr="008B758F" w:rsidRDefault="009C2607" w:rsidP="00796527">
      <w:pPr>
        <w:pStyle w:val="Odstavecseseznamem"/>
        <w:numPr>
          <w:ilvl w:val="0"/>
          <w:numId w:val="6"/>
        </w:numPr>
        <w:ind w:left="714" w:hanging="357"/>
        <w:jc w:val="both"/>
      </w:pPr>
      <w:r>
        <w:t xml:space="preserve">Úklid v objektu je zajišťován úklidovou službou dodavatelským způsobem, je </w:t>
      </w:r>
      <w:r w:rsidRPr="008B758F">
        <w:t>prováděn v pracovních dnech v brzkých ranních hodinách.</w:t>
      </w:r>
    </w:p>
    <w:p w14:paraId="7449E335" w14:textId="0BFC9C35" w:rsidR="009C2607" w:rsidRDefault="00301ED9" w:rsidP="00796527">
      <w:pPr>
        <w:pStyle w:val="Odstavecseseznamem"/>
        <w:numPr>
          <w:ilvl w:val="0"/>
          <w:numId w:val="6"/>
        </w:numPr>
        <w:ind w:left="714" w:hanging="357"/>
        <w:jc w:val="both"/>
      </w:pPr>
      <w:r>
        <w:t>Nájemce je povinen o</w:t>
      </w:r>
      <w:r w:rsidR="009C2607">
        <w:t>znám</w:t>
      </w:r>
      <w:r>
        <w:t>it</w:t>
      </w:r>
      <w:r w:rsidR="009C2607">
        <w:t xml:space="preserve"> </w:t>
      </w:r>
      <w:r>
        <w:t xml:space="preserve">veškeré zjištěné </w:t>
      </w:r>
      <w:r w:rsidR="009C2607">
        <w:t>vad</w:t>
      </w:r>
      <w:r>
        <w:t>y</w:t>
      </w:r>
      <w:r w:rsidR="009C2607">
        <w:t xml:space="preserve"> elektronicky </w:t>
      </w:r>
      <w:r w:rsidR="00D66783">
        <w:t>Pronajímateli</w:t>
      </w:r>
      <w:r>
        <w:t>, a to bezodkladně po jejich zjištění</w:t>
      </w:r>
      <w:r w:rsidR="0080502D">
        <w:t>.</w:t>
      </w:r>
      <w:r>
        <w:t xml:space="preserve"> Požadavky na drobné opravy budou Nájemcem zasílány Pronajímateli stejným způsobem.</w:t>
      </w:r>
    </w:p>
    <w:p w14:paraId="440EBCBF" w14:textId="42869C71" w:rsidR="009C2607" w:rsidRDefault="00847BBE" w:rsidP="00796527">
      <w:pPr>
        <w:pStyle w:val="Nadpis1"/>
        <w:contextualSpacing/>
        <w:jc w:val="both"/>
      </w:pPr>
      <w:r>
        <w:t xml:space="preserve">V celé budově </w:t>
      </w:r>
      <w:r w:rsidR="009C2607">
        <w:t>PLATÍ ZÁKAZ</w:t>
      </w:r>
    </w:p>
    <w:p w14:paraId="046BB652" w14:textId="7777777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Konzumování alkoholu a užívání omamných látek</w:t>
      </w:r>
      <w:bookmarkStart w:id="0" w:name="_GoBack"/>
      <w:bookmarkEnd w:id="0"/>
    </w:p>
    <w:p w14:paraId="333E0D7B" w14:textId="7777777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 xml:space="preserve">Kouření i užívání elektronických cigaret, IQOS, </w:t>
      </w:r>
      <w:proofErr w:type="spellStart"/>
      <w:r>
        <w:t>vaporizérů</w:t>
      </w:r>
      <w:proofErr w:type="spellEnd"/>
      <w:r>
        <w:t xml:space="preserve"> apod. a manipulace s otevřeným ohněm.</w:t>
      </w:r>
    </w:p>
    <w:p w14:paraId="6E97E92B" w14:textId="7D8A7227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Vstupu se zvířaty (mimo asistenčních psů).</w:t>
      </w:r>
    </w:p>
    <w:p w14:paraId="54D90D62" w14:textId="3863A309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Jízdy na kolečkových bruslích</w:t>
      </w:r>
      <w:r w:rsidR="00837D8B">
        <w:t>, jízdních kolech, koloběžkách apod</w:t>
      </w:r>
      <w:r>
        <w:t>.</w:t>
      </w:r>
    </w:p>
    <w:p w14:paraId="25E33EB2" w14:textId="4921D93E" w:rsid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 xml:space="preserve">Používání vybavení a zařízení prostor </w:t>
      </w:r>
      <w:proofErr w:type="spellStart"/>
      <w:r w:rsidR="000E7E1C">
        <w:t>coworku</w:t>
      </w:r>
      <w:proofErr w:type="spellEnd"/>
      <w:r>
        <w:t xml:space="preserve"> k jiným účelů, a jiným způsobem, než k němuž jsou určeny.</w:t>
      </w:r>
    </w:p>
    <w:p w14:paraId="19E90131" w14:textId="77777777" w:rsidR="009C2607" w:rsidRPr="009C2607" w:rsidRDefault="009C2607" w:rsidP="00796527">
      <w:pPr>
        <w:pStyle w:val="Odstavecseseznamem"/>
        <w:numPr>
          <w:ilvl w:val="0"/>
          <w:numId w:val="13"/>
        </w:numPr>
        <w:jc w:val="both"/>
      </w:pPr>
      <w:r>
        <w:t>Používání chemických či jiných potenciálně život ohrožujících látek.</w:t>
      </w:r>
    </w:p>
    <w:p w14:paraId="1ADF7611" w14:textId="77777777" w:rsidR="009C2607" w:rsidRDefault="009C2607" w:rsidP="00796527">
      <w:pPr>
        <w:pStyle w:val="Nadpis1"/>
        <w:contextualSpacing/>
        <w:jc w:val="both"/>
      </w:pPr>
      <w:r>
        <w:t>GDPR</w:t>
      </w:r>
    </w:p>
    <w:p w14:paraId="09C125AC" w14:textId="7501518D" w:rsidR="009C2607" w:rsidRDefault="009C2607" w:rsidP="00796527">
      <w:pPr>
        <w:pStyle w:val="Odstavecseseznamem"/>
        <w:numPr>
          <w:ilvl w:val="0"/>
          <w:numId w:val="14"/>
        </w:numPr>
        <w:jc w:val="both"/>
      </w:pPr>
      <w:r>
        <w:t xml:space="preserve">Prostor </w:t>
      </w:r>
      <w:proofErr w:type="spellStart"/>
      <w:r w:rsidR="006F7D64">
        <w:t>coworku</w:t>
      </w:r>
      <w:proofErr w:type="spellEnd"/>
      <w:r>
        <w:t xml:space="preserve"> je za účelem ochrany života</w:t>
      </w:r>
      <w:r w:rsidR="00837D8B">
        <w:t>,</w:t>
      </w:r>
      <w:r>
        <w:t xml:space="preserve"> zdraví a ochrany majetku včetně prevence před vandalismem monitorován kamerovým systémem se záznamem, který se uchovává max. 72 hodin</w:t>
      </w:r>
      <w:r w:rsidR="00301ED9">
        <w:t>.</w:t>
      </w:r>
      <w:r>
        <w:t>. O použití kamerového systému informují cedulky, které jsou umístěny na viditelných místech.</w:t>
      </w:r>
    </w:p>
    <w:p w14:paraId="51CEF380" w14:textId="77777777" w:rsidR="009C2607" w:rsidRDefault="009C2607" w:rsidP="00796527">
      <w:pPr>
        <w:pStyle w:val="Odstavecseseznamem"/>
        <w:numPr>
          <w:ilvl w:val="0"/>
          <w:numId w:val="14"/>
        </w:numPr>
        <w:jc w:val="both"/>
      </w:pPr>
      <w:r>
        <w:t>Pronajímatel se zavazuje bezpečně zpracovávat osobní údaje v následujícím rozsahu: záznamy z kamerového systému, jméno, adresa, telefon, email, informace o podnikání. Tyto údaje budou použity výhradně pro vlastní evidenci a statistiku s cílem neustálého zkvalitňování služeb, pro zajištění bezpečnosti a jako prevenci před vandalismem.</w:t>
      </w:r>
    </w:p>
    <w:p w14:paraId="0B60624D" w14:textId="2E2DB60F" w:rsidR="009C2607" w:rsidRDefault="009C2607" w:rsidP="00796527">
      <w:pPr>
        <w:pStyle w:val="Odstavecseseznamem"/>
        <w:numPr>
          <w:ilvl w:val="0"/>
          <w:numId w:val="14"/>
        </w:numPr>
        <w:jc w:val="both"/>
      </w:pPr>
      <w:r>
        <w:t xml:space="preserve">Nájemce souhlasí se zpracováním osobních údajů za podmínek uvedených výše a zároveň souhlasí s pořizováním fotodokumentace a videí z prostoru </w:t>
      </w:r>
      <w:proofErr w:type="spellStart"/>
      <w:r w:rsidR="006F7D64">
        <w:t>coworku</w:t>
      </w:r>
      <w:proofErr w:type="spellEnd"/>
      <w:r w:rsidR="006F7D64">
        <w:t xml:space="preserve"> </w:t>
      </w:r>
      <w:r>
        <w:t>a jejich využití k marketingovým účelům BIC P</w:t>
      </w:r>
      <w:r w:rsidR="006F7D64">
        <w:t>lzeň</w:t>
      </w:r>
      <w:r>
        <w:t>.</w:t>
      </w:r>
    </w:p>
    <w:p w14:paraId="0BA7CD90" w14:textId="050C3DAC" w:rsidR="009C2607" w:rsidRPr="001872F0" w:rsidRDefault="009C2607" w:rsidP="00796527">
      <w:pPr>
        <w:pStyle w:val="Odstavecseseznamem"/>
        <w:numPr>
          <w:ilvl w:val="0"/>
          <w:numId w:val="14"/>
        </w:numPr>
        <w:jc w:val="both"/>
      </w:pPr>
      <w:r w:rsidRPr="001872F0">
        <w:t>Nájemce souhlasí s uvedením informací o své činnosti</w:t>
      </w:r>
      <w:r w:rsidR="00837D8B">
        <w:t>, loga nebo fotografie</w:t>
      </w:r>
      <w:r w:rsidRPr="001872F0">
        <w:t xml:space="preserve"> na internetových stránkách BIC </w:t>
      </w:r>
      <w:r w:rsidR="006F7D64">
        <w:t>Plzeň</w:t>
      </w:r>
      <w:r w:rsidRPr="001872F0">
        <w:t xml:space="preserve">. </w:t>
      </w:r>
    </w:p>
    <w:p w14:paraId="3F85B985" w14:textId="77777777" w:rsidR="009C2607" w:rsidRDefault="009C2607" w:rsidP="00796527">
      <w:pPr>
        <w:pStyle w:val="Nadpis1"/>
        <w:contextualSpacing/>
        <w:jc w:val="both"/>
      </w:pPr>
      <w:r>
        <w:t>Mimořádné situace</w:t>
      </w:r>
    </w:p>
    <w:p w14:paraId="082B039A" w14:textId="18B1395B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>
        <w:t xml:space="preserve">Při poruchách rozvodu energií nebo při mimořádných situacích je nutné ihned informovat pracovníka recepce, je-li přítomen nebo </w:t>
      </w:r>
      <w:r w:rsidR="00197A4B">
        <w:t>S</w:t>
      </w:r>
      <w:r w:rsidR="00B40121">
        <w:t xml:space="preserve">právce </w:t>
      </w:r>
      <w:r w:rsidR="00197A4B">
        <w:t xml:space="preserve">budovy </w:t>
      </w:r>
      <w:r>
        <w:t>nebo pracovníky BIC Plzeň, Riegrova 1, 5. patro.</w:t>
      </w:r>
    </w:p>
    <w:p w14:paraId="30FB6BE1" w14:textId="7037F393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>
        <w:t>V případě naléhavé potřeby (havárie, poruchy sítí, bezodkladná údržba apod.) umožní Nájemce vstup do pronajatých prostor.</w:t>
      </w:r>
    </w:p>
    <w:p w14:paraId="38665EE5" w14:textId="245DC27B" w:rsidR="009C2607" w:rsidRDefault="009C2607" w:rsidP="00796527">
      <w:pPr>
        <w:pStyle w:val="Odstavecseseznamem"/>
        <w:numPr>
          <w:ilvl w:val="0"/>
          <w:numId w:val="8"/>
        </w:numPr>
        <w:jc w:val="both"/>
      </w:pPr>
      <w:r>
        <w:t>Nájemce bere na vědomí, že dodávka energií (elektřina, plyn, voda, internet) je zajištěna třetí stranou. Pronajímatel nenese zodpovědnost za přerušení dodávek a jiná pochybení ze strany příslušných dodavatelů.</w:t>
      </w:r>
    </w:p>
    <w:p w14:paraId="4A534DF5" w14:textId="77777777" w:rsidR="009C2607" w:rsidRDefault="009C2607" w:rsidP="00796527">
      <w:pPr>
        <w:pStyle w:val="Nadpis1"/>
        <w:contextualSpacing/>
        <w:jc w:val="both"/>
      </w:pPr>
      <w:r>
        <w:t>Požární ochrana</w:t>
      </w:r>
    </w:p>
    <w:p w14:paraId="1491B3F0" w14:textId="514278FA" w:rsidR="005448AC" w:rsidRPr="00513394" w:rsidRDefault="005448AC" w:rsidP="00796527">
      <w:pPr>
        <w:pStyle w:val="Odstavecseseznamem"/>
        <w:numPr>
          <w:ilvl w:val="0"/>
          <w:numId w:val="9"/>
        </w:numPr>
        <w:jc w:val="both"/>
      </w:pPr>
      <w:r w:rsidRPr="00513394">
        <w:t xml:space="preserve">Na základě zákona č. 67/2001 Sb., úplné znění zákona č. 133/1985 Sb., o požární ochraně, v platném znění, je každý </w:t>
      </w:r>
      <w:r w:rsidR="00FF7206">
        <w:t xml:space="preserve">Nájemce </w:t>
      </w:r>
      <w:r w:rsidRPr="00513394">
        <w:t>povinen počínat si tak, aby nezavdal příčinu ke vzniku požáru, neohrozil život a zdraví osob a majetek orga</w:t>
      </w:r>
      <w:r w:rsidR="00E9283B" w:rsidRPr="00513394">
        <w:t>n</w:t>
      </w:r>
      <w:r w:rsidRPr="00513394">
        <w:t>izace.</w:t>
      </w:r>
      <w:r w:rsidR="00E9283B" w:rsidRPr="00513394">
        <w:t xml:space="preserve"> Při zdolávání požáru a jiných mimořádných událostech je </w:t>
      </w:r>
      <w:r w:rsidR="00E50DD6" w:rsidRPr="00513394">
        <w:t xml:space="preserve">povinen každý </w:t>
      </w:r>
      <w:r w:rsidR="00FF7206">
        <w:t xml:space="preserve">Nájemce </w:t>
      </w:r>
      <w:r w:rsidR="00E50DD6" w:rsidRPr="00513394">
        <w:t>poskytnout přiměřenou osobní pomoc, nevystaví-li tím vážnému nebezpečí nebo ohrožení sebe nebo blízké osoby.</w:t>
      </w:r>
    </w:p>
    <w:p w14:paraId="65DFC129" w14:textId="5D11F1F5" w:rsidR="00A12111" w:rsidRPr="00513394" w:rsidRDefault="00A12111" w:rsidP="00796527">
      <w:pPr>
        <w:pStyle w:val="Odstavecseseznamem"/>
        <w:numPr>
          <w:ilvl w:val="0"/>
          <w:numId w:val="9"/>
        </w:numPr>
        <w:jc w:val="both"/>
      </w:pPr>
      <w:r w:rsidRPr="00513394">
        <w:t xml:space="preserve">Nájemci a </w:t>
      </w:r>
      <w:r w:rsidR="00961D6F">
        <w:t>N</w:t>
      </w:r>
      <w:r w:rsidR="00961D6F" w:rsidRPr="00513394">
        <w:t xml:space="preserve">ávštěvníci </w:t>
      </w:r>
      <w:proofErr w:type="spellStart"/>
      <w:r w:rsidRPr="00513394">
        <w:t>coworkového</w:t>
      </w:r>
      <w:proofErr w:type="spellEnd"/>
      <w:r w:rsidRPr="00513394">
        <w:t xml:space="preserve"> </w:t>
      </w:r>
      <w:r w:rsidR="003845D3" w:rsidRPr="00513394">
        <w:t>centra</w:t>
      </w:r>
      <w:r w:rsidRPr="00513394">
        <w:t xml:space="preserve"> jsou v zájmu zaj</w:t>
      </w:r>
      <w:r w:rsidR="003D53A6" w:rsidRPr="00513394">
        <w:t>i</w:t>
      </w:r>
      <w:r w:rsidRPr="00513394">
        <w:t>štění ochrany zdraví a požární ochran</w:t>
      </w:r>
      <w:r w:rsidR="003D53A6" w:rsidRPr="00513394">
        <w:t>y povinni:</w:t>
      </w:r>
    </w:p>
    <w:p w14:paraId="075ABED0" w14:textId="147C3E24" w:rsidR="003D53A6" w:rsidRPr="00513394" w:rsidRDefault="003D53A6" w:rsidP="003D53A6">
      <w:pPr>
        <w:pStyle w:val="Odstavecseseznamem"/>
        <w:numPr>
          <w:ilvl w:val="1"/>
          <w:numId w:val="9"/>
        </w:numPr>
        <w:jc w:val="both"/>
      </w:pPr>
      <w:r w:rsidRPr="00513394">
        <w:lastRenderedPageBreak/>
        <w:t>Se</w:t>
      </w:r>
      <w:r w:rsidR="003845D3" w:rsidRPr="00513394">
        <w:t xml:space="preserve">známit </w:t>
      </w:r>
      <w:r w:rsidR="00664D18" w:rsidRPr="00513394">
        <w:t>se s</w:t>
      </w:r>
      <w:r w:rsidR="003845D3" w:rsidRPr="00513394">
        <w:t xml:space="preserve"> Provozním řádem </w:t>
      </w:r>
      <w:proofErr w:type="spellStart"/>
      <w:r w:rsidR="003845D3" w:rsidRPr="00513394">
        <w:t>coworkového</w:t>
      </w:r>
      <w:proofErr w:type="spellEnd"/>
      <w:r w:rsidR="003845D3" w:rsidRPr="00513394">
        <w:t xml:space="preserve"> centra a požárními a poplachovými směrnicemi</w:t>
      </w:r>
      <w:r w:rsidR="00664D18" w:rsidRPr="00513394">
        <w:t xml:space="preserve"> a řídit se jimi</w:t>
      </w:r>
      <w:r w:rsidR="003845D3" w:rsidRPr="00513394">
        <w:t xml:space="preserve"> (vyvěšen</w:t>
      </w:r>
      <w:r w:rsidR="00F42344" w:rsidRPr="00513394">
        <w:t>o</w:t>
      </w:r>
      <w:r w:rsidR="003845D3" w:rsidRPr="00513394">
        <w:t xml:space="preserve"> </w:t>
      </w:r>
      <w:r w:rsidR="00664D18" w:rsidRPr="00513394">
        <w:t>u vstupních dveří</w:t>
      </w:r>
      <w:r w:rsidR="003C6347" w:rsidRPr="00513394">
        <w:t>).</w:t>
      </w:r>
      <w:r w:rsidR="00C40AA9" w:rsidRPr="00513394">
        <w:t xml:space="preserve"> Za dodržování těchto směrnic </w:t>
      </w:r>
      <w:r w:rsidR="00961D6F">
        <w:t>N</w:t>
      </w:r>
      <w:r w:rsidR="00961D6F" w:rsidRPr="00513394">
        <w:t xml:space="preserve">ávštěvníky </w:t>
      </w:r>
      <w:r w:rsidR="00F42344" w:rsidRPr="00513394">
        <w:t>objektu odpovídá navštívený.</w:t>
      </w:r>
    </w:p>
    <w:p w14:paraId="4D936E2E" w14:textId="18ECAF3E" w:rsidR="002E16E4" w:rsidRDefault="003C6347" w:rsidP="003D53A6">
      <w:pPr>
        <w:pStyle w:val="Odstavecseseznamem"/>
        <w:numPr>
          <w:ilvl w:val="1"/>
          <w:numId w:val="9"/>
        </w:numPr>
        <w:jc w:val="both"/>
      </w:pPr>
      <w:r w:rsidRPr="00513394">
        <w:t>V případě vzniku požáru učinit vše pro likvidaci požáru</w:t>
      </w:r>
      <w:r w:rsidR="008D214A">
        <w:t xml:space="preserve"> všemi dostupnými prostředky</w:t>
      </w:r>
      <w:r w:rsidR="00FF6E24">
        <w:t xml:space="preserve"> nebo zabránit jeho dalšímu šíření. Pokud požár zlikvidovat nelze</w:t>
      </w:r>
      <w:r w:rsidRPr="00513394">
        <w:t xml:space="preserve">, </w:t>
      </w:r>
      <w:r w:rsidR="00FF6E24">
        <w:t>okamžitě vyhlásit požární poplach voláním „HOŘÍ“</w:t>
      </w:r>
      <w:r w:rsidR="008F004C">
        <w:t>, „EVAKUACE“</w:t>
      </w:r>
      <w:r w:rsidR="00FF6E24">
        <w:t xml:space="preserve">.  Po vyhlášení poplachu v objektu, musí ihned vyrozumět Hasičský záchranný sbor kraje. </w:t>
      </w:r>
    </w:p>
    <w:p w14:paraId="3502F9AB" w14:textId="77777777" w:rsidR="002E16E4" w:rsidRPr="002E16E4" w:rsidRDefault="00FF6E24" w:rsidP="002E16E4">
      <w:pPr>
        <w:pStyle w:val="Odstavecseseznamem"/>
        <w:ind w:left="792"/>
        <w:jc w:val="both"/>
        <w:rPr>
          <w:u w:val="single"/>
        </w:rPr>
      </w:pPr>
      <w:r w:rsidRPr="002E16E4">
        <w:rPr>
          <w:u w:val="single"/>
        </w:rPr>
        <w:t>Hlášení ob</w:t>
      </w:r>
      <w:r w:rsidR="002E16E4" w:rsidRPr="002E16E4">
        <w:rPr>
          <w:u w:val="single"/>
        </w:rPr>
        <w:t>s</w:t>
      </w:r>
      <w:r w:rsidRPr="002E16E4">
        <w:rPr>
          <w:u w:val="single"/>
        </w:rPr>
        <w:t>ahuj</w:t>
      </w:r>
      <w:r w:rsidR="002E16E4" w:rsidRPr="002E16E4">
        <w:rPr>
          <w:u w:val="single"/>
        </w:rPr>
        <w:t xml:space="preserve">e: </w:t>
      </w:r>
    </w:p>
    <w:p w14:paraId="01F2EA86" w14:textId="2BF6C57C" w:rsidR="003D53A6" w:rsidRDefault="002E16E4" w:rsidP="002E16E4">
      <w:pPr>
        <w:pStyle w:val="Odstavecseseznamem"/>
        <w:ind w:left="792"/>
        <w:jc w:val="both"/>
      </w:pPr>
      <w:r>
        <w:t>a) kdo volá</w:t>
      </w:r>
    </w:p>
    <w:p w14:paraId="5199FD7C" w14:textId="2BB491AA" w:rsidR="002E16E4" w:rsidRDefault="002E16E4" w:rsidP="002E16E4">
      <w:pPr>
        <w:pStyle w:val="Odstavecseseznamem"/>
        <w:ind w:left="792"/>
        <w:jc w:val="both"/>
      </w:pPr>
      <w:r>
        <w:t>b) objekt a rozsah požáru</w:t>
      </w:r>
    </w:p>
    <w:p w14:paraId="4944F5E2" w14:textId="591FE32D" w:rsidR="002E16E4" w:rsidRDefault="002E16E4" w:rsidP="002E16E4">
      <w:pPr>
        <w:pStyle w:val="Odstavecseseznamem"/>
        <w:ind w:left="792"/>
        <w:jc w:val="both"/>
      </w:pPr>
      <w:r>
        <w:t>c) přesná adresa požáru</w:t>
      </w:r>
    </w:p>
    <w:p w14:paraId="74C6A2DF" w14:textId="010FA70F" w:rsidR="008F004C" w:rsidRDefault="002E16E4" w:rsidP="004674E8">
      <w:pPr>
        <w:pStyle w:val="Odstavecseseznamem"/>
        <w:ind w:left="792"/>
        <w:jc w:val="both"/>
      </w:pPr>
      <w:r>
        <w:t>d) telefonní číslo odkud je voláno</w:t>
      </w:r>
    </w:p>
    <w:p w14:paraId="44A2B82E" w14:textId="702EE269" w:rsidR="002E16E4" w:rsidRPr="00513394" w:rsidRDefault="002E16E4" w:rsidP="002E16E4">
      <w:pPr>
        <w:pStyle w:val="Odstavecseseznamem"/>
        <w:ind w:left="792"/>
        <w:jc w:val="both"/>
      </w:pPr>
      <w:r>
        <w:t xml:space="preserve">Po vyhlášení požárního poplachu se na místo dostaví pověření pracovníci a ihned zahájí hasební práce. Všechny osoby zdržující se </w:t>
      </w:r>
      <w:r w:rsidR="001502EE">
        <w:t xml:space="preserve">v ohroženém prostoru tento prostor urychleně opustí </w:t>
      </w:r>
      <w:r w:rsidR="008F004C">
        <w:t xml:space="preserve">nejkratší </w:t>
      </w:r>
      <w:r w:rsidR="001502EE">
        <w:t>únikov</w:t>
      </w:r>
      <w:r w:rsidR="008F004C">
        <w:t>ou</w:t>
      </w:r>
      <w:r w:rsidR="001502EE">
        <w:t xml:space="preserve"> cest</w:t>
      </w:r>
      <w:r w:rsidR="008F004C">
        <w:t>ou</w:t>
      </w:r>
      <w:r w:rsidR="001502EE">
        <w:t>, kter</w:t>
      </w:r>
      <w:r w:rsidR="008F004C">
        <w:t>ou</w:t>
      </w:r>
      <w:r w:rsidR="001502EE">
        <w:t xml:space="preserve"> j</w:t>
      </w:r>
      <w:r w:rsidR="008F004C">
        <w:t>e</w:t>
      </w:r>
      <w:r w:rsidR="001502EE">
        <w:t xml:space="preserve"> chod</w:t>
      </w:r>
      <w:r w:rsidR="008F004C">
        <w:t>ba</w:t>
      </w:r>
      <w:r w:rsidR="001502EE">
        <w:t>, schodiště a ostatní veřejné prostory v budově. Tyto prostory musí být v celém profilu trvale volné. Užívat tyto prostory jako skladiště, odstavné plochy apod. není dovoleno. Výtah není úniková cesta a v případě požáru je jeho využití zakázáno.</w:t>
      </w:r>
      <w:r w:rsidR="008F004C">
        <w:t xml:space="preserve"> </w:t>
      </w:r>
      <w:r w:rsidR="001C0F3F">
        <w:t>Během opouštění evakuovaného prostoru zachovejte klid, neběhejte, nepanikařte, pohybujte se rychlou chůzí</w:t>
      </w:r>
      <w:r w:rsidR="00227866">
        <w:t xml:space="preserve"> na s</w:t>
      </w:r>
      <w:r w:rsidR="008F004C">
        <w:t xml:space="preserve">hromaždiště </w:t>
      </w:r>
      <w:r w:rsidR="00227866">
        <w:t xml:space="preserve">v Riegrově </w:t>
      </w:r>
      <w:r w:rsidR="008F004C">
        <w:t>ulic</w:t>
      </w:r>
      <w:r w:rsidR="00227866">
        <w:t>i.</w:t>
      </w:r>
    </w:p>
    <w:p w14:paraId="00659B3E" w14:textId="46DBE8C8" w:rsidR="00453F3E" w:rsidRPr="00513394" w:rsidRDefault="00453F3E" w:rsidP="003D53A6">
      <w:pPr>
        <w:pStyle w:val="Odstavecseseznamem"/>
        <w:numPr>
          <w:ilvl w:val="1"/>
          <w:numId w:val="9"/>
        </w:numPr>
        <w:jc w:val="both"/>
      </w:pPr>
      <w:r w:rsidRPr="00513394">
        <w:t>Znát rozmístění prostředků požární ochrany, seznámit se s návodem na jejich používání a tyto prostředky (včetně informativních značek a tabulek) nepoškozovat a neodstraňovat.</w:t>
      </w:r>
    </w:p>
    <w:p w14:paraId="7D7E1B77" w14:textId="7D68A166" w:rsidR="00453F3E" w:rsidRPr="00513394" w:rsidRDefault="00EC1AC4" w:rsidP="003D53A6">
      <w:pPr>
        <w:pStyle w:val="Odstavecseseznamem"/>
        <w:numPr>
          <w:ilvl w:val="1"/>
          <w:numId w:val="9"/>
        </w:numPr>
        <w:jc w:val="both"/>
      </w:pPr>
      <w:r w:rsidRPr="00513394">
        <w:t xml:space="preserve">Řídit se organizačními pokyny </w:t>
      </w:r>
      <w:r w:rsidR="00197A4B">
        <w:t>S</w:t>
      </w:r>
      <w:r w:rsidR="003404BB" w:rsidRPr="00513394">
        <w:t>právce</w:t>
      </w:r>
      <w:r w:rsidRPr="00513394">
        <w:t xml:space="preserve"> budovy</w:t>
      </w:r>
      <w:r w:rsidR="001B7A70" w:rsidRPr="00513394">
        <w:t xml:space="preserve"> </w:t>
      </w:r>
      <w:r w:rsidR="009A0547" w:rsidRPr="00513394">
        <w:t>a kontrolních orgánů zajišťujících požární ochranu a bezpečnost.</w:t>
      </w:r>
    </w:p>
    <w:p w14:paraId="440E672D" w14:textId="4D4A729F" w:rsidR="005E7AA1" w:rsidRPr="00513394" w:rsidRDefault="005E7AA1" w:rsidP="003D53A6">
      <w:pPr>
        <w:pStyle w:val="Odstavecseseznamem"/>
        <w:numPr>
          <w:ilvl w:val="1"/>
          <w:numId w:val="9"/>
        </w:numPr>
        <w:jc w:val="both"/>
      </w:pPr>
      <w:r w:rsidRPr="00513394">
        <w:t>Při použití čist</w:t>
      </w:r>
      <w:r w:rsidR="00442F70" w:rsidRPr="00513394">
        <w:t>icích prostředků dodržovat zásady bezpečné manipulace, přičemž skladování hořlavých látek či kapalin není dovoleno.</w:t>
      </w:r>
    </w:p>
    <w:p w14:paraId="3C1C107C" w14:textId="1D88807E" w:rsidR="00442F70" w:rsidRPr="00513394" w:rsidRDefault="00442F70" w:rsidP="003D53A6">
      <w:pPr>
        <w:pStyle w:val="Odstavecseseznamem"/>
        <w:numPr>
          <w:ilvl w:val="1"/>
          <w:numId w:val="9"/>
        </w:numPr>
        <w:jc w:val="both"/>
      </w:pPr>
      <w:r w:rsidRPr="00513394">
        <w:t>Počínat si tak, aby nezpůsobili poranění sobě ani jiným osobám a aby nezavinili vznik požáru.</w:t>
      </w:r>
    </w:p>
    <w:p w14:paraId="35B6ACBF" w14:textId="3204BA58" w:rsidR="009C2607" w:rsidRPr="00513394" w:rsidRDefault="009C2607" w:rsidP="00796527">
      <w:pPr>
        <w:pStyle w:val="Odstavecseseznamem"/>
        <w:numPr>
          <w:ilvl w:val="0"/>
          <w:numId w:val="9"/>
        </w:numPr>
        <w:jc w:val="both"/>
      </w:pPr>
      <w:r w:rsidRPr="00513394">
        <w:t xml:space="preserve">Správce </w:t>
      </w:r>
      <w:r w:rsidR="00197A4B">
        <w:t>budovy</w:t>
      </w:r>
      <w:r w:rsidR="00197A4B" w:rsidRPr="00513394">
        <w:t xml:space="preserve"> </w:t>
      </w:r>
      <w:r w:rsidRPr="00513394">
        <w:t>zajistí vypnutí el. proudu. Požární poplachové směrnice a evakuační plán jsou viditelně umístěny v každém podlaží objektu.</w:t>
      </w:r>
    </w:p>
    <w:p w14:paraId="3C0DE63E" w14:textId="538E2991" w:rsidR="009C2607" w:rsidRPr="00513394" w:rsidRDefault="009C2607" w:rsidP="00796527">
      <w:pPr>
        <w:pStyle w:val="Odstavecseseznamem"/>
        <w:numPr>
          <w:ilvl w:val="0"/>
          <w:numId w:val="9"/>
        </w:numPr>
        <w:jc w:val="both"/>
      </w:pPr>
      <w:r w:rsidRPr="00513394">
        <w:t>Nájemc</w:t>
      </w:r>
      <w:r w:rsidR="007A7277" w:rsidRPr="00513394">
        <w:t>i</w:t>
      </w:r>
      <w:r w:rsidRPr="00513394">
        <w:t xml:space="preserve"> </w:t>
      </w:r>
      <w:r w:rsidR="00227866">
        <w:t xml:space="preserve">a Návštěvníci </w:t>
      </w:r>
      <w:proofErr w:type="spellStart"/>
      <w:r w:rsidR="00227866">
        <w:t>coworkového</w:t>
      </w:r>
      <w:proofErr w:type="spellEnd"/>
      <w:r w:rsidR="00227866">
        <w:t xml:space="preserve"> centra </w:t>
      </w:r>
      <w:r w:rsidRPr="00513394">
        <w:t xml:space="preserve">jsou povinni dodržovat pokyny a příkazy </w:t>
      </w:r>
      <w:r w:rsidR="00E058B0" w:rsidRPr="00513394">
        <w:t>P</w:t>
      </w:r>
      <w:r w:rsidR="00484334" w:rsidRPr="00513394">
        <w:t>ronajímatele</w:t>
      </w:r>
      <w:r w:rsidRPr="00513394">
        <w:t xml:space="preserve"> a stanovené povinnosti v požární poplachové směrnici.</w:t>
      </w:r>
    </w:p>
    <w:p w14:paraId="7C469D9B" w14:textId="77777777" w:rsidR="009C2607" w:rsidRDefault="009C2607" w:rsidP="00796527">
      <w:pPr>
        <w:pStyle w:val="Nadpis1"/>
        <w:contextualSpacing/>
        <w:jc w:val="both"/>
      </w:pPr>
      <w:r>
        <w:t>Bezpečnost a ochrana zdraví při práci</w:t>
      </w:r>
    </w:p>
    <w:p w14:paraId="3C192F48" w14:textId="6B94EA90" w:rsidR="009C2607" w:rsidRDefault="006352B9" w:rsidP="00621055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 xml:space="preserve">Nájemci a </w:t>
      </w:r>
      <w:r w:rsidR="00961D6F">
        <w:t>Návštěvníci</w:t>
      </w:r>
      <w:r w:rsidR="00827DB7">
        <w:t>, kte</w:t>
      </w:r>
      <w:r w:rsidR="00F4203D">
        <w:t>ří</w:t>
      </w:r>
      <w:r w:rsidR="00827DB7">
        <w:t xml:space="preserve"> užívají</w:t>
      </w:r>
      <w:r w:rsidR="009C2607">
        <w:t xml:space="preserve"> </w:t>
      </w:r>
      <w:proofErr w:type="spellStart"/>
      <w:r w:rsidR="00827DB7">
        <w:t>cowork</w:t>
      </w:r>
      <w:proofErr w:type="spellEnd"/>
      <w:r w:rsidR="00827DB7">
        <w:t>, jsou povinni ihned odstraňovat příčiny možného poranění (střepy</w:t>
      </w:r>
      <w:r w:rsidR="00B73801">
        <w:t>,</w:t>
      </w:r>
      <w:r w:rsidR="00827DB7">
        <w:t xml:space="preserve"> rozl</w:t>
      </w:r>
      <w:r w:rsidR="00B73801">
        <w:t xml:space="preserve">ité kapaliny, mastnoty na podlahách a jiné). V případě </w:t>
      </w:r>
      <w:r w:rsidR="007E02AA">
        <w:t xml:space="preserve">výskytu závady </w:t>
      </w:r>
      <w:r w:rsidR="00B73801">
        <w:t xml:space="preserve">většího rozsahu jsou povinny tyto osoby </w:t>
      </w:r>
      <w:r w:rsidR="007E02AA">
        <w:t xml:space="preserve">nahlásit tuto závadu </w:t>
      </w:r>
      <w:r w:rsidR="00197A4B">
        <w:t xml:space="preserve">Správci </w:t>
      </w:r>
      <w:r w:rsidR="007E02AA">
        <w:t>budovy</w:t>
      </w:r>
      <w:r w:rsidR="00485D99">
        <w:t>.</w:t>
      </w:r>
      <w:r w:rsidR="00CD43AE">
        <w:t xml:space="preserve"> V</w:t>
      </w:r>
      <w:r w:rsidR="00F42F4E">
        <w:t xml:space="preserve">šechny osoby přítomné v prostorách </w:t>
      </w:r>
      <w:proofErr w:type="spellStart"/>
      <w:r w:rsidR="00F42F4E">
        <w:t>coworku</w:t>
      </w:r>
      <w:proofErr w:type="spellEnd"/>
      <w:r w:rsidR="00F42F4E">
        <w:t xml:space="preserve"> jsou povinny</w:t>
      </w:r>
      <w:r w:rsidR="000D6445">
        <w:t xml:space="preserve"> </w:t>
      </w:r>
      <w:r w:rsidR="00F42F4E">
        <w:t>trvale udržovat pořádek.</w:t>
      </w:r>
    </w:p>
    <w:p w14:paraId="21FB83B0" w14:textId="4AF7904C" w:rsidR="00265043" w:rsidRDefault="003C57C0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 xml:space="preserve">Všechny osoby přítomné v prostorách </w:t>
      </w:r>
      <w:proofErr w:type="spellStart"/>
      <w:r>
        <w:t>c</w:t>
      </w:r>
      <w:r w:rsidR="00B07FD2">
        <w:t>oworku</w:t>
      </w:r>
      <w:proofErr w:type="spellEnd"/>
      <w:r>
        <w:t xml:space="preserve"> </w:t>
      </w:r>
      <w:r w:rsidR="000F2F12">
        <w:t>jsou povinni počínat si tak, aby nedošlo k</w:t>
      </w:r>
      <w:r w:rsidR="00265043">
        <w:t> </w:t>
      </w:r>
      <w:r w:rsidR="000F2F12">
        <w:t>oh</w:t>
      </w:r>
      <w:r w:rsidR="00265043">
        <w:t xml:space="preserve">rožení práv či oprávněných zájmů jeho samotného či jakékoliv jiné osoby, dobrých mravů, pravidel zdvořilosti a slušného chování, veřejného pořádku či mravnosti a aby nerušil či neobtěžoval jiné </w:t>
      </w:r>
      <w:r w:rsidR="00961D6F">
        <w:t>N</w:t>
      </w:r>
      <w:r w:rsidR="00265043">
        <w:t xml:space="preserve">ávštěvníky. </w:t>
      </w:r>
    </w:p>
    <w:p w14:paraId="1DE521B2" w14:textId="495F2A59" w:rsidR="00A4266A" w:rsidRDefault="00A4266A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 xml:space="preserve">Všechny osoby přítomné v prostorách </w:t>
      </w:r>
      <w:proofErr w:type="spellStart"/>
      <w:r w:rsidR="00B07FD2">
        <w:t>coworku</w:t>
      </w:r>
      <w:proofErr w:type="spellEnd"/>
      <w:r>
        <w:t xml:space="preserve"> </w:t>
      </w:r>
      <w:r w:rsidR="00EE7135">
        <w:t>jsou povinny neprodleně hlásit</w:t>
      </w:r>
      <w:r w:rsidR="003C4B08">
        <w:t xml:space="preserve">  všechny nedostatky související s nedodržováním </w:t>
      </w:r>
      <w:r w:rsidR="00C56A39">
        <w:t xml:space="preserve">tohoto </w:t>
      </w:r>
      <w:r w:rsidR="00607B79">
        <w:t xml:space="preserve">Provozního řádu v prostorách </w:t>
      </w:r>
      <w:proofErr w:type="spellStart"/>
      <w:r w:rsidR="00607B79">
        <w:t>cowork</w:t>
      </w:r>
      <w:r w:rsidR="00725DF7">
        <w:t>u</w:t>
      </w:r>
      <w:proofErr w:type="spellEnd"/>
      <w:r w:rsidR="00607B79">
        <w:t>.</w:t>
      </w:r>
    </w:p>
    <w:p w14:paraId="443DD080" w14:textId="1274A18F" w:rsidR="006309F1" w:rsidRDefault="00607B79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>Osoby, které užívají prostory centra na základě nájemních smluv, mají povinnost nahlásit požada</w:t>
      </w:r>
      <w:r w:rsidR="006309F1">
        <w:t>vky na opravu zařízení, která jsou součástí jimi užívaných prostor, přičemž opravy zařízení smí provádět jen pověřený pracovník s příslušnou kvalifikací.</w:t>
      </w:r>
    </w:p>
    <w:p w14:paraId="15C37FEC" w14:textId="3E5F78D6" w:rsidR="00607B79" w:rsidRDefault="00961D6F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 xml:space="preserve">Pronajímatel </w:t>
      </w:r>
      <w:r w:rsidR="006309F1">
        <w:t>neručí za odložené věci</w:t>
      </w:r>
      <w:r w:rsidR="00273931">
        <w:t xml:space="preserve"> v prostorách centra, ani nenese odpovědnost za škodu či zcizení soukromých věcí </w:t>
      </w:r>
      <w:r w:rsidR="00FF7206">
        <w:t xml:space="preserve">Nájemců </w:t>
      </w:r>
      <w:r w:rsidR="00567172">
        <w:t xml:space="preserve">a </w:t>
      </w:r>
      <w:r>
        <w:t xml:space="preserve">Návštěvníků </w:t>
      </w:r>
      <w:r w:rsidR="00567172">
        <w:t>centra.</w:t>
      </w:r>
    </w:p>
    <w:p w14:paraId="0B0D44C3" w14:textId="2B67D79E" w:rsidR="001F15C6" w:rsidRDefault="001F15C6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 xml:space="preserve">Nájemce a </w:t>
      </w:r>
      <w:r w:rsidR="00961D6F">
        <w:t xml:space="preserve">Návštěvník </w:t>
      </w:r>
      <w:r>
        <w:t>j</w:t>
      </w:r>
      <w:r w:rsidR="00FF7206">
        <w:t>sou</w:t>
      </w:r>
      <w:r>
        <w:t xml:space="preserve"> </w:t>
      </w:r>
      <w:r w:rsidR="00FF7206">
        <w:t xml:space="preserve">společně a nerozdílně </w:t>
      </w:r>
      <w:r>
        <w:t>povinn</w:t>
      </w:r>
      <w:r w:rsidR="00FF7206">
        <w:t>i</w:t>
      </w:r>
      <w:r>
        <w:t xml:space="preserve"> hradit veškeré škody nebo z</w:t>
      </w:r>
      <w:r w:rsidR="00361167">
        <w:t>tr</w:t>
      </w:r>
      <w:r>
        <w:t xml:space="preserve">áty, které byly </w:t>
      </w:r>
      <w:r w:rsidR="00FF7206">
        <w:t>v důsledku jejich jednání či opomenutí</w:t>
      </w:r>
      <w:r>
        <w:t xml:space="preserve"> způso</w:t>
      </w:r>
      <w:r w:rsidR="00361167">
        <w:t xml:space="preserve">beny </w:t>
      </w:r>
      <w:r w:rsidR="00961D6F">
        <w:t>Pronajímateli</w:t>
      </w:r>
      <w:r w:rsidR="00FF7206">
        <w:t xml:space="preserve"> či třetím osobám</w:t>
      </w:r>
      <w:r w:rsidR="00361167">
        <w:t xml:space="preserve">. Náhrada veškerých škod způsobených </w:t>
      </w:r>
      <w:r w:rsidR="00961D6F">
        <w:t xml:space="preserve">Návštěvníkem </w:t>
      </w:r>
      <w:r w:rsidR="00361167">
        <w:t>bude vymáhán</w:t>
      </w:r>
      <w:r w:rsidR="00C56A39">
        <w:t>a</w:t>
      </w:r>
      <w:r w:rsidR="00361167">
        <w:t xml:space="preserve"> v souladu s příslušnými právními předpisy.</w:t>
      </w:r>
    </w:p>
    <w:p w14:paraId="4E07D48F" w14:textId="00301D39" w:rsidR="00361167" w:rsidRDefault="00361167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lastRenderedPageBreak/>
        <w:t xml:space="preserve">Úrazy či škody na majetku je </w:t>
      </w:r>
      <w:r w:rsidR="00FF7206">
        <w:t>N</w:t>
      </w:r>
      <w:r>
        <w:t xml:space="preserve">ájemce či </w:t>
      </w:r>
      <w:r w:rsidR="0062441C">
        <w:t xml:space="preserve">Návštěvník </w:t>
      </w:r>
      <w:proofErr w:type="spellStart"/>
      <w:r w:rsidR="00FC5614">
        <w:t>c</w:t>
      </w:r>
      <w:r w:rsidR="00C56A39">
        <w:t>oworku</w:t>
      </w:r>
      <w:proofErr w:type="spellEnd"/>
      <w:r w:rsidR="00F94CAE">
        <w:t xml:space="preserve"> povinen</w:t>
      </w:r>
      <w:r w:rsidR="00FC5614">
        <w:t xml:space="preserve"> neprodleně oznámit </w:t>
      </w:r>
      <w:r w:rsidR="00961D6F">
        <w:t>Pronajímateli</w:t>
      </w:r>
      <w:r w:rsidR="00FC5614">
        <w:t>, který učiní zápis do Knihy úrazů.</w:t>
      </w:r>
    </w:p>
    <w:p w14:paraId="61836693" w14:textId="78788E05" w:rsidR="00FC5614" w:rsidRDefault="00FC5614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 xml:space="preserve">V prostorách </w:t>
      </w:r>
      <w:proofErr w:type="spellStart"/>
      <w:r>
        <w:t>c</w:t>
      </w:r>
      <w:r w:rsidR="00F94CAE">
        <w:t>oworku</w:t>
      </w:r>
      <w:proofErr w:type="spellEnd"/>
      <w:r w:rsidR="005B76B6">
        <w:t>,</w:t>
      </w:r>
      <w:r>
        <w:t xml:space="preserve"> na označeném místě</w:t>
      </w:r>
      <w:r w:rsidR="005B76B6">
        <w:t>,</w:t>
      </w:r>
      <w:r>
        <w:t xml:space="preserve"> je vybavená lékárnička první pomoci</w:t>
      </w:r>
      <w:r w:rsidR="005B76B6">
        <w:t xml:space="preserve">, určená k ošetření drobných poranění </w:t>
      </w:r>
      <w:r w:rsidR="00F94CAE">
        <w:t>N</w:t>
      </w:r>
      <w:r w:rsidR="005B76B6">
        <w:t>ájemců</w:t>
      </w:r>
      <w:r w:rsidR="00961D6F">
        <w:t xml:space="preserve"> a</w:t>
      </w:r>
      <w:r w:rsidR="005B76B6">
        <w:t xml:space="preserve"> </w:t>
      </w:r>
      <w:r w:rsidR="00F94CAE">
        <w:t>N</w:t>
      </w:r>
      <w:r w:rsidR="005B76B6">
        <w:t xml:space="preserve">ávštěvníků.  </w:t>
      </w:r>
    </w:p>
    <w:p w14:paraId="2D37AD42" w14:textId="43ED5784" w:rsidR="009C2607" w:rsidRDefault="009C2607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 xml:space="preserve">Nájemce je povinen dodržovat právní a ostatní předpisy </w:t>
      </w:r>
      <w:r w:rsidR="00837D8B">
        <w:t>Pronajímatele</w:t>
      </w:r>
      <w:r>
        <w:t xml:space="preserve"> k zajištění BOZP, s nimiž byl řádně seznámen a řídit se zásadami bezpečného chování na pracovišti.</w:t>
      </w:r>
    </w:p>
    <w:p w14:paraId="4BFE771F" w14:textId="709C30CB" w:rsidR="009C2607" w:rsidRDefault="009C2607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>Pronajímatel odpovídá za provádění zákonných revizí a kontrol a předávání (na vyžádání) elektronických kopií protokolů o zkouškách, kontrolách a revizích příslušným nájemcům.</w:t>
      </w:r>
    </w:p>
    <w:p w14:paraId="7C2CB84D" w14:textId="17989B68" w:rsidR="009C2607" w:rsidRDefault="009C2607" w:rsidP="00DA35DA">
      <w:pPr>
        <w:pStyle w:val="Odstavecseseznamem"/>
        <w:numPr>
          <w:ilvl w:val="0"/>
          <w:numId w:val="10"/>
        </w:numPr>
        <w:ind w:left="426" w:hanging="426"/>
        <w:jc w:val="both"/>
      </w:pPr>
      <w:r>
        <w:t>Nájemce odpovídá za zajištění bezpečného stavu, revizí a oprav zařízení ve svém vlastnictví a předání  (na vyžádání ) elektronických kopií těchto dokladů pronajímateli.</w:t>
      </w:r>
    </w:p>
    <w:p w14:paraId="5AA74C38" w14:textId="77777777" w:rsidR="009C2607" w:rsidRDefault="009C2607" w:rsidP="00796527">
      <w:pPr>
        <w:pStyle w:val="Nadpis1"/>
        <w:contextualSpacing/>
        <w:jc w:val="both"/>
      </w:pPr>
      <w:r>
        <w:t>Závěrečná ustanovení</w:t>
      </w:r>
    </w:p>
    <w:p w14:paraId="5F23F00F" w14:textId="79B6CD6D" w:rsidR="009C2607" w:rsidRDefault="009C2607" w:rsidP="00B772D2">
      <w:pPr>
        <w:ind w:left="360" w:firstLine="66"/>
        <w:contextualSpacing/>
        <w:jc w:val="both"/>
      </w:pPr>
      <w:r>
        <w:t>T</w:t>
      </w:r>
      <w:r w:rsidR="00FF7206">
        <w:t>en</w:t>
      </w:r>
      <w:r>
        <w:t xml:space="preserve">to </w:t>
      </w:r>
      <w:r w:rsidR="00FF7206">
        <w:t>provozní řád</w:t>
      </w:r>
      <w:r>
        <w:t xml:space="preserve"> nabývá platnosti a účinnosti dnem jeho </w:t>
      </w:r>
      <w:r w:rsidR="00FF7206">
        <w:t>vydá</w:t>
      </w:r>
      <w:r>
        <w:t>ní.</w:t>
      </w:r>
    </w:p>
    <w:p w14:paraId="00BD68FD" w14:textId="77777777" w:rsidR="009C2607" w:rsidRDefault="009C2607" w:rsidP="00796527">
      <w:pPr>
        <w:contextualSpacing/>
        <w:jc w:val="both"/>
      </w:pPr>
    </w:p>
    <w:p w14:paraId="799B37D9" w14:textId="3C9537C0" w:rsidR="001A1705" w:rsidRDefault="00227866" w:rsidP="00FE7C96">
      <w:pPr>
        <w:pStyle w:val="Nadpis1"/>
      </w:pPr>
      <w:r>
        <w:t>DEFINICE</w:t>
      </w:r>
      <w:r w:rsidR="00FE7C96">
        <w:t xml:space="preserve"> pojmů</w:t>
      </w:r>
    </w:p>
    <w:p w14:paraId="03BF6098" w14:textId="74F3C129" w:rsidR="00DF59FF" w:rsidRDefault="001A1705" w:rsidP="007C4BA3">
      <w:pPr>
        <w:ind w:left="426"/>
        <w:contextualSpacing/>
        <w:jc w:val="both"/>
      </w:pPr>
      <w:r w:rsidRPr="00496BF5">
        <w:rPr>
          <w:bCs/>
          <w:u w:val="single"/>
        </w:rPr>
        <w:t>Pronajímatel</w:t>
      </w:r>
      <w:r w:rsidRPr="00496BF5">
        <w:rPr>
          <w:bCs/>
        </w:rPr>
        <w:t xml:space="preserve"> </w:t>
      </w:r>
      <w:r w:rsidR="00FE4D60">
        <w:t>–</w:t>
      </w:r>
      <w:r w:rsidR="00DF59FF">
        <w:t xml:space="preserve"> </w:t>
      </w:r>
      <w:r w:rsidR="00FE4D60">
        <w:t xml:space="preserve">společnost </w:t>
      </w:r>
      <w:r>
        <w:t>BIC Plzeň</w:t>
      </w:r>
      <w:r w:rsidR="00DF59FF">
        <w:t>, společnost s ručením omezeným</w:t>
      </w:r>
      <w:r w:rsidR="00F4203D">
        <w:t xml:space="preserve"> (</w:t>
      </w:r>
      <w:r w:rsidR="00961D6F">
        <w:t xml:space="preserve">kontaktní osoba: </w:t>
      </w:r>
      <w:r w:rsidR="00F4203D">
        <w:t xml:space="preserve">Radka Hrabětová; </w:t>
      </w:r>
      <w:hyperlink r:id="rId8" w:history="1">
        <w:r w:rsidR="00F4203D" w:rsidRPr="000A5D6E">
          <w:rPr>
            <w:rStyle w:val="Hypertextovodkaz"/>
          </w:rPr>
          <w:t>hrabetova@bic.cz</w:t>
        </w:r>
      </w:hyperlink>
      <w:r w:rsidR="00F4203D">
        <w:t>;  mob. 739 095 290)</w:t>
      </w:r>
    </w:p>
    <w:p w14:paraId="33AD1634" w14:textId="2AB2A890" w:rsidR="008615F8" w:rsidRDefault="00DF59FF" w:rsidP="007C4BA3">
      <w:pPr>
        <w:ind w:left="426"/>
        <w:contextualSpacing/>
        <w:jc w:val="both"/>
      </w:pPr>
      <w:r w:rsidRPr="00345C07">
        <w:rPr>
          <w:bCs/>
          <w:u w:val="single"/>
        </w:rPr>
        <w:t>Nájemce</w:t>
      </w:r>
      <w:r>
        <w:t xml:space="preserve"> </w:t>
      </w:r>
      <w:r w:rsidR="008615F8">
        <w:t>–</w:t>
      </w:r>
      <w:r>
        <w:t xml:space="preserve"> </w:t>
      </w:r>
      <w:r w:rsidR="00AC7C67">
        <w:t xml:space="preserve">osoba, která má na základě nájemní smlouvy </w:t>
      </w:r>
      <w:r w:rsidR="001C5052">
        <w:t xml:space="preserve">pronajaté pracovního místo, kancelář </w:t>
      </w:r>
      <w:r w:rsidR="00AC7C67">
        <w:t>nebo prostřednictvím rezervačního systému</w:t>
      </w:r>
      <w:r w:rsidR="001C5052">
        <w:t xml:space="preserve"> pronajatou zaseda</w:t>
      </w:r>
      <w:r w:rsidR="008615F8">
        <w:t>cí místnost</w:t>
      </w:r>
    </w:p>
    <w:p w14:paraId="5A044EB4" w14:textId="1762469A" w:rsidR="00AC7C67" w:rsidRDefault="00AC7C67" w:rsidP="007C4BA3">
      <w:pPr>
        <w:ind w:firstLine="426"/>
        <w:contextualSpacing/>
        <w:jc w:val="both"/>
      </w:pPr>
      <w:r w:rsidRPr="00496BF5">
        <w:rPr>
          <w:bCs/>
          <w:u w:val="single"/>
        </w:rPr>
        <w:t>Návštěvník</w:t>
      </w:r>
      <w:r>
        <w:t xml:space="preserve"> – osoba, která </w:t>
      </w:r>
      <w:r w:rsidR="00505A75">
        <w:t xml:space="preserve">navštíví nájemce na omezenou dobu </w:t>
      </w:r>
    </w:p>
    <w:p w14:paraId="4EB2717B" w14:textId="65D1D921" w:rsidR="008615F8" w:rsidRDefault="008615F8" w:rsidP="00725DF7">
      <w:pPr>
        <w:ind w:left="426"/>
        <w:contextualSpacing/>
        <w:jc w:val="both"/>
      </w:pPr>
      <w:r w:rsidRPr="00496BF5">
        <w:rPr>
          <w:bCs/>
          <w:u w:val="single"/>
        </w:rPr>
        <w:t>Správce budovy</w:t>
      </w:r>
      <w:r>
        <w:t xml:space="preserve"> – zodpovědn</w:t>
      </w:r>
      <w:r w:rsidR="00FE7C96">
        <w:t>í</w:t>
      </w:r>
      <w:r>
        <w:t xml:space="preserve"> pracovní</w:t>
      </w:r>
      <w:r w:rsidR="00FE7C96">
        <w:t>ci</w:t>
      </w:r>
      <w:r>
        <w:t xml:space="preserve"> </w:t>
      </w:r>
      <w:r w:rsidR="00961D6F">
        <w:t>Pronajímatele</w:t>
      </w:r>
      <w:r>
        <w:t xml:space="preserve"> – Radka Hrabětová; </w:t>
      </w:r>
      <w:hyperlink r:id="rId9" w:history="1">
        <w:r w:rsidRPr="000A5D6E">
          <w:rPr>
            <w:rStyle w:val="Hypertextovodkaz"/>
          </w:rPr>
          <w:t>hrabetova@bic.cz</w:t>
        </w:r>
      </w:hyperlink>
      <w:r>
        <w:t xml:space="preserve">; </w:t>
      </w:r>
      <w:r w:rsidR="001A1705">
        <w:t xml:space="preserve"> </w:t>
      </w:r>
      <w:r>
        <w:t>mob. 739 095</w:t>
      </w:r>
      <w:r w:rsidR="00FE7C96">
        <w:t> </w:t>
      </w:r>
      <w:r>
        <w:t>290</w:t>
      </w:r>
      <w:r w:rsidR="00FE7C96">
        <w:t xml:space="preserve">,    </w:t>
      </w:r>
      <w:r>
        <w:t xml:space="preserve">Bc. Václav Kudlič; </w:t>
      </w:r>
      <w:hyperlink r:id="rId10" w:history="1">
        <w:r w:rsidRPr="000A5D6E">
          <w:rPr>
            <w:rStyle w:val="Hypertextovodkaz"/>
          </w:rPr>
          <w:t>kudlic@bic.cz</w:t>
        </w:r>
      </w:hyperlink>
      <w:r>
        <w:t xml:space="preserve">; mob. </w:t>
      </w:r>
      <w:r w:rsidR="00FE7C96">
        <w:t>604 234 002</w:t>
      </w:r>
      <w:r>
        <w:t xml:space="preserve">  </w:t>
      </w:r>
    </w:p>
    <w:p w14:paraId="3E83A16D" w14:textId="5AD4B5A7" w:rsidR="00496BF5" w:rsidRDefault="00496BF5" w:rsidP="00725DF7">
      <w:pPr>
        <w:ind w:left="426"/>
        <w:contextualSpacing/>
        <w:jc w:val="both"/>
      </w:pPr>
    </w:p>
    <w:p w14:paraId="2D49A674" w14:textId="3C69F8B1" w:rsidR="00496BF5" w:rsidRDefault="00496BF5" w:rsidP="00496BF5">
      <w:pPr>
        <w:pStyle w:val="Nadpis1"/>
      </w:pPr>
      <w:r>
        <w:t>DŮLEŽITÁ TELEFONNÍ ČÍSLA</w:t>
      </w:r>
    </w:p>
    <w:p w14:paraId="6AADC3E1" w14:textId="274079E3" w:rsidR="00227866" w:rsidRDefault="00227866" w:rsidP="00725DF7">
      <w:pPr>
        <w:ind w:left="426"/>
        <w:contextualSpacing/>
        <w:jc w:val="both"/>
      </w:pPr>
    </w:p>
    <w:p w14:paraId="6F90C990" w14:textId="6D18ED0D" w:rsidR="00227866" w:rsidRDefault="00496BF5" w:rsidP="00725DF7">
      <w:pPr>
        <w:ind w:left="426"/>
        <w:contextualSpacing/>
        <w:jc w:val="both"/>
      </w:pPr>
      <w:r>
        <w:t>Hasiči                                                 150</w:t>
      </w:r>
    </w:p>
    <w:p w14:paraId="704B0255" w14:textId="5C44F67A" w:rsidR="00496BF5" w:rsidRDefault="00496BF5" w:rsidP="00725DF7">
      <w:pPr>
        <w:ind w:left="426"/>
        <w:contextualSpacing/>
        <w:jc w:val="both"/>
      </w:pPr>
      <w:r>
        <w:t>Záchranka                                         155</w:t>
      </w:r>
    </w:p>
    <w:p w14:paraId="5CB08255" w14:textId="497901B7" w:rsidR="00496BF5" w:rsidRDefault="00496BF5" w:rsidP="00725DF7">
      <w:pPr>
        <w:ind w:left="426"/>
        <w:contextualSpacing/>
        <w:jc w:val="both"/>
      </w:pPr>
      <w:r>
        <w:t>Policie                                                158</w:t>
      </w:r>
    </w:p>
    <w:p w14:paraId="4243A139" w14:textId="063595F5" w:rsidR="004674E8" w:rsidRDefault="004674E8" w:rsidP="00725DF7">
      <w:pPr>
        <w:ind w:left="426"/>
        <w:contextualSpacing/>
        <w:jc w:val="both"/>
      </w:pPr>
      <w:r>
        <w:t>Tísňová linka                                     112</w:t>
      </w:r>
    </w:p>
    <w:p w14:paraId="7FFDA3DF" w14:textId="2BCD8D70" w:rsidR="00496BF5" w:rsidRDefault="00496BF5" w:rsidP="00725DF7">
      <w:pPr>
        <w:ind w:left="426"/>
        <w:contextualSpacing/>
        <w:jc w:val="both"/>
      </w:pPr>
      <w:r>
        <w:t>Elektřina                                            800 850 860</w:t>
      </w:r>
    </w:p>
    <w:p w14:paraId="74D3C3A7" w14:textId="77777777" w:rsidR="00496BF5" w:rsidRDefault="00496BF5" w:rsidP="00725DF7">
      <w:pPr>
        <w:ind w:left="426"/>
        <w:contextualSpacing/>
        <w:jc w:val="both"/>
      </w:pPr>
      <w:r>
        <w:t>Plyn                                                    1239</w:t>
      </w:r>
    </w:p>
    <w:p w14:paraId="36A75F5F" w14:textId="43CD0652" w:rsidR="00496BF5" w:rsidRDefault="00496BF5" w:rsidP="00725DF7">
      <w:pPr>
        <w:ind w:left="426"/>
        <w:contextualSpacing/>
        <w:jc w:val="both"/>
      </w:pPr>
      <w:r>
        <w:t>Voda                                                   377 413 444</w:t>
      </w:r>
    </w:p>
    <w:p w14:paraId="431F70CE" w14:textId="77777777" w:rsidR="00496BF5" w:rsidRDefault="00496BF5" w:rsidP="00725DF7">
      <w:pPr>
        <w:ind w:left="426"/>
        <w:contextualSpacing/>
        <w:jc w:val="both"/>
      </w:pPr>
    </w:p>
    <w:p w14:paraId="6B8FDE2D" w14:textId="2B7859F2" w:rsidR="00496BF5" w:rsidRDefault="00496BF5" w:rsidP="00725DF7">
      <w:pPr>
        <w:ind w:left="426"/>
        <w:contextualSpacing/>
        <w:jc w:val="both"/>
      </w:pPr>
      <w:r>
        <w:t xml:space="preserve"> </w:t>
      </w:r>
    </w:p>
    <w:p w14:paraId="301FE785" w14:textId="3D7FB276" w:rsidR="008930C4" w:rsidRDefault="008930C4" w:rsidP="00725DF7">
      <w:pPr>
        <w:ind w:left="426"/>
        <w:contextualSpacing/>
        <w:jc w:val="both"/>
      </w:pPr>
    </w:p>
    <w:p w14:paraId="3FB66EAC" w14:textId="77777777" w:rsidR="001A1705" w:rsidRDefault="001A1705" w:rsidP="00FE4D60">
      <w:pPr>
        <w:contextualSpacing/>
        <w:jc w:val="both"/>
      </w:pPr>
    </w:p>
    <w:p w14:paraId="7D7156D9" w14:textId="527F4D89" w:rsidR="009C2607" w:rsidRDefault="009C2607" w:rsidP="00796527">
      <w:pPr>
        <w:contextualSpacing/>
        <w:jc w:val="both"/>
      </w:pPr>
    </w:p>
    <w:p w14:paraId="68288DCF" w14:textId="77777777" w:rsidR="00F26B37" w:rsidRDefault="00F26B37" w:rsidP="00796527">
      <w:pPr>
        <w:contextualSpacing/>
        <w:jc w:val="both"/>
      </w:pPr>
    </w:p>
    <w:p w14:paraId="6A49CF4F" w14:textId="77777777" w:rsidR="00F26B37" w:rsidRDefault="00F26B37" w:rsidP="00796527">
      <w:pPr>
        <w:contextualSpacing/>
        <w:jc w:val="both"/>
      </w:pPr>
    </w:p>
    <w:p w14:paraId="024A5C6D" w14:textId="77777777" w:rsidR="00F26B37" w:rsidRDefault="00F26B37" w:rsidP="00796527">
      <w:pPr>
        <w:contextualSpacing/>
        <w:jc w:val="both"/>
      </w:pPr>
    </w:p>
    <w:p w14:paraId="1AAD66AA" w14:textId="77777777" w:rsidR="00F26B37" w:rsidRDefault="00F26B37" w:rsidP="00796527">
      <w:pPr>
        <w:contextualSpacing/>
        <w:jc w:val="both"/>
      </w:pPr>
    </w:p>
    <w:p w14:paraId="4BB5DF96" w14:textId="79C877EB" w:rsidR="00B40121" w:rsidRDefault="00F26B37" w:rsidP="00796527">
      <w:pPr>
        <w:contextualSpacing/>
        <w:jc w:val="both"/>
      </w:pPr>
      <w:r>
        <w:t>V Plzni dne 30.3. 2022</w:t>
      </w:r>
    </w:p>
    <w:p w14:paraId="72A6403C" w14:textId="77777777" w:rsidR="00854AD3" w:rsidRDefault="00854AD3" w:rsidP="00796527">
      <w:pPr>
        <w:contextualSpacing/>
        <w:jc w:val="both"/>
      </w:pPr>
    </w:p>
    <w:sectPr w:rsidR="00854AD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EEB8" w14:textId="77777777" w:rsidR="00CF6503" w:rsidRDefault="00CF6503" w:rsidP="008B758F">
      <w:pPr>
        <w:spacing w:before="0" w:after="0" w:line="240" w:lineRule="auto"/>
      </w:pPr>
      <w:r>
        <w:separator/>
      </w:r>
    </w:p>
  </w:endnote>
  <w:endnote w:type="continuationSeparator" w:id="0">
    <w:p w14:paraId="1A071CEA" w14:textId="77777777" w:rsidR="00CF6503" w:rsidRDefault="00CF6503" w:rsidP="008B75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23945" w14:textId="77777777" w:rsidR="00CF6503" w:rsidRDefault="00CF6503" w:rsidP="008B758F">
      <w:pPr>
        <w:spacing w:before="0" w:after="0" w:line="240" w:lineRule="auto"/>
      </w:pPr>
      <w:r>
        <w:separator/>
      </w:r>
    </w:p>
  </w:footnote>
  <w:footnote w:type="continuationSeparator" w:id="0">
    <w:p w14:paraId="321FE629" w14:textId="77777777" w:rsidR="00CF6503" w:rsidRDefault="00CF6503" w:rsidP="008B75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B78F" w14:textId="77777777" w:rsidR="008B758F" w:rsidRPr="00123CCA" w:rsidRDefault="008B758F" w:rsidP="00123CCA">
    <w:pPr>
      <w:pStyle w:val="Zhlav"/>
      <w:pBdr>
        <w:bottom w:val="single" w:sz="4" w:space="1" w:color="auto"/>
      </w:pBdr>
      <w:rPr>
        <w:sz w:val="22"/>
        <w:szCs w:val="22"/>
      </w:rPr>
    </w:pPr>
    <w:r w:rsidRPr="008B758F">
      <w:rPr>
        <w:sz w:val="22"/>
        <w:szCs w:val="22"/>
      </w:rPr>
      <w:t>Příloha č. 3 Smlouvy o nájmu předmětu nájmu sloužícího k podnikání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2F0"/>
    <w:multiLevelType w:val="hybridMultilevel"/>
    <w:tmpl w:val="F93039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B1D11"/>
    <w:multiLevelType w:val="hybridMultilevel"/>
    <w:tmpl w:val="1BC499E6"/>
    <w:lvl w:ilvl="0" w:tplc="AE569B1C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F69D2"/>
    <w:multiLevelType w:val="hybridMultilevel"/>
    <w:tmpl w:val="482C4E40"/>
    <w:lvl w:ilvl="0" w:tplc="4DA64D1A">
      <w:start w:val="1"/>
      <w:numFmt w:val="decimal"/>
      <w:lvlText w:val="%1."/>
      <w:lvlJc w:val="left"/>
      <w:pPr>
        <w:ind w:left="1098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18" w:hanging="360"/>
      </w:pPr>
    </w:lvl>
    <w:lvl w:ilvl="2" w:tplc="0405001B" w:tentative="1">
      <w:start w:val="1"/>
      <w:numFmt w:val="lowerRoman"/>
      <w:lvlText w:val="%3."/>
      <w:lvlJc w:val="right"/>
      <w:pPr>
        <w:ind w:left="2538" w:hanging="180"/>
      </w:pPr>
    </w:lvl>
    <w:lvl w:ilvl="3" w:tplc="0405000F" w:tentative="1">
      <w:start w:val="1"/>
      <w:numFmt w:val="decimal"/>
      <w:lvlText w:val="%4."/>
      <w:lvlJc w:val="left"/>
      <w:pPr>
        <w:ind w:left="3258" w:hanging="360"/>
      </w:pPr>
    </w:lvl>
    <w:lvl w:ilvl="4" w:tplc="04050019" w:tentative="1">
      <w:start w:val="1"/>
      <w:numFmt w:val="lowerLetter"/>
      <w:lvlText w:val="%5."/>
      <w:lvlJc w:val="left"/>
      <w:pPr>
        <w:ind w:left="3978" w:hanging="360"/>
      </w:pPr>
    </w:lvl>
    <w:lvl w:ilvl="5" w:tplc="0405001B" w:tentative="1">
      <w:start w:val="1"/>
      <w:numFmt w:val="lowerRoman"/>
      <w:lvlText w:val="%6."/>
      <w:lvlJc w:val="right"/>
      <w:pPr>
        <w:ind w:left="4698" w:hanging="180"/>
      </w:pPr>
    </w:lvl>
    <w:lvl w:ilvl="6" w:tplc="0405000F" w:tentative="1">
      <w:start w:val="1"/>
      <w:numFmt w:val="decimal"/>
      <w:lvlText w:val="%7."/>
      <w:lvlJc w:val="left"/>
      <w:pPr>
        <w:ind w:left="5418" w:hanging="360"/>
      </w:pPr>
    </w:lvl>
    <w:lvl w:ilvl="7" w:tplc="04050019" w:tentative="1">
      <w:start w:val="1"/>
      <w:numFmt w:val="lowerLetter"/>
      <w:lvlText w:val="%8."/>
      <w:lvlJc w:val="left"/>
      <w:pPr>
        <w:ind w:left="6138" w:hanging="360"/>
      </w:pPr>
    </w:lvl>
    <w:lvl w:ilvl="8" w:tplc="040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0B707257"/>
    <w:multiLevelType w:val="hybridMultilevel"/>
    <w:tmpl w:val="7ED63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6D9"/>
    <w:multiLevelType w:val="hybridMultilevel"/>
    <w:tmpl w:val="D65C07EC"/>
    <w:lvl w:ilvl="0" w:tplc="34EC88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5FC"/>
    <w:multiLevelType w:val="hybridMultilevel"/>
    <w:tmpl w:val="C9E28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06E"/>
    <w:multiLevelType w:val="hybridMultilevel"/>
    <w:tmpl w:val="7FA2D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0F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55479"/>
    <w:multiLevelType w:val="hybridMultilevel"/>
    <w:tmpl w:val="D578E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53A5"/>
    <w:multiLevelType w:val="hybridMultilevel"/>
    <w:tmpl w:val="66C6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1472"/>
    <w:multiLevelType w:val="hybridMultilevel"/>
    <w:tmpl w:val="0A3A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6B8227CC"/>
    <w:multiLevelType w:val="hybridMultilevel"/>
    <w:tmpl w:val="0A78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7DD6"/>
    <w:multiLevelType w:val="hybridMultilevel"/>
    <w:tmpl w:val="72AA4DE4"/>
    <w:lvl w:ilvl="0" w:tplc="B2BED4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07"/>
    <w:rsid w:val="00003FA7"/>
    <w:rsid w:val="00004FBD"/>
    <w:rsid w:val="000C37A3"/>
    <w:rsid w:val="000D6445"/>
    <w:rsid w:val="000E7E1C"/>
    <w:rsid w:val="000F2F12"/>
    <w:rsid w:val="00123CCA"/>
    <w:rsid w:val="001502EE"/>
    <w:rsid w:val="0016664F"/>
    <w:rsid w:val="00197A4B"/>
    <w:rsid w:val="001A0CEB"/>
    <w:rsid w:val="001A1705"/>
    <w:rsid w:val="001A56BF"/>
    <w:rsid w:val="001B79F3"/>
    <w:rsid w:val="001B7A70"/>
    <w:rsid w:val="001C0F3F"/>
    <w:rsid w:val="001C5052"/>
    <w:rsid w:val="001F15C6"/>
    <w:rsid w:val="001F57B2"/>
    <w:rsid w:val="00227866"/>
    <w:rsid w:val="0025110D"/>
    <w:rsid w:val="00265043"/>
    <w:rsid w:val="00273931"/>
    <w:rsid w:val="00293A77"/>
    <w:rsid w:val="002D283F"/>
    <w:rsid w:val="002E16E4"/>
    <w:rsid w:val="002E5533"/>
    <w:rsid w:val="00301ED9"/>
    <w:rsid w:val="003404BB"/>
    <w:rsid w:val="00345C07"/>
    <w:rsid w:val="00361167"/>
    <w:rsid w:val="00367AAF"/>
    <w:rsid w:val="003845D3"/>
    <w:rsid w:val="003C4B08"/>
    <w:rsid w:val="003C57C0"/>
    <w:rsid w:val="003C6347"/>
    <w:rsid w:val="003D53A6"/>
    <w:rsid w:val="003F780A"/>
    <w:rsid w:val="00424D07"/>
    <w:rsid w:val="00442F70"/>
    <w:rsid w:val="00453F3E"/>
    <w:rsid w:val="004643C4"/>
    <w:rsid w:val="004674E8"/>
    <w:rsid w:val="00484334"/>
    <w:rsid w:val="00485D99"/>
    <w:rsid w:val="00496BF5"/>
    <w:rsid w:val="004C43A6"/>
    <w:rsid w:val="00505A75"/>
    <w:rsid w:val="00513394"/>
    <w:rsid w:val="005448AC"/>
    <w:rsid w:val="00567172"/>
    <w:rsid w:val="005B76B6"/>
    <w:rsid w:val="005D2CB4"/>
    <w:rsid w:val="005E7AA1"/>
    <w:rsid w:val="00607B79"/>
    <w:rsid w:val="00621055"/>
    <w:rsid w:val="0062441C"/>
    <w:rsid w:val="006309F1"/>
    <w:rsid w:val="006352B9"/>
    <w:rsid w:val="00642050"/>
    <w:rsid w:val="00664D18"/>
    <w:rsid w:val="00670469"/>
    <w:rsid w:val="00680FA9"/>
    <w:rsid w:val="0068788F"/>
    <w:rsid w:val="006F7D64"/>
    <w:rsid w:val="007160EC"/>
    <w:rsid w:val="00725DF7"/>
    <w:rsid w:val="00796527"/>
    <w:rsid w:val="007A7277"/>
    <w:rsid w:val="007B75BC"/>
    <w:rsid w:val="007C4BA3"/>
    <w:rsid w:val="007E02AA"/>
    <w:rsid w:val="0080331C"/>
    <w:rsid w:val="0080502D"/>
    <w:rsid w:val="00827DB7"/>
    <w:rsid w:val="00837D8B"/>
    <w:rsid w:val="00847BBE"/>
    <w:rsid w:val="00854AD3"/>
    <w:rsid w:val="008615F8"/>
    <w:rsid w:val="008930C4"/>
    <w:rsid w:val="008B758F"/>
    <w:rsid w:val="008D214A"/>
    <w:rsid w:val="008F004C"/>
    <w:rsid w:val="00904343"/>
    <w:rsid w:val="0090715B"/>
    <w:rsid w:val="00912B04"/>
    <w:rsid w:val="00961D6F"/>
    <w:rsid w:val="00967B51"/>
    <w:rsid w:val="00972EAA"/>
    <w:rsid w:val="00987D48"/>
    <w:rsid w:val="00996240"/>
    <w:rsid w:val="009A0547"/>
    <w:rsid w:val="009C2607"/>
    <w:rsid w:val="00A12111"/>
    <w:rsid w:val="00A4266A"/>
    <w:rsid w:val="00A80DE6"/>
    <w:rsid w:val="00A905DA"/>
    <w:rsid w:val="00AC7C67"/>
    <w:rsid w:val="00B07FD2"/>
    <w:rsid w:val="00B258DC"/>
    <w:rsid w:val="00B40121"/>
    <w:rsid w:val="00B73801"/>
    <w:rsid w:val="00B772D2"/>
    <w:rsid w:val="00B80ACD"/>
    <w:rsid w:val="00BB1FD8"/>
    <w:rsid w:val="00BF4D60"/>
    <w:rsid w:val="00C40AA9"/>
    <w:rsid w:val="00C50F27"/>
    <w:rsid w:val="00C56A39"/>
    <w:rsid w:val="00CD43AE"/>
    <w:rsid w:val="00CF215F"/>
    <w:rsid w:val="00CF6503"/>
    <w:rsid w:val="00D02C9E"/>
    <w:rsid w:val="00D66783"/>
    <w:rsid w:val="00DA35DA"/>
    <w:rsid w:val="00DF59FF"/>
    <w:rsid w:val="00E058B0"/>
    <w:rsid w:val="00E21C1F"/>
    <w:rsid w:val="00E50DD6"/>
    <w:rsid w:val="00E5305E"/>
    <w:rsid w:val="00E9283B"/>
    <w:rsid w:val="00EA0D58"/>
    <w:rsid w:val="00EC1AC4"/>
    <w:rsid w:val="00EE7135"/>
    <w:rsid w:val="00F07C81"/>
    <w:rsid w:val="00F26B37"/>
    <w:rsid w:val="00F4203D"/>
    <w:rsid w:val="00F42344"/>
    <w:rsid w:val="00F42F4E"/>
    <w:rsid w:val="00F50B54"/>
    <w:rsid w:val="00F65FEF"/>
    <w:rsid w:val="00F94CAE"/>
    <w:rsid w:val="00FC5614"/>
    <w:rsid w:val="00FE4D60"/>
    <w:rsid w:val="00FE7C96"/>
    <w:rsid w:val="00FF6E24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BBAA"/>
  <w15:chartTrackingRefBased/>
  <w15:docId w15:val="{8E598866-FEC1-4C9A-B8E1-53DF14A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866"/>
  </w:style>
  <w:style w:type="paragraph" w:styleId="Nadpis1">
    <w:name w:val="heading 1"/>
    <w:basedOn w:val="Normln"/>
    <w:next w:val="Normln"/>
    <w:link w:val="Nadpis1Char"/>
    <w:uiPriority w:val="9"/>
    <w:qFormat/>
    <w:rsid w:val="0022786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786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86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786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786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786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786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786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786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786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customStyle="1" w:styleId="rove1">
    <w:name w:val="úroveň 1"/>
    <w:basedOn w:val="Normln"/>
    <w:next w:val="rove2"/>
    <w:rsid w:val="009C2607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9C2607"/>
    <w:pPr>
      <w:numPr>
        <w:ilvl w:val="1"/>
        <w:numId w:val="1"/>
      </w:numPr>
    </w:pPr>
    <w:rPr>
      <w:sz w:val="24"/>
    </w:rPr>
  </w:style>
  <w:style w:type="character" w:customStyle="1" w:styleId="rove2Char">
    <w:name w:val="úroveň 2 Char"/>
    <w:link w:val="rove2"/>
    <w:rsid w:val="009C2607"/>
    <w:rPr>
      <w:rFonts w:eastAsiaTheme="minorEastAsia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C2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6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607"/>
    <w:rPr>
      <w:rFonts w:eastAsiaTheme="minorEastAsia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2786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2786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9C260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6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607"/>
    <w:rPr>
      <w:rFonts w:ascii="Segoe UI" w:eastAsiaTheme="minorEastAsia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75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58F"/>
    <w:rPr>
      <w:rFonts w:eastAsiaTheme="minorEastAsi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B75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58F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AC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ACD"/>
    <w:rPr>
      <w:rFonts w:eastAsiaTheme="minorEastAsia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615F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7866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866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7866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7866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7866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7866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786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7866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27866"/>
    <w:rPr>
      <w:b/>
      <w:bCs/>
      <w:color w:val="2E74B5" w:themeColor="accent1" w:themeShade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786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227866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227866"/>
    <w:rPr>
      <w:b/>
      <w:bCs/>
    </w:rPr>
  </w:style>
  <w:style w:type="character" w:styleId="Zdraznn">
    <w:name w:val="Emphasis"/>
    <w:uiPriority w:val="20"/>
    <w:qFormat/>
    <w:rsid w:val="00227866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2278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27866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27866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786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7866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227866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227866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227866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227866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227866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78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etova@bi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udlic@bi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abetova@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9F6E-1542-4D7D-8DAE-720343A8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2224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Hrabětová Radka</cp:lastModifiedBy>
  <cp:revision>9</cp:revision>
  <cp:lastPrinted>2020-06-30T11:55:00Z</cp:lastPrinted>
  <dcterms:created xsi:type="dcterms:W3CDTF">2022-03-22T10:52:00Z</dcterms:created>
  <dcterms:modified xsi:type="dcterms:W3CDTF">2022-04-28T07:02:00Z</dcterms:modified>
</cp:coreProperties>
</file>