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75210B">
        <w:rPr>
          <w:b/>
          <w:noProof/>
          <w:sz w:val="32"/>
          <w:szCs w:val="32"/>
        </w:rPr>
        <w:t>57/1/23/06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5210B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75210B">
        <w:rPr>
          <w:b/>
          <w:noProof/>
          <w:sz w:val="24"/>
        </w:rPr>
        <w:t>MARKON PCE s. r. o.</w:t>
      </w:r>
    </w:p>
    <w:p w:rsidR="0075210B" w:rsidRDefault="0075210B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75210B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75210B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75210B">
        <w:rPr>
          <w:b/>
          <w:noProof/>
          <w:sz w:val="24"/>
        </w:rPr>
        <w:t>Město Chrudim</w:t>
      </w:r>
      <w:r>
        <w:rPr>
          <w:b/>
          <w:sz w:val="24"/>
        </w:rPr>
        <w:t xml:space="preserve">  </w:t>
      </w:r>
    </w:p>
    <w:p w:rsidR="00B25394" w:rsidRDefault="0075210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5F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75210B" w:rsidRDefault="0075210B" w:rsidP="0075210B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regulace a doplnění omezovače maximálního výkonu na přívodu tepla z EOP Opatovice pro budovu Centra sociálních služeb, Strojařů 1141, Chrudim, včetně dálkového přístupu. Celková cena je 64.904,00 Kč bez DPH dle předložené cenové nabídky.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  <w:bookmarkStart w:id="0" w:name="_GoBack"/>
      <w:bookmarkEnd w:id="0"/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5210B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75210B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75210B">
        <w:rPr>
          <w:noProof/>
          <w:sz w:val="20"/>
        </w:rPr>
        <w:t>24. 4. 2023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75210B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75210B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75210B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0B" w:rsidRDefault="0075210B">
      <w:r>
        <w:separator/>
      </w:r>
    </w:p>
  </w:endnote>
  <w:endnote w:type="continuationSeparator" w:id="0">
    <w:p w:rsidR="0075210B" w:rsidRDefault="0075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0B" w:rsidRDefault="0075210B">
      <w:r>
        <w:separator/>
      </w:r>
    </w:p>
  </w:footnote>
  <w:footnote w:type="continuationSeparator" w:id="0">
    <w:p w:rsidR="0075210B" w:rsidRDefault="0075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0B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5210B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8DD053-877B-4AFC-8302-CA42533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2023-04-24T08:08:00Z</dcterms:created>
  <dcterms:modified xsi:type="dcterms:W3CDTF">2023-04-24T08:09:00Z</dcterms:modified>
</cp:coreProperties>
</file>