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81C7" w14:textId="77777777" w:rsidR="00401D37" w:rsidRDefault="00401D37" w:rsidP="001776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</w:p>
    <w:p w14:paraId="5F9FFB48" w14:textId="5EF278BC" w:rsidR="00177634" w:rsidRDefault="00536352" w:rsidP="0017763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Specifikace</w:t>
      </w:r>
      <w:r w:rsidR="00177634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výstavy „Sýrie“</w:t>
      </w:r>
      <w:r w:rsidR="00177634">
        <w:rPr>
          <w:rStyle w:val="eop"/>
          <w:rFonts w:ascii="Calibri" w:hAnsi="Calibri" w:cs="Calibri"/>
          <w:sz w:val="28"/>
          <w:szCs w:val="28"/>
        </w:rPr>
        <w:t> </w:t>
      </w:r>
    </w:p>
    <w:p w14:paraId="1777DED6" w14:textId="77777777" w:rsidR="00177634" w:rsidRDefault="00177634" w:rsidP="0017763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065D4D1" w14:textId="189BE9D3" w:rsidR="00177634" w:rsidRDefault="00177634" w:rsidP="0017763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Výstava srozumitelným způsobem seznamuje veřejnost s úsilím Národního muzea na záchraně bohatého archeologického dědictví Sýrie zasažené dlouhotrvajícím válečným konfliktem, který zásadním způsobem ohrozil muzea a poškodil řadu památek a míst světového archeologického dědictví.</w:t>
      </w:r>
      <w:r>
        <w:rPr>
          <w:rStyle w:val="eop"/>
          <w:rFonts w:ascii="Calibri" w:hAnsi="Calibri" w:cs="Calibri"/>
        </w:rPr>
        <w:t> </w:t>
      </w:r>
    </w:p>
    <w:p w14:paraId="4DA212B1" w14:textId="54E5C637" w:rsidR="00177634" w:rsidRDefault="00177634" w:rsidP="0017763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Výstava stručně nastíní kontext spolupráce se syrskou stranou na </w:t>
      </w:r>
      <w:r>
        <w:rPr>
          <w:rStyle w:val="contextualspellingandgrammarerror"/>
          <w:rFonts w:ascii="Calibri" w:hAnsi="Calibri" w:cs="Calibri"/>
        </w:rPr>
        <w:t>restaurování</w:t>
      </w:r>
      <w:r>
        <w:rPr>
          <w:rStyle w:val="normaltextrun"/>
          <w:rFonts w:ascii="Calibri" w:hAnsi="Calibri" w:cs="Calibri"/>
        </w:rPr>
        <w:t xml:space="preserve"> a konzervaci poškozených předmětů uložených v syrských muzejních sbírkách a představí provedené restaurátorské a konzervační práce na 20 převezených předmětech s využitím moderních konzervačních a restaurátorských postupů a zasadí je rovněž do archeologického kontextu. </w:t>
      </w:r>
      <w:r>
        <w:rPr>
          <w:rStyle w:val="eop"/>
          <w:rFonts w:ascii="Calibri" w:hAnsi="Calibri" w:cs="Calibri"/>
        </w:rPr>
        <w:t> </w:t>
      </w:r>
    </w:p>
    <w:p w14:paraId="5BF34430" w14:textId="77777777" w:rsidR="00177634" w:rsidRDefault="00177634" w:rsidP="0017763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7CD9B69A" w14:textId="77777777" w:rsidR="00177634" w:rsidRDefault="00177634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Doprovodné výstavní prvky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473F3E10" w14:textId="3673DCA9" w:rsidR="00177634" w:rsidRPr="00177634" w:rsidRDefault="00177634" w:rsidP="00203590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330"/>
        <w:textAlignment w:val="baseline"/>
        <w:rPr>
          <w:rFonts w:ascii="Calibri" w:hAnsi="Calibri" w:cs="Calibri"/>
        </w:rPr>
      </w:pPr>
      <w:r w:rsidRPr="00177634">
        <w:rPr>
          <w:rStyle w:val="normaltextrun"/>
          <w:rFonts w:ascii="Calibri" w:hAnsi="Calibri" w:cs="Calibri"/>
        </w:rPr>
        <w:t>Fotografie zachycující detaily artefaktů a práce s nimi</w:t>
      </w:r>
      <w:r w:rsidRPr="00177634">
        <w:rPr>
          <w:rStyle w:val="eop"/>
          <w:rFonts w:ascii="Calibri" w:hAnsi="Calibri" w:cs="Calibri"/>
        </w:rPr>
        <w:t xml:space="preserve">. </w:t>
      </w:r>
      <w:r w:rsidRPr="00177634">
        <w:rPr>
          <w:rFonts w:ascii="Calibri" w:hAnsi="Calibri" w:cs="Calibri"/>
        </w:rPr>
        <w:t xml:space="preserve">Fotografie budou zapracovány do textových polí. </w:t>
      </w:r>
    </w:p>
    <w:p w14:paraId="603CB910" w14:textId="15E505AE" w:rsidR="00177634" w:rsidRDefault="00177634" w:rsidP="00177634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33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Video z restaurátorských a konzervačních prací</w:t>
      </w:r>
      <w:r>
        <w:rPr>
          <w:rStyle w:val="eop"/>
          <w:rFonts w:ascii="Calibri" w:hAnsi="Calibri" w:cs="Calibri"/>
        </w:rPr>
        <w:t> </w:t>
      </w:r>
    </w:p>
    <w:p w14:paraId="1B605862" w14:textId="77777777" w:rsidR="00177634" w:rsidRDefault="00177634" w:rsidP="001776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F03D4D9" w14:textId="74A1E708" w:rsidR="00177634" w:rsidRDefault="00177634" w:rsidP="001776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Z hlediska ekonomického a šetrného přístupu bylo přikročeno k využití stávajícího </w:t>
      </w:r>
      <w:proofErr w:type="spellStart"/>
      <w:r>
        <w:rPr>
          <w:rStyle w:val="eop"/>
          <w:rFonts w:ascii="Calibri" w:hAnsi="Calibri" w:cs="Calibri"/>
        </w:rPr>
        <w:t>fundusu</w:t>
      </w:r>
      <w:proofErr w:type="spellEnd"/>
      <w:r w:rsidR="00C95C58">
        <w:rPr>
          <w:rStyle w:val="eop"/>
          <w:rFonts w:ascii="Calibri" w:hAnsi="Calibri" w:cs="Calibri"/>
        </w:rPr>
        <w:t xml:space="preserve"> z numismatické výstavy</w:t>
      </w:r>
      <w:r>
        <w:rPr>
          <w:rStyle w:val="eop"/>
          <w:rFonts w:ascii="Calibri" w:hAnsi="Calibri" w:cs="Calibri"/>
        </w:rPr>
        <w:t>, který bude upraven pro vystavení těchto konkrétních předmětů</w:t>
      </w:r>
      <w:r w:rsidR="00C95C58">
        <w:rPr>
          <w:rStyle w:val="eop"/>
          <w:rFonts w:ascii="Calibri" w:hAnsi="Calibri" w:cs="Calibri"/>
        </w:rPr>
        <w:t xml:space="preserve">. Jedná se konkrétně o stavební prvek nazvaný </w:t>
      </w:r>
      <w:proofErr w:type="spellStart"/>
      <w:r w:rsidR="00C95C58">
        <w:rPr>
          <w:rStyle w:val="eop"/>
          <w:rFonts w:ascii="Calibri" w:hAnsi="Calibri" w:cs="Calibri"/>
        </w:rPr>
        <w:t>oktogon</w:t>
      </w:r>
      <w:proofErr w:type="spellEnd"/>
      <w:r w:rsidR="00C95C58">
        <w:rPr>
          <w:rStyle w:val="eop"/>
          <w:rFonts w:ascii="Calibri" w:hAnsi="Calibri" w:cs="Calibri"/>
        </w:rPr>
        <w:t>, konkrétní úpravy jsou naznačeny v přiloženém plánku a prostorovém návrhu.</w:t>
      </w:r>
    </w:p>
    <w:p w14:paraId="0229028A" w14:textId="23EEE894" w:rsidR="00C95C58" w:rsidRDefault="00C95C58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1F5D35E8" w14:textId="4EB26C14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DE919AD" w14:textId="628AD697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3574968" w14:textId="46A7D97F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304FB840" w14:textId="4D8650FA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XXXXXXXXXXXXXXXXXXXXXXXXXXXXXXXXXXXXXXX</w:t>
      </w:r>
    </w:p>
    <w:p w14:paraId="34DD5A5E" w14:textId="11B94670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t>XXXXXXXXXXXXXXXXXXXXXXXXXXXXXXXXXXXXXXX</w:t>
      </w:r>
    </w:p>
    <w:p w14:paraId="162C4D28" w14:textId="658D2183" w:rsidR="00A07CDB" w:rsidRDefault="00A07CDB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24B83E4" w14:textId="4370D241" w:rsidR="00A07CDB" w:rsidRDefault="00A07CDB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5A3EF322" w14:textId="068032B9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F26957B" w14:textId="06418B52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1B8A712E" w14:textId="2924A184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D551A71" w14:textId="44E46AEB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9E69B9B" w14:textId="6EEC41CD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8A55406" w14:textId="79956270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2EE510E" w14:textId="3BA8755B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8AAF3DB" w14:textId="615A038E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5547471C" w14:textId="2A7FE5EC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7A46608" w14:textId="48EAE579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6721F02" w14:textId="131C7795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6243950" w14:textId="76B79604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7C02FD21" w14:textId="19B5C790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6DB59A6E" w14:textId="6AF253DC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6D882052" w14:textId="1A4CDE4E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11F91B33" w14:textId="1C95243C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09BC7D3" w14:textId="134D9BB5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35B2F1F" w14:textId="7C2B6CDC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8FC2165" w14:textId="6B99E1B3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9749135" w14:textId="57F3576C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D6DBAC7" w14:textId="65A33763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190BBAA" w14:textId="687C3568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019D005" w14:textId="794DFF3E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045ECE7" w14:textId="0C8C6499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XXXXXXXXXXXXXXXXXXXXXXXXXXXXXXXXXXXX</w:t>
      </w:r>
    </w:p>
    <w:p w14:paraId="00FBEAA6" w14:textId="3F17E6E2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XXXXXXXXXXXXXXXXXXXXXXXXXXXXXXXXXXXX</w:t>
      </w:r>
    </w:p>
    <w:p w14:paraId="320EE152" w14:textId="7FE6D9E2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56419DCC" w14:textId="2E4F8E20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3D0C347F" w14:textId="1846C1EF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6D8AA079" w14:textId="7A3B3A10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D2F7E9C" w14:textId="3218F7D2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02E80244" w14:textId="19ABAF6A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6A753EA3" w14:textId="2EF0EED9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6C07C96E" w14:textId="01C76F8F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5B0F7852" w14:textId="7B87C48B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228C08C7" w14:textId="71396C91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noProof/>
        </w:rPr>
      </w:pPr>
    </w:p>
    <w:p w14:paraId="4306F24F" w14:textId="77777777" w:rsidR="00122BAD" w:rsidRDefault="00122BAD" w:rsidP="0017763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0F4BE5C" w14:textId="4F46C6C4" w:rsidR="00A07CDB" w:rsidRDefault="00A07CDB">
      <w:r>
        <w:t>Specifikace obrazovky</w:t>
      </w:r>
      <w:r w:rsidR="002C31E2">
        <w:t>, která bude poskytnuta zadavatelem</w:t>
      </w:r>
      <w:r>
        <w:t>:</w:t>
      </w:r>
    </w:p>
    <w:p w14:paraId="5D1C8C98" w14:textId="6C447C5C" w:rsidR="002C31E2" w:rsidRDefault="002C31E2" w:rsidP="002C31E2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PANASONIC TH-32EF1E</w:t>
      </w:r>
      <w:r w:rsidR="00056E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Dimension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(W x H x D) 727 x 426 x 64 mm</w:t>
      </w:r>
    </w:p>
    <w:p w14:paraId="67B74B90" w14:textId="0185FE35" w:rsidR="002C31E2" w:rsidRDefault="00122BAD" w:rsidP="002C31E2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0" w:tgtFrame="_blank" w:tooltip="Původní adresa URL: https://bizpartner.panasonic.net/public/system/files/files/fields/field_file/psd/2018/11/06/32ef1e_spec_en_1541471313.4276.pdf. Na tento odkaz klikněte nebo klepněte, pokud ho považujete za důvěryhodný." w:history="1">
        <w:r w:rsidR="002C31E2"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https://bizpartner.panasonic.net/public/system/files/files/fields/field_file/psd/2018/11/06/32ef1e_spec_en_1541471313.4276.pdf</w:t>
        </w:r>
      </w:hyperlink>
    </w:p>
    <w:p w14:paraId="51FD09C8" w14:textId="2C9A6C7E" w:rsidR="00A07CDB" w:rsidRDefault="00A07CDB"/>
    <w:p w14:paraId="3B40EE19" w14:textId="36C6C8BB" w:rsidR="00056EF2" w:rsidRDefault="00056EF2">
      <w:r>
        <w:t>Rozsah naceněných prací a dodávek:</w:t>
      </w:r>
    </w:p>
    <w:p w14:paraId="60694DD6" w14:textId="7BA392B8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příprava stávajícího korpusu vitríny (otvory pro instalaci vložených vitríny, zapravení, příprava pro instalaci závěsného LCD, renovace povrchu středového pláště vitríny)</w:t>
      </w:r>
      <w:r>
        <w:t>, zavěšení LCD</w:t>
      </w:r>
    </w:p>
    <w:p w14:paraId="42DC0028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srovnání dna šikmých vitrín (3 ks) dle výkresu</w:t>
      </w:r>
    </w:p>
    <w:p w14:paraId="0CFECA36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servisní otvor pro instalaci a napojení elektro</w:t>
      </w:r>
    </w:p>
    <w:p w14:paraId="25A03EA1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výroba 3 ks vitrín + osazení LED osvětlení (</w:t>
      </w:r>
      <w:proofErr w:type="spellStart"/>
      <w:r w:rsidRPr="00056EF2">
        <w:t>stmívatelné</w:t>
      </w:r>
      <w:proofErr w:type="spellEnd"/>
      <w:r w:rsidRPr="00056EF2">
        <w:t>, napojeno na vnitřní rozvod vitríny) dle výkresu</w:t>
      </w:r>
    </w:p>
    <w:p w14:paraId="0F8F6522" w14:textId="77777777" w:rsidR="00056EF2" w:rsidRPr="00056EF2" w:rsidRDefault="00056EF2" w:rsidP="00056EF2">
      <w:r w:rsidRPr="00056EF2">
        <w:t>Ostatní práce:</w:t>
      </w:r>
    </w:p>
    <w:p w14:paraId="0B277723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renovace povrchu vstupního panelu</w:t>
      </w:r>
    </w:p>
    <w:p w14:paraId="04122C85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renovace povrchu 3 panelů v chodbě</w:t>
      </w:r>
    </w:p>
    <w:p w14:paraId="4842A3A3" w14:textId="77777777" w:rsidR="00056EF2" w:rsidRPr="00056EF2" w:rsidRDefault="00056EF2" w:rsidP="00056EF2">
      <w:pPr>
        <w:pStyle w:val="Odstavecseseznamem"/>
        <w:numPr>
          <w:ilvl w:val="0"/>
          <w:numId w:val="4"/>
        </w:numPr>
      </w:pPr>
      <w:r w:rsidRPr="00056EF2">
        <w:t>přesun nepoužívaných vitrín do zázemí expozice</w:t>
      </w:r>
    </w:p>
    <w:p w14:paraId="030F8228" w14:textId="77777777" w:rsidR="00056EF2" w:rsidRDefault="00056EF2"/>
    <w:sectPr w:rsidR="00056EF2" w:rsidSect="00401D37">
      <w:headerReference w:type="default" r:id="rId11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4C4B" w14:textId="77777777" w:rsidR="00A61180" w:rsidRDefault="00A61180" w:rsidP="00536352">
      <w:pPr>
        <w:spacing w:after="0" w:line="240" w:lineRule="auto"/>
      </w:pPr>
      <w:r>
        <w:separator/>
      </w:r>
    </w:p>
  </w:endnote>
  <w:endnote w:type="continuationSeparator" w:id="0">
    <w:p w14:paraId="6A95B2D6" w14:textId="77777777" w:rsidR="00A61180" w:rsidRDefault="00A61180" w:rsidP="0053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79B5" w14:textId="77777777" w:rsidR="00A61180" w:rsidRDefault="00A61180" w:rsidP="00536352">
      <w:pPr>
        <w:spacing w:after="0" w:line="240" w:lineRule="auto"/>
      </w:pPr>
      <w:r>
        <w:separator/>
      </w:r>
    </w:p>
  </w:footnote>
  <w:footnote w:type="continuationSeparator" w:id="0">
    <w:p w14:paraId="7D36B17D" w14:textId="77777777" w:rsidR="00A61180" w:rsidRDefault="00A61180" w:rsidP="0053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EF4B" w14:textId="7F4458CA" w:rsidR="009415D1" w:rsidRDefault="009415D1">
    <w:pPr>
      <w:pStyle w:val="Zhlav"/>
    </w:pPr>
    <w:r>
      <w:t>Příloha 1</w:t>
    </w:r>
  </w:p>
  <w:p w14:paraId="217F275D" w14:textId="6B7D46B1" w:rsidR="00536352" w:rsidRDefault="00536352" w:rsidP="009415D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425"/>
    <w:multiLevelType w:val="multilevel"/>
    <w:tmpl w:val="5BBC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80B53"/>
    <w:multiLevelType w:val="multilevel"/>
    <w:tmpl w:val="57B0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9207C"/>
    <w:multiLevelType w:val="multilevel"/>
    <w:tmpl w:val="BDEA4A10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4749A"/>
    <w:multiLevelType w:val="hybridMultilevel"/>
    <w:tmpl w:val="19FC2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51803">
    <w:abstractNumId w:val="2"/>
  </w:num>
  <w:num w:numId="2" w16cid:durableId="2062097821">
    <w:abstractNumId w:val="1"/>
  </w:num>
  <w:num w:numId="3" w16cid:durableId="907424072">
    <w:abstractNumId w:val="0"/>
  </w:num>
  <w:num w:numId="4" w16cid:durableId="144581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4"/>
    <w:rsid w:val="00056EF2"/>
    <w:rsid w:val="00122BAD"/>
    <w:rsid w:val="00177634"/>
    <w:rsid w:val="002C31E2"/>
    <w:rsid w:val="00332AEA"/>
    <w:rsid w:val="00351DD9"/>
    <w:rsid w:val="00401D37"/>
    <w:rsid w:val="004D7B1D"/>
    <w:rsid w:val="00536352"/>
    <w:rsid w:val="00877210"/>
    <w:rsid w:val="009415D1"/>
    <w:rsid w:val="009F5452"/>
    <w:rsid w:val="00A07CDB"/>
    <w:rsid w:val="00A61180"/>
    <w:rsid w:val="00AF4732"/>
    <w:rsid w:val="00C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DE8"/>
  <w15:chartTrackingRefBased/>
  <w15:docId w15:val="{6EC14052-6F46-4F6B-8032-625D167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7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7634"/>
  </w:style>
  <w:style w:type="character" w:customStyle="1" w:styleId="eop">
    <w:name w:val="eop"/>
    <w:basedOn w:val="Standardnpsmoodstavce"/>
    <w:rsid w:val="00177634"/>
  </w:style>
  <w:style w:type="character" w:customStyle="1" w:styleId="contextualspellingandgrammarerror">
    <w:name w:val="contextualspellingandgrammarerror"/>
    <w:basedOn w:val="Standardnpsmoodstavce"/>
    <w:rsid w:val="00177634"/>
  </w:style>
  <w:style w:type="character" w:customStyle="1" w:styleId="spellingerror">
    <w:name w:val="spellingerror"/>
    <w:basedOn w:val="Standardnpsmoodstavce"/>
    <w:rsid w:val="00177634"/>
  </w:style>
  <w:style w:type="paragraph" w:customStyle="1" w:styleId="xxmsonormal">
    <w:name w:val="x_x_msonormal"/>
    <w:basedOn w:val="Normln"/>
    <w:rsid w:val="002C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C31E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352"/>
  </w:style>
  <w:style w:type="paragraph" w:styleId="Zpat">
    <w:name w:val="footer"/>
    <w:basedOn w:val="Normln"/>
    <w:link w:val="ZpatChar"/>
    <w:uiPriority w:val="99"/>
    <w:unhideWhenUsed/>
    <w:rsid w:val="00536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352"/>
  </w:style>
  <w:style w:type="paragraph" w:styleId="Odstavecseseznamem">
    <w:name w:val="List Paragraph"/>
    <w:basedOn w:val="Normln"/>
    <w:uiPriority w:val="34"/>
    <w:qFormat/>
    <w:rsid w:val="0005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02.safelinks.protection.outlook.com/?url=https%3A%2F%2Fbizpartner.panasonic.net%2Fpublic%2Fsystem%2Ffiles%2Ffiles%2Ffields%2Ffield_file%2Fpsd%2F2018%2F11%2F06%2F32ef1e_spec_en_1541471313.4276.pdf&amp;data=05%7C01%7Cmichaela.beleniova%40nm.cz%7C9c5fe2e058654c2fe9f608db043c15d4%7C610f47dd52c4414cb744d65d13bb6e12%7C0%7C0%7C638108428326233702%7CUnknown%7CTWFpbGZsb3d8eyJWIjoiMC4wLjAwMDAiLCJQIjoiV2luMzIiLCJBTiI6Ik1haWwiLCJXVCI6Mn0%3D%7C3000%7C%7C%7C&amp;sdata=oTdD10BRKKQq%2FYT%2FfV64PtB5M12mA8Tz7DVA1Vg%2F7r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86DB1-F36D-4C75-A42C-23FD9AB04BFF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DCBEF611-8737-4EA6-83C5-AD5DD90AB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A039D-F4AA-4D8E-A58D-B7805D0EF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Drápalová Petra</cp:lastModifiedBy>
  <cp:revision>2</cp:revision>
  <dcterms:created xsi:type="dcterms:W3CDTF">2023-04-24T06:35:00Z</dcterms:created>
  <dcterms:modified xsi:type="dcterms:W3CDTF">2023-04-24T06:35:00Z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