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F389" w14:textId="77777777" w:rsidR="00FA2728" w:rsidRPr="000D07C2" w:rsidRDefault="00FA2728" w:rsidP="00FA2728">
      <w:pPr>
        <w:pStyle w:val="Nadpis1"/>
        <w:ind w:left="-180" w:right="-108"/>
        <w:jc w:val="center"/>
        <w:rPr>
          <w:rFonts w:ascii="Times New Roman" w:hAnsi="Times New Roman" w:cs="Times New Roman"/>
          <w:sz w:val="24"/>
          <w:szCs w:val="24"/>
        </w:rPr>
      </w:pPr>
      <w:bookmarkStart w:id="0" w:name="OLE_LINK3"/>
      <w:r w:rsidRPr="73CFBE77">
        <w:rPr>
          <w:rFonts w:ascii="Times New Roman" w:hAnsi="Times New Roman" w:cs="Times New Roman"/>
          <w:sz w:val="24"/>
          <w:szCs w:val="24"/>
        </w:rPr>
        <w:t xml:space="preserve">Smlouva o spolupráci a využití výsledků výzkumu a vývoje při řešení projektu </w:t>
      </w:r>
    </w:p>
    <w:p w14:paraId="78A3A4B6" w14:textId="5E0AF6FC" w:rsidR="00FA2728" w:rsidRPr="000D07C2" w:rsidRDefault="00FA2728" w:rsidP="00853041">
      <w:pPr>
        <w:pStyle w:val="Nadpis1"/>
        <w:ind w:left="-180" w:right="-108"/>
        <w:jc w:val="center"/>
        <w:rPr>
          <w:rFonts w:ascii="Times New Roman" w:hAnsi="Times New Roman" w:cs="Times New Roman"/>
          <w:sz w:val="24"/>
          <w:szCs w:val="24"/>
        </w:rPr>
      </w:pPr>
      <w:r w:rsidRPr="73CFBE77">
        <w:rPr>
          <w:rFonts w:ascii="Times New Roman" w:hAnsi="Times New Roman" w:cs="Times New Roman"/>
          <w:sz w:val="24"/>
          <w:szCs w:val="24"/>
        </w:rPr>
        <w:t>„</w:t>
      </w:r>
      <w:proofErr w:type="spellStart"/>
      <w:r w:rsidR="00853041" w:rsidRPr="73CFBE77">
        <w:rPr>
          <w:rFonts w:ascii="Times New Roman" w:hAnsi="Times New Roman" w:cs="Times New Roman"/>
          <w:sz w:val="24"/>
          <w:szCs w:val="24"/>
        </w:rPr>
        <w:t>Zvýšenı</w:t>
      </w:r>
      <w:proofErr w:type="spellEnd"/>
      <w:r w:rsidR="00853041" w:rsidRPr="73CFBE77">
        <w:rPr>
          <w:rFonts w:ascii="Times New Roman" w:hAnsi="Times New Roman" w:cs="Times New Roman"/>
          <w:sz w:val="24"/>
          <w:szCs w:val="24"/>
        </w:rPr>
        <w:t xml:space="preserve">́ </w:t>
      </w:r>
      <w:proofErr w:type="spellStart"/>
      <w:r w:rsidR="00853041" w:rsidRPr="73CFBE77">
        <w:rPr>
          <w:rFonts w:ascii="Times New Roman" w:hAnsi="Times New Roman" w:cs="Times New Roman"/>
          <w:sz w:val="24"/>
          <w:szCs w:val="24"/>
        </w:rPr>
        <w:t>bezpečnosti</w:t>
      </w:r>
      <w:proofErr w:type="spellEnd"/>
      <w:r w:rsidR="00853041" w:rsidRPr="73CFBE77">
        <w:rPr>
          <w:rFonts w:ascii="Times New Roman" w:hAnsi="Times New Roman" w:cs="Times New Roman"/>
          <w:sz w:val="24"/>
          <w:szCs w:val="24"/>
        </w:rPr>
        <w:t xml:space="preserve"> tunelů s</w:t>
      </w:r>
      <w:r w:rsidR="5148D76D" w:rsidRPr="73CFBE77">
        <w:rPr>
          <w:rFonts w:ascii="Times New Roman" w:hAnsi="Times New Roman" w:cs="Times New Roman"/>
          <w:sz w:val="24"/>
          <w:szCs w:val="24"/>
        </w:rPr>
        <w:t xml:space="preserve"> </w:t>
      </w:r>
      <w:proofErr w:type="spellStart"/>
      <w:r w:rsidR="00853041" w:rsidRPr="73CFBE77">
        <w:rPr>
          <w:rFonts w:ascii="Times New Roman" w:hAnsi="Times New Roman" w:cs="Times New Roman"/>
          <w:sz w:val="24"/>
          <w:szCs w:val="24"/>
        </w:rPr>
        <w:t>využitı́m</w:t>
      </w:r>
      <w:proofErr w:type="spellEnd"/>
      <w:r w:rsidR="00853041" w:rsidRPr="73CFBE77">
        <w:rPr>
          <w:rFonts w:ascii="Times New Roman" w:hAnsi="Times New Roman" w:cs="Times New Roman"/>
          <w:sz w:val="24"/>
          <w:szCs w:val="24"/>
        </w:rPr>
        <w:t xml:space="preserve"> </w:t>
      </w:r>
      <w:proofErr w:type="spellStart"/>
      <w:r w:rsidR="00853041" w:rsidRPr="73CFBE77">
        <w:rPr>
          <w:rFonts w:ascii="Times New Roman" w:hAnsi="Times New Roman" w:cs="Times New Roman"/>
          <w:sz w:val="24"/>
          <w:szCs w:val="24"/>
        </w:rPr>
        <w:t>kontinuálnı</w:t>
      </w:r>
      <w:proofErr w:type="spellEnd"/>
      <w:r w:rsidR="00853041" w:rsidRPr="73CFBE77">
        <w:rPr>
          <w:rFonts w:ascii="Times New Roman" w:hAnsi="Times New Roman" w:cs="Times New Roman"/>
          <w:sz w:val="24"/>
          <w:szCs w:val="24"/>
        </w:rPr>
        <w:t xml:space="preserve">́ </w:t>
      </w:r>
      <w:proofErr w:type="spellStart"/>
      <w:r w:rsidR="00853041" w:rsidRPr="73CFBE77">
        <w:rPr>
          <w:rFonts w:ascii="Times New Roman" w:hAnsi="Times New Roman" w:cs="Times New Roman"/>
          <w:sz w:val="24"/>
          <w:szCs w:val="24"/>
        </w:rPr>
        <w:t>přesne</w:t>
      </w:r>
      <w:proofErr w:type="spellEnd"/>
      <w:r w:rsidR="00853041" w:rsidRPr="73CFBE77">
        <w:rPr>
          <w:rFonts w:ascii="Times New Roman" w:hAnsi="Times New Roman" w:cs="Times New Roman"/>
          <w:sz w:val="24"/>
          <w:szCs w:val="24"/>
        </w:rPr>
        <w:t xml:space="preserve">́ lokalizace vozidel </w:t>
      </w:r>
      <w:r w:rsidRPr="73CFBE77">
        <w:rPr>
          <w:rFonts w:ascii="Times New Roman" w:hAnsi="Times New Roman" w:cs="Times New Roman"/>
          <w:sz w:val="24"/>
          <w:szCs w:val="24"/>
        </w:rPr>
        <w:t>(</w:t>
      </w:r>
      <w:r w:rsidR="00853041" w:rsidRPr="73CFBE77">
        <w:rPr>
          <w:rFonts w:ascii="Times New Roman" w:hAnsi="Times New Roman" w:cs="Times New Roman"/>
          <w:sz w:val="24"/>
          <w:szCs w:val="24"/>
        </w:rPr>
        <w:t>SAFELOCT</w:t>
      </w:r>
      <w:r w:rsidRPr="73CFBE77">
        <w:rPr>
          <w:rFonts w:ascii="Times New Roman" w:hAnsi="Times New Roman" w:cs="Times New Roman"/>
          <w:sz w:val="24"/>
          <w:szCs w:val="24"/>
        </w:rPr>
        <w:t>)“</w:t>
      </w:r>
    </w:p>
    <w:p w14:paraId="38F2C112" w14:textId="76EE458A" w:rsidR="00FA2728" w:rsidRPr="00C833EA" w:rsidRDefault="00FA2728" w:rsidP="00FA2728">
      <w:pPr>
        <w:spacing w:before="240" w:line="240" w:lineRule="auto"/>
        <w:jc w:val="center"/>
        <w:rPr>
          <w:rFonts w:ascii="Times New Roman" w:hAnsi="Times New Roman" w:cs="Times New Roman"/>
          <w:sz w:val="24"/>
          <w:szCs w:val="24"/>
        </w:rPr>
      </w:pPr>
      <w:r w:rsidRPr="73CFBE77">
        <w:rPr>
          <w:rFonts w:ascii="Times New Roman" w:hAnsi="Times New Roman" w:cs="Times New Roman"/>
          <w:sz w:val="24"/>
          <w:szCs w:val="24"/>
        </w:rPr>
        <w:t xml:space="preserve">uzavřená </w:t>
      </w:r>
      <w:r w:rsidR="006D40AE" w:rsidRPr="73CFBE77">
        <w:rPr>
          <w:rFonts w:ascii="Times New Roman" w:hAnsi="Times New Roman" w:cs="Times New Roman"/>
          <w:sz w:val="24"/>
          <w:szCs w:val="24"/>
        </w:rPr>
        <w:t>s odkazem na</w:t>
      </w:r>
      <w:r w:rsidRPr="73CFBE77">
        <w:rPr>
          <w:rFonts w:ascii="Times New Roman" w:hAnsi="Times New Roman" w:cs="Times New Roman"/>
          <w:sz w:val="24"/>
          <w:szCs w:val="24"/>
        </w:rPr>
        <w:t xml:space="preserve"> ustanovení § 2 odst. 2 písm. j) zákona č. 130/2002 Sb., o podpoře výzkumu, </w:t>
      </w:r>
      <w:r w:rsidR="003F7AF9" w:rsidRPr="73CFBE77">
        <w:rPr>
          <w:rFonts w:ascii="Times New Roman" w:hAnsi="Times New Roman" w:cs="Times New Roman"/>
          <w:color w:val="000000" w:themeColor="text1"/>
          <w:sz w:val="24"/>
          <w:szCs w:val="24"/>
        </w:rPr>
        <w:t>experimentálního</w:t>
      </w:r>
      <w:r w:rsidR="003F7AF9" w:rsidRPr="73CFBE77">
        <w:rPr>
          <w:rFonts w:ascii="Times New Roman" w:hAnsi="Times New Roman" w:cs="Times New Roman"/>
          <w:sz w:val="24"/>
          <w:szCs w:val="24"/>
        </w:rPr>
        <w:t xml:space="preserve"> </w:t>
      </w:r>
      <w:r w:rsidRPr="73CFBE77">
        <w:rPr>
          <w:rFonts w:ascii="Times New Roman" w:hAnsi="Times New Roman" w:cs="Times New Roman"/>
          <w:sz w:val="24"/>
          <w:szCs w:val="24"/>
        </w:rPr>
        <w:t>vývoje a inovací z veřejných prostředků a o změně některých souvisejících zákonů</w:t>
      </w:r>
      <w:r w:rsidR="006D40AE" w:rsidRPr="73CFBE77">
        <w:rPr>
          <w:rFonts w:ascii="Times New Roman" w:hAnsi="Times New Roman" w:cs="Times New Roman"/>
          <w:sz w:val="24"/>
          <w:szCs w:val="24"/>
        </w:rPr>
        <w:t xml:space="preserve"> a podle § 1746 odst. 2 </w:t>
      </w:r>
      <w:r w:rsidR="003F294E" w:rsidRPr="73CFBE77">
        <w:rPr>
          <w:rFonts w:ascii="Times New Roman" w:hAnsi="Times New Roman" w:cs="Times New Roman"/>
          <w:sz w:val="24"/>
          <w:szCs w:val="24"/>
        </w:rPr>
        <w:t xml:space="preserve">zákona č. 89/2012 Sb., </w:t>
      </w:r>
      <w:r w:rsidR="006D40AE" w:rsidRPr="73CFBE77">
        <w:rPr>
          <w:rFonts w:ascii="Times New Roman" w:hAnsi="Times New Roman" w:cs="Times New Roman"/>
          <w:sz w:val="24"/>
          <w:szCs w:val="24"/>
        </w:rPr>
        <w:t>občanského zákoníku</w:t>
      </w:r>
    </w:p>
    <w:p w14:paraId="3389BADA" w14:textId="77777777" w:rsidR="000D07C2" w:rsidRDefault="000D07C2" w:rsidP="73CFBE77">
      <w:pPr>
        <w:spacing w:before="120" w:after="120" w:line="240" w:lineRule="auto"/>
        <w:jc w:val="center"/>
        <w:rPr>
          <w:rFonts w:ascii="Times New Roman" w:hAnsi="Times New Roman" w:cs="Times New Roman"/>
          <w:b/>
          <w:bCs/>
          <w:sz w:val="24"/>
          <w:szCs w:val="24"/>
        </w:rPr>
      </w:pPr>
    </w:p>
    <w:p w14:paraId="53E59931" w14:textId="6D8F7509" w:rsidR="00FA2728" w:rsidRPr="00C833EA" w:rsidRDefault="00FA2728" w:rsidP="73CFBE77">
      <w:pPr>
        <w:spacing w:before="120" w:after="120" w:line="240" w:lineRule="auto"/>
        <w:jc w:val="center"/>
        <w:rPr>
          <w:rFonts w:ascii="Times New Roman" w:hAnsi="Times New Roman" w:cs="Times New Roman"/>
          <w:b/>
          <w:bCs/>
          <w:sz w:val="24"/>
          <w:szCs w:val="24"/>
        </w:rPr>
      </w:pPr>
      <w:r w:rsidRPr="73CFBE77">
        <w:rPr>
          <w:rFonts w:ascii="Times New Roman" w:hAnsi="Times New Roman" w:cs="Times New Roman"/>
          <w:b/>
          <w:bCs/>
          <w:sz w:val="24"/>
          <w:szCs w:val="24"/>
        </w:rPr>
        <w:t>Článek I</w:t>
      </w:r>
    </w:p>
    <w:p w14:paraId="2A32DBD9" w14:textId="77777777" w:rsidR="00FA2728" w:rsidRPr="00C833EA" w:rsidRDefault="00FA2728" w:rsidP="73CFBE77">
      <w:pPr>
        <w:spacing w:before="120" w:after="120" w:line="240" w:lineRule="auto"/>
        <w:rPr>
          <w:rFonts w:ascii="Times New Roman" w:hAnsi="Times New Roman" w:cs="Times New Roman"/>
          <w:b/>
          <w:bCs/>
          <w:sz w:val="24"/>
          <w:szCs w:val="24"/>
        </w:rPr>
      </w:pPr>
      <w:r w:rsidRPr="73CFBE77">
        <w:rPr>
          <w:rFonts w:ascii="Times New Roman" w:hAnsi="Times New Roman" w:cs="Times New Roman"/>
          <w:b/>
          <w:bCs/>
          <w:sz w:val="24"/>
          <w:szCs w:val="24"/>
        </w:rPr>
        <w:t>Smluvní strany</w:t>
      </w:r>
    </w:p>
    <w:p w14:paraId="1288B691" w14:textId="77777777" w:rsidR="006D40AE" w:rsidRPr="00C833EA" w:rsidRDefault="006D40AE" w:rsidP="73CFBE77">
      <w:pPr>
        <w:spacing w:after="120" w:line="240" w:lineRule="auto"/>
        <w:rPr>
          <w:rFonts w:ascii="Times New Roman" w:hAnsi="Times New Roman" w:cs="Times New Roman"/>
          <w:b/>
          <w:bCs/>
          <w:sz w:val="24"/>
          <w:szCs w:val="24"/>
        </w:rPr>
      </w:pPr>
    </w:p>
    <w:p w14:paraId="7C28CEA6" w14:textId="3774C2ED" w:rsidR="00FA2728" w:rsidRPr="00C833EA" w:rsidRDefault="00FA2728" w:rsidP="73CFBE77">
      <w:pPr>
        <w:spacing w:after="120" w:line="240" w:lineRule="auto"/>
        <w:rPr>
          <w:rFonts w:ascii="Times New Roman" w:hAnsi="Times New Roman" w:cs="Times New Roman"/>
          <w:b/>
          <w:bCs/>
          <w:sz w:val="24"/>
          <w:szCs w:val="24"/>
        </w:rPr>
      </w:pPr>
      <w:r w:rsidRPr="73CFBE77">
        <w:rPr>
          <w:rFonts w:ascii="Times New Roman" w:hAnsi="Times New Roman" w:cs="Times New Roman"/>
          <w:b/>
          <w:bCs/>
          <w:sz w:val="24"/>
          <w:szCs w:val="24"/>
        </w:rPr>
        <w:t xml:space="preserve">1. </w:t>
      </w:r>
      <w:r w:rsidR="006D40AE" w:rsidRPr="73CFBE77">
        <w:rPr>
          <w:rFonts w:ascii="Times New Roman" w:hAnsi="Times New Roman" w:cs="Times New Roman"/>
          <w:b/>
          <w:bCs/>
          <w:sz w:val="24"/>
          <w:szCs w:val="24"/>
        </w:rPr>
        <w:t>Hlavní příjemce</w:t>
      </w:r>
    </w:p>
    <w:p w14:paraId="6B97B494" w14:textId="77777777" w:rsidR="000D07C2" w:rsidRPr="00C833EA" w:rsidRDefault="000D07C2" w:rsidP="73CFBE77">
      <w:pPr>
        <w:tabs>
          <w:tab w:val="left" w:pos="1620"/>
        </w:tabs>
        <w:spacing w:line="240" w:lineRule="auto"/>
        <w:rPr>
          <w:rFonts w:ascii="Times New Roman" w:hAnsi="Times New Roman" w:cs="Times New Roman"/>
          <w:b/>
          <w:bCs/>
          <w:sz w:val="24"/>
          <w:szCs w:val="24"/>
        </w:rPr>
      </w:pPr>
      <w:r w:rsidRPr="73CFBE77">
        <w:rPr>
          <w:rFonts w:ascii="Times New Roman" w:hAnsi="Times New Roman" w:cs="Times New Roman"/>
          <w:sz w:val="24"/>
          <w:szCs w:val="24"/>
        </w:rPr>
        <w:t>Název:</w:t>
      </w:r>
      <w:r>
        <w:tab/>
      </w:r>
      <w:r w:rsidRPr="73CFBE77">
        <w:rPr>
          <w:rFonts w:ascii="Times New Roman" w:hAnsi="Times New Roman" w:cs="Times New Roman"/>
          <w:b/>
          <w:bCs/>
          <w:sz w:val="24"/>
          <w:szCs w:val="24"/>
        </w:rPr>
        <w:t xml:space="preserve">CEDA </w:t>
      </w:r>
      <w:proofErr w:type="spellStart"/>
      <w:r w:rsidRPr="73CFBE77">
        <w:rPr>
          <w:rFonts w:ascii="Times New Roman" w:hAnsi="Times New Roman" w:cs="Times New Roman"/>
          <w:b/>
          <w:bCs/>
          <w:sz w:val="24"/>
          <w:szCs w:val="24"/>
        </w:rPr>
        <w:t>Maps</w:t>
      </w:r>
      <w:proofErr w:type="spellEnd"/>
      <w:r w:rsidRPr="73CFBE77">
        <w:rPr>
          <w:rFonts w:ascii="Times New Roman" w:hAnsi="Times New Roman" w:cs="Times New Roman"/>
          <w:b/>
          <w:bCs/>
          <w:sz w:val="24"/>
          <w:szCs w:val="24"/>
        </w:rPr>
        <w:t xml:space="preserve"> a.s.</w:t>
      </w:r>
    </w:p>
    <w:p w14:paraId="35F7854E" w14:textId="77777777" w:rsidR="000D07C2" w:rsidRPr="00C833EA" w:rsidRDefault="000D07C2" w:rsidP="73CFBE77">
      <w:pPr>
        <w:tabs>
          <w:tab w:val="left" w:pos="1620"/>
        </w:tabs>
        <w:spacing w:line="240" w:lineRule="auto"/>
        <w:rPr>
          <w:rFonts w:ascii="Times New Roman" w:hAnsi="Times New Roman" w:cs="Times New Roman"/>
          <w:b/>
          <w:bCs/>
          <w:sz w:val="24"/>
          <w:szCs w:val="24"/>
        </w:rPr>
      </w:pPr>
      <w:r w:rsidRPr="73CFBE77">
        <w:rPr>
          <w:rFonts w:ascii="Times New Roman" w:hAnsi="Times New Roman" w:cs="Times New Roman"/>
          <w:sz w:val="24"/>
          <w:szCs w:val="24"/>
        </w:rPr>
        <w:t xml:space="preserve">Se sídlem: </w:t>
      </w:r>
      <w:r>
        <w:tab/>
      </w:r>
      <w:r w:rsidRPr="73CFBE77">
        <w:rPr>
          <w:rFonts w:ascii="Times New Roman" w:hAnsi="Times New Roman" w:cs="Times New Roman"/>
          <w:sz w:val="24"/>
          <w:szCs w:val="24"/>
        </w:rPr>
        <w:t>Jihlavská 1558/21, 140 00 Praha 4</w:t>
      </w:r>
    </w:p>
    <w:p w14:paraId="73C1DEC5" w14:textId="77777777" w:rsidR="000D07C2" w:rsidRPr="00C833EA" w:rsidRDefault="000D07C2" w:rsidP="73CFBE77">
      <w:pPr>
        <w:tabs>
          <w:tab w:val="left" w:pos="1620"/>
        </w:tabs>
        <w:spacing w:line="240" w:lineRule="auto"/>
        <w:rPr>
          <w:rFonts w:ascii="Times New Roman" w:hAnsi="Times New Roman" w:cs="Times New Roman"/>
          <w:b/>
          <w:bCs/>
          <w:sz w:val="24"/>
          <w:szCs w:val="24"/>
        </w:rPr>
      </w:pPr>
      <w:r w:rsidRPr="73CFBE77">
        <w:rPr>
          <w:rFonts w:ascii="Times New Roman" w:hAnsi="Times New Roman" w:cs="Times New Roman"/>
          <w:sz w:val="24"/>
          <w:szCs w:val="24"/>
        </w:rPr>
        <w:t xml:space="preserve">IČ: </w:t>
      </w:r>
      <w:r>
        <w:tab/>
      </w:r>
      <w:r w:rsidRPr="73CFBE77">
        <w:rPr>
          <w:rFonts w:ascii="Times New Roman" w:hAnsi="Times New Roman" w:cs="Times New Roman"/>
          <w:sz w:val="24"/>
          <w:szCs w:val="24"/>
        </w:rPr>
        <w:t>26429632</w:t>
      </w:r>
    </w:p>
    <w:p w14:paraId="6F8C18CF" w14:textId="77777777" w:rsidR="000D07C2" w:rsidRPr="00C833EA" w:rsidRDefault="000D07C2" w:rsidP="000D07C2">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DIČ:</w:t>
      </w:r>
      <w:r>
        <w:tab/>
      </w:r>
      <w:r w:rsidRPr="73CFBE77">
        <w:rPr>
          <w:rFonts w:ascii="Times New Roman" w:hAnsi="Times New Roman" w:cs="Times New Roman"/>
          <w:sz w:val="24"/>
          <w:szCs w:val="24"/>
        </w:rPr>
        <w:t>CZ26429632</w:t>
      </w:r>
    </w:p>
    <w:p w14:paraId="6CA0B71B" w14:textId="77777777" w:rsidR="000D07C2" w:rsidRPr="00C833EA" w:rsidRDefault="000D07C2" w:rsidP="000D07C2">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Bank. spojení:</w:t>
      </w:r>
      <w:r>
        <w:tab/>
      </w:r>
      <w:r w:rsidRPr="73CFBE77">
        <w:rPr>
          <w:rFonts w:ascii="Times New Roman" w:hAnsi="Times New Roman" w:cs="Times New Roman"/>
          <w:sz w:val="24"/>
          <w:szCs w:val="24"/>
        </w:rPr>
        <w:t>Komerční banka a.s.</w:t>
      </w:r>
    </w:p>
    <w:p w14:paraId="6C9D7507" w14:textId="23C2F607" w:rsidR="000D07C2" w:rsidRPr="00C833EA" w:rsidRDefault="000D07C2" w:rsidP="000D07C2">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Č. účtu:</w:t>
      </w:r>
      <w:r>
        <w:tab/>
      </w:r>
      <w:r w:rsidR="00566929">
        <w:rPr>
          <w:rFonts w:ascii="Times New Roman" w:hAnsi="Times New Roman" w:cs="Times New Roman"/>
          <w:sz w:val="24"/>
          <w:szCs w:val="24"/>
        </w:rPr>
        <w:t>XXXXX</w:t>
      </w:r>
      <w:r w:rsidRPr="73CFBE77">
        <w:rPr>
          <w:rFonts w:ascii="Times New Roman" w:hAnsi="Times New Roman" w:cs="Times New Roman"/>
          <w:sz w:val="24"/>
          <w:szCs w:val="24"/>
        </w:rPr>
        <w:t xml:space="preserve">, IBAN: </w:t>
      </w:r>
      <w:r w:rsidR="00566929">
        <w:rPr>
          <w:rFonts w:ascii="Times New Roman" w:hAnsi="Times New Roman" w:cs="Times New Roman"/>
          <w:sz w:val="24"/>
          <w:szCs w:val="24"/>
        </w:rPr>
        <w:t>XXXXX</w:t>
      </w:r>
    </w:p>
    <w:p w14:paraId="6F9F6EDF" w14:textId="77777777" w:rsidR="000D07C2" w:rsidRPr="00C833EA" w:rsidRDefault="000D07C2" w:rsidP="000D07C2">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Zastoupený:</w:t>
      </w:r>
      <w:r>
        <w:tab/>
      </w:r>
      <w:r w:rsidRPr="73CFBE77">
        <w:rPr>
          <w:rFonts w:ascii="Times New Roman" w:hAnsi="Times New Roman" w:cs="Times New Roman"/>
          <w:sz w:val="24"/>
          <w:szCs w:val="24"/>
        </w:rPr>
        <w:t xml:space="preserve">Mgr. Radovanem Prokešem, předsedou představenstva, a </w:t>
      </w:r>
    </w:p>
    <w:p w14:paraId="526D5F6A" w14:textId="77777777" w:rsidR="000D07C2" w:rsidRPr="00C833EA" w:rsidRDefault="000D07C2" w:rsidP="000D07C2">
      <w:pPr>
        <w:tabs>
          <w:tab w:val="left" w:pos="1620"/>
        </w:tabs>
        <w:spacing w:line="240" w:lineRule="auto"/>
        <w:rPr>
          <w:rFonts w:ascii="Times New Roman" w:hAnsi="Times New Roman" w:cs="Times New Roman"/>
          <w:sz w:val="24"/>
          <w:szCs w:val="24"/>
        </w:rPr>
      </w:pPr>
      <w:r w:rsidRPr="00C833EA">
        <w:rPr>
          <w:rFonts w:ascii="Times New Roman" w:hAnsi="Times New Roman" w:cs="Times New Roman"/>
          <w:sz w:val="24"/>
          <w:szCs w:val="24"/>
        </w:rPr>
        <w:tab/>
        <w:t>Romanou Krásovou, členkou představenstva</w:t>
      </w:r>
    </w:p>
    <w:p w14:paraId="48F24FD5" w14:textId="77777777" w:rsidR="000D07C2" w:rsidRPr="00C833EA" w:rsidRDefault="000D07C2" w:rsidP="000D07C2">
      <w:pPr>
        <w:tabs>
          <w:tab w:val="left" w:pos="1620"/>
        </w:tabs>
        <w:spacing w:after="120" w:line="240" w:lineRule="auto"/>
        <w:rPr>
          <w:rFonts w:ascii="Times New Roman" w:hAnsi="Times New Roman" w:cs="Times New Roman"/>
          <w:sz w:val="24"/>
          <w:szCs w:val="24"/>
        </w:rPr>
      </w:pPr>
      <w:r w:rsidRPr="73CFBE77">
        <w:rPr>
          <w:rFonts w:ascii="Times New Roman" w:hAnsi="Times New Roman" w:cs="Times New Roman"/>
          <w:sz w:val="24"/>
          <w:szCs w:val="24"/>
        </w:rPr>
        <w:t>Zapsána v </w:t>
      </w:r>
      <w:r>
        <w:tab/>
      </w:r>
      <w:r w:rsidRPr="73CFBE77">
        <w:rPr>
          <w:rFonts w:ascii="Times New Roman" w:hAnsi="Times New Roman" w:cs="Times New Roman"/>
          <w:sz w:val="24"/>
          <w:szCs w:val="24"/>
        </w:rPr>
        <w:t>obch. rejstříku vedeném Městským soudem v Praze, oddíl B, vložka 7038</w:t>
      </w:r>
    </w:p>
    <w:p w14:paraId="10E2E5D4" w14:textId="7B6822EF" w:rsidR="000D07C2" w:rsidRDefault="000D07C2" w:rsidP="00B806DA">
      <w:pPr>
        <w:spacing w:line="240" w:lineRule="auto"/>
        <w:rPr>
          <w:rFonts w:ascii="Times New Roman" w:hAnsi="Times New Roman" w:cs="Times New Roman"/>
          <w:sz w:val="24"/>
          <w:szCs w:val="24"/>
        </w:rPr>
      </w:pPr>
      <w:r w:rsidRPr="73CFBE77">
        <w:rPr>
          <w:rFonts w:ascii="Times New Roman" w:hAnsi="Times New Roman" w:cs="Times New Roman"/>
          <w:sz w:val="24"/>
          <w:szCs w:val="24"/>
        </w:rPr>
        <w:t>(dále jen „Příjemce“)</w:t>
      </w:r>
    </w:p>
    <w:p w14:paraId="0E16073C" w14:textId="18E1BDFB" w:rsidR="00FA2728" w:rsidRDefault="00853041" w:rsidP="73CFBE77">
      <w:pPr>
        <w:spacing w:before="240" w:after="240" w:line="240" w:lineRule="auto"/>
        <w:jc w:val="center"/>
        <w:rPr>
          <w:rFonts w:ascii="Times New Roman" w:hAnsi="Times New Roman" w:cs="Times New Roman"/>
          <w:b/>
          <w:bCs/>
          <w:sz w:val="24"/>
          <w:szCs w:val="24"/>
        </w:rPr>
      </w:pPr>
      <w:r w:rsidRPr="73CFBE77">
        <w:rPr>
          <w:rFonts w:ascii="Times New Roman" w:hAnsi="Times New Roman" w:cs="Times New Roman"/>
          <w:b/>
          <w:bCs/>
          <w:sz w:val="24"/>
          <w:szCs w:val="24"/>
        </w:rPr>
        <w:t>a</w:t>
      </w:r>
    </w:p>
    <w:p w14:paraId="5E6C0857" w14:textId="1BDBBB27" w:rsidR="00853041" w:rsidRPr="00C833EA" w:rsidRDefault="00853041" w:rsidP="73CFBE77">
      <w:pPr>
        <w:spacing w:after="120" w:line="240" w:lineRule="auto"/>
        <w:rPr>
          <w:rFonts w:ascii="Times New Roman" w:hAnsi="Times New Roman" w:cs="Times New Roman"/>
          <w:b/>
          <w:bCs/>
          <w:sz w:val="24"/>
          <w:szCs w:val="24"/>
        </w:rPr>
      </w:pPr>
      <w:r w:rsidRPr="73CFBE77">
        <w:rPr>
          <w:rFonts w:ascii="Times New Roman" w:hAnsi="Times New Roman" w:cs="Times New Roman"/>
          <w:b/>
          <w:bCs/>
          <w:sz w:val="24"/>
          <w:szCs w:val="24"/>
        </w:rPr>
        <w:t>2. Další účastník projektu</w:t>
      </w:r>
    </w:p>
    <w:p w14:paraId="7188EC43" w14:textId="16DDECDA" w:rsidR="00853041" w:rsidRPr="00C833EA" w:rsidRDefault="00853041" w:rsidP="302FF023">
      <w:pPr>
        <w:tabs>
          <w:tab w:val="left" w:pos="1620"/>
        </w:tabs>
        <w:spacing w:line="240" w:lineRule="auto"/>
        <w:rPr>
          <w:rFonts w:ascii="Times New Roman" w:eastAsia="Times New Roman" w:hAnsi="Times New Roman" w:cs="Times New Roman"/>
          <w:sz w:val="24"/>
          <w:szCs w:val="24"/>
        </w:rPr>
      </w:pPr>
      <w:r w:rsidRPr="73CFBE77">
        <w:rPr>
          <w:rFonts w:ascii="Times New Roman" w:hAnsi="Times New Roman" w:cs="Times New Roman"/>
          <w:sz w:val="24"/>
          <w:szCs w:val="24"/>
        </w:rPr>
        <w:t>Název:</w:t>
      </w:r>
      <w:r>
        <w:tab/>
      </w:r>
      <w:r w:rsidR="7F42CC74" w:rsidRPr="73CFBE77">
        <w:rPr>
          <w:rFonts w:ascii="Times New Roman" w:eastAsia="Times New Roman" w:hAnsi="Times New Roman" w:cs="Times New Roman"/>
          <w:b/>
          <w:bCs/>
          <w:sz w:val="24"/>
          <w:szCs w:val="24"/>
        </w:rPr>
        <w:t>České vysoké učení technické v Praze Fakulta dopravní</w:t>
      </w:r>
    </w:p>
    <w:p w14:paraId="2CDCAD71" w14:textId="77777777" w:rsidR="00853041" w:rsidRPr="00C833EA" w:rsidRDefault="00853041" w:rsidP="73CFBE77">
      <w:pPr>
        <w:tabs>
          <w:tab w:val="left" w:pos="1620"/>
        </w:tabs>
        <w:spacing w:line="240" w:lineRule="auto"/>
        <w:rPr>
          <w:rFonts w:ascii="Times New Roman" w:hAnsi="Times New Roman" w:cs="Times New Roman"/>
          <w:b/>
          <w:bCs/>
          <w:sz w:val="24"/>
          <w:szCs w:val="24"/>
        </w:rPr>
      </w:pPr>
      <w:r w:rsidRPr="73CFBE77">
        <w:rPr>
          <w:rFonts w:ascii="Times New Roman" w:hAnsi="Times New Roman" w:cs="Times New Roman"/>
          <w:sz w:val="24"/>
          <w:szCs w:val="24"/>
        </w:rPr>
        <w:t xml:space="preserve">se sídlem: </w:t>
      </w:r>
      <w:r>
        <w:tab/>
      </w:r>
      <w:r w:rsidRPr="73CFBE77">
        <w:rPr>
          <w:rFonts w:ascii="Times New Roman" w:hAnsi="Times New Roman" w:cs="Times New Roman"/>
          <w:sz w:val="24"/>
          <w:szCs w:val="24"/>
        </w:rPr>
        <w:t>Jugoslávských partyzánů 1580/3, 160 00 Praha 6</w:t>
      </w:r>
    </w:p>
    <w:p w14:paraId="28F69F7E" w14:textId="77777777" w:rsidR="00853041" w:rsidRPr="00C833EA" w:rsidRDefault="00853041" w:rsidP="00853041">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kont. adresa:</w:t>
      </w:r>
      <w:r>
        <w:tab/>
      </w:r>
      <w:r w:rsidRPr="73CFBE77">
        <w:rPr>
          <w:rFonts w:ascii="Times New Roman" w:hAnsi="Times New Roman" w:cs="Times New Roman"/>
          <w:sz w:val="24"/>
          <w:szCs w:val="24"/>
        </w:rPr>
        <w:t>Konviktská 20, Praha 1, 110 00</w:t>
      </w:r>
    </w:p>
    <w:p w14:paraId="18517DA4" w14:textId="77777777" w:rsidR="00853041" w:rsidRPr="00C833EA" w:rsidRDefault="00853041" w:rsidP="73CFBE77">
      <w:pPr>
        <w:tabs>
          <w:tab w:val="left" w:pos="1620"/>
        </w:tabs>
        <w:spacing w:line="240" w:lineRule="auto"/>
        <w:rPr>
          <w:rFonts w:ascii="Times New Roman" w:hAnsi="Times New Roman" w:cs="Times New Roman"/>
          <w:b/>
          <w:bCs/>
          <w:sz w:val="24"/>
          <w:szCs w:val="24"/>
        </w:rPr>
      </w:pPr>
      <w:r w:rsidRPr="73CFBE77">
        <w:rPr>
          <w:rFonts w:ascii="Times New Roman" w:hAnsi="Times New Roman" w:cs="Times New Roman"/>
          <w:sz w:val="24"/>
          <w:szCs w:val="24"/>
        </w:rPr>
        <w:t xml:space="preserve">IČ: </w:t>
      </w:r>
      <w:r>
        <w:tab/>
      </w:r>
      <w:r w:rsidRPr="73CFBE77">
        <w:rPr>
          <w:rFonts w:ascii="Times New Roman" w:hAnsi="Times New Roman" w:cs="Times New Roman"/>
          <w:sz w:val="24"/>
          <w:szCs w:val="24"/>
        </w:rPr>
        <w:t>68407700</w:t>
      </w:r>
    </w:p>
    <w:p w14:paraId="094DC064" w14:textId="77777777" w:rsidR="00853041" w:rsidRPr="00C833EA" w:rsidRDefault="00853041" w:rsidP="00853041">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DIČ:</w:t>
      </w:r>
      <w:r>
        <w:tab/>
      </w:r>
      <w:r w:rsidRPr="73CFBE77">
        <w:rPr>
          <w:rFonts w:ascii="Times New Roman" w:hAnsi="Times New Roman" w:cs="Times New Roman"/>
          <w:sz w:val="24"/>
          <w:szCs w:val="24"/>
        </w:rPr>
        <w:t>CZ68407700</w:t>
      </w:r>
    </w:p>
    <w:p w14:paraId="06DA7E92" w14:textId="77777777" w:rsidR="00853041" w:rsidRPr="00C833EA" w:rsidRDefault="00853041" w:rsidP="00853041">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Bank. Spojení:</w:t>
      </w:r>
      <w:r>
        <w:tab/>
      </w:r>
      <w:r w:rsidRPr="73CFBE77">
        <w:rPr>
          <w:rFonts w:ascii="Times New Roman" w:hAnsi="Times New Roman" w:cs="Times New Roman"/>
          <w:sz w:val="24"/>
          <w:szCs w:val="24"/>
        </w:rPr>
        <w:t>Komerční banka a.s., Praha 1</w:t>
      </w:r>
    </w:p>
    <w:p w14:paraId="07364A09" w14:textId="6DE5A824" w:rsidR="00853041" w:rsidRPr="00C833EA" w:rsidRDefault="00853041" w:rsidP="00853041">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Č. účtu:</w:t>
      </w:r>
      <w:r>
        <w:tab/>
      </w:r>
      <w:r w:rsidR="00566929">
        <w:rPr>
          <w:rFonts w:ascii="Times New Roman" w:hAnsi="Times New Roman" w:cs="Times New Roman"/>
          <w:sz w:val="24"/>
          <w:szCs w:val="24"/>
        </w:rPr>
        <w:t>XXXXX</w:t>
      </w:r>
    </w:p>
    <w:p w14:paraId="48C2E814" w14:textId="77777777" w:rsidR="00853041" w:rsidRPr="00C833EA" w:rsidRDefault="00853041" w:rsidP="00853041">
      <w:pPr>
        <w:tabs>
          <w:tab w:val="left" w:pos="1620"/>
        </w:tabs>
        <w:spacing w:line="240" w:lineRule="auto"/>
        <w:ind w:left="1560" w:hanging="1560"/>
        <w:rPr>
          <w:rFonts w:ascii="Times New Roman" w:hAnsi="Times New Roman" w:cs="Times New Roman"/>
          <w:sz w:val="24"/>
          <w:szCs w:val="24"/>
        </w:rPr>
      </w:pPr>
      <w:r w:rsidRPr="73CFBE77">
        <w:rPr>
          <w:rFonts w:ascii="Times New Roman" w:hAnsi="Times New Roman" w:cs="Times New Roman"/>
          <w:sz w:val="24"/>
          <w:szCs w:val="24"/>
        </w:rPr>
        <w:t>Zastoupený:</w:t>
      </w:r>
      <w:r>
        <w:tab/>
      </w:r>
      <w:r w:rsidRPr="73CFBE77">
        <w:rPr>
          <w:rFonts w:ascii="Times New Roman" w:hAnsi="Times New Roman" w:cs="Times New Roman"/>
          <w:sz w:val="24"/>
          <w:szCs w:val="24"/>
        </w:rPr>
        <w:t>prof. Ing. Ondřej Přibyl, Ph.D., děkan Fakulty dopravní, na základě zplnomocnění rektorem</w:t>
      </w:r>
    </w:p>
    <w:p w14:paraId="784E1291" w14:textId="21CFCABB" w:rsidR="00853041" w:rsidRPr="00C833EA" w:rsidRDefault="00853041" w:rsidP="00853041">
      <w:pPr>
        <w:tabs>
          <w:tab w:val="left" w:pos="1620"/>
        </w:tabs>
        <w:spacing w:after="120" w:line="240" w:lineRule="auto"/>
        <w:ind w:left="1560" w:hanging="1560"/>
        <w:rPr>
          <w:rFonts w:ascii="Times New Roman" w:hAnsi="Times New Roman" w:cs="Times New Roman"/>
          <w:sz w:val="24"/>
          <w:szCs w:val="24"/>
        </w:rPr>
      </w:pPr>
      <w:r w:rsidRPr="73CFBE77">
        <w:rPr>
          <w:rFonts w:ascii="Times New Roman" w:hAnsi="Times New Roman" w:cs="Times New Roman"/>
          <w:sz w:val="24"/>
          <w:szCs w:val="24"/>
        </w:rPr>
        <w:t>Kont. osoba:</w:t>
      </w:r>
      <w:r>
        <w:tab/>
      </w:r>
      <w:r w:rsidRPr="73CFBE77">
        <w:rPr>
          <w:rFonts w:ascii="Times New Roman" w:hAnsi="Times New Roman" w:cs="Times New Roman"/>
          <w:sz w:val="24"/>
          <w:szCs w:val="24"/>
        </w:rPr>
        <w:t>osoba pověřená činností v rámci této Smlouvy</w:t>
      </w:r>
      <w:r w:rsidR="120EB47F" w:rsidRPr="73CFBE77">
        <w:rPr>
          <w:rFonts w:ascii="Times New Roman" w:hAnsi="Times New Roman" w:cs="Times New Roman"/>
          <w:sz w:val="24"/>
          <w:szCs w:val="24"/>
        </w:rPr>
        <w:t>:</w:t>
      </w:r>
      <w:r w:rsidRPr="73CFBE77">
        <w:rPr>
          <w:rFonts w:ascii="Times New Roman" w:hAnsi="Times New Roman" w:cs="Times New Roman"/>
          <w:sz w:val="24"/>
          <w:szCs w:val="24"/>
        </w:rPr>
        <w:t xml:space="preserve"> </w:t>
      </w:r>
      <w:r w:rsidR="0D5B0E91" w:rsidRPr="73CFBE77">
        <w:rPr>
          <w:rFonts w:ascii="Times New Roman" w:hAnsi="Times New Roman" w:cs="Times New Roman"/>
          <w:sz w:val="24"/>
          <w:szCs w:val="24"/>
        </w:rPr>
        <w:t xml:space="preserve">Ing. Jiří Brož, </w:t>
      </w:r>
      <w:proofErr w:type="spellStart"/>
      <w:r w:rsidR="0D5B0E91" w:rsidRPr="73CFBE77">
        <w:rPr>
          <w:rFonts w:ascii="Times New Roman" w:hAnsi="Times New Roman" w:cs="Times New Roman"/>
          <w:sz w:val="24"/>
          <w:szCs w:val="24"/>
        </w:rPr>
        <w:t>MSc</w:t>
      </w:r>
      <w:proofErr w:type="spellEnd"/>
      <w:r w:rsidR="0D5B0E91" w:rsidRPr="73CFBE77">
        <w:rPr>
          <w:rFonts w:ascii="Times New Roman" w:hAnsi="Times New Roman" w:cs="Times New Roman"/>
          <w:sz w:val="24"/>
          <w:szCs w:val="24"/>
        </w:rPr>
        <w:t>.</w:t>
      </w:r>
    </w:p>
    <w:p w14:paraId="662B3391" w14:textId="77777777" w:rsidR="00853041" w:rsidRPr="00C833EA" w:rsidRDefault="00853041" w:rsidP="00853041">
      <w:pPr>
        <w:tabs>
          <w:tab w:val="left" w:pos="1620"/>
        </w:tabs>
        <w:spacing w:after="120" w:line="240" w:lineRule="auto"/>
        <w:rPr>
          <w:rFonts w:ascii="Times New Roman" w:hAnsi="Times New Roman" w:cs="Times New Roman"/>
          <w:sz w:val="24"/>
          <w:szCs w:val="24"/>
        </w:rPr>
      </w:pPr>
      <w:r w:rsidRPr="73CFBE77">
        <w:rPr>
          <w:rFonts w:ascii="Times New Roman" w:hAnsi="Times New Roman" w:cs="Times New Roman"/>
          <w:sz w:val="24"/>
          <w:szCs w:val="24"/>
        </w:rPr>
        <w:lastRenderedPageBreak/>
        <w:t>Zapsána v Rejstříku v. v. i., vedeném MŠMT</w:t>
      </w:r>
    </w:p>
    <w:p w14:paraId="22663B49" w14:textId="77777777" w:rsidR="00853041" w:rsidRDefault="00853041" w:rsidP="00853041">
      <w:pPr>
        <w:spacing w:line="240" w:lineRule="auto"/>
        <w:rPr>
          <w:rFonts w:ascii="Times New Roman" w:hAnsi="Times New Roman" w:cs="Times New Roman"/>
          <w:sz w:val="24"/>
          <w:szCs w:val="24"/>
        </w:rPr>
      </w:pPr>
    </w:p>
    <w:p w14:paraId="46FD31CA" w14:textId="74F52DA6" w:rsidR="00853041" w:rsidRDefault="00853041" w:rsidP="00853041">
      <w:pPr>
        <w:spacing w:line="240" w:lineRule="auto"/>
        <w:rPr>
          <w:rFonts w:ascii="Times New Roman" w:hAnsi="Times New Roman" w:cs="Times New Roman"/>
          <w:sz w:val="24"/>
          <w:szCs w:val="24"/>
        </w:rPr>
      </w:pPr>
      <w:r w:rsidRPr="73CFBE77">
        <w:rPr>
          <w:rFonts w:ascii="Times New Roman" w:hAnsi="Times New Roman" w:cs="Times New Roman"/>
          <w:sz w:val="24"/>
          <w:szCs w:val="24"/>
        </w:rPr>
        <w:t xml:space="preserve">(dále jen „Další účastník projektu </w:t>
      </w:r>
      <w:r w:rsidR="006A5613" w:rsidRPr="73CFBE77">
        <w:rPr>
          <w:rFonts w:ascii="Times New Roman" w:hAnsi="Times New Roman" w:cs="Times New Roman"/>
          <w:sz w:val="24"/>
          <w:szCs w:val="24"/>
        </w:rPr>
        <w:t>1</w:t>
      </w:r>
      <w:r w:rsidRPr="73CFBE77">
        <w:rPr>
          <w:rFonts w:ascii="Times New Roman" w:hAnsi="Times New Roman" w:cs="Times New Roman"/>
          <w:sz w:val="24"/>
          <w:szCs w:val="24"/>
        </w:rPr>
        <w:t>“)</w:t>
      </w:r>
    </w:p>
    <w:p w14:paraId="74114D3E" w14:textId="77777777" w:rsidR="00853041" w:rsidRDefault="00853041" w:rsidP="73CFBE77">
      <w:pPr>
        <w:spacing w:before="240" w:after="240" w:line="240" w:lineRule="auto"/>
        <w:jc w:val="center"/>
        <w:rPr>
          <w:rFonts w:ascii="Times New Roman" w:hAnsi="Times New Roman" w:cs="Times New Roman"/>
          <w:b/>
          <w:bCs/>
          <w:sz w:val="24"/>
          <w:szCs w:val="24"/>
        </w:rPr>
      </w:pPr>
      <w:r w:rsidRPr="73CFBE77">
        <w:rPr>
          <w:rFonts w:ascii="Times New Roman" w:hAnsi="Times New Roman" w:cs="Times New Roman"/>
          <w:b/>
          <w:bCs/>
          <w:sz w:val="24"/>
          <w:szCs w:val="24"/>
        </w:rPr>
        <w:t>a</w:t>
      </w:r>
    </w:p>
    <w:p w14:paraId="2A7AE9E7" w14:textId="77777777" w:rsidR="00853041" w:rsidRPr="00C833EA" w:rsidRDefault="00853041" w:rsidP="00853041">
      <w:pPr>
        <w:spacing w:line="240" w:lineRule="auto"/>
        <w:rPr>
          <w:rFonts w:ascii="Times New Roman" w:hAnsi="Times New Roman" w:cs="Times New Roman"/>
          <w:sz w:val="24"/>
          <w:szCs w:val="24"/>
        </w:rPr>
      </w:pPr>
    </w:p>
    <w:p w14:paraId="57A795EB" w14:textId="77777777" w:rsidR="00853041" w:rsidRPr="00C833EA" w:rsidRDefault="00853041" w:rsidP="73CFBE77">
      <w:pPr>
        <w:spacing w:after="120" w:line="240" w:lineRule="auto"/>
        <w:rPr>
          <w:rFonts w:ascii="Times New Roman" w:hAnsi="Times New Roman" w:cs="Times New Roman"/>
          <w:b/>
          <w:bCs/>
          <w:sz w:val="24"/>
          <w:szCs w:val="24"/>
        </w:rPr>
      </w:pPr>
      <w:r w:rsidRPr="73CFBE77">
        <w:rPr>
          <w:rFonts w:ascii="Times New Roman" w:hAnsi="Times New Roman" w:cs="Times New Roman"/>
          <w:b/>
          <w:bCs/>
          <w:sz w:val="24"/>
          <w:szCs w:val="24"/>
        </w:rPr>
        <w:t>3. Další účastník projektu</w:t>
      </w:r>
    </w:p>
    <w:p w14:paraId="532F2E8A" w14:textId="679CC931" w:rsidR="00853041" w:rsidRPr="00C833EA" w:rsidRDefault="00853041" w:rsidP="170532C8">
      <w:pPr>
        <w:tabs>
          <w:tab w:val="left" w:pos="1620"/>
        </w:tabs>
        <w:spacing w:line="240" w:lineRule="auto"/>
        <w:rPr>
          <w:rFonts w:ascii="Times New Roman" w:eastAsia="Times New Roman" w:hAnsi="Times New Roman" w:cs="Times New Roman"/>
          <w:b/>
          <w:bCs/>
          <w:sz w:val="24"/>
          <w:szCs w:val="24"/>
        </w:rPr>
      </w:pPr>
      <w:r w:rsidRPr="73CFBE77">
        <w:rPr>
          <w:rFonts w:ascii="Times New Roman" w:hAnsi="Times New Roman" w:cs="Times New Roman"/>
          <w:sz w:val="24"/>
          <w:szCs w:val="24"/>
        </w:rPr>
        <w:t>Název:</w:t>
      </w:r>
      <w:r>
        <w:tab/>
      </w:r>
      <w:r w:rsidR="00E05D03" w:rsidRPr="73CFBE77">
        <w:rPr>
          <w:rFonts w:ascii="Times New Roman" w:eastAsia="Times New Roman" w:hAnsi="Times New Roman" w:cs="Times New Roman"/>
          <w:b/>
          <w:bCs/>
          <w:sz w:val="24"/>
          <w:szCs w:val="24"/>
        </w:rPr>
        <w:t>Tritium Systems, s.r.o.</w:t>
      </w:r>
    </w:p>
    <w:p w14:paraId="541939A0" w14:textId="7440F24B" w:rsidR="00853041" w:rsidRPr="00C833EA" w:rsidRDefault="00853041" w:rsidP="170532C8">
      <w:pPr>
        <w:tabs>
          <w:tab w:val="left" w:pos="1620"/>
        </w:tabs>
        <w:spacing w:line="240" w:lineRule="auto"/>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 xml:space="preserve">se sídlem: </w:t>
      </w:r>
      <w:r>
        <w:tab/>
      </w:r>
      <w:r w:rsidR="6A744D50" w:rsidRPr="73CFBE77">
        <w:rPr>
          <w:rFonts w:ascii="Times New Roman" w:eastAsia="Times New Roman" w:hAnsi="Times New Roman" w:cs="Times New Roman"/>
          <w:sz w:val="24"/>
          <w:szCs w:val="24"/>
        </w:rPr>
        <w:t>Bezová 1658/1, 147 00 Praha 4</w:t>
      </w:r>
    </w:p>
    <w:p w14:paraId="1E3A0CB9" w14:textId="3B1FDF93" w:rsidR="00853041" w:rsidRPr="00C833EA" w:rsidRDefault="00853041" w:rsidP="170532C8">
      <w:pPr>
        <w:tabs>
          <w:tab w:val="left" w:pos="1620"/>
        </w:tabs>
        <w:spacing w:line="240" w:lineRule="auto"/>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 xml:space="preserve">IČ: </w:t>
      </w:r>
      <w:r>
        <w:tab/>
      </w:r>
      <w:r w:rsidR="3D7DC543" w:rsidRPr="73CFBE77">
        <w:rPr>
          <w:rFonts w:ascii="Times New Roman" w:eastAsia="Times New Roman" w:hAnsi="Times New Roman" w:cs="Times New Roman"/>
          <w:sz w:val="24"/>
          <w:szCs w:val="24"/>
        </w:rPr>
        <w:t>02276739</w:t>
      </w:r>
    </w:p>
    <w:p w14:paraId="3406CDB4" w14:textId="02E3D7CE" w:rsidR="00853041" w:rsidRPr="00C833EA" w:rsidRDefault="00853041" w:rsidP="170532C8">
      <w:pPr>
        <w:tabs>
          <w:tab w:val="left" w:pos="1620"/>
        </w:tabs>
        <w:spacing w:line="240" w:lineRule="auto"/>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DIČ:</w:t>
      </w:r>
      <w:r>
        <w:tab/>
      </w:r>
      <w:r w:rsidR="03DCB10C" w:rsidRPr="73CFBE77">
        <w:rPr>
          <w:rFonts w:ascii="Times New Roman" w:eastAsia="Times New Roman" w:hAnsi="Times New Roman" w:cs="Times New Roman"/>
          <w:sz w:val="24"/>
          <w:szCs w:val="24"/>
        </w:rPr>
        <w:t>CZ02276739</w:t>
      </w:r>
    </w:p>
    <w:p w14:paraId="040E4A96" w14:textId="1D017ABE" w:rsidR="00853041" w:rsidRPr="00C833EA" w:rsidRDefault="00853041" w:rsidP="170532C8">
      <w:pPr>
        <w:tabs>
          <w:tab w:val="left" w:pos="1620"/>
        </w:tabs>
        <w:spacing w:line="240" w:lineRule="auto"/>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Bank. Spojení:</w:t>
      </w:r>
      <w:r>
        <w:tab/>
      </w:r>
      <w:r w:rsidR="43E45BA7" w:rsidRPr="73CFBE77">
        <w:rPr>
          <w:rFonts w:ascii="Times New Roman" w:eastAsia="Times New Roman" w:hAnsi="Times New Roman" w:cs="Times New Roman"/>
          <w:sz w:val="24"/>
          <w:szCs w:val="24"/>
        </w:rPr>
        <w:t>Fio banka, a.s.</w:t>
      </w:r>
    </w:p>
    <w:p w14:paraId="335007F4" w14:textId="5977898E" w:rsidR="00853041" w:rsidRPr="00C833EA" w:rsidRDefault="00853041" w:rsidP="170532C8">
      <w:pPr>
        <w:tabs>
          <w:tab w:val="left" w:pos="1620"/>
        </w:tabs>
        <w:spacing w:line="240" w:lineRule="auto"/>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Č. účtu:</w:t>
      </w:r>
      <w:r>
        <w:tab/>
      </w:r>
      <w:r w:rsidR="00566929">
        <w:rPr>
          <w:rFonts w:ascii="Times New Roman" w:eastAsia="Times New Roman" w:hAnsi="Times New Roman" w:cs="Times New Roman"/>
          <w:sz w:val="24"/>
          <w:szCs w:val="24"/>
        </w:rPr>
        <w:t>XXXXX</w:t>
      </w:r>
    </w:p>
    <w:p w14:paraId="204DDC9B" w14:textId="5EB8F3E2" w:rsidR="00853041" w:rsidRPr="00C833EA" w:rsidRDefault="00853041" w:rsidP="170532C8">
      <w:pPr>
        <w:tabs>
          <w:tab w:val="left" w:pos="1620"/>
        </w:tabs>
        <w:spacing w:line="240" w:lineRule="auto"/>
        <w:ind w:left="1560" w:hanging="1560"/>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Zastoupený:</w:t>
      </w:r>
      <w:r>
        <w:tab/>
      </w:r>
      <w:r w:rsidR="701296EC" w:rsidRPr="73CFBE77">
        <w:rPr>
          <w:rFonts w:ascii="Times New Roman" w:eastAsia="Times New Roman" w:hAnsi="Times New Roman" w:cs="Times New Roman"/>
          <w:sz w:val="24"/>
          <w:szCs w:val="24"/>
        </w:rPr>
        <w:t>Ing. Tomáš Šmerda, MBA, jednatel a Mgr. Tomáš Lyčka, jednatel</w:t>
      </w:r>
    </w:p>
    <w:p w14:paraId="6614EC4A" w14:textId="35FC279E" w:rsidR="00853041" w:rsidRPr="00C833EA" w:rsidRDefault="00853041" w:rsidP="170532C8">
      <w:pPr>
        <w:tabs>
          <w:tab w:val="left" w:pos="1620"/>
        </w:tabs>
        <w:spacing w:after="120" w:line="240" w:lineRule="auto"/>
        <w:ind w:left="1560" w:hanging="1560"/>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Kont. osoba:</w:t>
      </w:r>
      <w:r>
        <w:tab/>
      </w:r>
      <w:r w:rsidRPr="73CFBE77">
        <w:rPr>
          <w:rFonts w:ascii="Times New Roman" w:eastAsia="Times New Roman" w:hAnsi="Times New Roman" w:cs="Times New Roman"/>
          <w:sz w:val="24"/>
          <w:szCs w:val="24"/>
        </w:rPr>
        <w:t>osoba pověřená činností v rámci této Smlouvy</w:t>
      </w:r>
      <w:r w:rsidR="02C537E6" w:rsidRPr="73CFBE77">
        <w:rPr>
          <w:rFonts w:ascii="Times New Roman" w:eastAsia="Times New Roman" w:hAnsi="Times New Roman" w:cs="Times New Roman"/>
          <w:sz w:val="24"/>
          <w:szCs w:val="24"/>
        </w:rPr>
        <w:t>:</w:t>
      </w:r>
      <w:r w:rsidRPr="73CFBE77">
        <w:rPr>
          <w:rFonts w:ascii="Times New Roman" w:eastAsia="Times New Roman" w:hAnsi="Times New Roman" w:cs="Times New Roman"/>
          <w:sz w:val="24"/>
          <w:szCs w:val="24"/>
        </w:rPr>
        <w:t xml:space="preserve"> </w:t>
      </w:r>
      <w:r w:rsidR="33922BCE" w:rsidRPr="73CFBE77">
        <w:rPr>
          <w:rFonts w:ascii="Times New Roman" w:eastAsia="Times New Roman" w:hAnsi="Times New Roman" w:cs="Times New Roman"/>
          <w:sz w:val="24"/>
          <w:szCs w:val="24"/>
        </w:rPr>
        <w:t>Ing. Tomáš Šmerda, MBA</w:t>
      </w:r>
    </w:p>
    <w:p w14:paraId="4BB9C5BF" w14:textId="365F3AD3" w:rsidR="00853041" w:rsidRPr="00C833EA" w:rsidRDefault="36BBD875" w:rsidP="170532C8">
      <w:pPr>
        <w:tabs>
          <w:tab w:val="left" w:pos="1620"/>
        </w:tabs>
        <w:spacing w:after="120" w:line="240" w:lineRule="auto"/>
        <w:rPr>
          <w:rFonts w:ascii="Times New Roman" w:hAnsi="Times New Roman" w:cs="Times New Roman"/>
          <w:sz w:val="24"/>
          <w:szCs w:val="24"/>
        </w:rPr>
      </w:pPr>
      <w:r w:rsidRPr="73CFBE77">
        <w:rPr>
          <w:rFonts w:ascii="Times New Roman" w:hAnsi="Times New Roman" w:cs="Times New Roman"/>
          <w:sz w:val="24"/>
          <w:szCs w:val="24"/>
        </w:rPr>
        <w:t>Zapsána v obchodním rejstříku vedeném Městským soudem v Praze, oddíl C, vložka 217701</w:t>
      </w:r>
    </w:p>
    <w:p w14:paraId="30E41BAF" w14:textId="77777777" w:rsidR="00853041" w:rsidRDefault="00853041" w:rsidP="00853041">
      <w:pPr>
        <w:spacing w:line="240" w:lineRule="auto"/>
        <w:rPr>
          <w:rFonts w:ascii="Times New Roman" w:hAnsi="Times New Roman" w:cs="Times New Roman"/>
          <w:sz w:val="24"/>
          <w:szCs w:val="24"/>
        </w:rPr>
      </w:pPr>
    </w:p>
    <w:p w14:paraId="3A06E69C" w14:textId="7DB7262E" w:rsidR="00853041" w:rsidRPr="00C833EA" w:rsidRDefault="00853041" w:rsidP="00853041">
      <w:pPr>
        <w:spacing w:line="240" w:lineRule="auto"/>
        <w:rPr>
          <w:rFonts w:ascii="Times New Roman" w:hAnsi="Times New Roman" w:cs="Times New Roman"/>
          <w:sz w:val="24"/>
          <w:szCs w:val="24"/>
        </w:rPr>
      </w:pPr>
      <w:r w:rsidRPr="73CFBE77">
        <w:rPr>
          <w:rFonts w:ascii="Times New Roman" w:hAnsi="Times New Roman" w:cs="Times New Roman"/>
          <w:sz w:val="24"/>
          <w:szCs w:val="24"/>
        </w:rPr>
        <w:t xml:space="preserve">(dále jen „Další účastník projektu </w:t>
      </w:r>
      <w:r w:rsidR="006A5613" w:rsidRPr="73CFBE77">
        <w:rPr>
          <w:rFonts w:ascii="Times New Roman" w:hAnsi="Times New Roman" w:cs="Times New Roman"/>
          <w:sz w:val="24"/>
          <w:szCs w:val="24"/>
        </w:rPr>
        <w:t>2</w:t>
      </w:r>
      <w:r w:rsidRPr="73CFBE77">
        <w:rPr>
          <w:rFonts w:ascii="Times New Roman" w:hAnsi="Times New Roman" w:cs="Times New Roman"/>
          <w:sz w:val="24"/>
          <w:szCs w:val="24"/>
        </w:rPr>
        <w:t>“)</w:t>
      </w:r>
    </w:p>
    <w:p w14:paraId="147482F1" w14:textId="756FB8A5" w:rsidR="00FA2728" w:rsidRDefault="00E05D03" w:rsidP="73CFBE77">
      <w:pPr>
        <w:spacing w:before="240" w:after="240" w:line="240" w:lineRule="auto"/>
        <w:jc w:val="center"/>
        <w:rPr>
          <w:rFonts w:ascii="Times New Roman" w:hAnsi="Times New Roman" w:cs="Times New Roman"/>
          <w:b/>
          <w:bCs/>
          <w:sz w:val="24"/>
          <w:szCs w:val="24"/>
        </w:rPr>
      </w:pPr>
      <w:r w:rsidRPr="73CFBE77">
        <w:rPr>
          <w:rFonts w:ascii="Times New Roman" w:hAnsi="Times New Roman" w:cs="Times New Roman"/>
          <w:b/>
          <w:bCs/>
          <w:sz w:val="24"/>
          <w:szCs w:val="24"/>
        </w:rPr>
        <w:t>a</w:t>
      </w:r>
    </w:p>
    <w:p w14:paraId="54957FAF" w14:textId="77777777" w:rsidR="00E05D03" w:rsidRPr="00C833EA" w:rsidRDefault="7CE7DF39" w:rsidP="73CFBE77">
      <w:pPr>
        <w:spacing w:after="120" w:line="240" w:lineRule="auto"/>
        <w:rPr>
          <w:rFonts w:ascii="Times New Roman" w:hAnsi="Times New Roman" w:cs="Times New Roman"/>
          <w:b/>
          <w:bCs/>
          <w:sz w:val="24"/>
          <w:szCs w:val="24"/>
        </w:rPr>
      </w:pPr>
      <w:r w:rsidRPr="73CFBE77">
        <w:rPr>
          <w:rFonts w:ascii="Times New Roman" w:hAnsi="Times New Roman" w:cs="Times New Roman"/>
          <w:b/>
          <w:bCs/>
          <w:sz w:val="24"/>
          <w:szCs w:val="24"/>
        </w:rPr>
        <w:t>4. Další účastník projektu</w:t>
      </w:r>
    </w:p>
    <w:p w14:paraId="29F0D378" w14:textId="3FB1AA89" w:rsidR="4D3849C4" w:rsidRDefault="4D3849C4" w:rsidP="460E549E">
      <w:pPr>
        <w:spacing w:line="240" w:lineRule="auto"/>
        <w:jc w:val="both"/>
        <w:rPr>
          <w:rFonts w:ascii="Times New Roman" w:hAnsi="Times New Roman" w:cs="Times New Roman"/>
          <w:b/>
          <w:bCs/>
          <w:sz w:val="24"/>
          <w:szCs w:val="24"/>
        </w:rPr>
      </w:pPr>
      <w:r w:rsidRPr="73CFBE77">
        <w:rPr>
          <w:rFonts w:ascii="Times New Roman" w:hAnsi="Times New Roman" w:cs="Times New Roman"/>
          <w:sz w:val="24"/>
          <w:szCs w:val="24"/>
        </w:rPr>
        <w:t xml:space="preserve">Název: </w:t>
      </w:r>
      <w:r>
        <w:tab/>
      </w:r>
      <w:r w:rsidRPr="73CFBE77">
        <w:rPr>
          <w:rFonts w:ascii="Times New Roman" w:hAnsi="Times New Roman" w:cs="Times New Roman"/>
          <w:b/>
          <w:bCs/>
          <w:sz w:val="24"/>
          <w:szCs w:val="24"/>
        </w:rPr>
        <w:t xml:space="preserve">Vysoké učení technické v Brně – Fakulta elektrotechniky a </w:t>
      </w:r>
      <w:r>
        <w:tab/>
      </w:r>
      <w:r>
        <w:tab/>
      </w:r>
      <w:r>
        <w:tab/>
      </w:r>
      <w:r>
        <w:tab/>
      </w:r>
      <w:r w:rsidRPr="73CFBE77">
        <w:rPr>
          <w:rFonts w:ascii="Times New Roman" w:hAnsi="Times New Roman" w:cs="Times New Roman"/>
          <w:b/>
          <w:bCs/>
          <w:sz w:val="24"/>
          <w:szCs w:val="24"/>
        </w:rPr>
        <w:t>komunikačních technologií</w:t>
      </w:r>
    </w:p>
    <w:p w14:paraId="030DC4A7" w14:textId="32449A55" w:rsidR="4D3849C4" w:rsidRDefault="4D3849C4" w:rsidP="460E549E">
      <w:pPr>
        <w:spacing w:line="240" w:lineRule="auto"/>
        <w:rPr>
          <w:rFonts w:ascii="Times New Roman" w:hAnsi="Times New Roman" w:cs="Times New Roman"/>
          <w:sz w:val="24"/>
          <w:szCs w:val="24"/>
        </w:rPr>
      </w:pPr>
      <w:r w:rsidRPr="73CFBE77">
        <w:rPr>
          <w:rFonts w:ascii="Times New Roman" w:hAnsi="Times New Roman" w:cs="Times New Roman"/>
          <w:sz w:val="24"/>
          <w:szCs w:val="24"/>
        </w:rPr>
        <w:t xml:space="preserve">se sídlem: </w:t>
      </w:r>
      <w:r>
        <w:tab/>
      </w:r>
      <w:r w:rsidRPr="73CFBE77">
        <w:rPr>
          <w:rFonts w:ascii="Times New Roman" w:hAnsi="Times New Roman" w:cs="Times New Roman"/>
          <w:sz w:val="24"/>
          <w:szCs w:val="24"/>
        </w:rPr>
        <w:t>Antonínská 548/1, Brno 601 90</w:t>
      </w:r>
      <w:r>
        <w:tab/>
      </w:r>
    </w:p>
    <w:p w14:paraId="733F344C" w14:textId="72734AD0" w:rsidR="4D3849C4" w:rsidRDefault="4D3849C4" w:rsidP="73CFBE77">
      <w:pPr>
        <w:spacing w:line="240" w:lineRule="auto"/>
        <w:rPr>
          <w:rFonts w:ascii="Times New Roman" w:hAnsi="Times New Roman" w:cs="Times New Roman"/>
          <w:sz w:val="24"/>
          <w:szCs w:val="24"/>
        </w:rPr>
      </w:pPr>
      <w:r w:rsidRPr="73CFBE77">
        <w:rPr>
          <w:rFonts w:ascii="Times New Roman" w:hAnsi="Times New Roman" w:cs="Times New Roman"/>
          <w:sz w:val="24"/>
          <w:szCs w:val="24"/>
        </w:rPr>
        <w:t xml:space="preserve">IČ: </w:t>
      </w:r>
      <w:r>
        <w:tab/>
      </w:r>
      <w:r>
        <w:tab/>
      </w:r>
      <w:r w:rsidRPr="73CFBE77">
        <w:rPr>
          <w:rFonts w:ascii="Times New Roman" w:hAnsi="Times New Roman" w:cs="Times New Roman"/>
          <w:sz w:val="24"/>
          <w:szCs w:val="24"/>
        </w:rPr>
        <w:t>00216305</w:t>
      </w:r>
    </w:p>
    <w:p w14:paraId="26586BCD" w14:textId="5178678F" w:rsidR="4D3849C4" w:rsidRDefault="4D3849C4" w:rsidP="73CFBE77">
      <w:pPr>
        <w:spacing w:line="240" w:lineRule="auto"/>
        <w:rPr>
          <w:rFonts w:ascii="Times New Roman" w:hAnsi="Times New Roman" w:cs="Times New Roman"/>
          <w:sz w:val="24"/>
          <w:szCs w:val="24"/>
        </w:rPr>
      </w:pPr>
      <w:r w:rsidRPr="73CFBE77">
        <w:rPr>
          <w:rFonts w:ascii="Times New Roman" w:hAnsi="Times New Roman" w:cs="Times New Roman"/>
          <w:sz w:val="24"/>
          <w:szCs w:val="24"/>
        </w:rPr>
        <w:t>DIČ:</w:t>
      </w:r>
      <w:r>
        <w:tab/>
      </w:r>
      <w:r>
        <w:tab/>
      </w:r>
      <w:r w:rsidRPr="73CFBE77">
        <w:rPr>
          <w:rFonts w:ascii="Times New Roman" w:hAnsi="Times New Roman" w:cs="Times New Roman"/>
          <w:sz w:val="24"/>
          <w:szCs w:val="24"/>
        </w:rPr>
        <w:t>CZ00216305</w:t>
      </w:r>
    </w:p>
    <w:p w14:paraId="5C130960" w14:textId="7DC4D693" w:rsidR="4D3849C4" w:rsidRDefault="4D3849C4" w:rsidP="460E549E">
      <w:pPr>
        <w:spacing w:line="240" w:lineRule="auto"/>
        <w:rPr>
          <w:rFonts w:ascii="Times New Roman" w:hAnsi="Times New Roman" w:cs="Times New Roman"/>
          <w:sz w:val="24"/>
          <w:szCs w:val="24"/>
        </w:rPr>
      </w:pPr>
      <w:r w:rsidRPr="73CFBE77">
        <w:rPr>
          <w:rFonts w:ascii="Times New Roman" w:hAnsi="Times New Roman" w:cs="Times New Roman"/>
          <w:sz w:val="24"/>
          <w:szCs w:val="24"/>
        </w:rPr>
        <w:t>Bank. spojení:</w:t>
      </w:r>
      <w:r w:rsidR="0CD6710D" w:rsidRPr="73CFBE77">
        <w:rPr>
          <w:rFonts w:ascii="Times New Roman" w:hAnsi="Times New Roman" w:cs="Times New Roman"/>
          <w:sz w:val="24"/>
          <w:szCs w:val="24"/>
        </w:rPr>
        <w:t xml:space="preserve"> ČSOB, a.s.</w:t>
      </w:r>
    </w:p>
    <w:p w14:paraId="09C0E89B" w14:textId="088BB3C6" w:rsidR="4D3849C4" w:rsidRDefault="4D3849C4" w:rsidP="460E549E">
      <w:pPr>
        <w:spacing w:line="240" w:lineRule="auto"/>
        <w:rPr>
          <w:rFonts w:ascii="Times New Roman" w:hAnsi="Times New Roman" w:cs="Times New Roman"/>
          <w:sz w:val="24"/>
          <w:szCs w:val="24"/>
        </w:rPr>
      </w:pPr>
      <w:r w:rsidRPr="73CFBE77">
        <w:rPr>
          <w:rFonts w:ascii="Times New Roman" w:hAnsi="Times New Roman" w:cs="Times New Roman"/>
          <w:sz w:val="24"/>
          <w:szCs w:val="24"/>
        </w:rPr>
        <w:t>Č. účtu:</w:t>
      </w:r>
      <w:r>
        <w:tab/>
      </w:r>
      <w:r w:rsidR="00566929">
        <w:rPr>
          <w:rFonts w:ascii="Times New Roman" w:hAnsi="Times New Roman" w:cs="Times New Roman"/>
          <w:sz w:val="24"/>
          <w:szCs w:val="24"/>
        </w:rPr>
        <w:t>XXXXX</w:t>
      </w:r>
    </w:p>
    <w:p w14:paraId="7E1ACD2F" w14:textId="18B23546" w:rsidR="4D3849C4" w:rsidRDefault="4D3849C4" w:rsidP="73CFBE77">
      <w:pPr>
        <w:spacing w:line="240" w:lineRule="auto"/>
        <w:rPr>
          <w:rFonts w:ascii="Times New Roman" w:hAnsi="Times New Roman" w:cs="Times New Roman"/>
          <w:sz w:val="24"/>
          <w:szCs w:val="24"/>
        </w:rPr>
      </w:pPr>
      <w:r w:rsidRPr="73CFBE77">
        <w:rPr>
          <w:rFonts w:ascii="Times New Roman" w:hAnsi="Times New Roman" w:cs="Times New Roman"/>
          <w:sz w:val="24"/>
          <w:szCs w:val="24"/>
        </w:rPr>
        <w:t>Zastoupený:</w:t>
      </w:r>
      <w:r>
        <w:tab/>
      </w:r>
      <w:r w:rsidRPr="73CFBE77">
        <w:rPr>
          <w:rFonts w:ascii="Times New Roman" w:hAnsi="Times New Roman" w:cs="Times New Roman"/>
          <w:sz w:val="24"/>
          <w:szCs w:val="24"/>
        </w:rPr>
        <w:t>doc. Ing. Ladislav Janíček, Ph.D., MBA, LL.M., rektor</w:t>
      </w:r>
    </w:p>
    <w:p w14:paraId="0A5DB8BD" w14:textId="7D37EAD2" w:rsidR="4D3849C4" w:rsidRDefault="4D3849C4" w:rsidP="73CFBE77">
      <w:pPr>
        <w:spacing w:line="240" w:lineRule="auto"/>
        <w:rPr>
          <w:rFonts w:ascii="Times New Roman" w:hAnsi="Times New Roman" w:cs="Times New Roman"/>
          <w:sz w:val="24"/>
          <w:szCs w:val="24"/>
        </w:rPr>
      </w:pPr>
      <w:r w:rsidRPr="73CFBE77">
        <w:rPr>
          <w:rFonts w:ascii="Times New Roman" w:hAnsi="Times New Roman" w:cs="Times New Roman"/>
          <w:sz w:val="24"/>
          <w:szCs w:val="24"/>
        </w:rPr>
        <w:t xml:space="preserve">Zapsána v </w:t>
      </w:r>
      <w:r>
        <w:tab/>
      </w:r>
      <w:r w:rsidRPr="73CFBE77">
        <w:rPr>
          <w:rFonts w:ascii="Times New Roman" w:hAnsi="Times New Roman" w:cs="Times New Roman"/>
          <w:sz w:val="24"/>
          <w:szCs w:val="24"/>
        </w:rPr>
        <w:t>Veřejná vysoká škola, nezapisuje se do OR</w:t>
      </w:r>
    </w:p>
    <w:p w14:paraId="6F501671" w14:textId="29C85A3C" w:rsidR="460E549E" w:rsidRDefault="460E549E" w:rsidP="460E549E">
      <w:pPr>
        <w:spacing w:line="240" w:lineRule="auto"/>
        <w:rPr>
          <w:rFonts w:ascii="Times New Roman" w:hAnsi="Times New Roman" w:cs="Times New Roman"/>
          <w:sz w:val="24"/>
          <w:szCs w:val="24"/>
        </w:rPr>
      </w:pPr>
    </w:p>
    <w:p w14:paraId="7F5F2364" w14:textId="27199E69" w:rsidR="4D3849C4" w:rsidRDefault="4D3849C4" w:rsidP="73CFBE77">
      <w:pPr>
        <w:spacing w:line="240" w:lineRule="auto"/>
        <w:rPr>
          <w:rFonts w:ascii="Times New Roman" w:hAnsi="Times New Roman" w:cs="Times New Roman"/>
          <w:sz w:val="24"/>
          <w:szCs w:val="24"/>
        </w:rPr>
      </w:pPr>
      <w:r w:rsidRPr="73CFBE77">
        <w:rPr>
          <w:rFonts w:ascii="Times New Roman" w:hAnsi="Times New Roman" w:cs="Times New Roman"/>
          <w:sz w:val="24"/>
          <w:szCs w:val="24"/>
        </w:rPr>
        <w:t>(dále jen „Další účastník projektu 3“)</w:t>
      </w:r>
    </w:p>
    <w:p w14:paraId="6CE2F413" w14:textId="04856EBF" w:rsidR="460E549E" w:rsidRDefault="460E549E" w:rsidP="460E549E">
      <w:pPr>
        <w:spacing w:line="240" w:lineRule="auto"/>
        <w:rPr>
          <w:rFonts w:ascii="Times New Roman" w:hAnsi="Times New Roman" w:cs="Times New Roman"/>
          <w:sz w:val="24"/>
          <w:szCs w:val="24"/>
        </w:rPr>
      </w:pPr>
    </w:p>
    <w:p w14:paraId="267A11D3" w14:textId="77777777" w:rsidR="00E05D03" w:rsidRDefault="00E05D03" w:rsidP="73CFBE77">
      <w:pPr>
        <w:spacing w:before="240" w:after="240" w:line="240" w:lineRule="auto"/>
        <w:jc w:val="center"/>
        <w:rPr>
          <w:rFonts w:ascii="Times New Roman" w:hAnsi="Times New Roman" w:cs="Times New Roman"/>
          <w:b/>
          <w:bCs/>
          <w:sz w:val="24"/>
          <w:szCs w:val="24"/>
        </w:rPr>
      </w:pPr>
      <w:r w:rsidRPr="73CFBE77">
        <w:rPr>
          <w:rFonts w:ascii="Times New Roman" w:hAnsi="Times New Roman" w:cs="Times New Roman"/>
          <w:b/>
          <w:bCs/>
          <w:sz w:val="24"/>
          <w:szCs w:val="24"/>
        </w:rPr>
        <w:t>a</w:t>
      </w:r>
    </w:p>
    <w:p w14:paraId="28ACBA12" w14:textId="77777777" w:rsidR="00E05D03" w:rsidRPr="00C833EA" w:rsidRDefault="00E05D03" w:rsidP="73CFBE77">
      <w:pPr>
        <w:spacing w:before="240" w:after="240" w:line="240" w:lineRule="auto"/>
        <w:jc w:val="center"/>
        <w:rPr>
          <w:rFonts w:ascii="Times New Roman" w:hAnsi="Times New Roman" w:cs="Times New Roman"/>
          <w:b/>
          <w:bCs/>
          <w:sz w:val="24"/>
          <w:szCs w:val="24"/>
        </w:rPr>
      </w:pPr>
    </w:p>
    <w:bookmarkEnd w:id="0"/>
    <w:p w14:paraId="441C7D88" w14:textId="6B55F186" w:rsidR="00E05D03" w:rsidRDefault="00E05D03" w:rsidP="73CFBE77">
      <w:pPr>
        <w:spacing w:after="120" w:line="240" w:lineRule="auto"/>
        <w:rPr>
          <w:rFonts w:ascii="Times New Roman" w:hAnsi="Times New Roman" w:cs="Times New Roman"/>
          <w:b/>
          <w:bCs/>
          <w:sz w:val="24"/>
          <w:szCs w:val="24"/>
        </w:rPr>
      </w:pPr>
      <w:r w:rsidRPr="73CFBE77">
        <w:rPr>
          <w:rFonts w:ascii="Times New Roman" w:hAnsi="Times New Roman" w:cs="Times New Roman"/>
          <w:b/>
          <w:bCs/>
          <w:sz w:val="24"/>
          <w:szCs w:val="24"/>
        </w:rPr>
        <w:t>5. Další účastník projektu</w:t>
      </w:r>
    </w:p>
    <w:p w14:paraId="14089CAE" w14:textId="77777777" w:rsidR="00E05D03" w:rsidRDefault="00E05D03" w:rsidP="73CFBE77">
      <w:pPr>
        <w:tabs>
          <w:tab w:val="left" w:pos="1620"/>
        </w:tabs>
        <w:spacing w:line="240" w:lineRule="auto"/>
        <w:rPr>
          <w:rFonts w:ascii="Times New Roman" w:hAnsi="Times New Roman" w:cs="Times New Roman"/>
          <w:b/>
          <w:bCs/>
          <w:sz w:val="24"/>
          <w:szCs w:val="24"/>
        </w:rPr>
      </w:pPr>
      <w:r w:rsidRPr="73CFBE77">
        <w:rPr>
          <w:rFonts w:ascii="Times New Roman" w:hAnsi="Times New Roman" w:cs="Times New Roman"/>
          <w:sz w:val="24"/>
          <w:szCs w:val="24"/>
        </w:rPr>
        <w:t>Název:</w:t>
      </w:r>
      <w:r>
        <w:tab/>
      </w:r>
      <w:r w:rsidRPr="73CFBE77">
        <w:rPr>
          <w:rFonts w:ascii="Times New Roman" w:hAnsi="Times New Roman" w:cs="Times New Roman"/>
          <w:b/>
          <w:bCs/>
          <w:sz w:val="24"/>
          <w:szCs w:val="24"/>
        </w:rPr>
        <w:t xml:space="preserve">INTENS </w:t>
      </w:r>
      <w:proofErr w:type="spellStart"/>
      <w:r w:rsidRPr="73CFBE77">
        <w:rPr>
          <w:rFonts w:ascii="Times New Roman" w:hAnsi="Times New Roman" w:cs="Times New Roman"/>
          <w:b/>
          <w:bCs/>
          <w:sz w:val="24"/>
          <w:szCs w:val="24"/>
        </w:rPr>
        <w:t>Corporation</w:t>
      </w:r>
      <w:proofErr w:type="spellEnd"/>
      <w:r w:rsidRPr="73CFBE77">
        <w:rPr>
          <w:rFonts w:ascii="Times New Roman" w:hAnsi="Times New Roman" w:cs="Times New Roman"/>
          <w:b/>
          <w:bCs/>
          <w:sz w:val="24"/>
          <w:szCs w:val="24"/>
        </w:rPr>
        <w:t xml:space="preserve"> s.r.o.</w:t>
      </w:r>
    </w:p>
    <w:p w14:paraId="296F839F" w14:textId="2338191C" w:rsidR="00E05D03" w:rsidRDefault="7CE7DF39" w:rsidP="00E05D03">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se sídlem:</w:t>
      </w:r>
      <w:r>
        <w:tab/>
      </w:r>
      <w:r w:rsidR="714EBD75" w:rsidRPr="73CFBE77">
        <w:rPr>
          <w:rFonts w:ascii="Times New Roman" w:hAnsi="Times New Roman" w:cs="Times New Roman"/>
          <w:sz w:val="24"/>
          <w:szCs w:val="24"/>
        </w:rPr>
        <w:t>Za Brumlovkou 266/2, Praha 4, 140 00</w:t>
      </w:r>
    </w:p>
    <w:p w14:paraId="36193E62" w14:textId="77777777" w:rsidR="00E05D03" w:rsidRDefault="00E05D03" w:rsidP="00E05D03">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 xml:space="preserve">IČ: </w:t>
      </w:r>
      <w:r>
        <w:tab/>
      </w:r>
      <w:r w:rsidRPr="73CFBE77">
        <w:rPr>
          <w:rFonts w:ascii="Times New Roman" w:hAnsi="Times New Roman" w:cs="Times New Roman"/>
          <w:sz w:val="24"/>
          <w:szCs w:val="24"/>
        </w:rPr>
        <w:t>284 35 575</w:t>
      </w:r>
    </w:p>
    <w:p w14:paraId="017B045B" w14:textId="77777777" w:rsidR="00E05D03" w:rsidRDefault="00E05D03" w:rsidP="00E05D03">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DIČ:</w:t>
      </w:r>
      <w:r>
        <w:tab/>
      </w:r>
      <w:r w:rsidRPr="73CFBE77">
        <w:rPr>
          <w:rFonts w:ascii="Times New Roman" w:hAnsi="Times New Roman" w:cs="Times New Roman"/>
          <w:sz w:val="24"/>
          <w:szCs w:val="24"/>
        </w:rPr>
        <w:t>CZ28435575</w:t>
      </w:r>
    </w:p>
    <w:p w14:paraId="6762C6DC" w14:textId="77777777" w:rsidR="00E05D03" w:rsidRDefault="00E05D03" w:rsidP="00E05D03">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Bank. spojení:</w:t>
      </w:r>
      <w:r>
        <w:tab/>
      </w:r>
      <w:r w:rsidRPr="73CFBE77">
        <w:rPr>
          <w:rFonts w:ascii="Times New Roman" w:hAnsi="Times New Roman" w:cs="Times New Roman"/>
          <w:sz w:val="24"/>
          <w:szCs w:val="24"/>
        </w:rPr>
        <w:t xml:space="preserve">Raiffeisenbank a.s. </w:t>
      </w:r>
    </w:p>
    <w:p w14:paraId="5373E1C7" w14:textId="48F3F0C2" w:rsidR="00E05D03" w:rsidRDefault="00E05D03" w:rsidP="00E05D03">
      <w:pPr>
        <w:tabs>
          <w:tab w:val="left" w:pos="1620"/>
        </w:tabs>
        <w:spacing w:after="0" w:line="240" w:lineRule="auto"/>
        <w:rPr>
          <w:rFonts w:ascii="Times New Roman" w:hAnsi="Times New Roman" w:cs="Times New Roman"/>
          <w:sz w:val="24"/>
          <w:szCs w:val="24"/>
        </w:rPr>
      </w:pPr>
      <w:r w:rsidRPr="73CFBE77">
        <w:rPr>
          <w:rFonts w:ascii="Times New Roman" w:hAnsi="Times New Roman" w:cs="Times New Roman"/>
          <w:sz w:val="24"/>
          <w:szCs w:val="24"/>
        </w:rPr>
        <w:t>Č. účtu:</w:t>
      </w:r>
      <w:r>
        <w:tab/>
      </w:r>
      <w:r w:rsidR="00566929">
        <w:rPr>
          <w:rFonts w:ascii="Times New Roman" w:hAnsi="Times New Roman" w:cs="Times New Roman"/>
          <w:sz w:val="24"/>
          <w:szCs w:val="24"/>
        </w:rPr>
        <w:t>XXXXX</w:t>
      </w:r>
    </w:p>
    <w:p w14:paraId="1FA97E44" w14:textId="5C79478A" w:rsidR="00E05D03" w:rsidRDefault="00E05D03" w:rsidP="00E05D03">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Zastoupená:</w:t>
      </w:r>
      <w:r>
        <w:tab/>
      </w:r>
      <w:r w:rsidRPr="73CFBE77">
        <w:rPr>
          <w:rFonts w:ascii="Times New Roman" w:hAnsi="Times New Roman" w:cs="Times New Roman"/>
          <w:sz w:val="24"/>
          <w:szCs w:val="24"/>
        </w:rPr>
        <w:t xml:space="preserve">Ing. Martin Volný a Ing. </w:t>
      </w:r>
      <w:r w:rsidR="607850B2" w:rsidRPr="73CFBE77">
        <w:rPr>
          <w:rFonts w:ascii="Times New Roman" w:hAnsi="Times New Roman" w:cs="Times New Roman"/>
          <w:sz w:val="24"/>
          <w:szCs w:val="24"/>
        </w:rPr>
        <w:t xml:space="preserve">Michal </w:t>
      </w:r>
      <w:r w:rsidR="5E20C768" w:rsidRPr="73CFBE77">
        <w:rPr>
          <w:rFonts w:ascii="Times New Roman" w:hAnsi="Times New Roman" w:cs="Times New Roman"/>
          <w:sz w:val="24"/>
          <w:szCs w:val="24"/>
        </w:rPr>
        <w:t>Mož</w:t>
      </w:r>
      <w:r w:rsidR="607850B2" w:rsidRPr="73CFBE77">
        <w:rPr>
          <w:rFonts w:ascii="Times New Roman" w:hAnsi="Times New Roman" w:cs="Times New Roman"/>
          <w:sz w:val="24"/>
          <w:szCs w:val="24"/>
        </w:rPr>
        <w:t>ný</w:t>
      </w:r>
      <w:r w:rsidRPr="73CFBE77">
        <w:rPr>
          <w:rFonts w:ascii="Times New Roman" w:hAnsi="Times New Roman" w:cs="Times New Roman"/>
          <w:sz w:val="24"/>
          <w:szCs w:val="24"/>
        </w:rPr>
        <w:t>, jednateli</w:t>
      </w:r>
    </w:p>
    <w:p w14:paraId="445DAA8E" w14:textId="77777777" w:rsidR="00E05D03" w:rsidRDefault="00E05D03" w:rsidP="00E05D03">
      <w:pPr>
        <w:tabs>
          <w:tab w:val="left" w:pos="1620"/>
        </w:tabs>
        <w:spacing w:line="240" w:lineRule="auto"/>
        <w:rPr>
          <w:rFonts w:ascii="Times New Roman" w:hAnsi="Times New Roman" w:cs="Times New Roman"/>
          <w:sz w:val="24"/>
          <w:szCs w:val="24"/>
        </w:rPr>
      </w:pPr>
      <w:r w:rsidRPr="73CFBE77">
        <w:rPr>
          <w:rFonts w:ascii="Times New Roman" w:hAnsi="Times New Roman" w:cs="Times New Roman"/>
          <w:sz w:val="24"/>
          <w:szCs w:val="24"/>
        </w:rPr>
        <w:t>Zapsána v obchodním rejstříku vedeném Městským soudem v Praze, oddíl C, vložka 141306</w:t>
      </w:r>
    </w:p>
    <w:p w14:paraId="5864D7BC" w14:textId="77777777" w:rsidR="00E05D03" w:rsidRDefault="00E05D03" w:rsidP="00E05D03">
      <w:pPr>
        <w:tabs>
          <w:tab w:val="left" w:pos="1620"/>
        </w:tabs>
        <w:spacing w:line="240" w:lineRule="auto"/>
        <w:rPr>
          <w:rFonts w:ascii="Times New Roman" w:hAnsi="Times New Roman" w:cs="Times New Roman"/>
          <w:sz w:val="24"/>
          <w:szCs w:val="24"/>
        </w:rPr>
      </w:pPr>
    </w:p>
    <w:p w14:paraId="2FB53272" w14:textId="3486EDE3" w:rsidR="00E05D03" w:rsidRDefault="00E05D03" w:rsidP="00E05D03">
      <w:pPr>
        <w:spacing w:line="240" w:lineRule="auto"/>
        <w:rPr>
          <w:rFonts w:ascii="Times New Roman" w:hAnsi="Times New Roman" w:cs="Times New Roman"/>
          <w:sz w:val="24"/>
          <w:szCs w:val="24"/>
        </w:rPr>
      </w:pPr>
      <w:r w:rsidRPr="73CFBE77">
        <w:rPr>
          <w:rFonts w:ascii="Times New Roman" w:hAnsi="Times New Roman" w:cs="Times New Roman"/>
          <w:sz w:val="24"/>
          <w:szCs w:val="24"/>
        </w:rPr>
        <w:t xml:space="preserve">(dále jen „Další účastník projektu </w:t>
      </w:r>
      <w:r w:rsidR="006A5613" w:rsidRPr="73CFBE77">
        <w:rPr>
          <w:rFonts w:ascii="Times New Roman" w:hAnsi="Times New Roman" w:cs="Times New Roman"/>
          <w:sz w:val="24"/>
          <w:szCs w:val="24"/>
        </w:rPr>
        <w:t>4</w:t>
      </w:r>
      <w:r w:rsidRPr="73CFBE77">
        <w:rPr>
          <w:rFonts w:ascii="Times New Roman" w:hAnsi="Times New Roman" w:cs="Times New Roman"/>
          <w:sz w:val="24"/>
          <w:szCs w:val="24"/>
        </w:rPr>
        <w:t>“)</w:t>
      </w:r>
    </w:p>
    <w:p w14:paraId="5DE5D3D3" w14:textId="77777777" w:rsidR="00B806DA" w:rsidRDefault="00B806DA" w:rsidP="73CFBE77">
      <w:pPr>
        <w:spacing w:before="360" w:after="120" w:line="240" w:lineRule="auto"/>
        <w:jc w:val="center"/>
        <w:rPr>
          <w:rFonts w:ascii="Times New Roman" w:hAnsi="Times New Roman" w:cs="Times New Roman"/>
          <w:b/>
          <w:bCs/>
          <w:sz w:val="24"/>
          <w:szCs w:val="24"/>
        </w:rPr>
      </w:pPr>
    </w:p>
    <w:p w14:paraId="66B2DD8E" w14:textId="77777777" w:rsidR="00B806DA" w:rsidRDefault="00B806DA" w:rsidP="73CFBE77">
      <w:pPr>
        <w:spacing w:before="360" w:after="120" w:line="240" w:lineRule="auto"/>
        <w:jc w:val="center"/>
        <w:rPr>
          <w:rFonts w:ascii="Times New Roman" w:hAnsi="Times New Roman" w:cs="Times New Roman"/>
          <w:b/>
          <w:bCs/>
          <w:sz w:val="24"/>
          <w:szCs w:val="24"/>
        </w:rPr>
      </w:pPr>
    </w:p>
    <w:p w14:paraId="2B85365E" w14:textId="54FC1B5F" w:rsidR="00FA2728" w:rsidRPr="00C833EA" w:rsidRDefault="00FA2728" w:rsidP="73CFBE77">
      <w:pPr>
        <w:spacing w:before="360" w:after="120" w:line="240" w:lineRule="auto"/>
        <w:jc w:val="center"/>
        <w:rPr>
          <w:rFonts w:ascii="Times New Roman" w:hAnsi="Times New Roman" w:cs="Times New Roman"/>
          <w:b/>
          <w:bCs/>
          <w:sz w:val="24"/>
          <w:szCs w:val="24"/>
        </w:rPr>
      </w:pPr>
      <w:r w:rsidRPr="73CFBE77">
        <w:rPr>
          <w:rFonts w:ascii="Times New Roman" w:hAnsi="Times New Roman" w:cs="Times New Roman"/>
          <w:b/>
          <w:bCs/>
          <w:sz w:val="24"/>
          <w:szCs w:val="24"/>
        </w:rPr>
        <w:t>Preambule</w:t>
      </w:r>
    </w:p>
    <w:p w14:paraId="29C10993" w14:textId="3EFD44FC" w:rsidR="00B806DA" w:rsidRDefault="006E4E53" w:rsidP="00B806DA">
      <w:pPr>
        <w:pStyle w:val="FormtovanvHTML"/>
        <w:numPr>
          <w:ilvl w:val="0"/>
          <w:numId w:val="36"/>
        </w:numPr>
        <w:jc w:val="both"/>
        <w:rPr>
          <w:rFonts w:ascii="Times New Roman" w:hAnsi="Times New Roman" w:cs="Times New Roman"/>
          <w:color w:val="auto"/>
          <w:sz w:val="24"/>
          <w:szCs w:val="24"/>
        </w:rPr>
      </w:pPr>
      <w:r w:rsidRPr="73CFBE77">
        <w:rPr>
          <w:rFonts w:ascii="Times New Roman" w:hAnsi="Times New Roman" w:cs="Times New Roman"/>
          <w:color w:val="auto"/>
          <w:sz w:val="24"/>
          <w:szCs w:val="24"/>
        </w:rPr>
        <w:t>P</w:t>
      </w:r>
      <w:r w:rsidR="006D40AE" w:rsidRPr="73CFBE77">
        <w:rPr>
          <w:rFonts w:ascii="Times New Roman" w:hAnsi="Times New Roman" w:cs="Times New Roman"/>
          <w:color w:val="auto"/>
          <w:sz w:val="24"/>
          <w:szCs w:val="24"/>
        </w:rPr>
        <w:t xml:space="preserve">říjemce podal návrh projektu č. </w:t>
      </w:r>
      <w:r w:rsidR="006A5613" w:rsidRPr="73CFBE77">
        <w:rPr>
          <w:rFonts w:ascii="Times New Roman" w:hAnsi="Times New Roman" w:cs="Times New Roman"/>
          <w:color w:val="auto"/>
          <w:sz w:val="24"/>
          <w:szCs w:val="24"/>
        </w:rPr>
        <w:t>CK04000088</w:t>
      </w:r>
      <w:r w:rsidR="00B806DA" w:rsidRPr="73CFBE77">
        <w:rPr>
          <w:rFonts w:ascii="Times New Roman" w:hAnsi="Times New Roman" w:cs="Times New Roman"/>
          <w:color w:val="auto"/>
          <w:sz w:val="24"/>
          <w:szCs w:val="24"/>
        </w:rPr>
        <w:t xml:space="preserve"> </w:t>
      </w:r>
      <w:r w:rsidR="006D40AE" w:rsidRPr="73CFBE77">
        <w:rPr>
          <w:rFonts w:ascii="Times New Roman" w:hAnsi="Times New Roman" w:cs="Times New Roman"/>
          <w:color w:val="auto"/>
          <w:sz w:val="24"/>
          <w:szCs w:val="24"/>
        </w:rPr>
        <w:t xml:space="preserve">s názvem </w:t>
      </w:r>
      <w:r w:rsidR="006A5613" w:rsidRPr="73CFBE77">
        <w:rPr>
          <w:rFonts w:ascii="Times New Roman" w:hAnsi="Times New Roman" w:cs="Times New Roman"/>
          <w:b/>
          <w:bCs/>
          <w:color w:val="auto"/>
          <w:sz w:val="24"/>
          <w:szCs w:val="24"/>
        </w:rPr>
        <w:t xml:space="preserve">Zvýšení bezpečnosti tunelů s využitím kontinuální přesné lokalizace vozidel </w:t>
      </w:r>
      <w:r w:rsidR="006D40AE" w:rsidRPr="73CFBE77">
        <w:rPr>
          <w:rFonts w:ascii="Times New Roman" w:hAnsi="Times New Roman" w:cs="Times New Roman"/>
          <w:color w:val="auto"/>
          <w:sz w:val="24"/>
          <w:szCs w:val="24"/>
        </w:rPr>
        <w:t>do</w:t>
      </w:r>
      <w:r w:rsidR="00B806DA" w:rsidRPr="73CFBE77">
        <w:rPr>
          <w:rFonts w:ascii="Times New Roman" w:hAnsi="Times New Roman" w:cs="Times New Roman"/>
          <w:color w:val="auto"/>
          <w:sz w:val="24"/>
          <w:szCs w:val="24"/>
        </w:rPr>
        <w:t xml:space="preserve"> 4. </w:t>
      </w:r>
      <w:proofErr w:type="spellStart"/>
      <w:r w:rsidR="00B806DA" w:rsidRPr="73CFBE77">
        <w:rPr>
          <w:rFonts w:ascii="Times New Roman" w:hAnsi="Times New Roman" w:cs="Times New Roman"/>
          <w:color w:val="auto"/>
          <w:sz w:val="24"/>
          <w:szCs w:val="24"/>
        </w:rPr>
        <w:t>veřejne</w:t>
      </w:r>
      <w:proofErr w:type="spellEnd"/>
      <w:r w:rsidR="00B806DA" w:rsidRPr="73CFBE77">
        <w:rPr>
          <w:rFonts w:ascii="Times New Roman" w:hAnsi="Times New Roman" w:cs="Times New Roman"/>
          <w:color w:val="auto"/>
          <w:sz w:val="24"/>
          <w:szCs w:val="24"/>
        </w:rPr>
        <w:t xml:space="preserve">́ </w:t>
      </w:r>
      <w:proofErr w:type="spellStart"/>
      <w:r w:rsidR="00B806DA" w:rsidRPr="73CFBE77">
        <w:rPr>
          <w:rFonts w:ascii="Times New Roman" w:hAnsi="Times New Roman" w:cs="Times New Roman"/>
          <w:color w:val="auto"/>
          <w:sz w:val="24"/>
          <w:szCs w:val="24"/>
        </w:rPr>
        <w:t>soutěže</w:t>
      </w:r>
      <w:proofErr w:type="spellEnd"/>
      <w:r w:rsidR="00B806DA" w:rsidRPr="73CFBE77">
        <w:rPr>
          <w:rFonts w:ascii="Times New Roman" w:hAnsi="Times New Roman" w:cs="Times New Roman"/>
          <w:color w:val="auto"/>
          <w:sz w:val="24"/>
          <w:szCs w:val="24"/>
        </w:rPr>
        <w:t xml:space="preserve"> Programu na podporu </w:t>
      </w:r>
      <w:proofErr w:type="spellStart"/>
      <w:r w:rsidR="00B806DA" w:rsidRPr="73CFBE77">
        <w:rPr>
          <w:rFonts w:ascii="Times New Roman" w:hAnsi="Times New Roman" w:cs="Times New Roman"/>
          <w:color w:val="auto"/>
          <w:sz w:val="24"/>
          <w:szCs w:val="24"/>
        </w:rPr>
        <w:t>aplikovaného</w:t>
      </w:r>
      <w:proofErr w:type="spellEnd"/>
      <w:r w:rsidR="00B806DA" w:rsidRPr="73CFBE77">
        <w:rPr>
          <w:rFonts w:ascii="Times New Roman" w:hAnsi="Times New Roman" w:cs="Times New Roman"/>
          <w:color w:val="auto"/>
          <w:sz w:val="24"/>
          <w:szCs w:val="24"/>
        </w:rPr>
        <w:t xml:space="preserve"> </w:t>
      </w:r>
      <w:proofErr w:type="spellStart"/>
      <w:r w:rsidR="00B806DA" w:rsidRPr="73CFBE77">
        <w:rPr>
          <w:rFonts w:ascii="Times New Roman" w:hAnsi="Times New Roman" w:cs="Times New Roman"/>
          <w:color w:val="auto"/>
          <w:sz w:val="24"/>
          <w:szCs w:val="24"/>
        </w:rPr>
        <w:t>výzkumu</w:t>
      </w:r>
      <w:proofErr w:type="spellEnd"/>
      <w:r w:rsidR="00B806DA" w:rsidRPr="73CFBE77">
        <w:rPr>
          <w:rFonts w:ascii="Times New Roman" w:hAnsi="Times New Roman" w:cs="Times New Roman"/>
          <w:color w:val="auto"/>
          <w:sz w:val="24"/>
          <w:szCs w:val="24"/>
        </w:rPr>
        <w:t xml:space="preserve">, </w:t>
      </w:r>
      <w:proofErr w:type="spellStart"/>
      <w:r w:rsidR="00B806DA" w:rsidRPr="73CFBE77">
        <w:rPr>
          <w:rFonts w:ascii="Times New Roman" w:hAnsi="Times New Roman" w:cs="Times New Roman"/>
          <w:color w:val="auto"/>
          <w:sz w:val="24"/>
          <w:szCs w:val="24"/>
        </w:rPr>
        <w:t>experimentálnı́ho</w:t>
      </w:r>
      <w:proofErr w:type="spellEnd"/>
      <w:r w:rsidR="00B806DA" w:rsidRPr="73CFBE77">
        <w:rPr>
          <w:rFonts w:ascii="Times New Roman" w:hAnsi="Times New Roman" w:cs="Times New Roman"/>
          <w:color w:val="auto"/>
          <w:sz w:val="24"/>
          <w:szCs w:val="24"/>
        </w:rPr>
        <w:t xml:space="preserve"> </w:t>
      </w:r>
      <w:proofErr w:type="spellStart"/>
      <w:r w:rsidR="00B806DA" w:rsidRPr="73CFBE77">
        <w:rPr>
          <w:rFonts w:ascii="Times New Roman" w:hAnsi="Times New Roman" w:cs="Times New Roman"/>
          <w:color w:val="auto"/>
          <w:sz w:val="24"/>
          <w:szCs w:val="24"/>
        </w:rPr>
        <w:t>vývoje</w:t>
      </w:r>
      <w:proofErr w:type="spellEnd"/>
      <w:r w:rsidR="00B806DA" w:rsidRPr="73CFBE77">
        <w:rPr>
          <w:rFonts w:ascii="Times New Roman" w:hAnsi="Times New Roman" w:cs="Times New Roman"/>
          <w:color w:val="auto"/>
          <w:sz w:val="24"/>
          <w:szCs w:val="24"/>
        </w:rPr>
        <w:t xml:space="preserve"> a </w:t>
      </w:r>
      <w:proofErr w:type="spellStart"/>
      <w:r w:rsidR="00B806DA" w:rsidRPr="73CFBE77">
        <w:rPr>
          <w:rFonts w:ascii="Times New Roman" w:hAnsi="Times New Roman" w:cs="Times New Roman"/>
          <w:color w:val="auto"/>
          <w:sz w:val="24"/>
          <w:szCs w:val="24"/>
        </w:rPr>
        <w:t>inovacı</w:t>
      </w:r>
      <w:proofErr w:type="spellEnd"/>
      <w:r w:rsidR="00B806DA" w:rsidRPr="73CFBE77">
        <w:rPr>
          <w:rFonts w:ascii="Times New Roman" w:hAnsi="Times New Roman" w:cs="Times New Roman"/>
          <w:color w:val="auto"/>
          <w:sz w:val="24"/>
          <w:szCs w:val="24"/>
        </w:rPr>
        <w:t>́</w:t>
      </w:r>
      <w:r w:rsidR="006A5613" w:rsidRPr="73CFBE77">
        <w:rPr>
          <w:rFonts w:ascii="Times New Roman" w:hAnsi="Times New Roman" w:cs="Times New Roman"/>
          <w:color w:val="auto"/>
          <w:sz w:val="24"/>
          <w:szCs w:val="24"/>
        </w:rPr>
        <w:t xml:space="preserve"> v oblasti dopravy</w:t>
      </w:r>
      <w:r w:rsidR="00B806DA" w:rsidRPr="73CFBE77">
        <w:rPr>
          <w:rFonts w:ascii="Times New Roman" w:hAnsi="Times New Roman" w:cs="Times New Roman"/>
          <w:color w:val="auto"/>
          <w:sz w:val="24"/>
          <w:szCs w:val="24"/>
        </w:rPr>
        <w:t xml:space="preserve"> </w:t>
      </w:r>
      <w:r w:rsidR="0022479F" w:rsidRPr="73CFBE77">
        <w:rPr>
          <w:rFonts w:ascii="Times New Roman" w:hAnsi="Times New Roman" w:cs="Times New Roman"/>
          <w:color w:val="auto"/>
          <w:sz w:val="24"/>
          <w:szCs w:val="24"/>
        </w:rPr>
        <w:t>DOPRAVA20</w:t>
      </w:r>
      <w:r w:rsidR="00B806DA" w:rsidRPr="73CFBE77">
        <w:rPr>
          <w:rFonts w:ascii="Times New Roman" w:hAnsi="Times New Roman" w:cs="Times New Roman"/>
          <w:color w:val="auto"/>
          <w:sz w:val="24"/>
          <w:szCs w:val="24"/>
        </w:rPr>
        <w:t>2</w:t>
      </w:r>
      <w:r w:rsidR="0022479F" w:rsidRPr="73CFBE77">
        <w:rPr>
          <w:rFonts w:ascii="Times New Roman" w:hAnsi="Times New Roman" w:cs="Times New Roman"/>
          <w:color w:val="auto"/>
          <w:sz w:val="24"/>
          <w:szCs w:val="24"/>
        </w:rPr>
        <w:t>0+</w:t>
      </w:r>
      <w:r w:rsidR="006D40AE" w:rsidRPr="73CFBE77">
        <w:rPr>
          <w:rFonts w:ascii="Times New Roman" w:hAnsi="Times New Roman" w:cs="Times New Roman"/>
          <w:color w:val="auto"/>
          <w:sz w:val="24"/>
          <w:szCs w:val="24"/>
        </w:rPr>
        <w:t>.</w:t>
      </w:r>
    </w:p>
    <w:p w14:paraId="0BEA7897" w14:textId="6D99148E" w:rsidR="006D40AE" w:rsidRPr="00B806DA" w:rsidRDefault="006D40AE" w:rsidP="00B806DA">
      <w:pPr>
        <w:pStyle w:val="FormtovanvHTML"/>
        <w:ind w:left="360"/>
        <w:jc w:val="both"/>
        <w:rPr>
          <w:rFonts w:ascii="Times New Roman" w:hAnsi="Times New Roman" w:cs="Times New Roman"/>
          <w:color w:val="auto"/>
          <w:sz w:val="24"/>
          <w:szCs w:val="24"/>
        </w:rPr>
      </w:pPr>
    </w:p>
    <w:p w14:paraId="19336217" w14:textId="74912B18" w:rsidR="00C22CA1" w:rsidRPr="000D07C2" w:rsidRDefault="006D40AE" w:rsidP="006D40AE">
      <w:pPr>
        <w:pStyle w:val="FormtovanvHTML"/>
        <w:numPr>
          <w:ilvl w:val="0"/>
          <w:numId w:val="36"/>
        </w:numPr>
        <w:jc w:val="both"/>
        <w:rPr>
          <w:rFonts w:ascii="Times New Roman" w:hAnsi="Times New Roman" w:cs="Times New Roman"/>
          <w:color w:val="auto"/>
          <w:sz w:val="24"/>
          <w:szCs w:val="24"/>
        </w:rPr>
      </w:pPr>
      <w:r w:rsidRPr="73CFBE77">
        <w:rPr>
          <w:rFonts w:ascii="Times New Roman" w:hAnsi="Times New Roman" w:cs="Times New Roman"/>
          <w:sz w:val="24"/>
          <w:szCs w:val="24"/>
        </w:rPr>
        <w:t>Na základě rozhodnutí o výsledku veřejné soutěže</w:t>
      </w:r>
      <w:r w:rsidR="00C22CA1" w:rsidRPr="73CFBE77">
        <w:rPr>
          <w:rFonts w:ascii="Times New Roman" w:hAnsi="Times New Roman" w:cs="Times New Roman"/>
          <w:sz w:val="24"/>
          <w:szCs w:val="24"/>
        </w:rPr>
        <w:t xml:space="preserve"> uzavře </w:t>
      </w:r>
      <w:r w:rsidR="006E4E53" w:rsidRPr="73CFBE77">
        <w:rPr>
          <w:rFonts w:ascii="Times New Roman" w:hAnsi="Times New Roman" w:cs="Times New Roman"/>
          <w:sz w:val="24"/>
          <w:szCs w:val="24"/>
        </w:rPr>
        <w:t>P</w:t>
      </w:r>
      <w:r w:rsidR="00C22CA1" w:rsidRPr="73CFBE77">
        <w:rPr>
          <w:rFonts w:ascii="Times New Roman" w:hAnsi="Times New Roman" w:cs="Times New Roman"/>
          <w:sz w:val="24"/>
          <w:szCs w:val="24"/>
        </w:rPr>
        <w:t xml:space="preserve">říjemce s poskytovatelem podpory, Technologickou agenturou České republiky, IČO 72050365, se sídlem Evropská 1692/37, 160 00 Praha 6 (dále jako „Poskytovatel“ nebo „TAČR“) smlouvu č. </w:t>
      </w:r>
      <w:r w:rsidR="00B806DA" w:rsidRPr="73CFBE77">
        <w:rPr>
          <w:rFonts w:ascii="Times New Roman" w:hAnsi="Times New Roman" w:cs="Times New Roman"/>
          <w:sz w:val="24"/>
          <w:szCs w:val="24"/>
        </w:rPr>
        <w:t xml:space="preserve">2022TM04000040 </w:t>
      </w:r>
      <w:r w:rsidR="00C22CA1" w:rsidRPr="73CFBE77">
        <w:rPr>
          <w:rFonts w:ascii="Times New Roman" w:hAnsi="Times New Roman" w:cs="Times New Roman"/>
          <w:sz w:val="24"/>
          <w:szCs w:val="24"/>
        </w:rPr>
        <w:t xml:space="preserve">o poskytnutí podpory (dále jako „Smlouva o poskytnutí podpory“). </w:t>
      </w:r>
    </w:p>
    <w:p w14:paraId="33E312A2" w14:textId="77777777" w:rsidR="00C22CA1" w:rsidRPr="00297EB4" w:rsidRDefault="00C22CA1" w:rsidP="000D07C2">
      <w:pPr>
        <w:pStyle w:val="Odstavecseseznamem"/>
        <w:rPr>
          <w:rFonts w:ascii="Times New Roman" w:hAnsi="Times New Roman" w:cs="Times New Roman"/>
          <w:sz w:val="24"/>
          <w:szCs w:val="24"/>
        </w:rPr>
      </w:pPr>
    </w:p>
    <w:p w14:paraId="308380E0" w14:textId="46665BE0" w:rsidR="00FA2728" w:rsidRPr="00C833EA" w:rsidRDefault="006D40AE" w:rsidP="000D07C2">
      <w:pPr>
        <w:pStyle w:val="FormtovanvHTML"/>
        <w:numPr>
          <w:ilvl w:val="0"/>
          <w:numId w:val="36"/>
        </w:numPr>
        <w:jc w:val="both"/>
        <w:rPr>
          <w:rFonts w:ascii="Times New Roman" w:hAnsi="Times New Roman" w:cs="Times New Roman"/>
          <w:color w:val="auto"/>
          <w:sz w:val="24"/>
          <w:szCs w:val="24"/>
        </w:rPr>
      </w:pPr>
      <w:r w:rsidRPr="73CFBE77">
        <w:rPr>
          <w:rFonts w:ascii="Times New Roman" w:hAnsi="Times New Roman" w:cs="Times New Roman"/>
          <w:sz w:val="24"/>
          <w:szCs w:val="24"/>
        </w:rPr>
        <w:t xml:space="preserve"> </w:t>
      </w:r>
      <w:r w:rsidR="00C22CA1" w:rsidRPr="73CFBE77">
        <w:rPr>
          <w:rFonts w:ascii="Times New Roman" w:hAnsi="Times New Roman" w:cs="Times New Roman"/>
          <w:sz w:val="24"/>
          <w:szCs w:val="24"/>
        </w:rPr>
        <w:t xml:space="preserve">Tato </w:t>
      </w:r>
      <w:r w:rsidR="00FA2728" w:rsidRPr="73CFBE77">
        <w:rPr>
          <w:rFonts w:ascii="Times New Roman" w:hAnsi="Times New Roman" w:cs="Times New Roman"/>
          <w:sz w:val="24"/>
          <w:szCs w:val="24"/>
        </w:rPr>
        <w:t>Smlouva o spolupráci a využití výsledků výzkumu a vývoje (dále jen</w:t>
      </w:r>
      <w:r w:rsidR="00C22CA1" w:rsidRPr="73CFBE77">
        <w:rPr>
          <w:rFonts w:ascii="Times New Roman" w:hAnsi="Times New Roman" w:cs="Times New Roman"/>
          <w:sz w:val="24"/>
          <w:szCs w:val="24"/>
        </w:rPr>
        <w:t xml:space="preserve"> jako</w:t>
      </w:r>
      <w:r w:rsidR="00FA2728" w:rsidRPr="73CFBE77">
        <w:rPr>
          <w:rFonts w:ascii="Times New Roman" w:hAnsi="Times New Roman" w:cs="Times New Roman"/>
          <w:sz w:val="24"/>
          <w:szCs w:val="24"/>
        </w:rPr>
        <w:t xml:space="preserve"> „Smlouva“) se uzavírá na základě </w:t>
      </w:r>
      <w:r w:rsidR="00C22CA1" w:rsidRPr="73CFBE77">
        <w:rPr>
          <w:rFonts w:ascii="Times New Roman" w:hAnsi="Times New Roman" w:cs="Times New Roman"/>
          <w:sz w:val="24"/>
          <w:szCs w:val="24"/>
        </w:rPr>
        <w:t xml:space="preserve">Smlouvy o poskytnutí podpory za účelem </w:t>
      </w:r>
      <w:r w:rsidR="006E4E53" w:rsidRPr="73CFBE77">
        <w:rPr>
          <w:rFonts w:ascii="Times New Roman" w:hAnsi="Times New Roman" w:cs="Times New Roman"/>
          <w:sz w:val="24"/>
          <w:szCs w:val="24"/>
        </w:rPr>
        <w:t>zaji</w:t>
      </w:r>
      <w:r w:rsidR="003F294E" w:rsidRPr="73CFBE77">
        <w:rPr>
          <w:rFonts w:ascii="Times New Roman" w:hAnsi="Times New Roman" w:cs="Times New Roman"/>
          <w:sz w:val="24"/>
          <w:szCs w:val="24"/>
        </w:rPr>
        <w:t>štění</w:t>
      </w:r>
      <w:r w:rsidR="006E4E53" w:rsidRPr="73CFBE77">
        <w:rPr>
          <w:rFonts w:ascii="Times New Roman" w:hAnsi="Times New Roman" w:cs="Times New Roman"/>
          <w:sz w:val="24"/>
          <w:szCs w:val="24"/>
        </w:rPr>
        <w:t xml:space="preserve"> naplnění všech cílů projektu vzájemnou spoluprací </w:t>
      </w:r>
      <w:r w:rsidR="00E81D16" w:rsidRPr="73CFBE77">
        <w:rPr>
          <w:rFonts w:ascii="Times New Roman" w:hAnsi="Times New Roman" w:cs="Times New Roman"/>
          <w:sz w:val="24"/>
          <w:szCs w:val="24"/>
        </w:rPr>
        <w:t>S</w:t>
      </w:r>
      <w:r w:rsidR="006E4E53" w:rsidRPr="73CFBE77">
        <w:rPr>
          <w:rFonts w:ascii="Times New Roman" w:hAnsi="Times New Roman" w:cs="Times New Roman"/>
          <w:sz w:val="24"/>
          <w:szCs w:val="24"/>
        </w:rPr>
        <w:t xml:space="preserve">mluvních stran. </w:t>
      </w:r>
    </w:p>
    <w:p w14:paraId="5AA4800D" w14:textId="77777777" w:rsidR="008936EA" w:rsidRPr="00C833EA" w:rsidRDefault="008936EA"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bCs/>
          <w:color w:val="auto"/>
          <w:sz w:val="24"/>
          <w:szCs w:val="24"/>
        </w:rPr>
      </w:pPr>
    </w:p>
    <w:p w14:paraId="3FF3EB37" w14:textId="5FDF73C5"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I</w:t>
      </w:r>
      <w:r w:rsidR="008936EA" w:rsidRPr="73CFBE77">
        <w:rPr>
          <w:rFonts w:ascii="Times New Roman" w:hAnsi="Times New Roman" w:cs="Times New Roman"/>
          <w:b/>
          <w:bCs/>
          <w:color w:val="auto"/>
          <w:sz w:val="24"/>
          <w:szCs w:val="24"/>
        </w:rPr>
        <w:t>I</w:t>
      </w:r>
    </w:p>
    <w:p w14:paraId="0B936EA8"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Předmět Smlouvy</w:t>
      </w:r>
    </w:p>
    <w:p w14:paraId="3208D60F" w14:textId="7619E9FF" w:rsidR="00FA2728" w:rsidRPr="00B806DA" w:rsidRDefault="6B41ECBC" w:rsidP="005F181A">
      <w:pPr>
        <w:pStyle w:val="Odstavecseseznamem"/>
        <w:numPr>
          <w:ilvl w:val="1"/>
          <w:numId w:val="41"/>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 xml:space="preserve">Předmětem </w:t>
      </w:r>
      <w:r w:rsidR="4F29E52E" w:rsidRPr="73CFBE77">
        <w:rPr>
          <w:rFonts w:ascii="Times New Roman" w:hAnsi="Times New Roman" w:cs="Times New Roman"/>
          <w:sz w:val="24"/>
          <w:szCs w:val="24"/>
        </w:rPr>
        <w:t xml:space="preserve">této </w:t>
      </w:r>
      <w:r w:rsidRPr="73CFBE77">
        <w:rPr>
          <w:rFonts w:ascii="Times New Roman" w:hAnsi="Times New Roman" w:cs="Times New Roman"/>
          <w:sz w:val="24"/>
          <w:szCs w:val="24"/>
        </w:rPr>
        <w:t xml:space="preserve">Smlouvy je vymezení práv a povinností </w:t>
      </w:r>
      <w:r w:rsidR="4F29E52E" w:rsidRPr="73CFBE77">
        <w:rPr>
          <w:rFonts w:ascii="Times New Roman" w:hAnsi="Times New Roman" w:cs="Times New Roman"/>
          <w:sz w:val="24"/>
          <w:szCs w:val="24"/>
        </w:rPr>
        <w:t>S</w:t>
      </w:r>
      <w:r w:rsidRPr="73CFBE77">
        <w:rPr>
          <w:rFonts w:ascii="Times New Roman" w:hAnsi="Times New Roman" w:cs="Times New Roman"/>
          <w:sz w:val="24"/>
          <w:szCs w:val="24"/>
        </w:rPr>
        <w:t xml:space="preserve">mluvních stran, tedy Příjemce a </w:t>
      </w:r>
      <w:r w:rsidR="4F29E52E" w:rsidRPr="73CFBE77">
        <w:rPr>
          <w:rFonts w:ascii="Times New Roman" w:hAnsi="Times New Roman" w:cs="Times New Roman"/>
          <w:sz w:val="24"/>
          <w:szCs w:val="24"/>
        </w:rPr>
        <w:t>Dalších účastníků</w:t>
      </w:r>
      <w:r w:rsidR="4BCFFC3B" w:rsidRPr="73CFBE77">
        <w:rPr>
          <w:rFonts w:ascii="Times New Roman" w:hAnsi="Times New Roman" w:cs="Times New Roman"/>
          <w:sz w:val="24"/>
          <w:szCs w:val="24"/>
        </w:rPr>
        <w:t xml:space="preserve"> projektu</w:t>
      </w:r>
      <w:r w:rsidR="4F29E52E" w:rsidRPr="73CFBE77">
        <w:rPr>
          <w:rFonts w:ascii="Times New Roman" w:hAnsi="Times New Roman" w:cs="Times New Roman"/>
          <w:sz w:val="24"/>
          <w:szCs w:val="24"/>
        </w:rPr>
        <w:t xml:space="preserve"> </w:t>
      </w:r>
      <w:r w:rsidRPr="73CFBE77">
        <w:rPr>
          <w:rFonts w:ascii="Times New Roman" w:hAnsi="Times New Roman" w:cs="Times New Roman"/>
          <w:sz w:val="24"/>
          <w:szCs w:val="24"/>
        </w:rPr>
        <w:t xml:space="preserve">při jejich vzájemné spolupráci na řešení projektu výzkumu, vývoje a inovací č. </w:t>
      </w:r>
      <w:r w:rsidR="422A9EEA" w:rsidRPr="73CFBE77">
        <w:rPr>
          <w:rFonts w:ascii="Times New Roman" w:hAnsi="Times New Roman" w:cs="Times New Roman"/>
          <w:sz w:val="24"/>
          <w:szCs w:val="24"/>
        </w:rPr>
        <w:t xml:space="preserve">CK04000088 </w:t>
      </w:r>
      <w:r w:rsidRPr="73CFBE77">
        <w:rPr>
          <w:rFonts w:ascii="Times New Roman" w:hAnsi="Times New Roman" w:cs="Times New Roman"/>
          <w:sz w:val="24"/>
          <w:szCs w:val="24"/>
        </w:rPr>
        <w:t>s názvem „</w:t>
      </w:r>
      <w:r w:rsidR="422A9EEA" w:rsidRPr="73CFBE77">
        <w:rPr>
          <w:rFonts w:ascii="Times New Roman" w:hAnsi="Times New Roman" w:cs="Times New Roman"/>
          <w:i/>
          <w:iCs/>
          <w:sz w:val="24"/>
          <w:szCs w:val="24"/>
        </w:rPr>
        <w:t>Zvýšení bezpečnosti tunelů s využitím kontinuální přesné lokalizace vozidel</w:t>
      </w:r>
      <w:r w:rsidR="5C1693C5" w:rsidRPr="73CFBE77">
        <w:rPr>
          <w:rFonts w:ascii="Times New Roman" w:hAnsi="Times New Roman" w:cs="Times New Roman"/>
          <w:i/>
          <w:iCs/>
          <w:sz w:val="24"/>
          <w:szCs w:val="24"/>
        </w:rPr>
        <w:t xml:space="preserve"> (</w:t>
      </w:r>
      <w:r w:rsidR="422A9EEA" w:rsidRPr="73CFBE77">
        <w:rPr>
          <w:rFonts w:ascii="Times New Roman" w:hAnsi="Times New Roman" w:cs="Times New Roman"/>
          <w:i/>
          <w:iCs/>
          <w:sz w:val="24"/>
          <w:szCs w:val="24"/>
        </w:rPr>
        <w:t>SAFELOCT</w:t>
      </w:r>
      <w:r w:rsidR="5C1693C5" w:rsidRPr="73CFBE77">
        <w:rPr>
          <w:rFonts w:ascii="Times New Roman" w:hAnsi="Times New Roman" w:cs="Times New Roman"/>
          <w:i/>
          <w:iCs/>
          <w:sz w:val="24"/>
          <w:szCs w:val="24"/>
        </w:rPr>
        <w:t>)</w:t>
      </w:r>
      <w:r w:rsidRPr="73CFBE77">
        <w:rPr>
          <w:rFonts w:ascii="Times New Roman" w:hAnsi="Times New Roman" w:cs="Times New Roman"/>
          <w:sz w:val="24"/>
          <w:szCs w:val="24"/>
        </w:rPr>
        <w:t>“ (dále jen „Projekt“) realizující</w:t>
      </w:r>
      <w:r w:rsidR="4F29E52E" w:rsidRPr="73CFBE77">
        <w:rPr>
          <w:rFonts w:ascii="Times New Roman" w:hAnsi="Times New Roman" w:cs="Times New Roman"/>
          <w:sz w:val="24"/>
          <w:szCs w:val="24"/>
        </w:rPr>
        <w:t>ho</w:t>
      </w:r>
      <w:r w:rsidRPr="73CFBE77">
        <w:rPr>
          <w:rFonts w:ascii="Times New Roman" w:hAnsi="Times New Roman" w:cs="Times New Roman"/>
          <w:sz w:val="24"/>
          <w:szCs w:val="24"/>
        </w:rPr>
        <w:t xml:space="preserve"> program </w:t>
      </w:r>
      <w:r w:rsidR="4F29E52E" w:rsidRPr="73CFBE77">
        <w:rPr>
          <w:rFonts w:ascii="Times New Roman" w:hAnsi="Times New Roman" w:cs="Times New Roman"/>
          <w:sz w:val="24"/>
          <w:szCs w:val="24"/>
        </w:rPr>
        <w:t>Poskytovatele</w:t>
      </w:r>
      <w:r w:rsidRPr="73CFBE77">
        <w:rPr>
          <w:rFonts w:ascii="Times New Roman" w:hAnsi="Times New Roman" w:cs="Times New Roman"/>
          <w:sz w:val="24"/>
          <w:szCs w:val="24"/>
        </w:rPr>
        <w:t xml:space="preserve"> s názvem „</w:t>
      </w:r>
      <w:r w:rsidR="422A9EEA" w:rsidRPr="73CFBE77">
        <w:rPr>
          <w:rFonts w:ascii="Times New Roman" w:hAnsi="Times New Roman" w:cs="Times New Roman"/>
          <w:sz w:val="24"/>
          <w:szCs w:val="24"/>
        </w:rPr>
        <w:t>DOPRAVA2020+</w:t>
      </w:r>
      <w:r w:rsidRPr="73CFBE77">
        <w:rPr>
          <w:rFonts w:ascii="Times New Roman" w:hAnsi="Times New Roman" w:cs="Times New Roman"/>
          <w:sz w:val="24"/>
          <w:szCs w:val="24"/>
        </w:rPr>
        <w:t>“.</w:t>
      </w:r>
      <w:r w:rsidR="4F29E52E" w:rsidRPr="73CFBE77">
        <w:rPr>
          <w:rFonts w:ascii="Times New Roman" w:hAnsi="Times New Roman" w:cs="Times New Roman"/>
          <w:sz w:val="24"/>
          <w:szCs w:val="24"/>
        </w:rPr>
        <w:t xml:space="preserve"> Projekt je podrobně specifikován </w:t>
      </w:r>
      <w:r w:rsidR="4F29E52E" w:rsidRPr="73CFBE77">
        <w:rPr>
          <w:rFonts w:ascii="Times New Roman" w:hAnsi="Times New Roman" w:cs="Times New Roman"/>
          <w:sz w:val="24"/>
          <w:szCs w:val="24"/>
        </w:rPr>
        <w:lastRenderedPageBreak/>
        <w:t>v příloze č. 1 této Smlouvy – Závazných parametrech řešení projektu</w:t>
      </w:r>
      <w:r w:rsidR="632C61AE" w:rsidRPr="73CFBE77">
        <w:rPr>
          <w:rFonts w:ascii="Times New Roman" w:hAnsi="Times New Roman" w:cs="Times New Roman"/>
          <w:sz w:val="24"/>
          <w:szCs w:val="24"/>
        </w:rPr>
        <w:t xml:space="preserve"> – schválené projektové žádosti</w:t>
      </w:r>
      <w:r w:rsidR="138A83B8" w:rsidRPr="73CFBE77">
        <w:rPr>
          <w:rFonts w:ascii="Times New Roman" w:hAnsi="Times New Roman" w:cs="Times New Roman"/>
          <w:sz w:val="24"/>
          <w:szCs w:val="24"/>
        </w:rPr>
        <w:t xml:space="preserve"> a v Příloze č. 4</w:t>
      </w:r>
      <w:r w:rsidR="0E1D5F88" w:rsidRPr="73CFBE77">
        <w:rPr>
          <w:rFonts w:ascii="Times New Roman" w:hAnsi="Times New Roman" w:cs="Times New Roman"/>
          <w:sz w:val="24"/>
          <w:szCs w:val="24"/>
        </w:rPr>
        <w:t xml:space="preserve"> – Harmonogram projektu a podíl partnerů na realizaci.</w:t>
      </w:r>
    </w:p>
    <w:p w14:paraId="1808CBAD" w14:textId="451A5550" w:rsidR="00FA2728" w:rsidRPr="000D07C2" w:rsidRDefault="00FA2728" w:rsidP="000D07C2">
      <w:pPr>
        <w:pStyle w:val="Odstavecseseznamem"/>
        <w:numPr>
          <w:ilvl w:val="1"/>
          <w:numId w:val="41"/>
        </w:numPr>
        <w:rPr>
          <w:rFonts w:ascii="Times New Roman" w:hAnsi="Times New Roman" w:cs="Times New Roman"/>
          <w:sz w:val="24"/>
          <w:szCs w:val="24"/>
        </w:rPr>
      </w:pPr>
      <w:r w:rsidRPr="73CFBE77">
        <w:rPr>
          <w:rFonts w:ascii="Times New Roman" w:hAnsi="Times New Roman" w:cs="Times New Roman"/>
          <w:sz w:val="24"/>
          <w:szCs w:val="24"/>
        </w:rPr>
        <w:t>Předmětem Smlouvy je dále vymezení podmínek, za kterých bude Příjemcem poskytnuta část účelových finančních prostředků Dalším účastníkům</w:t>
      </w:r>
      <w:r w:rsidR="0084573B"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w:t>
      </w:r>
    </w:p>
    <w:p w14:paraId="247A779A" w14:textId="2A409457" w:rsidR="00FA2728" w:rsidRPr="00C833EA" w:rsidRDefault="00FA2728" w:rsidP="000D07C2">
      <w:pPr>
        <w:pStyle w:val="Odstavecseseznamem"/>
        <w:numPr>
          <w:ilvl w:val="1"/>
          <w:numId w:val="41"/>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Předmětem Smlouvy je úprava práv a povinností Smluvních stran</w:t>
      </w:r>
      <w:r w:rsidR="004000FB" w:rsidRPr="73CFBE77">
        <w:rPr>
          <w:rFonts w:ascii="Times New Roman" w:hAnsi="Times New Roman" w:cs="Times New Roman"/>
          <w:sz w:val="24"/>
          <w:szCs w:val="24"/>
        </w:rPr>
        <w:t xml:space="preserve"> ve vztahu</w:t>
      </w:r>
      <w:r w:rsidRPr="73CFBE77">
        <w:rPr>
          <w:rFonts w:ascii="Times New Roman" w:hAnsi="Times New Roman" w:cs="Times New Roman"/>
          <w:sz w:val="24"/>
          <w:szCs w:val="24"/>
        </w:rPr>
        <w:t xml:space="preserve"> k</w:t>
      </w:r>
      <w:r w:rsidR="004000FB" w:rsidRPr="73CFBE77">
        <w:rPr>
          <w:rFonts w:ascii="Times New Roman" w:hAnsi="Times New Roman" w:cs="Times New Roman"/>
          <w:sz w:val="24"/>
          <w:szCs w:val="24"/>
        </w:rPr>
        <w:t xml:space="preserve"> věcem nebo právům, které </w:t>
      </w:r>
      <w:r w:rsidR="008B0BD1" w:rsidRPr="73CFBE77">
        <w:rPr>
          <w:rFonts w:ascii="Times New Roman" w:hAnsi="Times New Roman" w:cs="Times New Roman"/>
          <w:sz w:val="24"/>
          <w:szCs w:val="24"/>
        </w:rPr>
        <w:t>jsou</w:t>
      </w:r>
      <w:r w:rsidRPr="73CFBE77">
        <w:rPr>
          <w:rFonts w:ascii="Times New Roman" w:hAnsi="Times New Roman" w:cs="Times New Roman"/>
          <w:sz w:val="24"/>
          <w:szCs w:val="24"/>
        </w:rPr>
        <w:t xml:space="preserve"> nutn</w:t>
      </w:r>
      <w:r w:rsidR="008B0BD1" w:rsidRPr="73CFBE77">
        <w:rPr>
          <w:rFonts w:ascii="Times New Roman" w:hAnsi="Times New Roman" w:cs="Times New Roman"/>
          <w:sz w:val="24"/>
          <w:szCs w:val="24"/>
        </w:rPr>
        <w:t>é</w:t>
      </w:r>
      <w:r w:rsidRPr="73CFBE77">
        <w:rPr>
          <w:rFonts w:ascii="Times New Roman" w:hAnsi="Times New Roman" w:cs="Times New Roman"/>
          <w:sz w:val="24"/>
          <w:szCs w:val="24"/>
        </w:rPr>
        <w:t xml:space="preserve"> k řešení Projektu</w:t>
      </w:r>
      <w:r w:rsidR="004000FB" w:rsidRPr="73CFBE77">
        <w:rPr>
          <w:rFonts w:ascii="Times New Roman" w:hAnsi="Times New Roman" w:cs="Times New Roman"/>
          <w:sz w:val="24"/>
          <w:szCs w:val="24"/>
        </w:rPr>
        <w:t xml:space="preserve">, </w:t>
      </w:r>
      <w:r w:rsidRPr="73CFBE77">
        <w:rPr>
          <w:rFonts w:ascii="Times New Roman" w:hAnsi="Times New Roman" w:cs="Times New Roman"/>
          <w:sz w:val="24"/>
          <w:szCs w:val="24"/>
        </w:rPr>
        <w:t>a dále k výsledkům Projektu a využití výsledků Projektu.</w:t>
      </w:r>
    </w:p>
    <w:p w14:paraId="094B1AED" w14:textId="0B0CEBF8" w:rsidR="00FA2728" w:rsidRPr="00C833EA" w:rsidRDefault="00FA2728" w:rsidP="000D07C2">
      <w:pPr>
        <w:pStyle w:val="Odstavecseseznamem"/>
        <w:numPr>
          <w:ilvl w:val="1"/>
          <w:numId w:val="41"/>
        </w:numPr>
        <w:spacing w:after="0" w:line="240" w:lineRule="auto"/>
        <w:jc w:val="both"/>
        <w:rPr>
          <w:rFonts w:ascii="Times New Roman" w:hAnsi="Times New Roman" w:cs="Times New Roman"/>
          <w:sz w:val="24"/>
          <w:szCs w:val="24"/>
        </w:rPr>
      </w:pPr>
      <w:r w:rsidRPr="73CFBE77">
        <w:rPr>
          <w:rFonts w:ascii="Times New Roman" w:hAnsi="Times New Roman" w:cs="Times New Roman"/>
          <w:sz w:val="24"/>
          <w:szCs w:val="24"/>
        </w:rPr>
        <w:t xml:space="preserve">Povaha, účel, cíl a výsledek </w:t>
      </w:r>
      <w:r w:rsidR="00E81D16" w:rsidRPr="73CFBE77">
        <w:rPr>
          <w:rFonts w:ascii="Times New Roman" w:hAnsi="Times New Roman" w:cs="Times New Roman"/>
          <w:sz w:val="24"/>
          <w:szCs w:val="24"/>
        </w:rPr>
        <w:t>P</w:t>
      </w:r>
      <w:r w:rsidRPr="73CFBE77">
        <w:rPr>
          <w:rFonts w:ascii="Times New Roman" w:hAnsi="Times New Roman" w:cs="Times New Roman"/>
          <w:sz w:val="24"/>
          <w:szCs w:val="24"/>
        </w:rPr>
        <w:t xml:space="preserve">rojektu jsou podrobně specifikovány </w:t>
      </w:r>
      <w:r w:rsidR="008B0BD1" w:rsidRPr="73CFBE77">
        <w:rPr>
          <w:rFonts w:ascii="Times New Roman" w:hAnsi="Times New Roman" w:cs="Times New Roman"/>
          <w:sz w:val="24"/>
          <w:szCs w:val="24"/>
        </w:rPr>
        <w:t>příloze</w:t>
      </w:r>
      <w:r w:rsidRPr="73CFBE77">
        <w:rPr>
          <w:rFonts w:ascii="Times New Roman" w:hAnsi="Times New Roman" w:cs="Times New Roman"/>
          <w:sz w:val="24"/>
          <w:szCs w:val="24"/>
        </w:rPr>
        <w:t xml:space="preserve"> č. 1 </w:t>
      </w:r>
      <w:r w:rsidR="008B0BD1" w:rsidRPr="73CFBE77">
        <w:rPr>
          <w:rFonts w:ascii="Times New Roman" w:hAnsi="Times New Roman" w:cs="Times New Roman"/>
          <w:sz w:val="24"/>
          <w:szCs w:val="24"/>
        </w:rPr>
        <w:t>této</w:t>
      </w:r>
      <w:r w:rsidRPr="73CFBE77">
        <w:rPr>
          <w:rFonts w:ascii="Times New Roman" w:hAnsi="Times New Roman" w:cs="Times New Roman"/>
          <w:sz w:val="24"/>
          <w:szCs w:val="24"/>
        </w:rPr>
        <w:t xml:space="preserve"> Smlouvy.</w:t>
      </w:r>
    </w:p>
    <w:p w14:paraId="632A9BF0" w14:textId="4537D857" w:rsidR="00C2159C" w:rsidRPr="00C833EA" w:rsidRDefault="00C2159C" w:rsidP="000D07C2">
      <w:pPr>
        <w:pStyle w:val="Odstavecseseznamem"/>
        <w:numPr>
          <w:ilvl w:val="1"/>
          <w:numId w:val="41"/>
        </w:numPr>
        <w:spacing w:after="0" w:line="240" w:lineRule="auto"/>
        <w:jc w:val="both"/>
        <w:rPr>
          <w:rFonts w:ascii="Times New Roman" w:hAnsi="Times New Roman" w:cs="Times New Roman"/>
          <w:sz w:val="24"/>
          <w:szCs w:val="24"/>
        </w:rPr>
      </w:pPr>
      <w:r w:rsidRPr="73CFBE77">
        <w:rPr>
          <w:rFonts w:ascii="Times New Roman" w:hAnsi="Times New Roman" w:cs="Times New Roman"/>
          <w:sz w:val="24"/>
          <w:szCs w:val="24"/>
        </w:rPr>
        <w:t>Smluvní strany se touto Smlouvou zavazují ke vzájemné spolupráci</w:t>
      </w:r>
      <w:r w:rsidR="00F93435" w:rsidRPr="73CFBE77">
        <w:rPr>
          <w:rFonts w:ascii="Times New Roman" w:hAnsi="Times New Roman" w:cs="Times New Roman"/>
          <w:sz w:val="24"/>
          <w:szCs w:val="24"/>
        </w:rPr>
        <w:t xml:space="preserve"> během řešení Projektu a v následujícím období tak, aby mohly být naplněny veškeré povinnosti vůči Poskytovateli stanovené Smlouvou o poskytnutí podpory. Obdobím následujícím se rozumí období po ukončení řešení Projektu, ve kterém Poskytovatel provádí vyhodnocení výsledků řešení Projektu, vypořádání poskytnuté podpory a monitoring implementace výsledků v praxi.</w:t>
      </w:r>
    </w:p>
    <w:p w14:paraId="2154B09E" w14:textId="09C53468"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II</w:t>
      </w:r>
      <w:r w:rsidR="008936EA" w:rsidRPr="73CFBE77">
        <w:rPr>
          <w:rFonts w:ascii="Times New Roman" w:hAnsi="Times New Roman" w:cs="Times New Roman"/>
          <w:b/>
          <w:bCs/>
          <w:color w:val="auto"/>
          <w:sz w:val="24"/>
          <w:szCs w:val="24"/>
        </w:rPr>
        <w:t>I</w:t>
      </w:r>
    </w:p>
    <w:p w14:paraId="490871EB"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Podmínky spolupráce stran</w:t>
      </w:r>
    </w:p>
    <w:p w14:paraId="64071A03" w14:textId="3FD86551" w:rsidR="00FA2728" w:rsidRPr="000D07C2" w:rsidRDefault="243E2689" w:rsidP="000D07C2">
      <w:pPr>
        <w:pStyle w:val="Odstavecseseznamem"/>
        <w:numPr>
          <w:ilvl w:val="1"/>
          <w:numId w:val="42"/>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 xml:space="preserve">Spolupráce Smluvních stran bude realizována za podmínek </w:t>
      </w:r>
      <w:r w:rsidR="02A0D33B" w:rsidRPr="73CFBE77">
        <w:rPr>
          <w:rFonts w:ascii="Times New Roman" w:hAnsi="Times New Roman" w:cs="Times New Roman"/>
          <w:sz w:val="24"/>
          <w:szCs w:val="24"/>
        </w:rPr>
        <w:t xml:space="preserve">stanovených touto </w:t>
      </w:r>
      <w:r w:rsidRPr="73CFBE77">
        <w:rPr>
          <w:rFonts w:ascii="Times New Roman" w:hAnsi="Times New Roman" w:cs="Times New Roman"/>
          <w:sz w:val="24"/>
          <w:szCs w:val="24"/>
        </w:rPr>
        <w:t>Smlouv</w:t>
      </w:r>
      <w:r w:rsidR="02A0D33B" w:rsidRPr="73CFBE77">
        <w:rPr>
          <w:rFonts w:ascii="Times New Roman" w:hAnsi="Times New Roman" w:cs="Times New Roman"/>
          <w:sz w:val="24"/>
          <w:szCs w:val="24"/>
        </w:rPr>
        <w:t>ou</w:t>
      </w:r>
      <w:r w:rsidRPr="73CFBE77">
        <w:rPr>
          <w:rFonts w:ascii="Times New Roman" w:hAnsi="Times New Roman" w:cs="Times New Roman"/>
          <w:sz w:val="24"/>
          <w:szCs w:val="24"/>
        </w:rPr>
        <w:t xml:space="preserve">, v souladu s navrženým Projektem a podmínkami uvedenými v Příručce pro uchazeče projektů programu </w:t>
      </w:r>
      <w:r w:rsidR="013B8259" w:rsidRPr="73CFBE77">
        <w:rPr>
          <w:rFonts w:ascii="Times New Roman" w:hAnsi="Times New Roman" w:cs="Times New Roman"/>
          <w:sz w:val="24"/>
          <w:szCs w:val="24"/>
        </w:rPr>
        <w:t>DOPRAVA2020+</w:t>
      </w:r>
      <w:r w:rsidRPr="73CFBE77">
        <w:rPr>
          <w:rFonts w:ascii="Times New Roman" w:hAnsi="Times New Roman" w:cs="Times New Roman"/>
          <w:sz w:val="24"/>
          <w:szCs w:val="24"/>
        </w:rPr>
        <w:t xml:space="preserve"> (dále jen „Příručka“) v platném znění</w:t>
      </w:r>
      <w:r w:rsidR="52065514" w:rsidRPr="73CFBE77">
        <w:rPr>
          <w:rFonts w:ascii="Times New Roman" w:hAnsi="Times New Roman" w:cs="Times New Roman"/>
          <w:sz w:val="24"/>
          <w:szCs w:val="24"/>
        </w:rPr>
        <w:t>,</w:t>
      </w:r>
      <w:r w:rsidRPr="73CFBE77">
        <w:rPr>
          <w:rFonts w:ascii="Times New Roman" w:hAnsi="Times New Roman" w:cs="Times New Roman"/>
          <w:sz w:val="24"/>
          <w:szCs w:val="24"/>
        </w:rPr>
        <w:t xml:space="preserve"> Rozhodnutím o poskytnutí dotace</w:t>
      </w:r>
      <w:r w:rsidR="52065514" w:rsidRPr="73CFBE77">
        <w:rPr>
          <w:rFonts w:ascii="Times New Roman" w:hAnsi="Times New Roman" w:cs="Times New Roman"/>
          <w:sz w:val="24"/>
          <w:szCs w:val="24"/>
        </w:rPr>
        <w:t xml:space="preserve"> a Smlouvou o poskytnutí podpory vč. Všeobecných podmínek Poskytovatele</w:t>
      </w:r>
      <w:r w:rsidRPr="73CFBE77">
        <w:rPr>
          <w:rFonts w:ascii="Times New Roman" w:hAnsi="Times New Roman" w:cs="Times New Roman"/>
          <w:sz w:val="24"/>
          <w:szCs w:val="24"/>
        </w:rPr>
        <w:t>.</w:t>
      </w:r>
    </w:p>
    <w:p w14:paraId="7F7DD687" w14:textId="1174F06B" w:rsidR="00FA2728" w:rsidRPr="000D07C2" w:rsidRDefault="00FA2728" w:rsidP="000D07C2">
      <w:pPr>
        <w:pStyle w:val="Odstavecseseznamem"/>
        <w:numPr>
          <w:ilvl w:val="1"/>
          <w:numId w:val="42"/>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Smluvní strany prohlašují, že</w:t>
      </w:r>
      <w:r w:rsidR="000F1890" w:rsidRPr="73CFBE77">
        <w:rPr>
          <w:rFonts w:ascii="Times New Roman" w:hAnsi="Times New Roman" w:cs="Times New Roman"/>
          <w:sz w:val="24"/>
          <w:szCs w:val="24"/>
        </w:rPr>
        <w:t xml:space="preserve"> </w:t>
      </w:r>
      <w:r w:rsidR="01090788" w:rsidRPr="73CFBE77">
        <w:rPr>
          <w:rFonts w:ascii="Times New Roman" w:hAnsi="Times New Roman" w:cs="Times New Roman"/>
          <w:sz w:val="24"/>
          <w:szCs w:val="24"/>
        </w:rPr>
        <w:t xml:space="preserve">se </w:t>
      </w:r>
      <w:r w:rsidR="000F1890" w:rsidRPr="73CFBE77">
        <w:rPr>
          <w:rFonts w:ascii="Times New Roman" w:hAnsi="Times New Roman" w:cs="Times New Roman"/>
          <w:sz w:val="24"/>
          <w:szCs w:val="24"/>
        </w:rPr>
        <w:t>před podpisem této Smlouvy</w:t>
      </w:r>
      <w:r w:rsidRPr="73CFBE77">
        <w:rPr>
          <w:rFonts w:ascii="Times New Roman" w:hAnsi="Times New Roman" w:cs="Times New Roman"/>
          <w:sz w:val="24"/>
          <w:szCs w:val="24"/>
        </w:rPr>
        <w:t xml:space="preserve"> </w:t>
      </w:r>
      <w:r w:rsidR="000F1890" w:rsidRPr="73CFBE77">
        <w:rPr>
          <w:rFonts w:ascii="Times New Roman" w:hAnsi="Times New Roman" w:cs="Times New Roman"/>
          <w:sz w:val="24"/>
          <w:szCs w:val="24"/>
        </w:rPr>
        <w:t>seznámily s</w:t>
      </w:r>
      <w:r w:rsidRPr="73CFBE77">
        <w:rPr>
          <w:rFonts w:ascii="Times New Roman" w:hAnsi="Times New Roman" w:cs="Times New Roman"/>
          <w:sz w:val="24"/>
          <w:szCs w:val="24"/>
        </w:rPr>
        <w:t xml:space="preserve"> Projektem včetně Projektové žádosti</w:t>
      </w:r>
      <w:r w:rsidR="000F1890" w:rsidRPr="73CFBE77">
        <w:rPr>
          <w:rFonts w:ascii="Times New Roman" w:hAnsi="Times New Roman" w:cs="Times New Roman"/>
          <w:sz w:val="24"/>
          <w:szCs w:val="24"/>
        </w:rPr>
        <w:t xml:space="preserve"> a s dalšími dokumenty relevantními pro plnění této Smlouvy, zejm. se</w:t>
      </w:r>
      <w:r w:rsidR="00F93435" w:rsidRPr="73CFBE77">
        <w:rPr>
          <w:rFonts w:ascii="Times New Roman" w:hAnsi="Times New Roman" w:cs="Times New Roman"/>
          <w:sz w:val="24"/>
          <w:szCs w:val="24"/>
        </w:rPr>
        <w:t xml:space="preserve"> Smlouvou o poskytnutí podpory vč. </w:t>
      </w:r>
      <w:r w:rsidR="000F1890" w:rsidRPr="73CFBE77">
        <w:rPr>
          <w:rFonts w:ascii="Times New Roman" w:hAnsi="Times New Roman" w:cs="Times New Roman"/>
          <w:sz w:val="24"/>
          <w:szCs w:val="24"/>
        </w:rPr>
        <w:t>Všeobecný</w:t>
      </w:r>
      <w:r w:rsidR="00F93435" w:rsidRPr="73CFBE77">
        <w:rPr>
          <w:rFonts w:ascii="Times New Roman" w:hAnsi="Times New Roman" w:cs="Times New Roman"/>
          <w:sz w:val="24"/>
          <w:szCs w:val="24"/>
        </w:rPr>
        <w:t>ch</w:t>
      </w:r>
      <w:r w:rsidR="000F1890" w:rsidRPr="73CFBE77">
        <w:rPr>
          <w:rFonts w:ascii="Times New Roman" w:hAnsi="Times New Roman" w:cs="Times New Roman"/>
          <w:sz w:val="24"/>
          <w:szCs w:val="24"/>
        </w:rPr>
        <w:t xml:space="preserve"> podmín</w:t>
      </w:r>
      <w:r w:rsidR="00F93435" w:rsidRPr="73CFBE77">
        <w:rPr>
          <w:rFonts w:ascii="Times New Roman" w:hAnsi="Times New Roman" w:cs="Times New Roman"/>
          <w:sz w:val="24"/>
          <w:szCs w:val="24"/>
        </w:rPr>
        <w:t>ek</w:t>
      </w:r>
      <w:r w:rsidR="000F1890" w:rsidRPr="73CFBE77">
        <w:rPr>
          <w:rFonts w:ascii="Times New Roman" w:hAnsi="Times New Roman" w:cs="Times New Roman"/>
          <w:sz w:val="24"/>
          <w:szCs w:val="24"/>
        </w:rPr>
        <w:t xml:space="preserve"> </w:t>
      </w:r>
      <w:r w:rsidR="00C2159C" w:rsidRPr="73CFBE77">
        <w:rPr>
          <w:rFonts w:ascii="Times New Roman" w:hAnsi="Times New Roman" w:cs="Times New Roman"/>
          <w:sz w:val="24"/>
          <w:szCs w:val="24"/>
        </w:rPr>
        <w:t>Poskytovatele</w:t>
      </w:r>
      <w:r w:rsidR="00F93435" w:rsidRPr="73CFBE77">
        <w:rPr>
          <w:rFonts w:ascii="Times New Roman" w:hAnsi="Times New Roman" w:cs="Times New Roman"/>
          <w:sz w:val="24"/>
          <w:szCs w:val="24"/>
        </w:rPr>
        <w:t xml:space="preserve"> a </w:t>
      </w:r>
      <w:r w:rsidR="00C2159C" w:rsidRPr="73CFBE77">
        <w:rPr>
          <w:rFonts w:ascii="Times New Roman" w:hAnsi="Times New Roman" w:cs="Times New Roman"/>
          <w:sz w:val="24"/>
          <w:szCs w:val="24"/>
        </w:rPr>
        <w:t>Příručkou</w:t>
      </w:r>
      <w:r w:rsidRPr="73CFBE77">
        <w:rPr>
          <w:rFonts w:ascii="Times New Roman" w:hAnsi="Times New Roman" w:cs="Times New Roman"/>
          <w:sz w:val="24"/>
          <w:szCs w:val="24"/>
        </w:rPr>
        <w:t>.</w:t>
      </w:r>
    </w:p>
    <w:p w14:paraId="199BF966" w14:textId="16AF668C" w:rsidR="00FA2728" w:rsidRPr="00C833EA" w:rsidRDefault="00FA2728" w:rsidP="000D07C2">
      <w:pPr>
        <w:pStyle w:val="Odstavecseseznamem"/>
        <w:numPr>
          <w:ilvl w:val="1"/>
          <w:numId w:val="42"/>
        </w:numPr>
        <w:spacing w:after="20" w:line="240" w:lineRule="auto"/>
        <w:ind w:left="426" w:hanging="426"/>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zavazují, že vyvinou veškeré nezbytné úsilí, aby byl naplněn účel, cíl a výsledek </w:t>
      </w:r>
      <w:r w:rsidR="00E81D16" w:rsidRPr="73CFBE77">
        <w:rPr>
          <w:rFonts w:ascii="Times New Roman" w:hAnsi="Times New Roman" w:cs="Times New Roman"/>
          <w:sz w:val="24"/>
          <w:szCs w:val="24"/>
        </w:rPr>
        <w:t>P</w:t>
      </w:r>
      <w:r w:rsidRPr="73CFBE77">
        <w:rPr>
          <w:rFonts w:ascii="Times New Roman" w:hAnsi="Times New Roman" w:cs="Times New Roman"/>
          <w:sz w:val="24"/>
          <w:szCs w:val="24"/>
        </w:rPr>
        <w:t xml:space="preserve">rojektu </w:t>
      </w:r>
      <w:r w:rsidR="00C2159C" w:rsidRPr="73CFBE77">
        <w:rPr>
          <w:rFonts w:ascii="Times New Roman" w:hAnsi="Times New Roman" w:cs="Times New Roman"/>
          <w:sz w:val="24"/>
          <w:szCs w:val="24"/>
        </w:rPr>
        <w:t>specifikovaný v příloze č. 1 této Smlouvy</w:t>
      </w:r>
      <w:r w:rsidRPr="73CFBE77">
        <w:rPr>
          <w:rFonts w:ascii="Times New Roman" w:hAnsi="Times New Roman" w:cs="Times New Roman"/>
          <w:sz w:val="24"/>
          <w:szCs w:val="24"/>
        </w:rPr>
        <w:t>. Nedosažení účelu, cíle a výsledku projektu uvedeného v čl. II Smlouvy lze odůvodnit pouze v naplnění okolností obecně uznávaných a definovaných jako vyšší moc</w:t>
      </w:r>
      <w:r w:rsidR="00A14098" w:rsidRPr="73CFBE77">
        <w:rPr>
          <w:rFonts w:ascii="Times New Roman" w:hAnsi="Times New Roman" w:cs="Times New Roman"/>
          <w:sz w:val="24"/>
          <w:szCs w:val="24"/>
        </w:rPr>
        <w:t>, netrvá-li Poskytovatel na splnění povinnosti ve smyslu čl. 5 odst. 9 Všeobecných podmínek Poskytovatele.</w:t>
      </w:r>
    </w:p>
    <w:p w14:paraId="0FBB7761" w14:textId="61FDD4AF" w:rsidR="00FA2728" w:rsidRPr="00C833EA" w:rsidRDefault="00FA2728" w:rsidP="000D07C2">
      <w:pPr>
        <w:pStyle w:val="Odstavecseseznamem"/>
        <w:numPr>
          <w:ilvl w:val="1"/>
          <w:numId w:val="42"/>
        </w:numPr>
        <w:spacing w:after="0" w:line="240" w:lineRule="auto"/>
        <w:ind w:left="426" w:hanging="426"/>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zavazují jednat způsobem, který neohrožuje realizaci Projektu a zájmy jednotlivých </w:t>
      </w:r>
      <w:r w:rsidR="003F294E" w:rsidRPr="73CFBE77">
        <w:rPr>
          <w:rFonts w:ascii="Times New Roman" w:hAnsi="Times New Roman" w:cs="Times New Roman"/>
          <w:sz w:val="24"/>
          <w:szCs w:val="24"/>
        </w:rPr>
        <w:t>S</w:t>
      </w:r>
      <w:r w:rsidRPr="73CFBE77">
        <w:rPr>
          <w:rFonts w:ascii="Times New Roman" w:hAnsi="Times New Roman" w:cs="Times New Roman"/>
          <w:sz w:val="24"/>
          <w:szCs w:val="24"/>
        </w:rPr>
        <w:t>mluvních stran.</w:t>
      </w:r>
    </w:p>
    <w:p w14:paraId="703A1833" w14:textId="77777777" w:rsidR="008936EA" w:rsidRPr="00C833EA" w:rsidRDefault="008936EA" w:rsidP="73CFBE77">
      <w:pPr>
        <w:pStyle w:val="FormtovanvHTML"/>
        <w:spacing w:before="240" w:after="120"/>
        <w:ind w:left="-85"/>
        <w:jc w:val="center"/>
        <w:rPr>
          <w:rFonts w:ascii="Times New Roman" w:hAnsi="Times New Roman" w:cs="Times New Roman"/>
          <w:b/>
          <w:bCs/>
          <w:color w:val="auto"/>
          <w:sz w:val="24"/>
          <w:szCs w:val="24"/>
        </w:rPr>
      </w:pPr>
    </w:p>
    <w:p w14:paraId="25DF75FE" w14:textId="61D536E2"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I</w:t>
      </w:r>
      <w:r w:rsidR="008936EA" w:rsidRPr="73CFBE77">
        <w:rPr>
          <w:rFonts w:ascii="Times New Roman" w:hAnsi="Times New Roman" w:cs="Times New Roman"/>
          <w:b/>
          <w:bCs/>
          <w:color w:val="auto"/>
          <w:sz w:val="24"/>
          <w:szCs w:val="24"/>
        </w:rPr>
        <w:t>V</w:t>
      </w:r>
    </w:p>
    <w:p w14:paraId="08BE5C21"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Složení projektu – řešitel a spoluřešitelé</w:t>
      </w:r>
    </w:p>
    <w:p w14:paraId="09E12313" w14:textId="00CE11A5" w:rsidR="00FA2728" w:rsidRPr="006A5613" w:rsidRDefault="243E2689" w:rsidP="460E549E">
      <w:pPr>
        <w:numPr>
          <w:ilvl w:val="0"/>
          <w:numId w:val="10"/>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Osobou, která odpovídá za vědecké řešení Projektu na straně Příjemce</w:t>
      </w:r>
      <w:r w:rsidR="52065514" w:rsidRPr="73CFBE77">
        <w:rPr>
          <w:rFonts w:ascii="Times New Roman" w:hAnsi="Times New Roman" w:cs="Times New Roman"/>
          <w:sz w:val="24"/>
          <w:szCs w:val="24"/>
        </w:rPr>
        <w:t>,</w:t>
      </w:r>
      <w:r w:rsidRPr="73CFBE77">
        <w:rPr>
          <w:rFonts w:ascii="Times New Roman" w:hAnsi="Times New Roman" w:cs="Times New Roman"/>
          <w:sz w:val="24"/>
          <w:szCs w:val="24"/>
        </w:rPr>
        <w:t xml:space="preserve"> je řešitel:</w:t>
      </w:r>
    </w:p>
    <w:p w14:paraId="4B5AF23C" w14:textId="27610761" w:rsidR="00F544E4" w:rsidRPr="006A5613" w:rsidRDefault="7B7D66D4" w:rsidP="460E549E">
      <w:pPr>
        <w:pStyle w:val="Odstavecseseznamem"/>
        <w:spacing w:after="20" w:line="240" w:lineRule="auto"/>
        <w:ind w:left="540"/>
        <w:jc w:val="both"/>
        <w:rPr>
          <w:rFonts w:ascii="Times New Roman" w:hAnsi="Times New Roman" w:cs="Times New Roman"/>
          <w:sz w:val="24"/>
          <w:szCs w:val="24"/>
        </w:rPr>
      </w:pPr>
      <w:r w:rsidRPr="73CFBE77">
        <w:rPr>
          <w:rFonts w:ascii="Times New Roman" w:hAnsi="Times New Roman" w:cs="Times New Roman"/>
          <w:sz w:val="24"/>
          <w:szCs w:val="24"/>
        </w:rPr>
        <w:t xml:space="preserve">Mgr. Radovan Prokeš, </w:t>
      </w:r>
      <w:hyperlink r:id="rId11">
        <w:r w:rsidR="00566929">
          <w:rPr>
            <w:rFonts w:ascii="Times New Roman" w:hAnsi="Times New Roman" w:cs="Times New Roman"/>
            <w:sz w:val="24"/>
            <w:szCs w:val="24"/>
          </w:rPr>
          <w:t>XXXXX</w:t>
        </w:r>
      </w:hyperlink>
      <w:r w:rsidRPr="73CFBE77">
        <w:rPr>
          <w:rFonts w:ascii="Times New Roman" w:hAnsi="Times New Roman" w:cs="Times New Roman"/>
          <w:sz w:val="24"/>
          <w:szCs w:val="24"/>
        </w:rPr>
        <w:t xml:space="preserve">, </w:t>
      </w:r>
      <w:r w:rsidR="00566929">
        <w:rPr>
          <w:rFonts w:ascii="Times New Roman" w:hAnsi="Times New Roman" w:cs="Times New Roman"/>
          <w:sz w:val="24"/>
          <w:szCs w:val="24"/>
        </w:rPr>
        <w:t>XXXXX</w:t>
      </w:r>
      <w:r w:rsidRPr="73CFBE77">
        <w:rPr>
          <w:rFonts w:ascii="Times New Roman" w:hAnsi="Times New Roman" w:cs="Times New Roman"/>
          <w:sz w:val="24"/>
          <w:szCs w:val="24"/>
        </w:rPr>
        <w:t>, Jihlavská 1558/21, Praha 4, PSČ: 140 00</w:t>
      </w:r>
    </w:p>
    <w:p w14:paraId="56DC529D" w14:textId="06E35EB9" w:rsidR="00FA2728" w:rsidRDefault="243E2689" w:rsidP="170532C8">
      <w:pPr>
        <w:numPr>
          <w:ilvl w:val="0"/>
          <w:numId w:val="10"/>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Osobou, která odpovídá za vědecké řešení Projektu na straně Dalšího účastníka 1 projektu</w:t>
      </w:r>
      <w:r w:rsidR="52065514" w:rsidRPr="73CFBE77">
        <w:rPr>
          <w:rFonts w:ascii="Times New Roman" w:hAnsi="Times New Roman" w:cs="Times New Roman"/>
          <w:sz w:val="24"/>
          <w:szCs w:val="24"/>
        </w:rPr>
        <w:t>,</w:t>
      </w:r>
      <w:r w:rsidRPr="73CFBE77">
        <w:rPr>
          <w:rFonts w:ascii="Times New Roman" w:hAnsi="Times New Roman" w:cs="Times New Roman"/>
          <w:sz w:val="24"/>
          <w:szCs w:val="24"/>
        </w:rPr>
        <w:t xml:space="preserve"> je další řešitel:</w:t>
      </w:r>
    </w:p>
    <w:p w14:paraId="5BB58977" w14:textId="72D63D69" w:rsidR="006A5613" w:rsidRPr="006A5613" w:rsidRDefault="5D9CCF0B" w:rsidP="170532C8">
      <w:pPr>
        <w:spacing w:after="20" w:line="240" w:lineRule="auto"/>
        <w:ind w:left="540"/>
        <w:jc w:val="both"/>
        <w:rPr>
          <w:rFonts w:ascii="Times New Roman" w:hAnsi="Times New Roman" w:cs="Times New Roman"/>
          <w:sz w:val="24"/>
          <w:szCs w:val="24"/>
        </w:rPr>
      </w:pPr>
      <w:r w:rsidRPr="73CFBE77">
        <w:rPr>
          <w:rFonts w:ascii="Times New Roman" w:hAnsi="Times New Roman" w:cs="Times New Roman"/>
          <w:sz w:val="24"/>
          <w:szCs w:val="24"/>
        </w:rPr>
        <w:t xml:space="preserve">Ing. Jiří Brož, </w:t>
      </w:r>
      <w:proofErr w:type="spellStart"/>
      <w:r w:rsidRPr="73CFBE77">
        <w:rPr>
          <w:rFonts w:ascii="Times New Roman" w:hAnsi="Times New Roman" w:cs="Times New Roman"/>
          <w:sz w:val="24"/>
          <w:szCs w:val="24"/>
        </w:rPr>
        <w:t>MSc</w:t>
      </w:r>
      <w:proofErr w:type="spellEnd"/>
      <w:r w:rsidRPr="73CFBE77">
        <w:rPr>
          <w:rFonts w:ascii="Times New Roman" w:hAnsi="Times New Roman" w:cs="Times New Roman"/>
          <w:sz w:val="24"/>
          <w:szCs w:val="24"/>
        </w:rPr>
        <w:t xml:space="preserve">., </w:t>
      </w:r>
      <w:r w:rsidR="00566929">
        <w:rPr>
          <w:rFonts w:ascii="Times New Roman" w:hAnsi="Times New Roman" w:cs="Times New Roman"/>
          <w:sz w:val="24"/>
          <w:szCs w:val="24"/>
        </w:rPr>
        <w:t>XXXXX</w:t>
      </w:r>
      <w:r w:rsidRPr="73CFBE77">
        <w:rPr>
          <w:rFonts w:ascii="Times New Roman" w:hAnsi="Times New Roman" w:cs="Times New Roman"/>
          <w:sz w:val="24"/>
          <w:szCs w:val="24"/>
        </w:rPr>
        <w:t xml:space="preserve">, </w:t>
      </w:r>
      <w:r w:rsidR="00566929">
        <w:rPr>
          <w:rFonts w:ascii="Times New Roman" w:hAnsi="Times New Roman" w:cs="Times New Roman"/>
          <w:sz w:val="24"/>
          <w:szCs w:val="24"/>
        </w:rPr>
        <w:t>XXXXX</w:t>
      </w:r>
      <w:r w:rsidR="6C8DC634" w:rsidRPr="73CFBE77">
        <w:rPr>
          <w:rFonts w:ascii="Times New Roman" w:hAnsi="Times New Roman" w:cs="Times New Roman"/>
          <w:sz w:val="24"/>
          <w:szCs w:val="24"/>
        </w:rPr>
        <w:t>,</w:t>
      </w:r>
      <w:r w:rsidR="39B4D9E5" w:rsidRPr="73CFBE77">
        <w:rPr>
          <w:rFonts w:ascii="Times New Roman" w:hAnsi="Times New Roman" w:cs="Times New Roman"/>
          <w:sz w:val="24"/>
          <w:szCs w:val="24"/>
        </w:rPr>
        <w:t xml:space="preserve"> Konviktská 20, Praha 1, PSČ: 110 00</w:t>
      </w:r>
      <w:r w:rsidR="6C8DC634" w:rsidRPr="73CFBE77">
        <w:rPr>
          <w:rFonts w:ascii="Times New Roman" w:hAnsi="Times New Roman" w:cs="Times New Roman"/>
          <w:sz w:val="24"/>
          <w:szCs w:val="24"/>
        </w:rPr>
        <w:t xml:space="preserve"> </w:t>
      </w:r>
    </w:p>
    <w:p w14:paraId="67202590" w14:textId="7C87971E" w:rsidR="00FA2728" w:rsidRPr="006A5613" w:rsidRDefault="243E2689" w:rsidP="170532C8">
      <w:pPr>
        <w:numPr>
          <w:ilvl w:val="0"/>
          <w:numId w:val="10"/>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Osobou, která odpovídá za vědecké řešení Projektu na straně Dalšího účastníka 2 projektu</w:t>
      </w:r>
      <w:r w:rsidR="52065514" w:rsidRPr="73CFBE77">
        <w:rPr>
          <w:rFonts w:ascii="Times New Roman" w:hAnsi="Times New Roman" w:cs="Times New Roman"/>
          <w:sz w:val="24"/>
          <w:szCs w:val="24"/>
        </w:rPr>
        <w:t>,</w:t>
      </w:r>
      <w:r w:rsidRPr="73CFBE77">
        <w:rPr>
          <w:rFonts w:ascii="Times New Roman" w:hAnsi="Times New Roman" w:cs="Times New Roman"/>
          <w:sz w:val="24"/>
          <w:szCs w:val="24"/>
        </w:rPr>
        <w:t xml:space="preserve"> je další řešitel:</w:t>
      </w:r>
    </w:p>
    <w:p w14:paraId="1CE74994" w14:textId="1A92C1E3" w:rsidR="003F7AF9" w:rsidRPr="006A5613" w:rsidRDefault="18915376" w:rsidP="170532C8">
      <w:pPr>
        <w:pStyle w:val="Odstavecseseznamem"/>
        <w:spacing w:after="20" w:line="240" w:lineRule="auto"/>
        <w:ind w:left="540"/>
        <w:jc w:val="both"/>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Ing. Tomáš Šmerda, MBA</w:t>
      </w:r>
      <w:r w:rsidR="3C6B0F82" w:rsidRPr="73CFBE77">
        <w:rPr>
          <w:rFonts w:ascii="Times New Roman" w:eastAsia="Times New Roman" w:hAnsi="Times New Roman" w:cs="Times New Roman"/>
          <w:sz w:val="24"/>
          <w:szCs w:val="24"/>
        </w:rPr>
        <w:t xml:space="preserve">, </w:t>
      </w:r>
      <w:r w:rsidR="00566929">
        <w:rPr>
          <w:rFonts w:ascii="Times New Roman" w:eastAsia="Times New Roman" w:hAnsi="Times New Roman" w:cs="Times New Roman"/>
          <w:sz w:val="24"/>
          <w:szCs w:val="24"/>
        </w:rPr>
        <w:t>XXXXX, XXXXX</w:t>
      </w:r>
      <w:r w:rsidRPr="73CFBE77">
        <w:rPr>
          <w:rFonts w:ascii="Times New Roman" w:eastAsia="Times New Roman" w:hAnsi="Times New Roman" w:cs="Times New Roman"/>
          <w:sz w:val="24"/>
          <w:szCs w:val="24"/>
        </w:rPr>
        <w:t xml:space="preserve">, Bezová  </w:t>
      </w:r>
      <w:proofErr w:type="spellStart"/>
      <w:r w:rsidR="5D189CE9" w:rsidRPr="73CFBE77">
        <w:rPr>
          <w:rFonts w:ascii="Times New Roman" w:eastAsia="Times New Roman" w:hAnsi="Times New Roman" w:cs="Times New Roman"/>
          <w:sz w:val="24"/>
          <w:szCs w:val="24"/>
        </w:rPr>
        <w:t>Bezová</w:t>
      </w:r>
      <w:proofErr w:type="spellEnd"/>
      <w:r w:rsidR="5D189CE9" w:rsidRPr="73CFBE77">
        <w:rPr>
          <w:rFonts w:ascii="Times New Roman" w:eastAsia="Times New Roman" w:hAnsi="Times New Roman" w:cs="Times New Roman"/>
          <w:sz w:val="24"/>
          <w:szCs w:val="24"/>
        </w:rPr>
        <w:t xml:space="preserve"> 1658/1, Praha 4, PSČ</w:t>
      </w:r>
      <w:r w:rsidR="1F6DE2E2" w:rsidRPr="73CFBE77">
        <w:rPr>
          <w:rFonts w:ascii="Times New Roman" w:eastAsia="Times New Roman" w:hAnsi="Times New Roman" w:cs="Times New Roman"/>
          <w:sz w:val="24"/>
          <w:szCs w:val="24"/>
        </w:rPr>
        <w:t>:</w:t>
      </w:r>
      <w:r w:rsidR="5D189CE9" w:rsidRPr="73CFBE77">
        <w:rPr>
          <w:rFonts w:ascii="Times New Roman" w:eastAsia="Times New Roman" w:hAnsi="Times New Roman" w:cs="Times New Roman"/>
          <w:sz w:val="24"/>
          <w:szCs w:val="24"/>
        </w:rPr>
        <w:t xml:space="preserve"> 147 00 </w:t>
      </w:r>
    </w:p>
    <w:p w14:paraId="63DDD12A" w14:textId="2AE2138D" w:rsidR="00FA2728" w:rsidRPr="006A5613" w:rsidRDefault="243E2689" w:rsidP="77021390">
      <w:pPr>
        <w:numPr>
          <w:ilvl w:val="0"/>
          <w:numId w:val="10"/>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lastRenderedPageBreak/>
        <w:t>Osobou, která odpovídá za vědecké řešení Projektu na straně Dalšího účastníka 3 projektu</w:t>
      </w:r>
      <w:r w:rsidR="52065514" w:rsidRPr="73CFBE77">
        <w:rPr>
          <w:rFonts w:ascii="Times New Roman" w:hAnsi="Times New Roman" w:cs="Times New Roman"/>
          <w:sz w:val="24"/>
          <w:szCs w:val="24"/>
        </w:rPr>
        <w:t>,</w:t>
      </w:r>
      <w:r w:rsidRPr="73CFBE77">
        <w:rPr>
          <w:rFonts w:ascii="Times New Roman" w:hAnsi="Times New Roman" w:cs="Times New Roman"/>
          <w:sz w:val="24"/>
          <w:szCs w:val="24"/>
        </w:rPr>
        <w:t xml:space="preserve"> je další řešitel:</w:t>
      </w:r>
      <w:r w:rsidR="36DC280F" w:rsidRPr="73CFBE77">
        <w:rPr>
          <w:rFonts w:ascii="Times New Roman" w:hAnsi="Times New Roman" w:cs="Times New Roman"/>
          <w:sz w:val="24"/>
          <w:szCs w:val="24"/>
        </w:rPr>
        <w:t xml:space="preserve"> doc. dr. Ing. Tomáš </w:t>
      </w:r>
      <w:proofErr w:type="spellStart"/>
      <w:r w:rsidR="36DC280F" w:rsidRPr="73CFBE77">
        <w:rPr>
          <w:rFonts w:ascii="Times New Roman" w:hAnsi="Times New Roman" w:cs="Times New Roman"/>
          <w:sz w:val="24"/>
          <w:szCs w:val="24"/>
        </w:rPr>
        <w:t>Gotthans</w:t>
      </w:r>
      <w:proofErr w:type="spellEnd"/>
      <w:r w:rsidR="36DC280F" w:rsidRPr="73CFBE77">
        <w:rPr>
          <w:rFonts w:ascii="Times New Roman" w:hAnsi="Times New Roman" w:cs="Times New Roman"/>
          <w:sz w:val="24"/>
          <w:szCs w:val="24"/>
        </w:rPr>
        <w:t xml:space="preserve">, </w:t>
      </w:r>
      <w:r w:rsidR="00566929">
        <w:rPr>
          <w:rFonts w:ascii="Times New Roman" w:hAnsi="Times New Roman" w:cs="Times New Roman"/>
          <w:sz w:val="24"/>
          <w:szCs w:val="24"/>
        </w:rPr>
        <w:t>XXXXX</w:t>
      </w:r>
      <w:r w:rsidR="36DC280F" w:rsidRPr="73CFBE77">
        <w:rPr>
          <w:rFonts w:ascii="Times New Roman" w:hAnsi="Times New Roman" w:cs="Times New Roman"/>
          <w:sz w:val="24"/>
          <w:szCs w:val="24"/>
        </w:rPr>
        <w:t xml:space="preserve">, </w:t>
      </w:r>
      <w:r w:rsidR="00566929">
        <w:rPr>
          <w:rFonts w:ascii="Times New Roman" w:hAnsi="Times New Roman" w:cs="Times New Roman"/>
          <w:sz w:val="24"/>
          <w:szCs w:val="24"/>
        </w:rPr>
        <w:t>XXXXX</w:t>
      </w:r>
      <w:r w:rsidR="36DC280F" w:rsidRPr="73CFBE77">
        <w:rPr>
          <w:rFonts w:ascii="Times New Roman" w:hAnsi="Times New Roman" w:cs="Times New Roman"/>
          <w:sz w:val="24"/>
          <w:szCs w:val="24"/>
        </w:rPr>
        <w:t>, Technická 12, 616 00, Brno</w:t>
      </w:r>
    </w:p>
    <w:p w14:paraId="1DD5FDE0" w14:textId="498DEDF9" w:rsidR="006A5613" w:rsidRPr="006A5613" w:rsidRDefault="013B8259" w:rsidP="77021390">
      <w:pPr>
        <w:numPr>
          <w:ilvl w:val="0"/>
          <w:numId w:val="10"/>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Osobou, která odpovídá za vědecké řešení Projektu na straně Dalšího účastníka 4 projektu, je další řešitel:</w:t>
      </w:r>
    </w:p>
    <w:p w14:paraId="35793B44" w14:textId="44DB7389" w:rsidR="006A5613" w:rsidRPr="006A5613" w:rsidRDefault="013B8259" w:rsidP="77021390">
      <w:pPr>
        <w:pStyle w:val="Odstavecseseznamem"/>
        <w:spacing w:after="20" w:line="240" w:lineRule="auto"/>
        <w:ind w:left="540"/>
        <w:jc w:val="both"/>
        <w:rPr>
          <w:rFonts w:ascii="Times New Roman" w:hAnsi="Times New Roman" w:cs="Times New Roman"/>
          <w:sz w:val="24"/>
          <w:szCs w:val="24"/>
        </w:rPr>
      </w:pPr>
      <w:r w:rsidRPr="73CFBE77">
        <w:rPr>
          <w:rFonts w:ascii="Times New Roman" w:hAnsi="Times New Roman" w:cs="Times New Roman"/>
          <w:sz w:val="24"/>
          <w:szCs w:val="24"/>
        </w:rPr>
        <w:t xml:space="preserve">Ing. Martin Volný, </w:t>
      </w:r>
      <w:r w:rsidR="00566929">
        <w:rPr>
          <w:rFonts w:ascii="Times New Roman" w:hAnsi="Times New Roman" w:cs="Times New Roman"/>
          <w:sz w:val="24"/>
          <w:szCs w:val="24"/>
        </w:rPr>
        <w:t>XXXXX</w:t>
      </w:r>
      <w:r w:rsidRPr="73CFBE77">
        <w:rPr>
          <w:rFonts w:ascii="Times New Roman" w:hAnsi="Times New Roman" w:cs="Times New Roman"/>
          <w:sz w:val="24"/>
          <w:szCs w:val="24"/>
        </w:rPr>
        <w:t xml:space="preserve">, </w:t>
      </w:r>
      <w:r w:rsidR="00566929">
        <w:rPr>
          <w:rFonts w:ascii="Times New Roman" w:hAnsi="Times New Roman" w:cs="Times New Roman"/>
          <w:sz w:val="24"/>
          <w:szCs w:val="24"/>
        </w:rPr>
        <w:t>XXXXX</w:t>
      </w:r>
      <w:r w:rsidRPr="73CFBE77">
        <w:rPr>
          <w:rFonts w:ascii="Times New Roman" w:hAnsi="Times New Roman" w:cs="Times New Roman"/>
          <w:sz w:val="24"/>
          <w:szCs w:val="24"/>
        </w:rPr>
        <w:t xml:space="preserve">, </w:t>
      </w:r>
      <w:r w:rsidR="65F74637" w:rsidRPr="73CFBE77">
        <w:rPr>
          <w:rFonts w:ascii="Times New Roman" w:hAnsi="Times New Roman" w:cs="Times New Roman"/>
          <w:sz w:val="24"/>
          <w:szCs w:val="24"/>
        </w:rPr>
        <w:t>Za Brumlovkou 266/2, Praha 4, PSČ: 140 00</w:t>
      </w:r>
    </w:p>
    <w:p w14:paraId="3EC689D2" w14:textId="77777777" w:rsidR="006A5613" w:rsidRPr="00C833EA" w:rsidRDefault="006A5613" w:rsidP="00FA2728">
      <w:pPr>
        <w:spacing w:after="20" w:line="240" w:lineRule="auto"/>
        <w:ind w:left="540"/>
        <w:jc w:val="both"/>
        <w:rPr>
          <w:rFonts w:ascii="Times New Roman" w:hAnsi="Times New Roman" w:cs="Times New Roman"/>
          <w:sz w:val="24"/>
          <w:szCs w:val="24"/>
        </w:rPr>
      </w:pPr>
    </w:p>
    <w:p w14:paraId="1CCB123A" w14:textId="0BE616DC" w:rsidR="00FA2728" w:rsidRPr="00C833EA" w:rsidRDefault="6B41ECBC" w:rsidP="00FA2728">
      <w:pPr>
        <w:numPr>
          <w:ilvl w:val="0"/>
          <w:numId w:val="10"/>
        </w:numPr>
        <w:spacing w:after="20" w:line="240" w:lineRule="auto"/>
        <w:ind w:left="540" w:hanging="543"/>
        <w:jc w:val="both"/>
        <w:rPr>
          <w:rFonts w:ascii="Times New Roman" w:hAnsi="Times New Roman" w:cs="Times New Roman"/>
          <w:sz w:val="24"/>
          <w:szCs w:val="24"/>
        </w:rPr>
      </w:pPr>
      <w:r w:rsidRPr="73CFBE77">
        <w:rPr>
          <w:rFonts w:ascii="Times New Roman" w:hAnsi="Times New Roman" w:cs="Times New Roman"/>
          <w:sz w:val="24"/>
          <w:szCs w:val="24"/>
        </w:rPr>
        <w:t>Řešitel Příjemce je odpovědný Příjemci za celkovou odbornou úroveň projektu. Musí být k Příjemci v pracovním poměru nebo v poměru pracovním</w:t>
      </w:r>
      <w:r w:rsidR="728FDE99" w:rsidRPr="73CFBE77">
        <w:rPr>
          <w:rFonts w:ascii="Times New Roman" w:hAnsi="Times New Roman" w:cs="Times New Roman"/>
          <w:sz w:val="24"/>
          <w:szCs w:val="24"/>
        </w:rPr>
        <w:t>u</w:t>
      </w:r>
      <w:r w:rsidRPr="73CFBE77">
        <w:rPr>
          <w:rFonts w:ascii="Times New Roman" w:hAnsi="Times New Roman" w:cs="Times New Roman"/>
          <w:sz w:val="24"/>
          <w:szCs w:val="24"/>
        </w:rPr>
        <w:t xml:space="preserve"> obdobném. Odpovědný řešitel</w:t>
      </w:r>
      <w:r w:rsidRPr="73CFBE77">
        <w:rPr>
          <w:rFonts w:ascii="Times New Roman" w:hAnsi="Times New Roman" w:cs="Times New Roman"/>
          <w:color w:val="FF0000"/>
          <w:sz w:val="24"/>
          <w:szCs w:val="24"/>
        </w:rPr>
        <w:t xml:space="preserve"> </w:t>
      </w:r>
      <w:r w:rsidRPr="73CFBE77">
        <w:rPr>
          <w:rFonts w:ascii="Times New Roman" w:hAnsi="Times New Roman" w:cs="Times New Roman"/>
          <w:sz w:val="24"/>
          <w:szCs w:val="24"/>
        </w:rPr>
        <w:t xml:space="preserve">Dalších účastníků </w:t>
      </w:r>
      <w:r w:rsidR="728FDE99" w:rsidRPr="73CFBE77">
        <w:rPr>
          <w:rFonts w:ascii="Times New Roman" w:hAnsi="Times New Roman" w:cs="Times New Roman"/>
          <w:sz w:val="24"/>
          <w:szCs w:val="24"/>
        </w:rPr>
        <w:t>P</w:t>
      </w:r>
      <w:r w:rsidRPr="73CFBE77">
        <w:rPr>
          <w:rFonts w:ascii="Times New Roman" w:hAnsi="Times New Roman" w:cs="Times New Roman"/>
          <w:sz w:val="24"/>
          <w:szCs w:val="24"/>
        </w:rPr>
        <w:t xml:space="preserve">rojektu je odpovědný Dalším účastníkům za celkovou odbornou úroveň </w:t>
      </w:r>
      <w:r w:rsidR="728FDE99" w:rsidRPr="73CFBE77">
        <w:rPr>
          <w:rFonts w:ascii="Times New Roman" w:hAnsi="Times New Roman" w:cs="Times New Roman"/>
          <w:sz w:val="24"/>
          <w:szCs w:val="24"/>
        </w:rPr>
        <w:t>P</w:t>
      </w:r>
      <w:r w:rsidRPr="73CFBE77">
        <w:rPr>
          <w:rFonts w:ascii="Times New Roman" w:hAnsi="Times New Roman" w:cs="Times New Roman"/>
          <w:sz w:val="24"/>
          <w:szCs w:val="24"/>
        </w:rPr>
        <w:t xml:space="preserve">rojektu. Odpovědný řešitel Dalších účastníků </w:t>
      </w:r>
      <w:r w:rsidR="728FDE99" w:rsidRPr="73CFBE77">
        <w:rPr>
          <w:rFonts w:ascii="Times New Roman" w:hAnsi="Times New Roman" w:cs="Times New Roman"/>
          <w:sz w:val="24"/>
          <w:szCs w:val="24"/>
        </w:rPr>
        <w:t>P</w:t>
      </w:r>
      <w:r w:rsidRPr="73CFBE77">
        <w:rPr>
          <w:rFonts w:ascii="Times New Roman" w:hAnsi="Times New Roman" w:cs="Times New Roman"/>
          <w:sz w:val="24"/>
          <w:szCs w:val="24"/>
        </w:rPr>
        <w:t>rojektu musí být k Dalším účastníkům projektu v pracovním poměru nebo v poměru pracovnímu poměru obdobném</w:t>
      </w:r>
      <w:r w:rsidR="48CCFBD7" w:rsidRPr="73CFBE77">
        <w:rPr>
          <w:rFonts w:ascii="Times New Roman" w:hAnsi="Times New Roman" w:cs="Times New Roman"/>
          <w:sz w:val="24"/>
          <w:szCs w:val="24"/>
        </w:rPr>
        <w:t>, zahrnující funkci člena statutárního orgánu</w:t>
      </w:r>
      <w:r w:rsidRPr="73CFBE77">
        <w:rPr>
          <w:rFonts w:ascii="Times New Roman" w:hAnsi="Times New Roman" w:cs="Times New Roman"/>
          <w:sz w:val="24"/>
          <w:szCs w:val="24"/>
        </w:rPr>
        <w:t>.</w:t>
      </w:r>
    </w:p>
    <w:p w14:paraId="3586FC8F" w14:textId="6CC5B277" w:rsidR="00FA2728" w:rsidRPr="00C833EA" w:rsidRDefault="00FA2728" w:rsidP="00FA2728">
      <w:pPr>
        <w:numPr>
          <w:ilvl w:val="0"/>
          <w:numId w:val="10"/>
        </w:numPr>
        <w:spacing w:after="20" w:line="240" w:lineRule="auto"/>
        <w:ind w:left="540" w:hanging="543"/>
        <w:jc w:val="both"/>
        <w:rPr>
          <w:rFonts w:ascii="Times New Roman" w:hAnsi="Times New Roman" w:cs="Times New Roman"/>
          <w:sz w:val="24"/>
          <w:szCs w:val="24"/>
        </w:rPr>
      </w:pPr>
      <w:r w:rsidRPr="73CFBE77">
        <w:rPr>
          <w:rFonts w:ascii="Times New Roman" w:hAnsi="Times New Roman" w:cs="Times New Roman"/>
          <w:sz w:val="24"/>
          <w:szCs w:val="24"/>
        </w:rPr>
        <w:t xml:space="preserve">Výše uvedení řešitelé se podílejí na činnostech nezbytných pro úspěšné řešení </w:t>
      </w:r>
      <w:r w:rsidR="00E81D16" w:rsidRPr="73CFBE77">
        <w:rPr>
          <w:rFonts w:ascii="Times New Roman" w:hAnsi="Times New Roman" w:cs="Times New Roman"/>
          <w:sz w:val="24"/>
          <w:szCs w:val="24"/>
        </w:rPr>
        <w:t>P</w:t>
      </w:r>
      <w:r w:rsidRPr="73CFBE77">
        <w:rPr>
          <w:rFonts w:ascii="Times New Roman" w:hAnsi="Times New Roman" w:cs="Times New Roman"/>
          <w:sz w:val="24"/>
          <w:szCs w:val="24"/>
        </w:rPr>
        <w:t xml:space="preserve">rojektu v souladu se schváleným návrhem </w:t>
      </w:r>
      <w:r w:rsidR="00E81D16" w:rsidRPr="73CFBE77">
        <w:rPr>
          <w:rFonts w:ascii="Times New Roman" w:hAnsi="Times New Roman" w:cs="Times New Roman"/>
          <w:sz w:val="24"/>
          <w:szCs w:val="24"/>
        </w:rPr>
        <w:t>P</w:t>
      </w:r>
      <w:r w:rsidRPr="73CFBE77">
        <w:rPr>
          <w:rFonts w:ascii="Times New Roman" w:hAnsi="Times New Roman" w:cs="Times New Roman"/>
          <w:sz w:val="24"/>
          <w:szCs w:val="24"/>
        </w:rPr>
        <w:t>rojektu, který tvoří přílohu č. 1 Smlouvy.</w:t>
      </w:r>
    </w:p>
    <w:p w14:paraId="1693CA5A" w14:textId="77777777"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V</w:t>
      </w:r>
    </w:p>
    <w:p w14:paraId="3EC68E5A"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Řízení Projektu, způsob zapojení jednotlivých účastníků Smlouvy do Projektu</w:t>
      </w:r>
    </w:p>
    <w:p w14:paraId="624FDA40" w14:textId="3312F12D" w:rsidR="00FA2728" w:rsidRPr="00C833EA" w:rsidRDefault="00FA2728" w:rsidP="00FA2728">
      <w:pPr>
        <w:numPr>
          <w:ilvl w:val="0"/>
          <w:numId w:val="11"/>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Příjemce je předkladatelem Projektu a žadatelem o poskytnutí dotace. Příjemce plní funkci koordinátora </w:t>
      </w:r>
      <w:r w:rsidR="00E81D16" w:rsidRPr="73CFBE77">
        <w:rPr>
          <w:rFonts w:ascii="Times New Roman" w:hAnsi="Times New Roman" w:cs="Times New Roman"/>
          <w:sz w:val="24"/>
          <w:szCs w:val="24"/>
        </w:rPr>
        <w:t>P</w:t>
      </w:r>
      <w:r w:rsidRPr="73CFBE77">
        <w:rPr>
          <w:rFonts w:ascii="Times New Roman" w:hAnsi="Times New Roman" w:cs="Times New Roman"/>
          <w:sz w:val="24"/>
          <w:szCs w:val="24"/>
        </w:rPr>
        <w:t>rojektu a zajišťuje administrativní spolupráci s Poskytovatelem.</w:t>
      </w:r>
    </w:p>
    <w:p w14:paraId="2C74B500" w14:textId="2F1FEB1B" w:rsidR="00FA2728" w:rsidRPr="00C833EA" w:rsidRDefault="00FA2728" w:rsidP="00FA2728">
      <w:pPr>
        <w:numPr>
          <w:ilvl w:val="0"/>
          <w:numId w:val="11"/>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Další účastníci </w:t>
      </w:r>
      <w:r w:rsidR="00521BF5" w:rsidRPr="73CFBE77">
        <w:rPr>
          <w:rFonts w:ascii="Times New Roman" w:hAnsi="Times New Roman" w:cs="Times New Roman"/>
          <w:sz w:val="24"/>
          <w:szCs w:val="24"/>
        </w:rPr>
        <w:t>P</w:t>
      </w:r>
      <w:r w:rsidRPr="73CFBE77">
        <w:rPr>
          <w:rFonts w:ascii="Times New Roman" w:hAnsi="Times New Roman" w:cs="Times New Roman"/>
          <w:sz w:val="24"/>
          <w:szCs w:val="24"/>
        </w:rPr>
        <w:t xml:space="preserve">rojektu se při </w:t>
      </w:r>
      <w:r w:rsidR="00525542" w:rsidRPr="73CFBE77">
        <w:rPr>
          <w:rFonts w:ascii="Times New Roman" w:hAnsi="Times New Roman" w:cs="Times New Roman"/>
          <w:sz w:val="24"/>
          <w:szCs w:val="24"/>
        </w:rPr>
        <w:t xml:space="preserve">plnění této </w:t>
      </w:r>
      <w:r w:rsidRPr="73CFBE77">
        <w:rPr>
          <w:rFonts w:ascii="Times New Roman" w:hAnsi="Times New Roman" w:cs="Times New Roman"/>
          <w:sz w:val="24"/>
          <w:szCs w:val="24"/>
        </w:rPr>
        <w:t xml:space="preserve">Smlouvy zavazují konat tak, aby umožnili Příjemci plnit jeho závazky vyplývající z obecně závazných právních předpisů </w:t>
      </w:r>
      <w:r w:rsidR="00A14098" w:rsidRPr="73CFBE77">
        <w:rPr>
          <w:rFonts w:ascii="Times New Roman" w:hAnsi="Times New Roman" w:cs="Times New Roman"/>
          <w:sz w:val="24"/>
          <w:szCs w:val="24"/>
        </w:rPr>
        <w:t>ČR a EU</w:t>
      </w:r>
      <w:r w:rsidRPr="73CFBE77">
        <w:rPr>
          <w:rFonts w:ascii="Times New Roman" w:hAnsi="Times New Roman" w:cs="Times New Roman"/>
          <w:sz w:val="24"/>
          <w:szCs w:val="24"/>
        </w:rPr>
        <w:t xml:space="preserve"> týkajících se účelové podpory výzkumu a vývoje</w:t>
      </w:r>
      <w:r w:rsidR="00525542" w:rsidRPr="73CFBE77">
        <w:rPr>
          <w:rFonts w:ascii="Times New Roman" w:hAnsi="Times New Roman" w:cs="Times New Roman"/>
          <w:sz w:val="24"/>
          <w:szCs w:val="24"/>
        </w:rPr>
        <w:t>,</w:t>
      </w:r>
      <w:r w:rsidRPr="73CFBE77">
        <w:rPr>
          <w:rFonts w:ascii="Times New Roman" w:hAnsi="Times New Roman" w:cs="Times New Roman"/>
          <w:sz w:val="24"/>
          <w:szCs w:val="24"/>
        </w:rPr>
        <w:t xml:space="preserve"> zejména</w:t>
      </w:r>
      <w:r w:rsidR="00525542" w:rsidRPr="73CFBE77">
        <w:rPr>
          <w:rFonts w:ascii="Times New Roman" w:hAnsi="Times New Roman" w:cs="Times New Roman"/>
          <w:sz w:val="24"/>
          <w:szCs w:val="24"/>
        </w:rPr>
        <w:t xml:space="preserve"> ze</w:t>
      </w:r>
      <w:r w:rsidRPr="73CFBE77">
        <w:rPr>
          <w:rFonts w:ascii="Times New Roman" w:hAnsi="Times New Roman" w:cs="Times New Roman"/>
          <w:sz w:val="24"/>
          <w:szCs w:val="24"/>
        </w:rPr>
        <w:t xml:space="preserve"> zák. č. 130/2002 Sb., o podpoře výzkumu</w:t>
      </w:r>
      <w:r w:rsidR="006E50B5" w:rsidRPr="73CFBE77">
        <w:rPr>
          <w:rFonts w:ascii="Times New Roman" w:hAnsi="Times New Roman" w:cs="Times New Roman"/>
          <w:sz w:val="24"/>
          <w:szCs w:val="24"/>
        </w:rPr>
        <w:t>,</w:t>
      </w:r>
      <w:r w:rsidRPr="73CFBE77">
        <w:rPr>
          <w:rFonts w:ascii="Times New Roman" w:hAnsi="Times New Roman" w:cs="Times New Roman"/>
          <w:sz w:val="24"/>
          <w:szCs w:val="24"/>
        </w:rPr>
        <w:t xml:space="preserve"> </w:t>
      </w:r>
      <w:r w:rsidR="00090D15" w:rsidRPr="73CFBE77">
        <w:rPr>
          <w:rFonts w:ascii="Times New Roman" w:hAnsi="Times New Roman" w:cs="Times New Roman"/>
          <w:sz w:val="24"/>
          <w:szCs w:val="24"/>
        </w:rPr>
        <w:t xml:space="preserve">experimentálního </w:t>
      </w:r>
      <w:r w:rsidRPr="73CFBE77">
        <w:rPr>
          <w:rFonts w:ascii="Times New Roman" w:hAnsi="Times New Roman" w:cs="Times New Roman"/>
          <w:sz w:val="24"/>
          <w:szCs w:val="24"/>
        </w:rPr>
        <w:t xml:space="preserve">vývoje </w:t>
      </w:r>
      <w:r w:rsidR="00090D15" w:rsidRPr="73CFBE77">
        <w:rPr>
          <w:rFonts w:ascii="Times New Roman" w:hAnsi="Times New Roman" w:cs="Times New Roman"/>
          <w:sz w:val="24"/>
          <w:szCs w:val="24"/>
        </w:rPr>
        <w:t xml:space="preserve">a inovací </w:t>
      </w:r>
      <w:r w:rsidRPr="73CFBE77">
        <w:rPr>
          <w:rFonts w:ascii="Times New Roman" w:hAnsi="Times New Roman" w:cs="Times New Roman"/>
          <w:sz w:val="24"/>
          <w:szCs w:val="24"/>
        </w:rPr>
        <w:t>v platném znění</w:t>
      </w:r>
      <w:r w:rsidR="00090D15" w:rsidRPr="73CFBE77">
        <w:rPr>
          <w:rFonts w:ascii="Times New Roman" w:hAnsi="Times New Roman" w:cs="Times New Roman"/>
          <w:sz w:val="24"/>
          <w:szCs w:val="24"/>
        </w:rPr>
        <w:t xml:space="preserve"> (dále jen „ZPPV“)</w:t>
      </w:r>
      <w:r w:rsidR="00525542" w:rsidRPr="73CFBE77">
        <w:rPr>
          <w:rFonts w:ascii="Times New Roman" w:hAnsi="Times New Roman" w:cs="Times New Roman"/>
          <w:sz w:val="24"/>
          <w:szCs w:val="24"/>
        </w:rPr>
        <w:t>,</w:t>
      </w:r>
      <w:r w:rsidR="00E81D16" w:rsidRPr="73CFBE77">
        <w:rPr>
          <w:rFonts w:ascii="Times New Roman" w:hAnsi="Times New Roman" w:cs="Times New Roman"/>
          <w:sz w:val="24"/>
          <w:szCs w:val="24"/>
        </w:rPr>
        <w:t xml:space="preserve"> </w:t>
      </w:r>
      <w:r w:rsidR="00525542" w:rsidRPr="73CFBE77">
        <w:rPr>
          <w:rFonts w:ascii="Times New Roman" w:hAnsi="Times New Roman" w:cs="Times New Roman"/>
          <w:sz w:val="24"/>
          <w:szCs w:val="24"/>
        </w:rPr>
        <w:t>a dále ze Smlouvy o poskytnutí podpory</w:t>
      </w:r>
      <w:r w:rsidRPr="73CFBE77">
        <w:rPr>
          <w:rFonts w:ascii="Times New Roman" w:hAnsi="Times New Roman" w:cs="Times New Roman"/>
          <w:sz w:val="24"/>
          <w:szCs w:val="24"/>
        </w:rPr>
        <w:t>.</w:t>
      </w:r>
    </w:p>
    <w:p w14:paraId="14507C1F" w14:textId="746BD551" w:rsidR="00FA2728" w:rsidRPr="00C833EA" w:rsidRDefault="00FA2728" w:rsidP="00FA2728">
      <w:pPr>
        <w:numPr>
          <w:ilvl w:val="0"/>
          <w:numId w:val="11"/>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Smluvní strany se zavazují, že v rámci spolupráce na řešení Projektu budou provádět ve stanovených termínech a ve stanoveném rozsahu úkony konkrétně určené v příloze č. 1 (návrh Projektu), která je nedílnou součástí Smlouvy, směřující k realizaci Projektu, popřípadě i další úkony nutné nebo potřebné pro realizaci Projektu.</w:t>
      </w:r>
    </w:p>
    <w:p w14:paraId="67E384ED" w14:textId="43EA3C8E" w:rsidR="00525542" w:rsidRPr="00C833EA" w:rsidRDefault="00525542" w:rsidP="00FA2728">
      <w:pPr>
        <w:numPr>
          <w:ilvl w:val="0"/>
          <w:numId w:val="11"/>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Další účastníci </w:t>
      </w:r>
      <w:r w:rsidR="008936EA" w:rsidRPr="73CFBE77">
        <w:rPr>
          <w:rFonts w:ascii="Times New Roman" w:hAnsi="Times New Roman" w:cs="Times New Roman"/>
          <w:sz w:val="24"/>
          <w:szCs w:val="24"/>
        </w:rPr>
        <w:t xml:space="preserve">projektu </w:t>
      </w:r>
      <w:r w:rsidRPr="73CFBE77">
        <w:rPr>
          <w:rFonts w:ascii="Times New Roman" w:hAnsi="Times New Roman" w:cs="Times New Roman"/>
          <w:sz w:val="24"/>
          <w:szCs w:val="24"/>
        </w:rPr>
        <w:t>jsou povinni poskytnout Příjemci veškerou potřebnou součinnost k tomu, aby Příjemce mohl plnit své závazky vůči Poskytovateli.</w:t>
      </w:r>
    </w:p>
    <w:p w14:paraId="6EB670CC" w14:textId="1ADA07FB" w:rsidR="00FA2728" w:rsidRPr="00C833EA" w:rsidRDefault="6B41ECBC" w:rsidP="00FA2728">
      <w:pPr>
        <w:numPr>
          <w:ilvl w:val="0"/>
          <w:numId w:val="11"/>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Každá ze Smluvních stran odpovídá </w:t>
      </w:r>
      <w:r w:rsidR="728FDE99" w:rsidRPr="73CFBE77">
        <w:rPr>
          <w:rFonts w:ascii="Times New Roman" w:hAnsi="Times New Roman" w:cs="Times New Roman"/>
          <w:sz w:val="24"/>
          <w:szCs w:val="24"/>
        </w:rPr>
        <w:t xml:space="preserve">za řádnou a včasnou </w:t>
      </w:r>
      <w:r w:rsidR="21800616" w:rsidRPr="73CFBE77">
        <w:rPr>
          <w:rFonts w:ascii="Times New Roman" w:hAnsi="Times New Roman" w:cs="Times New Roman"/>
          <w:sz w:val="24"/>
          <w:szCs w:val="24"/>
        </w:rPr>
        <w:t>realizaci</w:t>
      </w:r>
      <w:r w:rsidRPr="73CFBE77">
        <w:rPr>
          <w:rFonts w:ascii="Times New Roman" w:hAnsi="Times New Roman" w:cs="Times New Roman"/>
          <w:sz w:val="24"/>
          <w:szCs w:val="24"/>
        </w:rPr>
        <w:t xml:space="preserve"> část</w:t>
      </w:r>
      <w:r w:rsidR="21800616" w:rsidRPr="73CFBE77">
        <w:rPr>
          <w:rFonts w:ascii="Times New Roman" w:hAnsi="Times New Roman" w:cs="Times New Roman"/>
          <w:sz w:val="24"/>
          <w:szCs w:val="24"/>
        </w:rPr>
        <w:t>i</w:t>
      </w:r>
      <w:r w:rsidRPr="73CFBE77">
        <w:rPr>
          <w:rFonts w:ascii="Times New Roman" w:hAnsi="Times New Roman" w:cs="Times New Roman"/>
          <w:sz w:val="24"/>
          <w:szCs w:val="24"/>
        </w:rPr>
        <w:t xml:space="preserve"> Projektu</w:t>
      </w:r>
      <w:r w:rsidR="728FDE99" w:rsidRPr="73CFBE77">
        <w:rPr>
          <w:rFonts w:ascii="Times New Roman" w:hAnsi="Times New Roman" w:cs="Times New Roman"/>
          <w:sz w:val="24"/>
          <w:szCs w:val="24"/>
        </w:rPr>
        <w:t xml:space="preserve"> podle u</w:t>
      </w:r>
      <w:r w:rsidR="52E90C1A" w:rsidRPr="73CFBE77">
        <w:rPr>
          <w:rFonts w:ascii="Times New Roman" w:hAnsi="Times New Roman" w:cs="Times New Roman"/>
          <w:sz w:val="24"/>
          <w:szCs w:val="24"/>
        </w:rPr>
        <w:t>r</w:t>
      </w:r>
      <w:r w:rsidR="728FDE99" w:rsidRPr="73CFBE77">
        <w:rPr>
          <w:rFonts w:ascii="Times New Roman" w:hAnsi="Times New Roman" w:cs="Times New Roman"/>
          <w:sz w:val="24"/>
          <w:szCs w:val="24"/>
        </w:rPr>
        <w:t xml:space="preserve">čení odpovědnosti za příslušné části dle přílohy č. 1 </w:t>
      </w:r>
      <w:r w:rsidR="293122EE" w:rsidRPr="73CFBE77">
        <w:rPr>
          <w:rFonts w:ascii="Times New Roman" w:hAnsi="Times New Roman" w:cs="Times New Roman"/>
          <w:sz w:val="24"/>
          <w:szCs w:val="24"/>
        </w:rPr>
        <w:t xml:space="preserve">a přílohy č. 3 </w:t>
      </w:r>
      <w:r w:rsidR="728FDE99" w:rsidRPr="73CFBE77">
        <w:rPr>
          <w:rFonts w:ascii="Times New Roman" w:hAnsi="Times New Roman" w:cs="Times New Roman"/>
          <w:sz w:val="24"/>
          <w:szCs w:val="24"/>
        </w:rPr>
        <w:t>této Smlouvy a případně nad rámec této přílohy za další části Projektu</w:t>
      </w:r>
      <w:r w:rsidR="6F5AA7B6" w:rsidRPr="73CFBE77">
        <w:rPr>
          <w:rFonts w:ascii="Times New Roman" w:hAnsi="Times New Roman" w:cs="Times New Roman"/>
          <w:sz w:val="24"/>
          <w:szCs w:val="24"/>
        </w:rPr>
        <w:t>,</w:t>
      </w:r>
      <w:r w:rsidRPr="73CFBE77">
        <w:rPr>
          <w:rFonts w:ascii="Times New Roman" w:hAnsi="Times New Roman" w:cs="Times New Roman"/>
          <w:sz w:val="24"/>
          <w:szCs w:val="24"/>
        </w:rPr>
        <w:t xml:space="preserve"> kterou fakticky provádí a vykonává.</w:t>
      </w:r>
    </w:p>
    <w:p w14:paraId="2E48096A" w14:textId="740E33BE" w:rsidR="00090D15" w:rsidRPr="000D07C2" w:rsidRDefault="00090D15" w:rsidP="00090D15">
      <w:pPr>
        <w:numPr>
          <w:ilvl w:val="0"/>
          <w:numId w:val="11"/>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Je-li Další účastník projektu zároveň aplikační garant Projektu, je povinen vyjádřit se v přiměřené lhůtě stanovené Příjemcem k případným žádostem o změnu Projektu, jedná-li se o změnu týkající se hlavních výstupů Projektu, a dále vyjádřit se k průběhu spolupráce a řešení Projektu pro účely předkládání průběžných zpráv a závěrečné zprávy; tato vyjádření budou přílohou průběžných zpráv a závěrečné zprávy z řešení Projektu</w:t>
      </w:r>
      <w:r w:rsidRPr="73CFBE77">
        <w:rPr>
          <w:rFonts w:ascii="Times New Roman" w:hAnsi="Times New Roman" w:cs="Times New Roman"/>
          <w:b/>
          <w:bCs/>
          <w:sz w:val="24"/>
          <w:szCs w:val="24"/>
        </w:rPr>
        <w:t xml:space="preserve">. </w:t>
      </w:r>
      <w:r w:rsidRPr="73CFBE77">
        <w:rPr>
          <w:rFonts w:ascii="Times New Roman" w:hAnsi="Times New Roman" w:cs="Times New Roman"/>
          <w:sz w:val="24"/>
          <w:szCs w:val="24"/>
        </w:rPr>
        <w:t>Aplikační garant je dále povinen spolupracovat na implementaci výsledků projektu do praxe. Za tímto účelem se Další účastník projektu zavazuje přispět k tomu, aby výsledek projektu byl uplatnitelný a také následně uplatněný a využitý v praxi.</w:t>
      </w:r>
    </w:p>
    <w:p w14:paraId="29E9BB4B" w14:textId="77777777" w:rsidR="00090D15" w:rsidRPr="00C833EA" w:rsidRDefault="00090D15" w:rsidP="00090D15">
      <w:pPr>
        <w:spacing w:after="20" w:line="240" w:lineRule="auto"/>
        <w:ind w:left="540"/>
        <w:jc w:val="both"/>
        <w:rPr>
          <w:rFonts w:ascii="Times New Roman" w:hAnsi="Times New Roman" w:cs="Times New Roman"/>
          <w:sz w:val="24"/>
          <w:szCs w:val="24"/>
        </w:rPr>
      </w:pPr>
    </w:p>
    <w:p w14:paraId="4C3D9613" w14:textId="77777777" w:rsidR="00566929" w:rsidRDefault="00566929">
      <w:pPr>
        <w:rPr>
          <w:rFonts w:ascii="Times New Roman" w:eastAsia="Times New Roman" w:hAnsi="Times New Roman" w:cs="Times New Roman"/>
          <w:b/>
          <w:bCs/>
          <w:sz w:val="24"/>
          <w:szCs w:val="24"/>
          <w:lang w:eastAsia="cs-CZ"/>
        </w:rPr>
      </w:pPr>
      <w:r>
        <w:rPr>
          <w:rFonts w:ascii="Times New Roman" w:hAnsi="Times New Roman" w:cs="Times New Roman"/>
          <w:b/>
          <w:bCs/>
          <w:sz w:val="24"/>
          <w:szCs w:val="24"/>
        </w:rPr>
        <w:br w:type="page"/>
      </w:r>
    </w:p>
    <w:p w14:paraId="1FB4C6BE" w14:textId="31EC2B15"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lastRenderedPageBreak/>
        <w:t>Článek VI</w:t>
      </w:r>
    </w:p>
    <w:p w14:paraId="75392BCE"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Hodnocení Projektu</w:t>
      </w:r>
    </w:p>
    <w:p w14:paraId="2D52744D" w14:textId="483FC2CE" w:rsidR="00FA2728" w:rsidRPr="00C833EA"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Za účelem ověření a zhodnocení postupu spolupráce Dalších účastníků </w:t>
      </w:r>
      <w:r w:rsidR="00A063D6" w:rsidRPr="73CFBE77">
        <w:rPr>
          <w:rFonts w:ascii="Times New Roman" w:hAnsi="Times New Roman" w:cs="Times New Roman"/>
          <w:sz w:val="24"/>
          <w:szCs w:val="24"/>
        </w:rPr>
        <w:t xml:space="preserve">projektu </w:t>
      </w:r>
      <w:r w:rsidRPr="73CFBE77">
        <w:rPr>
          <w:rFonts w:ascii="Times New Roman" w:hAnsi="Times New Roman" w:cs="Times New Roman"/>
          <w:sz w:val="24"/>
          <w:szCs w:val="24"/>
        </w:rPr>
        <w:t xml:space="preserve">na řešení Projektu jsou Další účastníci </w:t>
      </w:r>
      <w:r w:rsidR="00A063D6" w:rsidRPr="73CFBE77">
        <w:rPr>
          <w:rFonts w:ascii="Times New Roman" w:hAnsi="Times New Roman" w:cs="Times New Roman"/>
          <w:sz w:val="24"/>
          <w:szCs w:val="24"/>
        </w:rPr>
        <w:t xml:space="preserve">projektu </w:t>
      </w:r>
      <w:r w:rsidRPr="73CFBE77">
        <w:rPr>
          <w:rFonts w:ascii="Times New Roman" w:hAnsi="Times New Roman" w:cs="Times New Roman"/>
          <w:sz w:val="24"/>
          <w:szCs w:val="24"/>
        </w:rPr>
        <w:t>povinni předložit Příjemci:</w:t>
      </w:r>
    </w:p>
    <w:p w14:paraId="4F446831" w14:textId="10CD7F6B" w:rsidR="00FA2728" w:rsidRPr="00F544E4" w:rsidRDefault="00FA2728" w:rsidP="00F544E4">
      <w:pPr>
        <w:pStyle w:val="Odstavecseseznamem"/>
        <w:numPr>
          <w:ilvl w:val="0"/>
          <w:numId w:val="45"/>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průběžné periodické zprávy,</w:t>
      </w:r>
    </w:p>
    <w:p w14:paraId="0E5DFED0" w14:textId="31C4998D" w:rsidR="00FA2728" w:rsidRPr="00F544E4" w:rsidRDefault="00FA2728" w:rsidP="00F544E4">
      <w:pPr>
        <w:pStyle w:val="Odstavecseseznamem"/>
        <w:numPr>
          <w:ilvl w:val="0"/>
          <w:numId w:val="45"/>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průběžné neperiodické zprávy,</w:t>
      </w:r>
    </w:p>
    <w:p w14:paraId="47053154" w14:textId="532128EB" w:rsidR="00FA2728" w:rsidRPr="00F544E4" w:rsidRDefault="00FA2728" w:rsidP="00F544E4">
      <w:pPr>
        <w:pStyle w:val="Odstavecseseznamem"/>
        <w:numPr>
          <w:ilvl w:val="0"/>
          <w:numId w:val="45"/>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závěrečnou zprávu,</w:t>
      </w:r>
    </w:p>
    <w:p w14:paraId="2D422D19" w14:textId="3F957625" w:rsidR="00FA2728" w:rsidRPr="00F544E4" w:rsidRDefault="00FA2728" w:rsidP="00F544E4">
      <w:pPr>
        <w:pStyle w:val="Odstavecseseznamem"/>
        <w:numPr>
          <w:ilvl w:val="0"/>
          <w:numId w:val="45"/>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výkazy uznaných nákladů Projektu,</w:t>
      </w:r>
    </w:p>
    <w:p w14:paraId="5EC8D9CB" w14:textId="6F1257FD" w:rsidR="00FA2728" w:rsidRPr="00F544E4" w:rsidRDefault="00FA2728" w:rsidP="00F544E4">
      <w:pPr>
        <w:pStyle w:val="Odstavecseseznamem"/>
        <w:numPr>
          <w:ilvl w:val="0"/>
          <w:numId w:val="45"/>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další zprávy, pokud tak stanoví Příjemce.</w:t>
      </w:r>
    </w:p>
    <w:p w14:paraId="5A58260C" w14:textId="512137EB" w:rsidR="00FA2728" w:rsidRPr="00C833EA"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Průběžnou periodickou zprávou se rozumí zpráva o postupu řešení části Projektu Dalším účastníkem</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případných odchylkách v obsahu řešení části Projektu a zpráva o dosažených výsledcích za uplynulé období.</w:t>
      </w:r>
    </w:p>
    <w:p w14:paraId="02B88A62" w14:textId="69C6A19C" w:rsidR="00FA2728" w:rsidRPr="00C833EA"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Průběžné periodické zprávy je Další účastník projektu povinen předkládat Příjemci vždy nejpozději do 15 kalendářních dnů po skončení daného kalendářního roku řešení Projektu, přičemž průběžná periodická zpráva musí zahrnovat období daného kalendářního roku. Příjemce je oprávněn vyžádat si průběžnou periodickou zprávu i mimo tuto pravidelnou roční periodicitu. V takovém případě jsou Další účastníci projektu povinni předložit průběžnou periodickou zprávu nejpozději </w:t>
      </w:r>
      <w:r w:rsidR="00090D15" w:rsidRPr="73CFBE77">
        <w:rPr>
          <w:rFonts w:ascii="Times New Roman" w:hAnsi="Times New Roman" w:cs="Times New Roman"/>
          <w:sz w:val="24"/>
          <w:szCs w:val="24"/>
        </w:rPr>
        <w:t xml:space="preserve">do 18 kalendářních dnů </w:t>
      </w:r>
      <w:r w:rsidRPr="73CFBE77">
        <w:rPr>
          <w:rFonts w:ascii="Times New Roman" w:hAnsi="Times New Roman" w:cs="Times New Roman"/>
          <w:sz w:val="24"/>
          <w:szCs w:val="24"/>
        </w:rPr>
        <w:t>od data, kdy si Příjemce průběžnou periodickou zprávu vyžádal.</w:t>
      </w:r>
    </w:p>
    <w:p w14:paraId="7CA173EA" w14:textId="77777777" w:rsidR="00FA2728" w:rsidRPr="00C833EA"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p>
    <w:p w14:paraId="58E8DF8E" w14:textId="62A3040D" w:rsidR="00FA2728" w:rsidRPr="00C833EA"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Závěrečnou zprávou se rozumí zpráva o všech pracích, cílech, výsledcích a závěrech vyplývajících ze spolupráce Dalšího účastníka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jsou Další účastníci povinni Příjemci předložit podklady o celkových vynaložených způsobilých nákladech Projektu.</w:t>
      </w:r>
    </w:p>
    <w:p w14:paraId="78D52B9D" w14:textId="22DF4F2D" w:rsidR="00FA2728" w:rsidRPr="00C833EA"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Závěrečná zpráva musí zahrnovat celé období Řešení části Projektu a musí být Dalšími účastníky poskytnuta Příjemci do </w:t>
      </w:r>
      <w:r w:rsidR="00090D15" w:rsidRPr="73CFBE77">
        <w:rPr>
          <w:rFonts w:ascii="Times New Roman" w:hAnsi="Times New Roman" w:cs="Times New Roman"/>
          <w:sz w:val="24"/>
          <w:szCs w:val="24"/>
        </w:rPr>
        <w:t xml:space="preserve">25 </w:t>
      </w:r>
      <w:r w:rsidRPr="73CFBE77">
        <w:rPr>
          <w:rFonts w:ascii="Times New Roman" w:hAnsi="Times New Roman" w:cs="Times New Roman"/>
          <w:sz w:val="24"/>
          <w:szCs w:val="24"/>
        </w:rPr>
        <w:t>kalendářních dnů po ukončení Řešení části Projektu, a to i v případě předčasného ukončení Projektu.</w:t>
      </w:r>
    </w:p>
    <w:p w14:paraId="24F72EDB" w14:textId="084DAEEB" w:rsidR="00FA2728" w:rsidRPr="00C833EA"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Výkazy způsobilých nákladů Projektu se rozumí výkazy, které zachycují a prokazují čerpání způsobilých nákladů Dalšími účastníky</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xml:space="preserve"> v souladu se schváleným návrhem Projektu</w:t>
      </w:r>
      <w:r w:rsidR="000449A3" w:rsidRPr="73CFBE77">
        <w:rPr>
          <w:rFonts w:ascii="Times New Roman" w:hAnsi="Times New Roman" w:cs="Times New Roman"/>
          <w:sz w:val="24"/>
          <w:szCs w:val="24"/>
        </w:rPr>
        <w:t>, touto</w:t>
      </w:r>
      <w:r w:rsidRPr="73CFBE77">
        <w:rPr>
          <w:rFonts w:ascii="Times New Roman" w:hAnsi="Times New Roman" w:cs="Times New Roman"/>
          <w:sz w:val="24"/>
          <w:szCs w:val="24"/>
        </w:rPr>
        <w:t xml:space="preserve"> Smlouvou</w:t>
      </w:r>
      <w:r w:rsidR="000449A3" w:rsidRPr="73CFBE77">
        <w:rPr>
          <w:rFonts w:ascii="Times New Roman" w:hAnsi="Times New Roman" w:cs="Times New Roman"/>
          <w:sz w:val="24"/>
          <w:szCs w:val="24"/>
        </w:rPr>
        <w:t xml:space="preserve"> a Smlouvou o poskytnutí podpory včetně Všeobecných podmínek Poskytovatele</w:t>
      </w:r>
      <w:r w:rsidRPr="73CFBE77">
        <w:rPr>
          <w:rFonts w:ascii="Times New Roman" w:hAnsi="Times New Roman" w:cs="Times New Roman"/>
          <w:sz w:val="24"/>
          <w:szCs w:val="24"/>
        </w:rPr>
        <w:t>.</w:t>
      </w:r>
    </w:p>
    <w:p w14:paraId="0820645C" w14:textId="77777777" w:rsidR="00F544E4"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Výkazy způsobilých nákladů jsou Další účastníci</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xml:space="preserve"> povinni předkládat dohromady společně s každou průběžnou zprávou, a to v termínech stanovených pro odevzdání průběžné zprávy podle bodu 6.3 tohoto článku.</w:t>
      </w:r>
    </w:p>
    <w:p w14:paraId="6DB18A80" w14:textId="656C55B1" w:rsidR="00525542" w:rsidRPr="00F544E4" w:rsidRDefault="00FA2728" w:rsidP="73CFBE77">
      <w:pPr>
        <w:numPr>
          <w:ilvl w:val="0"/>
          <w:numId w:val="23"/>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Zprávy uvedené v bodě 6.1 tohoto článku jsou Další účastníci </w:t>
      </w:r>
      <w:r w:rsidR="00A063D6" w:rsidRPr="73CFBE77">
        <w:rPr>
          <w:rFonts w:ascii="Times New Roman" w:hAnsi="Times New Roman" w:cs="Times New Roman"/>
          <w:sz w:val="24"/>
          <w:szCs w:val="24"/>
        </w:rPr>
        <w:t xml:space="preserve">projektu </w:t>
      </w:r>
      <w:r w:rsidRPr="73CFBE77">
        <w:rPr>
          <w:rFonts w:ascii="Times New Roman" w:hAnsi="Times New Roman" w:cs="Times New Roman"/>
          <w:sz w:val="24"/>
          <w:szCs w:val="24"/>
        </w:rPr>
        <w:t>povinni poskytovat Příjemci elektronicky, přičemž Další účastníci jsou povinni respektovat pokyny Příjemce týkající se obsahu, struktury zpráv a lhůt pro jejich odevzdání a dále pak předkládat zprávy v takové vhodné formě, aby zprávy mohly být Příjemcem nebo Poskytovatelem publikovány.</w:t>
      </w:r>
      <w:r w:rsidR="000449A3" w:rsidRPr="73CFBE77">
        <w:rPr>
          <w:rFonts w:ascii="Times New Roman" w:hAnsi="Times New Roman" w:cs="Times New Roman"/>
          <w:sz w:val="24"/>
          <w:szCs w:val="24"/>
        </w:rPr>
        <w:t xml:space="preserve"> </w:t>
      </w:r>
    </w:p>
    <w:p w14:paraId="5CFC7DE4" w14:textId="5A403EAE"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VII</w:t>
      </w:r>
    </w:p>
    <w:p w14:paraId="5D767156"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lastRenderedPageBreak/>
        <w:t>Práva a povinnosti Smluvních stran</w:t>
      </w:r>
    </w:p>
    <w:p w14:paraId="23E6E475" w14:textId="5F283A71" w:rsidR="00FA2728" w:rsidRPr="00C833EA" w:rsidRDefault="00FA2728" w:rsidP="000D07C2">
      <w:pPr>
        <w:numPr>
          <w:ilvl w:val="0"/>
          <w:numId w:val="24"/>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jsou povinny se navzájem informovat o </w:t>
      </w:r>
      <w:r w:rsidR="00525542" w:rsidRPr="73CFBE77">
        <w:rPr>
          <w:rFonts w:ascii="Times New Roman" w:hAnsi="Times New Roman" w:cs="Times New Roman"/>
          <w:sz w:val="24"/>
          <w:szCs w:val="24"/>
        </w:rPr>
        <w:t>průběhu řešení Projektu a neprodleně o všech skutečnostech, které jsou pro řešení Projektu podstatné</w:t>
      </w:r>
      <w:r w:rsidR="00C906D4" w:rsidRPr="73CFBE77">
        <w:rPr>
          <w:rFonts w:ascii="Times New Roman" w:hAnsi="Times New Roman" w:cs="Times New Roman"/>
          <w:sz w:val="24"/>
          <w:szCs w:val="24"/>
        </w:rPr>
        <w:t xml:space="preserve"> a dále o vešk</w:t>
      </w:r>
      <w:r w:rsidR="00301D37" w:rsidRPr="73CFBE77">
        <w:rPr>
          <w:rFonts w:ascii="Times New Roman" w:hAnsi="Times New Roman" w:cs="Times New Roman"/>
          <w:sz w:val="24"/>
          <w:szCs w:val="24"/>
        </w:rPr>
        <w:t>erých změnách</w:t>
      </w:r>
      <w:r w:rsidR="00C906D4" w:rsidRPr="73CFBE77">
        <w:rPr>
          <w:rFonts w:ascii="Times New Roman" w:hAnsi="Times New Roman" w:cs="Times New Roman"/>
          <w:sz w:val="24"/>
          <w:szCs w:val="24"/>
        </w:rPr>
        <w:t>, které by mohly mít vliv</w:t>
      </w:r>
      <w:r w:rsidR="00447BB7" w:rsidRPr="73CFBE77">
        <w:rPr>
          <w:rFonts w:ascii="Times New Roman" w:hAnsi="Times New Roman" w:cs="Times New Roman"/>
          <w:sz w:val="24"/>
          <w:szCs w:val="24"/>
        </w:rPr>
        <w:t xml:space="preserve"> na řešení a cíle Projektu,</w:t>
      </w:r>
      <w:r w:rsidRPr="73CFBE77">
        <w:rPr>
          <w:rFonts w:ascii="Times New Roman" w:hAnsi="Times New Roman" w:cs="Times New Roman"/>
          <w:sz w:val="24"/>
          <w:szCs w:val="24"/>
        </w:rPr>
        <w:t xml:space="preserve"> o případné neschopnosti </w:t>
      </w:r>
      <w:r w:rsidR="00623960" w:rsidRPr="73CFBE77">
        <w:rPr>
          <w:rFonts w:ascii="Times New Roman" w:hAnsi="Times New Roman" w:cs="Times New Roman"/>
          <w:sz w:val="24"/>
          <w:szCs w:val="24"/>
        </w:rPr>
        <w:t>S</w:t>
      </w:r>
      <w:r w:rsidR="00447BB7" w:rsidRPr="73CFBE77">
        <w:rPr>
          <w:rFonts w:ascii="Times New Roman" w:hAnsi="Times New Roman" w:cs="Times New Roman"/>
          <w:sz w:val="24"/>
          <w:szCs w:val="24"/>
        </w:rPr>
        <w:t xml:space="preserve">mluvní strany </w:t>
      </w:r>
      <w:r w:rsidRPr="73CFBE77">
        <w:rPr>
          <w:rFonts w:ascii="Times New Roman" w:hAnsi="Times New Roman" w:cs="Times New Roman"/>
          <w:sz w:val="24"/>
          <w:szCs w:val="24"/>
        </w:rPr>
        <w:t xml:space="preserve">plnit řádně a včas povinnosti vyplývající ze Smlouvy a o všech významných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w:t>
      </w:r>
      <w:r w:rsidR="000449A3" w:rsidRPr="73CFBE77">
        <w:rPr>
          <w:rFonts w:ascii="Times New Roman" w:hAnsi="Times New Roman" w:cs="Times New Roman"/>
          <w:sz w:val="24"/>
          <w:szCs w:val="24"/>
        </w:rPr>
        <w:t>taková skutečnost nebo změna nastala</w:t>
      </w:r>
      <w:r w:rsidRPr="73CFBE77">
        <w:rPr>
          <w:rFonts w:ascii="Times New Roman" w:hAnsi="Times New Roman" w:cs="Times New Roman"/>
          <w:sz w:val="24"/>
          <w:szCs w:val="24"/>
        </w:rPr>
        <w:t xml:space="preserve">. Smluvní strany jsou dále povinny kdykoliv prokázat, že jsou stále způsobilé pro řešení </w:t>
      </w:r>
      <w:r w:rsidR="000449A3" w:rsidRPr="73CFBE77">
        <w:rPr>
          <w:rFonts w:ascii="Times New Roman" w:hAnsi="Times New Roman" w:cs="Times New Roman"/>
          <w:sz w:val="24"/>
          <w:szCs w:val="24"/>
        </w:rPr>
        <w:t>P</w:t>
      </w:r>
      <w:r w:rsidRPr="73CFBE77">
        <w:rPr>
          <w:rFonts w:ascii="Times New Roman" w:hAnsi="Times New Roman" w:cs="Times New Roman"/>
          <w:sz w:val="24"/>
          <w:szCs w:val="24"/>
        </w:rPr>
        <w:t>rojektu.</w:t>
      </w:r>
    </w:p>
    <w:p w14:paraId="6BD72BC7" w14:textId="77777777" w:rsidR="00FA2728" w:rsidRPr="00C833EA" w:rsidRDefault="00FA2728" w:rsidP="00FA2728">
      <w:pPr>
        <w:numPr>
          <w:ilvl w:val="0"/>
          <w:numId w:val="24"/>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Každá ze Smluvních stran vede oddělenou účetní evidenci všech účetních případů vztahujících se k Projektu.</w:t>
      </w:r>
    </w:p>
    <w:p w14:paraId="38B751E0" w14:textId="77777777" w:rsidR="00FA2728" w:rsidRPr="00C833EA" w:rsidRDefault="00FA2728" w:rsidP="00FA2728">
      <w:pPr>
        <w:numPr>
          <w:ilvl w:val="0"/>
          <w:numId w:val="24"/>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Každá ze Smluvních stran se zavazuje podrobit se kontrolám Projektu ze strany Poskytovatele a dalších kontrolních subjektů a při těchto kontrolách poskytovat odpovídající součinnost.</w:t>
      </w:r>
    </w:p>
    <w:p w14:paraId="6BCCDD75" w14:textId="77777777" w:rsidR="00FA2728" w:rsidRPr="00C833EA" w:rsidRDefault="00FA2728" w:rsidP="00FA2728">
      <w:pPr>
        <w:numPr>
          <w:ilvl w:val="0"/>
          <w:numId w:val="24"/>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Každá ze Smluvních stran se zavazuje řádně dokončit a finančně uzavřít Projekt ve stanoveném termínu, včetně finančního vypořádání.</w:t>
      </w:r>
    </w:p>
    <w:p w14:paraId="2D58BE9A" w14:textId="2556F8DD" w:rsidR="00FA2728" w:rsidRPr="00C833EA" w:rsidRDefault="00FA2728" w:rsidP="00FA2728">
      <w:pPr>
        <w:numPr>
          <w:ilvl w:val="0"/>
          <w:numId w:val="24"/>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Další účastník projektu je odpovědný Příjemci za řešení jím prováděné části </w:t>
      </w:r>
      <w:r w:rsidR="000449A3" w:rsidRPr="73CFBE77">
        <w:rPr>
          <w:rFonts w:ascii="Times New Roman" w:hAnsi="Times New Roman" w:cs="Times New Roman"/>
          <w:sz w:val="24"/>
          <w:szCs w:val="24"/>
        </w:rPr>
        <w:t>P</w:t>
      </w:r>
      <w:r w:rsidRPr="73CFBE77">
        <w:rPr>
          <w:rFonts w:ascii="Times New Roman" w:hAnsi="Times New Roman" w:cs="Times New Roman"/>
          <w:sz w:val="24"/>
          <w:szCs w:val="24"/>
        </w:rPr>
        <w:t>rojektu a za hospodaření s přidělenou částí účelových finančních prostředků v plném rozsahu.</w:t>
      </w:r>
    </w:p>
    <w:p w14:paraId="4094DF67" w14:textId="6A58AF80" w:rsidR="00FA2728" w:rsidRPr="00C833EA" w:rsidRDefault="00FA2728" w:rsidP="00FA2728">
      <w:pPr>
        <w:numPr>
          <w:ilvl w:val="0"/>
          <w:numId w:val="24"/>
        </w:numPr>
        <w:tabs>
          <w:tab w:val="clear" w:pos="360"/>
        </w:tabs>
        <w:spacing w:after="1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Každá ze Smluvních stran se zavazuje archivovat dokumenty související s Projektem po dobu nejméně 5 let od ukončení Projektu.</w:t>
      </w:r>
    </w:p>
    <w:p w14:paraId="67519F9C" w14:textId="4E989822" w:rsidR="002E05D3" w:rsidRPr="00C833EA" w:rsidRDefault="002E05D3" w:rsidP="00FA2728">
      <w:pPr>
        <w:numPr>
          <w:ilvl w:val="0"/>
          <w:numId w:val="24"/>
        </w:numPr>
        <w:tabs>
          <w:tab w:val="clear" w:pos="360"/>
        </w:tabs>
        <w:spacing w:after="1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Další účastníci projektu jsou povinni dodržovat veškeré povinnosti stanovené Všeobecnými podmínkami Poskytovatele, zejm. </w:t>
      </w:r>
      <w:r w:rsidR="008E7A3D" w:rsidRPr="73CFBE77">
        <w:rPr>
          <w:rFonts w:ascii="Times New Roman" w:hAnsi="Times New Roman" w:cs="Times New Roman"/>
          <w:sz w:val="24"/>
          <w:szCs w:val="24"/>
        </w:rPr>
        <w:t>povinnosti</w:t>
      </w:r>
      <w:r w:rsidRPr="73CFBE77">
        <w:rPr>
          <w:rFonts w:ascii="Times New Roman" w:hAnsi="Times New Roman" w:cs="Times New Roman"/>
          <w:sz w:val="24"/>
          <w:szCs w:val="24"/>
        </w:rPr>
        <w:t xml:space="preserve"> podle článku 4 odst. 1, 2, 4 a 6 Všeobecných podmínek Poskytovatele, popř. poskytovat veškerou potřebnou součinnost za účelem dodržení těchto povinností Příjemcem.</w:t>
      </w:r>
    </w:p>
    <w:p w14:paraId="2A4B5ADF" w14:textId="77777777"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VIII</w:t>
      </w:r>
    </w:p>
    <w:p w14:paraId="27E9D86F"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Práva a povinnosti účastníků ve věcech finančních</w:t>
      </w:r>
    </w:p>
    <w:p w14:paraId="5120CF5F" w14:textId="08FD8FCD" w:rsidR="00FA2728" w:rsidRPr="00C833EA" w:rsidRDefault="6B41ECBC"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Uznanými náklady Projektu se rozumí způsobilé náklady vynaložené na činnosti uvedené v </w:t>
      </w:r>
      <w:proofErr w:type="spellStart"/>
      <w:r w:rsidRPr="73CFBE77">
        <w:rPr>
          <w:rFonts w:ascii="Times New Roman" w:hAnsi="Times New Roman" w:cs="Times New Roman"/>
          <w:sz w:val="24"/>
          <w:szCs w:val="24"/>
        </w:rPr>
        <w:t>ust</w:t>
      </w:r>
      <w:proofErr w:type="spellEnd"/>
      <w:r w:rsidRPr="73CFBE77">
        <w:rPr>
          <w:rFonts w:ascii="Times New Roman" w:hAnsi="Times New Roman" w:cs="Times New Roman"/>
          <w:sz w:val="24"/>
          <w:szCs w:val="24"/>
        </w:rPr>
        <w:t xml:space="preserve">. § 2 odst. 2 písm. </w:t>
      </w:r>
      <w:r w:rsidR="2EB6AF59" w:rsidRPr="73CFBE77">
        <w:rPr>
          <w:rFonts w:ascii="Times New Roman" w:hAnsi="Times New Roman" w:cs="Times New Roman"/>
          <w:sz w:val="24"/>
          <w:szCs w:val="24"/>
        </w:rPr>
        <w:t>m) ZPPV</w:t>
      </w:r>
      <w:r w:rsidRPr="73CFBE77">
        <w:rPr>
          <w:rFonts w:ascii="Times New Roman" w:hAnsi="Times New Roman" w:cs="Times New Roman"/>
          <w:sz w:val="24"/>
          <w:szCs w:val="24"/>
        </w:rPr>
        <w:t>, které Poskytovatel schválil a které jsou zdůvodněné. Uznané náklady Projektu dle schváleného rozpočtu jsou uvedeny v příloze č. </w:t>
      </w:r>
      <w:r w:rsidR="368A4316" w:rsidRPr="73CFBE77">
        <w:rPr>
          <w:rFonts w:ascii="Times New Roman" w:hAnsi="Times New Roman" w:cs="Times New Roman"/>
          <w:sz w:val="24"/>
          <w:szCs w:val="24"/>
        </w:rPr>
        <w:t>1</w:t>
      </w:r>
      <w:r w:rsidRPr="73CFBE77">
        <w:rPr>
          <w:rFonts w:ascii="Times New Roman" w:hAnsi="Times New Roman" w:cs="Times New Roman"/>
          <w:sz w:val="24"/>
          <w:szCs w:val="24"/>
        </w:rPr>
        <w:t xml:space="preserve"> Smlouvy.</w:t>
      </w:r>
    </w:p>
    <w:p w14:paraId="72C0606D" w14:textId="77777777" w:rsidR="00FA2728" w:rsidRPr="00C833EA" w:rsidRDefault="00FA2728"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Smluvní strany upraví svůj podíl na dotaci ze strany Poskytovatele, celkových nákladech na řešení Projektu i technické náplni řešení Projektu, pokud bude rozhodnutím Poskytovatele změněna výše čerpané dotace požadované v žádosti o podporu Projektu.</w:t>
      </w:r>
    </w:p>
    <w:p w14:paraId="36DAAC3E" w14:textId="77777777" w:rsidR="008F7995" w:rsidRPr="000D07C2" w:rsidRDefault="008F7995" w:rsidP="008F7995">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Smluvní strany se zavazují, že k úhradě nákladů z vlastních zdrojů nepoužijí prostředky pocházející z veřejných zdrojů.</w:t>
      </w:r>
    </w:p>
    <w:p w14:paraId="0DD2FD04" w14:textId="024494AA" w:rsidR="00FA2728" w:rsidRPr="00C833EA" w:rsidRDefault="00FA2728"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zavazují, že při realizaci Projektu budou při nákupu veškerého zboží nebo služeb postupovat v souladu se zákonem č. </w:t>
      </w:r>
      <w:r w:rsidR="008F7995" w:rsidRPr="73CFBE77">
        <w:rPr>
          <w:rFonts w:ascii="Times New Roman" w:hAnsi="Times New Roman" w:cs="Times New Roman"/>
          <w:sz w:val="24"/>
          <w:szCs w:val="24"/>
        </w:rPr>
        <w:t>134</w:t>
      </w:r>
      <w:r w:rsidRPr="73CFBE77">
        <w:rPr>
          <w:rFonts w:ascii="Times New Roman" w:hAnsi="Times New Roman" w:cs="Times New Roman"/>
          <w:sz w:val="24"/>
          <w:szCs w:val="24"/>
        </w:rPr>
        <w:t>/</w:t>
      </w:r>
      <w:r w:rsidR="008F7995" w:rsidRPr="73CFBE77">
        <w:rPr>
          <w:rFonts w:ascii="Times New Roman" w:hAnsi="Times New Roman" w:cs="Times New Roman"/>
          <w:sz w:val="24"/>
          <w:szCs w:val="24"/>
        </w:rPr>
        <w:t xml:space="preserve">2016 </w:t>
      </w:r>
      <w:r w:rsidRPr="73CFBE77">
        <w:rPr>
          <w:rFonts w:ascii="Times New Roman" w:hAnsi="Times New Roman" w:cs="Times New Roman"/>
          <w:sz w:val="24"/>
          <w:szCs w:val="24"/>
        </w:rPr>
        <w:t xml:space="preserve">Sb., o </w:t>
      </w:r>
      <w:r w:rsidR="008F7995" w:rsidRPr="73CFBE77">
        <w:rPr>
          <w:rFonts w:ascii="Times New Roman" w:hAnsi="Times New Roman" w:cs="Times New Roman"/>
          <w:sz w:val="24"/>
          <w:szCs w:val="24"/>
        </w:rPr>
        <w:t xml:space="preserve">zadávání </w:t>
      </w:r>
      <w:r w:rsidRPr="73CFBE77">
        <w:rPr>
          <w:rFonts w:ascii="Times New Roman" w:hAnsi="Times New Roman" w:cs="Times New Roman"/>
          <w:sz w:val="24"/>
          <w:szCs w:val="24"/>
        </w:rPr>
        <w:t>veřejných zakáz</w:t>
      </w:r>
      <w:r w:rsidR="008F7995" w:rsidRPr="73CFBE77">
        <w:rPr>
          <w:rFonts w:ascii="Times New Roman" w:hAnsi="Times New Roman" w:cs="Times New Roman"/>
          <w:sz w:val="24"/>
          <w:szCs w:val="24"/>
        </w:rPr>
        <w:t>e</w:t>
      </w:r>
      <w:r w:rsidRPr="73CFBE77">
        <w:rPr>
          <w:rFonts w:ascii="Times New Roman" w:hAnsi="Times New Roman" w:cs="Times New Roman"/>
          <w:sz w:val="24"/>
          <w:szCs w:val="24"/>
        </w:rPr>
        <w:t>k, ve znění pozdějších předpisů nebo předpisů jej měnících či nahrazujících.</w:t>
      </w:r>
    </w:p>
    <w:p w14:paraId="7241388C" w14:textId="761AAF5A" w:rsidR="00FA2728" w:rsidRPr="00C833EA" w:rsidRDefault="00FA2728"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zavazují použít účelovou podporu v souladu se zákonem č. 218/2000 Sb., o rozpočtových pravidlech a o změně některých souvisejících zákonů (rozpočtová pravidla), ve znění pozdějších předpisů a </w:t>
      </w:r>
      <w:r w:rsidR="008F7995" w:rsidRPr="73CFBE77">
        <w:rPr>
          <w:rFonts w:ascii="Times New Roman" w:hAnsi="Times New Roman" w:cs="Times New Roman"/>
          <w:sz w:val="24"/>
          <w:szCs w:val="24"/>
        </w:rPr>
        <w:t>ZPPV</w:t>
      </w:r>
      <w:r w:rsidRPr="73CFBE77">
        <w:rPr>
          <w:rFonts w:ascii="Times New Roman" w:hAnsi="Times New Roman" w:cs="Times New Roman"/>
          <w:sz w:val="24"/>
          <w:szCs w:val="24"/>
        </w:rPr>
        <w:t xml:space="preserve">, výhradně k úhradě prokazatelných, nezbytně nutných nákladů přímo souvisejících s plněním cílů a parametrů </w:t>
      </w:r>
      <w:r w:rsidR="000449A3" w:rsidRPr="73CFBE77">
        <w:rPr>
          <w:rFonts w:ascii="Times New Roman" w:hAnsi="Times New Roman" w:cs="Times New Roman"/>
          <w:sz w:val="24"/>
          <w:szCs w:val="24"/>
        </w:rPr>
        <w:t>P</w:t>
      </w:r>
      <w:r w:rsidRPr="73CFBE77">
        <w:rPr>
          <w:rFonts w:ascii="Times New Roman" w:hAnsi="Times New Roman" w:cs="Times New Roman"/>
          <w:sz w:val="24"/>
          <w:szCs w:val="24"/>
        </w:rPr>
        <w:t xml:space="preserve">rojektu, a to </w:t>
      </w:r>
      <w:r w:rsidR="006C79B1" w:rsidRPr="73CFBE77">
        <w:rPr>
          <w:rFonts w:ascii="Times New Roman" w:hAnsi="Times New Roman" w:cs="Times New Roman"/>
          <w:sz w:val="24"/>
          <w:szCs w:val="24"/>
        </w:rPr>
        <w:t xml:space="preserve">v případě dodávek od externích dodavatelů </w:t>
      </w:r>
      <w:r w:rsidRPr="73CFBE77">
        <w:rPr>
          <w:rFonts w:ascii="Times New Roman" w:hAnsi="Times New Roman" w:cs="Times New Roman"/>
          <w:sz w:val="24"/>
          <w:szCs w:val="24"/>
        </w:rPr>
        <w:t>přímou platbou dodavatelům z bankovního účtu.</w:t>
      </w:r>
    </w:p>
    <w:p w14:paraId="4B23589B" w14:textId="4031609A" w:rsidR="00FA2728" w:rsidRPr="00C833EA" w:rsidRDefault="00FA2728"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zavazují vést o uznaných nákladech samostatnou účetní evidenci podle zákona č. 563/1991 Sb., o účetnictví ve znění pozdějších předpisů, a v rámci této evidence </w:t>
      </w:r>
      <w:r w:rsidRPr="73CFBE77">
        <w:rPr>
          <w:rFonts w:ascii="Times New Roman" w:hAnsi="Times New Roman" w:cs="Times New Roman"/>
          <w:sz w:val="24"/>
          <w:szCs w:val="24"/>
        </w:rPr>
        <w:lastRenderedPageBreak/>
        <w:t>sledovat výdaje nebo náklady hrazené z poskytnuté účelové podpory. V rámci této evidence vést i evidenci o užití pořízeného dlouhodobého nehmotného majetku a na základě ročního využití tyto prostředky vyúčtovat. Tuto evidenci uchovávat po dobu 10 let od ukončení řešení projektu. Při vedení této účetní evidence jsou Další účastníci projektu povinni dodržovat běžné účetní zvyklosti a příslušné závazné podmínky uvedené v zásadách, pokynech, směrnicích nebo v jiných předpisech, uveřejněných ve Finančním zpravodaji Ministerstva financí, nebo jiným obdobným způsobem. Stanoví-li tak Příjemce, je Další účastník projektu povinen předložit účetnictví k auditu.</w:t>
      </w:r>
    </w:p>
    <w:p w14:paraId="260B14FE" w14:textId="111B4D10" w:rsidR="00FA2728" w:rsidRPr="00C833EA" w:rsidRDefault="00FA2728"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Příjemce je povinen předat Dalším účastníkům projektu finanční prostředky z části účelové podpory určené pro Další účastníky projektu, poskytnuté v souladu s platným plánem rozpočtu Poskytovatelem na účet Příjemce, a to vždy do 7 kalendářních dní od okamžiku, kdy je Příjemce obdrží</w:t>
      </w:r>
      <w:r w:rsidR="00D1449F" w:rsidRPr="73CFBE77">
        <w:rPr>
          <w:rFonts w:ascii="Times New Roman" w:hAnsi="Times New Roman" w:cs="Times New Roman"/>
          <w:sz w:val="24"/>
          <w:szCs w:val="24"/>
        </w:rPr>
        <w:t>. Finanční prostředky budou převedeny na bankovní</w:t>
      </w:r>
      <w:r w:rsidRPr="73CFBE77">
        <w:rPr>
          <w:rFonts w:ascii="Times New Roman" w:hAnsi="Times New Roman" w:cs="Times New Roman"/>
          <w:sz w:val="24"/>
          <w:szCs w:val="24"/>
        </w:rPr>
        <w:t xml:space="preserve"> účty Dalších účastníků projektu uveden</w:t>
      </w:r>
      <w:r w:rsidR="00447BB7" w:rsidRPr="73CFBE77">
        <w:rPr>
          <w:rFonts w:ascii="Times New Roman" w:hAnsi="Times New Roman" w:cs="Times New Roman"/>
          <w:sz w:val="24"/>
          <w:szCs w:val="24"/>
        </w:rPr>
        <w:t>é</w:t>
      </w:r>
      <w:r w:rsidRPr="73CFBE77">
        <w:rPr>
          <w:rFonts w:ascii="Times New Roman" w:hAnsi="Times New Roman" w:cs="Times New Roman"/>
          <w:sz w:val="24"/>
          <w:szCs w:val="24"/>
        </w:rPr>
        <w:t xml:space="preserve"> v záhlaví této </w:t>
      </w:r>
      <w:r w:rsidR="00447BB7" w:rsidRPr="73CFBE77">
        <w:rPr>
          <w:rFonts w:ascii="Times New Roman" w:hAnsi="Times New Roman" w:cs="Times New Roman"/>
          <w:sz w:val="24"/>
          <w:szCs w:val="24"/>
        </w:rPr>
        <w:t>S</w:t>
      </w:r>
      <w:r w:rsidRPr="73CFBE77">
        <w:rPr>
          <w:rFonts w:ascii="Times New Roman" w:hAnsi="Times New Roman" w:cs="Times New Roman"/>
          <w:sz w:val="24"/>
          <w:szCs w:val="24"/>
        </w:rPr>
        <w:t xml:space="preserve">mlouvy. </w:t>
      </w:r>
      <w:r w:rsidR="00D1449F" w:rsidRPr="73CFBE77">
        <w:rPr>
          <w:rFonts w:ascii="Times New Roman" w:hAnsi="Times New Roman" w:cs="Times New Roman"/>
          <w:sz w:val="24"/>
          <w:szCs w:val="24"/>
        </w:rPr>
        <w:t>Příjemce je oprávněn neposkytnout příslušnou část podpory v této lhůtě v případě porušení povinností Dalším účastníkem</w:t>
      </w:r>
      <w:r w:rsidR="00A063D6" w:rsidRPr="73CFBE77">
        <w:rPr>
          <w:rFonts w:ascii="Times New Roman" w:hAnsi="Times New Roman" w:cs="Times New Roman"/>
          <w:sz w:val="24"/>
          <w:szCs w:val="24"/>
        </w:rPr>
        <w:t xml:space="preserve"> projektu</w:t>
      </w:r>
      <w:r w:rsidR="00D1449F" w:rsidRPr="73CFBE77">
        <w:rPr>
          <w:rFonts w:ascii="Times New Roman" w:hAnsi="Times New Roman" w:cs="Times New Roman"/>
          <w:sz w:val="24"/>
          <w:szCs w:val="24"/>
        </w:rPr>
        <w:t xml:space="preserve">, o čemž neprodleně uvědomí jak ostatní Další </w:t>
      </w:r>
      <w:r w:rsidR="00A063D6" w:rsidRPr="73CFBE77">
        <w:rPr>
          <w:rFonts w:ascii="Times New Roman" w:hAnsi="Times New Roman" w:cs="Times New Roman"/>
          <w:sz w:val="24"/>
          <w:szCs w:val="24"/>
        </w:rPr>
        <w:t>účastníky</w:t>
      </w:r>
      <w:r w:rsidR="00D1449F" w:rsidRPr="73CFBE77">
        <w:rPr>
          <w:rFonts w:ascii="Times New Roman" w:hAnsi="Times New Roman" w:cs="Times New Roman"/>
          <w:sz w:val="24"/>
          <w:szCs w:val="24"/>
        </w:rPr>
        <w:t>, tak Poskytovatele.</w:t>
      </w:r>
    </w:p>
    <w:p w14:paraId="12311038" w14:textId="42D25882" w:rsidR="00FA2728" w:rsidRPr="00C833EA" w:rsidRDefault="00FA2728"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 účastníkům projektu za škodu, která vznikla Dalším účastníkům projektu jako důsledek této situace.</w:t>
      </w:r>
    </w:p>
    <w:p w14:paraId="7F47F3CE" w14:textId="70B43DE3" w:rsidR="00FA2728" w:rsidRPr="000D07C2" w:rsidRDefault="00FA2728"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Pokud vznikne při provádění Projektu finanční ztráta, tuto ztrátu nese každá ze Smluvních stran sama za tu část Projektu, za níž nese odpovědnost.</w:t>
      </w:r>
    </w:p>
    <w:p w14:paraId="4DB72640" w14:textId="5F68131C" w:rsidR="00D1449F" w:rsidRPr="00C833EA" w:rsidRDefault="00D1449F" w:rsidP="00FA2728">
      <w:pPr>
        <w:numPr>
          <w:ilvl w:val="1"/>
          <w:numId w:val="25"/>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Další účastník</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xml:space="preserve"> je povinen odvést </w:t>
      </w:r>
      <w:r w:rsidR="00671C37" w:rsidRPr="73CFBE77">
        <w:rPr>
          <w:rFonts w:ascii="Times New Roman" w:hAnsi="Times New Roman" w:cs="Times New Roman"/>
          <w:sz w:val="24"/>
          <w:szCs w:val="24"/>
        </w:rPr>
        <w:t>jím</w:t>
      </w:r>
      <w:r w:rsidRPr="73CFBE77">
        <w:rPr>
          <w:rFonts w:ascii="Times New Roman" w:hAnsi="Times New Roman" w:cs="Times New Roman"/>
          <w:sz w:val="24"/>
          <w:szCs w:val="24"/>
        </w:rPr>
        <w:t xml:space="preserve"> </w:t>
      </w:r>
      <w:r w:rsidR="00671C37" w:rsidRPr="73CFBE77">
        <w:rPr>
          <w:rFonts w:ascii="Times New Roman" w:hAnsi="Times New Roman" w:cs="Times New Roman"/>
          <w:sz w:val="24"/>
          <w:szCs w:val="24"/>
        </w:rPr>
        <w:t xml:space="preserve">nespotřebovanou </w:t>
      </w:r>
      <w:r w:rsidRPr="73CFBE77">
        <w:rPr>
          <w:rFonts w:ascii="Times New Roman" w:hAnsi="Times New Roman" w:cs="Times New Roman"/>
          <w:sz w:val="24"/>
          <w:szCs w:val="24"/>
        </w:rPr>
        <w:t xml:space="preserve">část </w:t>
      </w:r>
      <w:r w:rsidR="007D53AC" w:rsidRPr="73CFBE77">
        <w:rPr>
          <w:rFonts w:ascii="Times New Roman" w:hAnsi="Times New Roman" w:cs="Times New Roman"/>
          <w:sz w:val="24"/>
          <w:szCs w:val="24"/>
        </w:rPr>
        <w:t>podpory, příjmů z Projektu a dalších plateb stanovených pravidly o poskytnutí podpory Příjemci v dostatečném časovém předstihu tak, aby Příjemce mohl splnit svoji povinnost odvést tyto platby za celý Projekt Poskytovateli.</w:t>
      </w:r>
    </w:p>
    <w:p w14:paraId="06612046" w14:textId="77777777"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IX</w:t>
      </w:r>
    </w:p>
    <w:p w14:paraId="571FC969"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Práva k hmotnému majetku</w:t>
      </w:r>
    </w:p>
    <w:p w14:paraId="797EB2E2" w14:textId="36B21122" w:rsidR="00FA2728" w:rsidRPr="00C833EA" w:rsidRDefault="008F7995" w:rsidP="00FA2728">
      <w:pPr>
        <w:numPr>
          <w:ilvl w:val="1"/>
          <w:numId w:val="16"/>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Vlastníkem hmotného majetku (infrastruktury), nutného k řešení části Projektu a pořízeného z poskytnuté dotace je ta Smluvní strana, která majetek pořídila.</w:t>
      </w:r>
      <w:r w:rsidR="00FA2728" w:rsidRPr="73CFBE77">
        <w:rPr>
          <w:rFonts w:ascii="Times New Roman" w:hAnsi="Times New Roman" w:cs="Times New Roman"/>
          <w:sz w:val="24"/>
          <w:szCs w:val="24"/>
        </w:rPr>
        <w:t xml:space="preserve"> Pokud došlo k pořízení hmotného majetku společně více Smluvními stranami</w:t>
      </w:r>
      <w:r w:rsidR="007D53AC" w:rsidRPr="73CFBE77">
        <w:rPr>
          <w:rFonts w:ascii="Times New Roman" w:hAnsi="Times New Roman" w:cs="Times New Roman"/>
          <w:sz w:val="24"/>
          <w:szCs w:val="24"/>
        </w:rPr>
        <w:t xml:space="preserve">, </w:t>
      </w:r>
      <w:r w:rsidR="00FA2728" w:rsidRPr="73CFBE77">
        <w:rPr>
          <w:rFonts w:ascii="Times New Roman" w:hAnsi="Times New Roman" w:cs="Times New Roman"/>
          <w:sz w:val="24"/>
          <w:szCs w:val="24"/>
        </w:rPr>
        <w:t>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0CA17DF8" w14:textId="77777777" w:rsidR="00FA2728" w:rsidRPr="00C833EA" w:rsidRDefault="00FA2728" w:rsidP="00FA2728">
      <w:pPr>
        <w:numPr>
          <w:ilvl w:val="1"/>
          <w:numId w:val="16"/>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2A6A3BEE" w14:textId="1CDCA869" w:rsidR="00FA2728" w:rsidRPr="00C833EA" w:rsidRDefault="00FA2728" w:rsidP="00FA2728">
      <w:pPr>
        <w:numPr>
          <w:ilvl w:val="1"/>
          <w:numId w:val="16"/>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Hmotný majetek podle odst. 9.1 jsou Smluvní strany oprávněny využívat pro řešení Projektu bezplatně.</w:t>
      </w:r>
      <w:r w:rsidR="00AF2A68" w:rsidRPr="73CFBE77">
        <w:rPr>
          <w:rFonts w:ascii="Times New Roman" w:hAnsi="Times New Roman" w:cs="Times New Roman"/>
          <w:sz w:val="24"/>
          <w:szCs w:val="24"/>
        </w:rPr>
        <w:t xml:space="preserve"> </w:t>
      </w:r>
    </w:p>
    <w:p w14:paraId="4889F313" w14:textId="77777777"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X</w:t>
      </w:r>
    </w:p>
    <w:p w14:paraId="6F3F0308"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Duševní vlastnictví</w:t>
      </w:r>
    </w:p>
    <w:p w14:paraId="5F642FA8" w14:textId="30C4D947" w:rsidR="00FA2728" w:rsidRPr="00C833EA" w:rsidRDefault="00FA2728" w:rsidP="00FA2728">
      <w:pPr>
        <w:numPr>
          <w:ilvl w:val="1"/>
          <w:numId w:val="26"/>
        </w:numPr>
        <w:tabs>
          <w:tab w:val="clear" w:pos="360"/>
        </w:tab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Právní vztahy vzniklé v souvislosti s ochranou </w:t>
      </w:r>
      <w:r w:rsidR="00AF2A68" w:rsidRPr="73CFBE77">
        <w:rPr>
          <w:rFonts w:ascii="Times New Roman" w:hAnsi="Times New Roman" w:cs="Times New Roman"/>
          <w:sz w:val="24"/>
          <w:szCs w:val="24"/>
        </w:rPr>
        <w:t>předmětu duševního vlastnictví</w:t>
      </w:r>
      <w:r w:rsidRPr="73CFBE77">
        <w:rPr>
          <w:rFonts w:ascii="Times New Roman" w:hAnsi="Times New Roman" w:cs="Times New Roman"/>
          <w:sz w:val="24"/>
          <w:szCs w:val="24"/>
        </w:rPr>
        <w:t xml:space="preserve"> vytvořeného při plnění </w:t>
      </w:r>
      <w:r w:rsidR="00AF2A68" w:rsidRPr="73CFBE77">
        <w:rPr>
          <w:rFonts w:ascii="Times New Roman" w:hAnsi="Times New Roman" w:cs="Times New Roman"/>
          <w:sz w:val="24"/>
          <w:szCs w:val="24"/>
        </w:rPr>
        <w:t xml:space="preserve">této </w:t>
      </w:r>
      <w:r w:rsidRPr="73CFBE77">
        <w:rPr>
          <w:rFonts w:ascii="Times New Roman" w:hAnsi="Times New Roman" w:cs="Times New Roman"/>
          <w:sz w:val="24"/>
          <w:szCs w:val="24"/>
        </w:rPr>
        <w:t xml:space="preserve">Smlouvy se řídí obecně závaznými právními předpisy České republiky, zejména zákonem č. 527/1990 Sb., o vynálezech a zlepšovacích návrzích, ve </w:t>
      </w:r>
      <w:r w:rsidRPr="73CFBE77">
        <w:rPr>
          <w:rFonts w:ascii="Times New Roman" w:hAnsi="Times New Roman" w:cs="Times New Roman"/>
          <w:sz w:val="24"/>
          <w:szCs w:val="24"/>
        </w:rPr>
        <w:lastRenderedPageBreak/>
        <w:t>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w:t>
      </w:r>
      <w:r w:rsidR="00D16E73" w:rsidRPr="73CFBE77">
        <w:rPr>
          <w:rFonts w:ascii="Times New Roman" w:hAnsi="Times New Roman" w:cs="Times New Roman"/>
          <w:sz w:val="24"/>
          <w:szCs w:val="24"/>
        </w:rPr>
        <w:t xml:space="preserve"> </w:t>
      </w:r>
      <w:r w:rsidR="00F53363" w:rsidRPr="73CFBE77">
        <w:rPr>
          <w:rFonts w:ascii="Times New Roman" w:hAnsi="Times New Roman" w:cs="Times New Roman"/>
          <w:sz w:val="24"/>
          <w:szCs w:val="24"/>
        </w:rPr>
        <w:t xml:space="preserve">zákonem č. </w:t>
      </w:r>
      <w:r w:rsidR="009961DA" w:rsidRPr="73CFBE77">
        <w:rPr>
          <w:rFonts w:ascii="Times New Roman" w:hAnsi="Times New Roman" w:cs="Times New Roman"/>
          <w:sz w:val="24"/>
          <w:szCs w:val="24"/>
        </w:rPr>
        <w:t xml:space="preserve">121/2000 Sb., autorským zákonem, a </w:t>
      </w:r>
      <w:r w:rsidR="00D16E73" w:rsidRPr="73CFBE77">
        <w:rPr>
          <w:rFonts w:ascii="Times New Roman" w:hAnsi="Times New Roman" w:cs="Times New Roman"/>
          <w:sz w:val="24"/>
          <w:szCs w:val="24"/>
        </w:rPr>
        <w:t>ZPPV</w:t>
      </w:r>
      <w:r w:rsidRPr="73CFBE77">
        <w:rPr>
          <w:rFonts w:ascii="Times New Roman" w:hAnsi="Times New Roman" w:cs="Times New Roman"/>
          <w:sz w:val="24"/>
          <w:szCs w:val="24"/>
        </w:rPr>
        <w:t>.</w:t>
      </w:r>
    </w:p>
    <w:p w14:paraId="218533A6" w14:textId="68D68941" w:rsidR="00FA2728" w:rsidRPr="00C833EA" w:rsidRDefault="6B41ECBC" w:rsidP="00FA2728">
      <w:pPr>
        <w:numPr>
          <w:ilvl w:val="1"/>
          <w:numId w:val="26"/>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Smlouva upravuje práva Smluvních stran k</w:t>
      </w:r>
      <w:r w:rsidR="6D005655" w:rsidRPr="73CFBE77">
        <w:rPr>
          <w:rFonts w:ascii="Times New Roman" w:hAnsi="Times New Roman" w:cs="Times New Roman"/>
          <w:sz w:val="24"/>
          <w:szCs w:val="24"/>
        </w:rPr>
        <w:t> </w:t>
      </w:r>
      <w:r w:rsidRPr="73CFBE77">
        <w:rPr>
          <w:rFonts w:ascii="Times New Roman" w:hAnsi="Times New Roman" w:cs="Times New Roman"/>
          <w:sz w:val="24"/>
          <w:szCs w:val="24"/>
        </w:rPr>
        <w:t>předmětům</w:t>
      </w:r>
      <w:r w:rsidR="6D005655" w:rsidRPr="73CFBE77">
        <w:rPr>
          <w:rFonts w:ascii="Times New Roman" w:hAnsi="Times New Roman" w:cs="Times New Roman"/>
          <w:sz w:val="24"/>
          <w:szCs w:val="24"/>
        </w:rPr>
        <w:t xml:space="preserve"> </w:t>
      </w:r>
      <w:r w:rsidR="5AF5E221" w:rsidRPr="73CFBE77">
        <w:rPr>
          <w:rFonts w:ascii="Times New Roman" w:hAnsi="Times New Roman" w:cs="Times New Roman"/>
          <w:sz w:val="24"/>
          <w:szCs w:val="24"/>
        </w:rPr>
        <w:t xml:space="preserve">duševního </w:t>
      </w:r>
      <w:r w:rsidRPr="73CFBE77">
        <w:rPr>
          <w:rFonts w:ascii="Times New Roman" w:hAnsi="Times New Roman" w:cs="Times New Roman"/>
          <w:sz w:val="24"/>
          <w:szCs w:val="24"/>
        </w:rPr>
        <w:t xml:space="preserve">vlastnictví existujícím před uzavřením Smlouvy a stanoví pravidla užití těchto předmětů pro účely realizace Projektu, dále Smlouva upravuje práva na předměty </w:t>
      </w:r>
      <w:r w:rsidR="5AF5E221" w:rsidRPr="73CFBE77">
        <w:rPr>
          <w:rFonts w:ascii="Times New Roman" w:hAnsi="Times New Roman" w:cs="Times New Roman"/>
          <w:sz w:val="24"/>
          <w:szCs w:val="24"/>
        </w:rPr>
        <w:t xml:space="preserve">duševního </w:t>
      </w:r>
      <w:r w:rsidRPr="73CFBE77">
        <w:rPr>
          <w:rFonts w:ascii="Times New Roman" w:hAnsi="Times New Roman" w:cs="Times New Roman"/>
          <w:sz w:val="24"/>
          <w:szCs w:val="24"/>
        </w:rPr>
        <w:t>vlastnictví, které vzniknou v průběhu trvání Smlouvy (dle přílohy č. 1).</w:t>
      </w:r>
    </w:p>
    <w:p w14:paraId="0E1B2533" w14:textId="4577E671" w:rsidR="00FA2728" w:rsidRPr="00C833EA" w:rsidRDefault="6B41ECBC" w:rsidP="00FA2728">
      <w:pPr>
        <w:numPr>
          <w:ilvl w:val="1"/>
          <w:numId w:val="26"/>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Předmětem </w:t>
      </w:r>
      <w:r w:rsidR="5AF5E221" w:rsidRPr="73CFBE77">
        <w:rPr>
          <w:rFonts w:ascii="Times New Roman" w:hAnsi="Times New Roman" w:cs="Times New Roman"/>
          <w:sz w:val="24"/>
          <w:szCs w:val="24"/>
        </w:rPr>
        <w:t xml:space="preserve">duševního </w:t>
      </w:r>
      <w:r w:rsidRPr="73CFBE77">
        <w:rPr>
          <w:rFonts w:ascii="Times New Roman" w:hAnsi="Times New Roman" w:cs="Times New Roman"/>
          <w:sz w:val="24"/>
          <w:szCs w:val="24"/>
        </w:rPr>
        <w:t>vlastnictví se pro účely Smlouvy rozumí výsledek duševní činnosti</w:t>
      </w:r>
      <w:r w:rsidR="3CECE8BE" w:rsidRPr="73CFBE77">
        <w:rPr>
          <w:rFonts w:ascii="Times New Roman" w:hAnsi="Times New Roman" w:cs="Times New Roman"/>
          <w:sz w:val="24"/>
          <w:szCs w:val="24"/>
        </w:rPr>
        <w:t xml:space="preserve"> definovaný právními předpisy uvedenými v odst. 10.1 této Smlouvy </w:t>
      </w:r>
      <w:r w:rsidR="7AD4A668" w:rsidRPr="73CFBE77">
        <w:rPr>
          <w:rFonts w:ascii="Times New Roman" w:hAnsi="Times New Roman" w:cs="Times New Roman"/>
          <w:sz w:val="24"/>
          <w:szCs w:val="24"/>
        </w:rPr>
        <w:t xml:space="preserve">a dále jiný výsledek duševní činnosti, </w:t>
      </w:r>
      <w:r w:rsidRPr="73CFBE77">
        <w:rPr>
          <w:rFonts w:ascii="Times New Roman" w:hAnsi="Times New Roman" w:cs="Times New Roman"/>
          <w:sz w:val="24"/>
          <w:szCs w:val="24"/>
        </w:rPr>
        <w:t>který je objektivně zachytitelný</w:t>
      </w:r>
      <w:r w:rsidR="6DF9D7E7" w:rsidRPr="73CFBE77">
        <w:rPr>
          <w:rFonts w:ascii="Times New Roman" w:hAnsi="Times New Roman" w:cs="Times New Roman"/>
          <w:sz w:val="24"/>
          <w:szCs w:val="24"/>
        </w:rPr>
        <w:t xml:space="preserve"> a</w:t>
      </w:r>
      <w:r w:rsidRPr="73CFBE77">
        <w:rPr>
          <w:rFonts w:ascii="Times New Roman" w:hAnsi="Times New Roman" w:cs="Times New Roman"/>
          <w:sz w:val="24"/>
          <w:szCs w:val="24"/>
        </w:rPr>
        <w:t xml:space="preserve">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426ECA5A" w14:textId="4AC011ED" w:rsidR="00FA2728" w:rsidRPr="00C833EA" w:rsidRDefault="1ADCA292" w:rsidP="73CFBE77">
      <w:pPr>
        <w:numPr>
          <w:ilvl w:val="1"/>
          <w:numId w:val="26"/>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Předměty duševního vlastnictví, které jsou ve vlastnictví jednotlivých smluvních stran</w:t>
      </w:r>
      <w:r w:rsidR="11ADDB5A" w:rsidRPr="73CFBE77">
        <w:rPr>
          <w:rFonts w:ascii="Times New Roman" w:hAnsi="Times New Roman" w:cs="Times New Roman"/>
          <w:sz w:val="24"/>
          <w:szCs w:val="24"/>
        </w:rPr>
        <w:t xml:space="preserve"> nebo k nimž jednotlivá </w:t>
      </w:r>
      <w:r w:rsidR="2A7B1E19" w:rsidRPr="73CFBE77">
        <w:rPr>
          <w:rFonts w:ascii="Times New Roman" w:hAnsi="Times New Roman" w:cs="Times New Roman"/>
          <w:sz w:val="24"/>
          <w:szCs w:val="24"/>
        </w:rPr>
        <w:t>S</w:t>
      </w:r>
      <w:r w:rsidR="11ADDB5A" w:rsidRPr="73CFBE77">
        <w:rPr>
          <w:rFonts w:ascii="Times New Roman" w:hAnsi="Times New Roman" w:cs="Times New Roman"/>
          <w:sz w:val="24"/>
          <w:szCs w:val="24"/>
        </w:rPr>
        <w:t>mluvní strana vykonává majetková práva</w:t>
      </w:r>
      <w:r w:rsidRPr="73CFBE77">
        <w:rPr>
          <w:rFonts w:ascii="Times New Roman" w:hAnsi="Times New Roman" w:cs="Times New Roman"/>
          <w:sz w:val="24"/>
          <w:szCs w:val="24"/>
        </w:rPr>
        <w:t xml:space="preserve"> před uzavřením Smlouvy</w:t>
      </w:r>
      <w:r w:rsidR="0417F528" w:rsidRPr="73CFBE77">
        <w:rPr>
          <w:rFonts w:ascii="Times New Roman" w:hAnsi="Times New Roman" w:cs="Times New Roman"/>
          <w:sz w:val="24"/>
          <w:szCs w:val="24"/>
        </w:rPr>
        <w:t>,</w:t>
      </w:r>
      <w:r w:rsidRPr="73CFBE77">
        <w:rPr>
          <w:rFonts w:ascii="Times New Roman" w:hAnsi="Times New Roman" w:cs="Times New Roman"/>
          <w:sz w:val="24"/>
          <w:szCs w:val="24"/>
        </w:rPr>
        <w:t xml:space="preserve"> nebo kter</w:t>
      </w:r>
      <w:r w:rsidR="0417F528" w:rsidRPr="73CFBE77">
        <w:rPr>
          <w:rFonts w:ascii="Times New Roman" w:hAnsi="Times New Roman" w:cs="Times New Roman"/>
          <w:sz w:val="24"/>
          <w:szCs w:val="24"/>
        </w:rPr>
        <w:t>á</w:t>
      </w:r>
      <w:r w:rsidRPr="73CFBE77">
        <w:rPr>
          <w:rFonts w:ascii="Times New Roman" w:hAnsi="Times New Roman" w:cs="Times New Roman"/>
          <w:sz w:val="24"/>
          <w:szCs w:val="24"/>
        </w:rPr>
        <w:t xml:space="preserve"> smluvní strana získá </w:t>
      </w:r>
      <w:r w:rsidR="0417F528" w:rsidRPr="73CFBE77">
        <w:rPr>
          <w:rFonts w:ascii="Times New Roman" w:hAnsi="Times New Roman" w:cs="Times New Roman"/>
          <w:sz w:val="24"/>
          <w:szCs w:val="24"/>
        </w:rPr>
        <w:t xml:space="preserve">po uzavření této Smlouvy </w:t>
      </w:r>
      <w:r w:rsidRPr="73CFBE77">
        <w:rPr>
          <w:rFonts w:ascii="Times New Roman" w:hAnsi="Times New Roman" w:cs="Times New Roman"/>
          <w:sz w:val="24"/>
          <w:szCs w:val="24"/>
        </w:rPr>
        <w:t xml:space="preserve">nezávisle na řešení Projektu (dále jen „vnesená práva“), </w:t>
      </w:r>
      <w:r w:rsidR="0417F528" w:rsidRPr="73CFBE77">
        <w:rPr>
          <w:rFonts w:ascii="Times New Roman" w:hAnsi="Times New Roman" w:cs="Times New Roman"/>
          <w:sz w:val="24"/>
          <w:szCs w:val="24"/>
        </w:rPr>
        <w:t xml:space="preserve">náleží této </w:t>
      </w:r>
      <w:r w:rsidR="12E8E156" w:rsidRPr="73CFBE77">
        <w:rPr>
          <w:rFonts w:ascii="Times New Roman" w:hAnsi="Times New Roman" w:cs="Times New Roman"/>
          <w:sz w:val="24"/>
          <w:szCs w:val="24"/>
        </w:rPr>
        <w:t>S</w:t>
      </w:r>
      <w:r w:rsidR="0417F528" w:rsidRPr="73CFBE77">
        <w:rPr>
          <w:rFonts w:ascii="Times New Roman" w:hAnsi="Times New Roman" w:cs="Times New Roman"/>
          <w:sz w:val="24"/>
          <w:szCs w:val="24"/>
        </w:rPr>
        <w:t>mluvní straně i nadále</w:t>
      </w:r>
      <w:r w:rsidRPr="73CFBE77">
        <w:rPr>
          <w:rFonts w:ascii="Times New Roman" w:hAnsi="Times New Roman" w:cs="Times New Roman"/>
          <w:sz w:val="24"/>
          <w:szCs w:val="24"/>
        </w:rPr>
        <w:t xml:space="preserve">. Smluvní strany umožní využívání vnesených práv jim náležících, která jsou potřebná pro realizaci Projektu, ostatním Smluvním stranám v rozsahu potřebném pro účely realizace Projektu. </w:t>
      </w:r>
      <w:r w:rsidR="7C767E22" w:rsidRPr="73CFBE77">
        <w:rPr>
          <w:rFonts w:ascii="Times New Roman" w:hAnsi="Times New Roman" w:cs="Times New Roman"/>
          <w:sz w:val="24"/>
          <w:szCs w:val="24"/>
        </w:rPr>
        <w:t>V Příloze č.4 Smluvní strany určily a dohodly se na právech duševního vlastnictví, ke kterým jsou ochotny udělit uživatelská práva po dobu realizace Projektu. Během doby trvání Projektu může každá smluvní strana přidat odkaz na jakákoliv další svá duševní práva,, která dosud nejsou uvedena, bez předchozího souhlasu smluvních stran a tato smluvní strana o tom bude ostatní smluvní strany včas informovat.</w:t>
      </w:r>
    </w:p>
    <w:p w14:paraId="2F55BAB5" w14:textId="0C201665" w:rsidR="00FA2728" w:rsidRPr="00C833EA" w:rsidRDefault="6B41ECBC" w:rsidP="00FA2728">
      <w:pPr>
        <w:numPr>
          <w:ilvl w:val="1"/>
          <w:numId w:val="26"/>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dohodly na tom, že </w:t>
      </w:r>
      <w:r w:rsidR="3CECE8BE" w:rsidRPr="73CFBE77">
        <w:rPr>
          <w:rFonts w:ascii="Times New Roman" w:hAnsi="Times New Roman" w:cs="Times New Roman"/>
          <w:sz w:val="24"/>
          <w:szCs w:val="24"/>
        </w:rPr>
        <w:t>veškerá majetková práva k duševnímu vlastnictví vzniklému</w:t>
      </w:r>
      <w:r w:rsidRPr="73CFBE77">
        <w:rPr>
          <w:rFonts w:ascii="Times New Roman" w:hAnsi="Times New Roman" w:cs="Times New Roman"/>
          <w:sz w:val="24"/>
          <w:szCs w:val="24"/>
        </w:rPr>
        <w:t xml:space="preserve"> při plnění úkolů v rámci Projektu</w:t>
      </w:r>
      <w:r w:rsidR="3CECE8BE" w:rsidRPr="73CFBE77">
        <w:rPr>
          <w:rFonts w:ascii="Times New Roman" w:hAnsi="Times New Roman" w:cs="Times New Roman"/>
          <w:sz w:val="24"/>
          <w:szCs w:val="24"/>
        </w:rPr>
        <w:t>,</w:t>
      </w:r>
      <w:r w:rsidRPr="73CFBE77">
        <w:rPr>
          <w:rFonts w:ascii="Times New Roman" w:hAnsi="Times New Roman" w:cs="Times New Roman"/>
          <w:sz w:val="24"/>
          <w:szCs w:val="24"/>
        </w:rPr>
        <w:t xml:space="preserve"> </w:t>
      </w:r>
      <w:r w:rsidR="3CECE8BE" w:rsidRPr="73CFBE77">
        <w:rPr>
          <w:rFonts w:ascii="Times New Roman" w:hAnsi="Times New Roman" w:cs="Times New Roman"/>
          <w:sz w:val="24"/>
          <w:szCs w:val="24"/>
        </w:rPr>
        <w:t>náleží</w:t>
      </w:r>
      <w:r w:rsidRPr="73CFBE77">
        <w:rPr>
          <w:rFonts w:ascii="Times New Roman" w:hAnsi="Times New Roman" w:cs="Times New Roman"/>
          <w:sz w:val="24"/>
          <w:szCs w:val="24"/>
        </w:rPr>
        <w:t xml:space="preserve"> té Smluvní stran</w:t>
      </w:r>
      <w:r w:rsidR="3CECE8BE" w:rsidRPr="73CFBE77">
        <w:rPr>
          <w:rFonts w:ascii="Times New Roman" w:hAnsi="Times New Roman" w:cs="Times New Roman"/>
          <w:sz w:val="24"/>
          <w:szCs w:val="24"/>
        </w:rPr>
        <w:t>ě</w:t>
      </w:r>
      <w:r w:rsidRPr="73CFBE77">
        <w:rPr>
          <w:rFonts w:ascii="Times New Roman" w:hAnsi="Times New Roman" w:cs="Times New Roman"/>
          <w:sz w:val="24"/>
          <w:szCs w:val="24"/>
        </w:rPr>
        <w:t xml:space="preserve">, jejíž pracovníci </w:t>
      </w:r>
      <w:r w:rsidR="3CECE8BE" w:rsidRPr="73CFBE77">
        <w:rPr>
          <w:rFonts w:ascii="Times New Roman" w:hAnsi="Times New Roman" w:cs="Times New Roman"/>
          <w:sz w:val="24"/>
          <w:szCs w:val="24"/>
        </w:rPr>
        <w:t>jsou původcem nebo autorem předmětu chráněného právem duševního vlastnictví</w:t>
      </w:r>
      <w:r w:rsidRPr="73CFBE77">
        <w:rPr>
          <w:rFonts w:ascii="Times New Roman" w:hAnsi="Times New Roman" w:cs="Times New Roman"/>
          <w:sz w:val="24"/>
          <w:szCs w:val="24"/>
        </w:rPr>
        <w:t xml:space="preserve">. Smluvní strany si navzájem oznámí vytvoření </w:t>
      </w:r>
      <w:r w:rsidR="120ABEE5" w:rsidRPr="73CFBE77">
        <w:rPr>
          <w:rFonts w:ascii="Times New Roman" w:hAnsi="Times New Roman" w:cs="Times New Roman"/>
          <w:sz w:val="24"/>
          <w:szCs w:val="24"/>
        </w:rPr>
        <w:t xml:space="preserve">předmětu </w:t>
      </w:r>
      <w:r w:rsidRPr="73CFBE77">
        <w:rPr>
          <w:rFonts w:ascii="Times New Roman" w:hAnsi="Times New Roman" w:cs="Times New Roman"/>
          <w:sz w:val="24"/>
          <w:szCs w:val="24"/>
        </w:rPr>
        <w:t>duševního vlastnictví</w:t>
      </w:r>
      <w:r w:rsidR="120ABEE5" w:rsidRPr="73CFBE77">
        <w:rPr>
          <w:rFonts w:ascii="Times New Roman" w:hAnsi="Times New Roman" w:cs="Times New Roman"/>
          <w:sz w:val="24"/>
          <w:szCs w:val="24"/>
        </w:rPr>
        <w:t>.</w:t>
      </w:r>
      <w:r w:rsidRPr="73CFBE77">
        <w:rPr>
          <w:rFonts w:ascii="Times New Roman" w:hAnsi="Times New Roman" w:cs="Times New Roman"/>
          <w:sz w:val="24"/>
          <w:szCs w:val="24"/>
        </w:rPr>
        <w:t xml:space="preserve"> Smluvní strana, </w:t>
      </w:r>
      <w:r w:rsidR="120ABEE5" w:rsidRPr="73CFBE77">
        <w:rPr>
          <w:rFonts w:ascii="Times New Roman" w:hAnsi="Times New Roman" w:cs="Times New Roman"/>
          <w:sz w:val="24"/>
          <w:szCs w:val="24"/>
        </w:rPr>
        <w:t>které náleží majetková práva k takovému</w:t>
      </w:r>
      <w:r w:rsidRPr="73CFBE77">
        <w:rPr>
          <w:rFonts w:ascii="Times New Roman" w:hAnsi="Times New Roman" w:cs="Times New Roman"/>
          <w:sz w:val="24"/>
          <w:szCs w:val="24"/>
        </w:rPr>
        <w:t xml:space="preserve"> </w:t>
      </w:r>
      <w:r w:rsidR="4BCFFC3B" w:rsidRPr="73CFBE77">
        <w:rPr>
          <w:rFonts w:ascii="Times New Roman" w:hAnsi="Times New Roman" w:cs="Times New Roman"/>
          <w:sz w:val="24"/>
          <w:szCs w:val="24"/>
        </w:rPr>
        <w:t xml:space="preserve">předmětu </w:t>
      </w:r>
      <w:r w:rsidRPr="73CFBE77">
        <w:rPr>
          <w:rFonts w:ascii="Times New Roman" w:hAnsi="Times New Roman" w:cs="Times New Roman"/>
          <w:sz w:val="24"/>
          <w:szCs w:val="24"/>
        </w:rPr>
        <w:t>duševní</w:t>
      </w:r>
      <w:r w:rsidR="4BCFFC3B" w:rsidRPr="73CFBE77">
        <w:rPr>
          <w:rFonts w:ascii="Times New Roman" w:hAnsi="Times New Roman" w:cs="Times New Roman"/>
          <w:sz w:val="24"/>
          <w:szCs w:val="24"/>
        </w:rPr>
        <w:t>ho</w:t>
      </w:r>
      <w:r w:rsidRPr="73CFBE77">
        <w:rPr>
          <w:rFonts w:ascii="Times New Roman" w:hAnsi="Times New Roman" w:cs="Times New Roman"/>
          <w:sz w:val="24"/>
          <w:szCs w:val="24"/>
        </w:rPr>
        <w:t xml:space="preserve"> vlastnictví</w:t>
      </w:r>
      <w:r w:rsidR="120ABEE5" w:rsidRPr="73CFBE77">
        <w:rPr>
          <w:rFonts w:ascii="Times New Roman" w:hAnsi="Times New Roman" w:cs="Times New Roman"/>
          <w:sz w:val="24"/>
          <w:szCs w:val="24"/>
        </w:rPr>
        <w:t>,</w:t>
      </w:r>
      <w:r w:rsidRPr="73CFBE77">
        <w:rPr>
          <w:rFonts w:ascii="Times New Roman" w:hAnsi="Times New Roman" w:cs="Times New Roman"/>
          <w:sz w:val="24"/>
          <w:szCs w:val="24"/>
        </w:rPr>
        <w:t xml:space="preserve"> nese náklady spojené s podáním přihlášek a vedením příslušných řízení</w:t>
      </w:r>
      <w:r w:rsidR="120ABEE5" w:rsidRPr="73CFBE77">
        <w:rPr>
          <w:rFonts w:ascii="Times New Roman" w:hAnsi="Times New Roman" w:cs="Times New Roman"/>
          <w:sz w:val="24"/>
          <w:szCs w:val="24"/>
        </w:rPr>
        <w:t xml:space="preserve"> za účelem zajištění právní ochrany předmětu duševního vlastnictví</w:t>
      </w:r>
      <w:r w:rsidRPr="73CFBE77">
        <w:rPr>
          <w:rFonts w:ascii="Times New Roman" w:hAnsi="Times New Roman" w:cs="Times New Roman"/>
          <w:sz w:val="24"/>
          <w:szCs w:val="24"/>
        </w:rPr>
        <w:t>.</w:t>
      </w:r>
    </w:p>
    <w:p w14:paraId="3C67DBC7" w14:textId="3AFA4017" w:rsidR="00A051E5" w:rsidRPr="00C833EA" w:rsidRDefault="6B41ECBC" w:rsidP="00FA2728">
      <w:pPr>
        <w:numPr>
          <w:ilvl w:val="1"/>
          <w:numId w:val="26"/>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 xml:space="preserve">Vznikne-li </w:t>
      </w:r>
      <w:r w:rsidR="120ABEE5" w:rsidRPr="73CFBE77">
        <w:rPr>
          <w:rFonts w:ascii="Times New Roman" w:hAnsi="Times New Roman" w:cs="Times New Roman"/>
          <w:sz w:val="24"/>
          <w:szCs w:val="24"/>
        </w:rPr>
        <w:t xml:space="preserve">předmět </w:t>
      </w:r>
      <w:r w:rsidRPr="73CFBE77">
        <w:rPr>
          <w:rFonts w:ascii="Times New Roman" w:hAnsi="Times New Roman" w:cs="Times New Roman"/>
          <w:sz w:val="24"/>
          <w:szCs w:val="24"/>
        </w:rPr>
        <w:t>duševní</w:t>
      </w:r>
      <w:r w:rsidR="120ABEE5" w:rsidRPr="73CFBE77">
        <w:rPr>
          <w:rFonts w:ascii="Times New Roman" w:hAnsi="Times New Roman" w:cs="Times New Roman"/>
          <w:sz w:val="24"/>
          <w:szCs w:val="24"/>
        </w:rPr>
        <w:t>ho</w:t>
      </w:r>
      <w:r w:rsidRPr="73CFBE77">
        <w:rPr>
          <w:rFonts w:ascii="Times New Roman" w:hAnsi="Times New Roman" w:cs="Times New Roman"/>
          <w:sz w:val="24"/>
          <w:szCs w:val="24"/>
        </w:rPr>
        <w:t xml:space="preserve"> vlastnictví při plnění úkolů v rámci Projektu prokazatelně spoluprací pracovníků více Smluvních stran</w:t>
      </w:r>
      <w:r w:rsidR="4BCFFC3B" w:rsidRPr="73CFBE77">
        <w:rPr>
          <w:rFonts w:ascii="Times New Roman" w:hAnsi="Times New Roman" w:cs="Times New Roman"/>
          <w:sz w:val="24"/>
          <w:szCs w:val="24"/>
        </w:rPr>
        <w:t>, platí, že</w:t>
      </w:r>
      <w:r w:rsidR="48F788B3" w:rsidRPr="73CFBE77">
        <w:rPr>
          <w:rFonts w:ascii="Times New Roman" w:hAnsi="Times New Roman" w:cs="Times New Roman"/>
          <w:sz w:val="24"/>
          <w:szCs w:val="24"/>
        </w:rPr>
        <w:t>:</w:t>
      </w:r>
    </w:p>
    <w:p w14:paraId="4E90B64F" w14:textId="20AEC45A" w:rsidR="00A051E5" w:rsidRPr="00C833EA" w:rsidRDefault="00A051E5" w:rsidP="00A051E5">
      <w:pPr>
        <w:spacing w:after="20" w:line="240" w:lineRule="auto"/>
        <w:ind w:left="540"/>
        <w:jc w:val="both"/>
        <w:rPr>
          <w:rFonts w:ascii="Times New Roman" w:hAnsi="Times New Roman" w:cs="Times New Roman"/>
          <w:sz w:val="24"/>
          <w:szCs w:val="24"/>
        </w:rPr>
      </w:pPr>
    </w:p>
    <w:p w14:paraId="21141E43" w14:textId="403061F1" w:rsidR="00A051E5" w:rsidRPr="000D07C2" w:rsidRDefault="00A051E5" w:rsidP="000D07C2">
      <w:pPr>
        <w:pStyle w:val="Odstavecseseznamem"/>
        <w:numPr>
          <w:ilvl w:val="2"/>
          <w:numId w:val="40"/>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v případě autorských děl či předmětu práv souvisejících s právem autorským Smluvní strany, jejichž zaměstnanec/zaměstnanci nebo spolupracující osoba/osoby jsou autory, vykonávají majetková práva k autorskému dílu nebo předmětu práv souvisejícím s právem autorským, společně;</w:t>
      </w:r>
    </w:p>
    <w:p w14:paraId="1BD9C2D7" w14:textId="77777777" w:rsidR="00A051E5" w:rsidRPr="00C833EA" w:rsidRDefault="00A051E5" w:rsidP="00A051E5">
      <w:pPr>
        <w:numPr>
          <w:ilvl w:val="2"/>
          <w:numId w:val="40"/>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v případě vynálezů, zlepšovacích návrhů nebo užitných vzorů se Smluvní strany, jejichž zaměstnanec/zaměstnanci nebo spolupracující osoba/osoby jsou původci, stávají spolumajiteli;</w:t>
      </w:r>
    </w:p>
    <w:p w14:paraId="0C14650F" w14:textId="77777777" w:rsidR="00A051E5" w:rsidRPr="00C833EA" w:rsidRDefault="00A051E5" w:rsidP="00A051E5">
      <w:pPr>
        <w:numPr>
          <w:ilvl w:val="2"/>
          <w:numId w:val="40"/>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v případě průmyslových vzorů vykonávají Smluvní strany, jejichž zaměstnanec/zaměstnanci nebo spolupracující osoba/osoby jsou původci, společně práva z průmyslového vlastnictví;</w:t>
      </w:r>
    </w:p>
    <w:p w14:paraId="0575B7B6" w14:textId="77777777" w:rsidR="00A051E5" w:rsidRPr="00C833EA" w:rsidRDefault="00A051E5" w:rsidP="00A051E5">
      <w:pPr>
        <w:numPr>
          <w:ilvl w:val="2"/>
          <w:numId w:val="40"/>
        </w:numPr>
        <w:spacing w:after="20" w:line="240" w:lineRule="auto"/>
        <w:jc w:val="both"/>
        <w:rPr>
          <w:rFonts w:ascii="Times New Roman" w:hAnsi="Times New Roman" w:cs="Times New Roman"/>
          <w:sz w:val="24"/>
          <w:szCs w:val="24"/>
        </w:rPr>
      </w:pPr>
      <w:r w:rsidRPr="73CFBE77">
        <w:rPr>
          <w:rFonts w:ascii="Times New Roman" w:hAnsi="Times New Roman" w:cs="Times New Roman"/>
          <w:sz w:val="24"/>
          <w:szCs w:val="24"/>
        </w:rPr>
        <w:t>v případě ochranných známek se Smluvní strany, které podaly přihlášku k registraci ochranné známky, stávají spolumajiteli ochranné známky;</w:t>
      </w:r>
    </w:p>
    <w:p w14:paraId="6BAF6764" w14:textId="77777777" w:rsidR="00A051E5" w:rsidRPr="00C833EA" w:rsidRDefault="00A051E5" w:rsidP="000D07C2">
      <w:pPr>
        <w:spacing w:after="20" w:line="240" w:lineRule="auto"/>
        <w:ind w:left="540"/>
        <w:jc w:val="both"/>
        <w:rPr>
          <w:rFonts w:ascii="Times New Roman" w:hAnsi="Times New Roman" w:cs="Times New Roman"/>
          <w:sz w:val="24"/>
          <w:szCs w:val="24"/>
        </w:rPr>
      </w:pPr>
    </w:p>
    <w:p w14:paraId="06E88DB2" w14:textId="1E51B5CE" w:rsidR="00FA2728" w:rsidRPr="00C833EA" w:rsidRDefault="00A051E5" w:rsidP="000D07C2">
      <w:pPr>
        <w:spacing w:after="20" w:line="240" w:lineRule="auto"/>
        <w:ind w:left="540"/>
        <w:jc w:val="both"/>
        <w:rPr>
          <w:rFonts w:ascii="Times New Roman" w:hAnsi="Times New Roman" w:cs="Times New Roman"/>
          <w:sz w:val="24"/>
          <w:szCs w:val="24"/>
        </w:rPr>
      </w:pPr>
      <w:r w:rsidRPr="73CFBE77">
        <w:rPr>
          <w:rFonts w:ascii="Times New Roman" w:hAnsi="Times New Roman" w:cs="Times New Roman"/>
          <w:sz w:val="24"/>
          <w:szCs w:val="24"/>
        </w:rPr>
        <w:t xml:space="preserve">přičemž Smluvní strany určí své podíly </w:t>
      </w:r>
      <w:r w:rsidR="00FA2728" w:rsidRPr="73CFBE77">
        <w:rPr>
          <w:rFonts w:ascii="Times New Roman" w:hAnsi="Times New Roman" w:cs="Times New Roman"/>
          <w:sz w:val="24"/>
          <w:szCs w:val="24"/>
        </w:rPr>
        <w:t xml:space="preserve">v tom poměru, v jakém se na vytvoření duševního vlastnictví podíleli pracovníci každé </w:t>
      </w:r>
      <w:r w:rsidR="006756FF" w:rsidRPr="73CFBE77">
        <w:rPr>
          <w:rFonts w:ascii="Times New Roman" w:hAnsi="Times New Roman" w:cs="Times New Roman"/>
          <w:sz w:val="24"/>
          <w:szCs w:val="24"/>
        </w:rPr>
        <w:t xml:space="preserve">z dotčených </w:t>
      </w:r>
      <w:r w:rsidR="00FA2728" w:rsidRPr="73CFBE77">
        <w:rPr>
          <w:rFonts w:ascii="Times New Roman" w:hAnsi="Times New Roman" w:cs="Times New Roman"/>
          <w:sz w:val="24"/>
          <w:szCs w:val="24"/>
        </w:rPr>
        <w:t xml:space="preserve">Smluvních stran. Smluvní strany jsou si vzájemně nápomocny při přípravě podání přihlášek, a to i zahraničních. Smluvní strany se v poměru </w:t>
      </w:r>
      <w:r w:rsidR="005613A6" w:rsidRPr="73CFBE77">
        <w:rPr>
          <w:rFonts w:ascii="Times New Roman" w:hAnsi="Times New Roman" w:cs="Times New Roman"/>
          <w:sz w:val="24"/>
          <w:szCs w:val="24"/>
        </w:rPr>
        <w:t>podílů na majetkových právech k duševnímu vlastnictví</w:t>
      </w:r>
      <w:r w:rsidR="00FA2728" w:rsidRPr="73CFBE77">
        <w:rPr>
          <w:rFonts w:ascii="Times New Roman" w:hAnsi="Times New Roman" w:cs="Times New Roman"/>
          <w:sz w:val="24"/>
          <w:szCs w:val="24"/>
        </w:rPr>
        <w:t xml:space="preserve"> podílejí na nákladech spojených s podáním přihlášek a vedením příslušných řízení.</w:t>
      </w:r>
    </w:p>
    <w:p w14:paraId="22909446" w14:textId="74B0E5EE" w:rsidR="00FA2728" w:rsidRPr="00C833EA" w:rsidRDefault="6B41ECBC" w:rsidP="00FA2728">
      <w:pPr>
        <w:numPr>
          <w:ilvl w:val="1"/>
          <w:numId w:val="26"/>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Nebude-li některá ze Smluvních stran mít zájem na podání přihlášky, mohou zbývající Smluvní strany podílející se na vzniku duševního vlastnictví požádat o převedení práva na podání takové přihlášky na sebe. Smluvní strany před převodem projednají podmínky převedení práva podat přihlášku</w:t>
      </w:r>
      <w:r w:rsidR="48F788B3" w:rsidRPr="73CFBE77">
        <w:rPr>
          <w:rFonts w:ascii="Times New Roman" w:hAnsi="Times New Roman" w:cs="Times New Roman"/>
          <w:sz w:val="24"/>
          <w:szCs w:val="24"/>
        </w:rPr>
        <w:t xml:space="preserve"> tak, aby byly dodrženy podmínky poskytnutí veřejné podpory</w:t>
      </w:r>
      <w:r w:rsidRPr="73CFBE77">
        <w:rPr>
          <w:rFonts w:ascii="Times New Roman" w:hAnsi="Times New Roman" w:cs="Times New Roman"/>
          <w:sz w:val="24"/>
          <w:szCs w:val="24"/>
        </w:rPr>
        <w:t>. Smluvní strany jsou si vzájemně nápomocny při přípravě podání přihlášek, a to i zahraničních. Smluvní strany, na které je převedeno právo k podání přihlášky</w:t>
      </w:r>
      <w:r w:rsidR="120ABEE5" w:rsidRPr="73CFBE77">
        <w:rPr>
          <w:rFonts w:ascii="Times New Roman" w:hAnsi="Times New Roman" w:cs="Times New Roman"/>
          <w:sz w:val="24"/>
          <w:szCs w:val="24"/>
        </w:rPr>
        <w:t>,</w:t>
      </w:r>
      <w:r w:rsidRPr="73CFBE77">
        <w:rPr>
          <w:rFonts w:ascii="Times New Roman" w:hAnsi="Times New Roman" w:cs="Times New Roman"/>
          <w:sz w:val="24"/>
          <w:szCs w:val="24"/>
        </w:rPr>
        <w:t xml:space="preserve"> nesou náklady spojené s podáním přihlášky a vedením příslušných řízení.</w:t>
      </w:r>
    </w:p>
    <w:p w14:paraId="1F94F429" w14:textId="7DE2B3F1" w:rsidR="00FA2728" w:rsidRPr="00C833EA" w:rsidRDefault="5E5DB670" w:rsidP="0CC90197">
      <w:pPr>
        <w:numPr>
          <w:ilvl w:val="1"/>
          <w:numId w:val="26"/>
        </w:numPr>
        <w:suppressAutoHyphens/>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Prohlášení o vytvoření předmětu duševního vlastnictví, např. o vytvoření vynálezu, vzniklého v rámci Projektu je nutné provést písemně, provede jej ta Smluvní strana, která se na vytvoření předmětu duševního vlastnictví podílela nejvíce, v případě rovnosti podílů pověří jednu z nich Příjemce.</w:t>
      </w:r>
      <w:r w:rsidR="0DC05374" w:rsidRPr="73CFBE77">
        <w:rPr>
          <w:rFonts w:ascii="Times New Roman" w:hAnsi="Times New Roman" w:cs="Times New Roman"/>
          <w:sz w:val="24"/>
          <w:szCs w:val="24"/>
        </w:rPr>
        <w:t xml:space="preserve"> Prohlášení může být nahrazeno zanesením </w:t>
      </w:r>
      <w:r w:rsidR="00AEEC92" w:rsidRPr="73CFBE77">
        <w:rPr>
          <w:rFonts w:ascii="Times New Roman" w:hAnsi="Times New Roman" w:cs="Times New Roman"/>
          <w:sz w:val="24"/>
          <w:szCs w:val="24"/>
        </w:rPr>
        <w:t>vytvořeného předmětu duševního vlastnictví do smlouvy o využití výsledků Projektu mezi Smluvními stranami.</w:t>
      </w:r>
    </w:p>
    <w:p w14:paraId="30677B3F" w14:textId="3B73C938" w:rsidR="00FA2728" w:rsidRPr="00C833EA" w:rsidRDefault="6B41ECBC" w:rsidP="00FA2728">
      <w:pPr>
        <w:numPr>
          <w:ilvl w:val="1"/>
          <w:numId w:val="26"/>
        </w:numPr>
        <w:spacing w:after="20" w:line="240" w:lineRule="auto"/>
        <w:ind w:left="540" w:hanging="540"/>
        <w:jc w:val="both"/>
        <w:rPr>
          <w:rFonts w:ascii="Times New Roman" w:hAnsi="Times New Roman" w:cs="Times New Roman"/>
          <w:sz w:val="24"/>
          <w:szCs w:val="24"/>
        </w:rPr>
      </w:pPr>
      <w:r w:rsidRPr="73CFBE77">
        <w:rPr>
          <w:rFonts w:ascii="Times New Roman" w:hAnsi="Times New Roman" w:cs="Times New Roman"/>
          <w:sz w:val="24"/>
          <w:szCs w:val="24"/>
        </w:rPr>
        <w:t>Práva původců</w:t>
      </w:r>
      <w:r w:rsidR="305D3F24" w:rsidRPr="73CFBE77">
        <w:rPr>
          <w:rFonts w:ascii="Times New Roman" w:hAnsi="Times New Roman" w:cs="Times New Roman"/>
          <w:sz w:val="24"/>
          <w:szCs w:val="24"/>
        </w:rPr>
        <w:t xml:space="preserve"> (resp. autorů)</w:t>
      </w:r>
      <w:r w:rsidRPr="73CFBE77">
        <w:rPr>
          <w:rFonts w:ascii="Times New Roman" w:hAnsi="Times New Roman" w:cs="Times New Roman"/>
          <w:sz w:val="24"/>
          <w:szCs w:val="24"/>
        </w:rPr>
        <w:t xml:space="preserve"> budou Smluvními stranami řešena dle §9 zák. č. 527/1990 Sb., o vynálezech a zlepšovacích návrzích, ve znění pozdějších předpisů nebo </w:t>
      </w:r>
      <w:r w:rsidR="305D3F24" w:rsidRPr="73CFBE77">
        <w:rPr>
          <w:rFonts w:ascii="Times New Roman" w:hAnsi="Times New Roman" w:cs="Times New Roman"/>
          <w:sz w:val="24"/>
          <w:szCs w:val="24"/>
        </w:rPr>
        <w:t xml:space="preserve">jiných </w:t>
      </w:r>
      <w:r w:rsidRPr="73CFBE77">
        <w:rPr>
          <w:rFonts w:ascii="Times New Roman" w:hAnsi="Times New Roman" w:cs="Times New Roman"/>
          <w:sz w:val="24"/>
          <w:szCs w:val="24"/>
        </w:rPr>
        <w:t>předpisů</w:t>
      </w:r>
      <w:r w:rsidR="305D3F24" w:rsidRPr="73CFBE77">
        <w:rPr>
          <w:rFonts w:ascii="Times New Roman" w:hAnsi="Times New Roman" w:cs="Times New Roman"/>
          <w:sz w:val="24"/>
          <w:szCs w:val="24"/>
        </w:rPr>
        <w:t xml:space="preserve"> v oblasti práv duševního vlastnictví</w:t>
      </w:r>
      <w:r w:rsidRPr="73CFBE77">
        <w:rPr>
          <w:rFonts w:ascii="Times New Roman" w:hAnsi="Times New Roman" w:cs="Times New Roman"/>
          <w:sz w:val="24"/>
          <w:szCs w:val="24"/>
        </w:rPr>
        <w:t>.</w:t>
      </w:r>
    </w:p>
    <w:p w14:paraId="0CEFFC20" w14:textId="1FB6DAD6" w:rsidR="00FA2728" w:rsidRPr="00C833EA" w:rsidRDefault="6B41ECBC" w:rsidP="00FA2728">
      <w:pPr>
        <w:numPr>
          <w:ilvl w:val="1"/>
          <w:numId w:val="26"/>
        </w:numPr>
        <w:tabs>
          <w:tab w:val="clear" w:pos="360"/>
        </w:tabs>
        <w:spacing w:after="20" w:line="240" w:lineRule="auto"/>
        <w:ind w:left="720" w:hanging="720"/>
        <w:jc w:val="both"/>
        <w:rPr>
          <w:rFonts w:ascii="Times New Roman" w:hAnsi="Times New Roman" w:cs="Times New Roman"/>
          <w:sz w:val="24"/>
          <w:szCs w:val="24"/>
        </w:rPr>
      </w:pPr>
      <w:r w:rsidRPr="73CFBE77">
        <w:rPr>
          <w:rFonts w:ascii="Times New Roman" w:hAnsi="Times New Roman" w:cs="Times New Roman"/>
          <w:sz w:val="24"/>
          <w:szCs w:val="24"/>
        </w:rPr>
        <w:t>Smluvní strany jsou oprávněny využívat know-how získané při provádění Projektu a přenést výsledky tohoto know-how do praxe s výjimkou know-how založené</w:t>
      </w:r>
      <w:r w:rsidR="48F788B3" w:rsidRPr="73CFBE77">
        <w:rPr>
          <w:rFonts w:ascii="Times New Roman" w:hAnsi="Times New Roman" w:cs="Times New Roman"/>
          <w:sz w:val="24"/>
          <w:szCs w:val="24"/>
        </w:rPr>
        <w:t>ho</w:t>
      </w:r>
      <w:r w:rsidRPr="73CFBE77">
        <w:rPr>
          <w:rFonts w:ascii="Times New Roman" w:hAnsi="Times New Roman" w:cs="Times New Roman"/>
          <w:sz w:val="24"/>
          <w:szCs w:val="24"/>
        </w:rPr>
        <w:t xml:space="preserve"> na důvěrných informací</w:t>
      </w:r>
      <w:r w:rsidR="48F788B3" w:rsidRPr="73CFBE77">
        <w:rPr>
          <w:rFonts w:ascii="Times New Roman" w:hAnsi="Times New Roman" w:cs="Times New Roman"/>
          <w:sz w:val="24"/>
          <w:szCs w:val="24"/>
        </w:rPr>
        <w:t>ch</w:t>
      </w:r>
      <w:r w:rsidRPr="73CFBE77">
        <w:rPr>
          <w:rFonts w:ascii="Times New Roman" w:hAnsi="Times New Roman" w:cs="Times New Roman"/>
          <w:sz w:val="24"/>
          <w:szCs w:val="24"/>
        </w:rPr>
        <w:t xml:space="preserve"> dle bodu čl. 11 odst. 3, které získají od </w:t>
      </w:r>
      <w:r w:rsidR="48F788B3" w:rsidRPr="73CFBE77">
        <w:rPr>
          <w:rFonts w:ascii="Times New Roman" w:hAnsi="Times New Roman" w:cs="Times New Roman"/>
          <w:sz w:val="24"/>
          <w:szCs w:val="24"/>
        </w:rPr>
        <w:t>d</w:t>
      </w:r>
      <w:r w:rsidRPr="73CFBE77">
        <w:rPr>
          <w:rFonts w:ascii="Times New Roman" w:hAnsi="Times New Roman" w:cs="Times New Roman"/>
          <w:sz w:val="24"/>
          <w:szCs w:val="24"/>
        </w:rPr>
        <w:t>alších smluvních stran.</w:t>
      </w:r>
    </w:p>
    <w:p w14:paraId="63EE1FA4" w14:textId="1D05C59E" w:rsidR="001D3027" w:rsidRPr="00C833EA" w:rsidRDefault="6B41ECBC" w:rsidP="00FA2728">
      <w:pPr>
        <w:numPr>
          <w:ilvl w:val="1"/>
          <w:numId w:val="26"/>
        </w:numPr>
        <w:tabs>
          <w:tab w:val="clear" w:pos="360"/>
        </w:tabs>
        <w:spacing w:after="20" w:line="240" w:lineRule="auto"/>
        <w:ind w:left="720" w:hanging="720"/>
        <w:jc w:val="both"/>
        <w:rPr>
          <w:rFonts w:ascii="Times New Roman" w:hAnsi="Times New Roman" w:cs="Times New Roman"/>
          <w:sz w:val="24"/>
          <w:szCs w:val="24"/>
        </w:rPr>
      </w:pPr>
      <w:r w:rsidRPr="73CFBE77">
        <w:rPr>
          <w:rFonts w:ascii="Times New Roman" w:hAnsi="Times New Roman" w:cs="Times New Roman"/>
          <w:sz w:val="24"/>
          <w:szCs w:val="24"/>
        </w:rPr>
        <w:t xml:space="preserve">Pokud práva z předmětu </w:t>
      </w:r>
      <w:r w:rsidR="305D3F24" w:rsidRPr="73CFBE77">
        <w:rPr>
          <w:rFonts w:ascii="Times New Roman" w:hAnsi="Times New Roman" w:cs="Times New Roman"/>
          <w:sz w:val="24"/>
          <w:szCs w:val="24"/>
        </w:rPr>
        <w:t xml:space="preserve">duševního </w:t>
      </w:r>
      <w:r w:rsidRPr="73CFBE77">
        <w:rPr>
          <w:rFonts w:ascii="Times New Roman" w:hAnsi="Times New Roman" w:cs="Times New Roman"/>
          <w:sz w:val="24"/>
          <w:szCs w:val="24"/>
        </w:rPr>
        <w:t xml:space="preserve">vlastnictví, které bude vytvořeno při realizaci Projektu, náleží v souladu s ustanoveními Smlouvy více Smluvním stranám, o využití těchto práv rozhodnou všichni spolumajitelé jednomyslně, žádný ze spolumajitelů není oprávněn </w:t>
      </w:r>
      <w:r w:rsidR="307506F5" w:rsidRPr="73CFBE77">
        <w:rPr>
          <w:rFonts w:ascii="Times New Roman" w:hAnsi="Times New Roman" w:cs="Times New Roman"/>
          <w:sz w:val="24"/>
          <w:szCs w:val="24"/>
        </w:rPr>
        <w:t xml:space="preserve">komerčně </w:t>
      </w:r>
      <w:r w:rsidRPr="73CFBE77">
        <w:rPr>
          <w:rFonts w:ascii="Times New Roman" w:hAnsi="Times New Roman" w:cs="Times New Roman"/>
          <w:sz w:val="24"/>
          <w:szCs w:val="24"/>
        </w:rPr>
        <w:t xml:space="preserve">využívat tato práva bez souhlasu ostatních spolumajitelů. </w:t>
      </w:r>
    </w:p>
    <w:p w14:paraId="6DA8221A" w14:textId="53FD3265" w:rsidR="00FA2728" w:rsidRPr="00C833EA" w:rsidRDefault="001D3027" w:rsidP="001D3027">
      <w:pPr>
        <w:spacing w:after="20" w:line="240" w:lineRule="auto"/>
        <w:ind w:left="720"/>
        <w:jc w:val="both"/>
        <w:rPr>
          <w:rFonts w:ascii="Times New Roman" w:hAnsi="Times New Roman" w:cs="Times New Roman"/>
          <w:sz w:val="24"/>
          <w:szCs w:val="24"/>
        </w:rPr>
      </w:pPr>
      <w:r w:rsidRPr="73CFBE77">
        <w:rPr>
          <w:rFonts w:ascii="Times New Roman" w:hAnsi="Times New Roman" w:cs="Times New Roman"/>
          <w:sz w:val="24"/>
          <w:szCs w:val="24"/>
        </w:rPr>
        <w:t>Komerčním užitím předmětu duševního vlastnictví se rozumí jeho užití v rámci stávajícího či nového výrobku, technologie či služby a jejich uplatnění na trhu nebo použití pro koncepci a poskytování služby</w:t>
      </w:r>
      <w:r w:rsidR="00763DB3" w:rsidRPr="73CFBE77">
        <w:rPr>
          <w:rFonts w:ascii="Times New Roman" w:hAnsi="Times New Roman" w:cs="Times New Roman"/>
          <w:sz w:val="24"/>
          <w:szCs w:val="24"/>
        </w:rPr>
        <w:t>.</w:t>
      </w:r>
      <w:r w:rsidRPr="73CFBE77">
        <w:rPr>
          <w:rFonts w:ascii="Times New Roman" w:hAnsi="Times New Roman" w:cs="Times New Roman"/>
          <w:sz w:val="24"/>
          <w:szCs w:val="24"/>
        </w:rPr>
        <w:t xml:space="preserve"> </w:t>
      </w:r>
      <w:r w:rsidR="00FA2728" w:rsidRPr="73CFBE77">
        <w:rPr>
          <w:rFonts w:ascii="Times New Roman" w:hAnsi="Times New Roman" w:cs="Times New Roman"/>
          <w:sz w:val="24"/>
          <w:szCs w:val="24"/>
        </w:rPr>
        <w:t xml:space="preserve">Smluvní strany se zavazují vynaložit maximální úsilí o dohodu na společném využití práv z předmětu </w:t>
      </w:r>
      <w:r w:rsidRPr="73CFBE77">
        <w:rPr>
          <w:rFonts w:ascii="Times New Roman" w:hAnsi="Times New Roman" w:cs="Times New Roman"/>
          <w:sz w:val="24"/>
          <w:szCs w:val="24"/>
        </w:rPr>
        <w:t xml:space="preserve">duševního </w:t>
      </w:r>
      <w:r w:rsidR="00FA2728" w:rsidRPr="73CFBE77">
        <w:rPr>
          <w:rFonts w:ascii="Times New Roman" w:hAnsi="Times New Roman" w:cs="Times New Roman"/>
          <w:sz w:val="24"/>
          <w:szCs w:val="24"/>
        </w:rPr>
        <w:t xml:space="preserve">vlastnictví. K platnému uzavření licenční smlouvy je třeba souhlasu všech spolumajitelů. K převodu práv z předmětu </w:t>
      </w:r>
      <w:r w:rsidRPr="73CFBE77">
        <w:rPr>
          <w:rFonts w:ascii="Times New Roman" w:hAnsi="Times New Roman" w:cs="Times New Roman"/>
          <w:sz w:val="24"/>
          <w:szCs w:val="24"/>
        </w:rPr>
        <w:t xml:space="preserve">duševního </w:t>
      </w:r>
      <w:r w:rsidR="00FA2728" w:rsidRPr="73CFBE77">
        <w:rPr>
          <w:rFonts w:ascii="Times New Roman" w:hAnsi="Times New Roman" w:cs="Times New Roman"/>
          <w:sz w:val="24"/>
          <w:szCs w:val="24"/>
        </w:rPr>
        <w:t>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w:t>
      </w:r>
      <w:r w:rsidRPr="73CFBE77">
        <w:rPr>
          <w:rFonts w:ascii="Times New Roman" w:hAnsi="Times New Roman" w:cs="Times New Roman"/>
          <w:sz w:val="24"/>
          <w:szCs w:val="24"/>
        </w:rPr>
        <w:t xml:space="preserve"> </w:t>
      </w:r>
      <w:r w:rsidR="00463A91" w:rsidRPr="73CFBE77">
        <w:rPr>
          <w:rFonts w:ascii="Times New Roman" w:hAnsi="Times New Roman" w:cs="Times New Roman"/>
          <w:sz w:val="24"/>
          <w:szCs w:val="24"/>
        </w:rPr>
        <w:t xml:space="preserve">(§ 1115 </w:t>
      </w:r>
      <w:r w:rsidRPr="73CFBE77">
        <w:rPr>
          <w:rFonts w:ascii="Times New Roman" w:hAnsi="Times New Roman" w:cs="Times New Roman"/>
          <w:sz w:val="24"/>
          <w:szCs w:val="24"/>
        </w:rPr>
        <w:t>zákon č. 89/2012 Sb.</w:t>
      </w:r>
      <w:r w:rsidR="00FA2728" w:rsidRPr="73CFBE77">
        <w:rPr>
          <w:rFonts w:ascii="Times New Roman" w:hAnsi="Times New Roman" w:cs="Times New Roman"/>
          <w:sz w:val="24"/>
          <w:szCs w:val="24"/>
        </w:rPr>
        <w:t>, občanský zákoník, ve znění pozdějších předpisů).</w:t>
      </w:r>
    </w:p>
    <w:p w14:paraId="6F922B34" w14:textId="2ECE8657" w:rsidR="001D3027" w:rsidRPr="00C833EA" w:rsidRDefault="307506F5" w:rsidP="001D3027">
      <w:pPr>
        <w:numPr>
          <w:ilvl w:val="1"/>
          <w:numId w:val="26"/>
        </w:numPr>
        <w:tabs>
          <w:tab w:val="clear" w:pos="360"/>
        </w:tabs>
        <w:spacing w:after="20" w:line="240" w:lineRule="auto"/>
        <w:ind w:left="720" w:hanging="720"/>
        <w:jc w:val="both"/>
        <w:rPr>
          <w:rFonts w:ascii="Times New Roman" w:hAnsi="Times New Roman" w:cs="Times New Roman"/>
          <w:sz w:val="24"/>
          <w:szCs w:val="24"/>
        </w:rPr>
      </w:pPr>
      <w:r w:rsidRPr="73CFBE77">
        <w:rPr>
          <w:rFonts w:ascii="Times New Roman" w:hAnsi="Times New Roman" w:cs="Times New Roman"/>
          <w:sz w:val="24"/>
          <w:szCs w:val="24"/>
        </w:rPr>
        <w:t xml:space="preserve">Předmět duševního vlastnictví, který </w:t>
      </w:r>
      <w:r w:rsidR="48F788B3" w:rsidRPr="73CFBE77">
        <w:rPr>
          <w:rFonts w:ascii="Times New Roman" w:hAnsi="Times New Roman" w:cs="Times New Roman"/>
          <w:sz w:val="24"/>
          <w:szCs w:val="24"/>
        </w:rPr>
        <w:t xml:space="preserve">náleží </w:t>
      </w:r>
      <w:r w:rsidRPr="73CFBE77">
        <w:rPr>
          <w:rFonts w:ascii="Times New Roman" w:hAnsi="Times New Roman" w:cs="Times New Roman"/>
          <w:sz w:val="24"/>
          <w:szCs w:val="24"/>
        </w:rPr>
        <w:t>pouze jedné ze Smluvních stran</w:t>
      </w:r>
      <w:r w:rsidR="419C982E" w:rsidRPr="73CFBE77">
        <w:rPr>
          <w:rFonts w:ascii="Times New Roman" w:hAnsi="Times New Roman" w:cs="Times New Roman"/>
          <w:sz w:val="24"/>
          <w:szCs w:val="24"/>
        </w:rPr>
        <w:t xml:space="preserve"> nebo k němuž majetková práva vykonává výhradně jedna Smluvní strana</w:t>
      </w:r>
      <w:r w:rsidR="4BCFFC3B" w:rsidRPr="73CFBE77">
        <w:rPr>
          <w:rFonts w:ascii="Times New Roman" w:hAnsi="Times New Roman" w:cs="Times New Roman"/>
          <w:sz w:val="24"/>
          <w:szCs w:val="24"/>
        </w:rPr>
        <w:t>,</w:t>
      </w:r>
      <w:r w:rsidRPr="73CFBE77">
        <w:rPr>
          <w:rFonts w:ascii="Times New Roman" w:hAnsi="Times New Roman" w:cs="Times New Roman"/>
          <w:sz w:val="24"/>
          <w:szCs w:val="24"/>
        </w:rPr>
        <w:t xml:space="preserve"> může tato Smluvní strana užívat bez omezení.</w:t>
      </w:r>
    </w:p>
    <w:p w14:paraId="55905B68" w14:textId="31F04B30" w:rsidR="001D3027" w:rsidRPr="00C833EA" w:rsidRDefault="307506F5" w:rsidP="001D3027">
      <w:pPr>
        <w:numPr>
          <w:ilvl w:val="1"/>
          <w:numId w:val="26"/>
        </w:numPr>
        <w:tabs>
          <w:tab w:val="clear" w:pos="360"/>
        </w:tabs>
        <w:spacing w:after="20" w:line="240" w:lineRule="auto"/>
        <w:ind w:left="720" w:hanging="720"/>
        <w:jc w:val="both"/>
        <w:rPr>
          <w:rFonts w:ascii="Times New Roman" w:hAnsi="Times New Roman" w:cs="Times New Roman"/>
          <w:sz w:val="24"/>
          <w:szCs w:val="24"/>
        </w:rPr>
      </w:pPr>
      <w:r w:rsidRPr="73CFBE77">
        <w:rPr>
          <w:rFonts w:ascii="Times New Roman" w:hAnsi="Times New Roman" w:cs="Times New Roman"/>
          <w:sz w:val="24"/>
          <w:szCs w:val="24"/>
        </w:rPr>
        <w:t>Předmět duševního vlastnictví</w:t>
      </w:r>
      <w:r w:rsidR="48F788B3" w:rsidRPr="73CFBE77">
        <w:rPr>
          <w:rFonts w:ascii="Times New Roman" w:hAnsi="Times New Roman" w:cs="Times New Roman"/>
          <w:sz w:val="24"/>
          <w:szCs w:val="24"/>
        </w:rPr>
        <w:t xml:space="preserve">, který výhradně náleží nebo k němuž majetková práva vykonává </w:t>
      </w:r>
      <w:r w:rsidR="419C982E" w:rsidRPr="73CFBE77">
        <w:rPr>
          <w:rFonts w:ascii="Times New Roman" w:hAnsi="Times New Roman" w:cs="Times New Roman"/>
          <w:sz w:val="24"/>
          <w:szCs w:val="24"/>
        </w:rPr>
        <w:t xml:space="preserve">výhradně </w:t>
      </w:r>
      <w:r w:rsidR="48F788B3" w:rsidRPr="73CFBE77">
        <w:rPr>
          <w:rFonts w:ascii="Times New Roman" w:hAnsi="Times New Roman" w:cs="Times New Roman"/>
          <w:sz w:val="24"/>
          <w:szCs w:val="24"/>
        </w:rPr>
        <w:t>jiná Smluvní strana</w:t>
      </w:r>
      <w:r w:rsidR="4BCFFC3B" w:rsidRPr="73CFBE77">
        <w:rPr>
          <w:rFonts w:ascii="Times New Roman" w:hAnsi="Times New Roman" w:cs="Times New Roman"/>
          <w:sz w:val="24"/>
          <w:szCs w:val="24"/>
        </w:rPr>
        <w:t>,</w:t>
      </w:r>
      <w:r w:rsidR="48F788B3" w:rsidRPr="73CFBE77">
        <w:rPr>
          <w:rFonts w:ascii="Times New Roman" w:hAnsi="Times New Roman" w:cs="Times New Roman"/>
          <w:sz w:val="24"/>
          <w:szCs w:val="24"/>
        </w:rPr>
        <w:t xml:space="preserve"> </w:t>
      </w:r>
      <w:r w:rsidRPr="73CFBE77">
        <w:rPr>
          <w:rFonts w:ascii="Times New Roman" w:hAnsi="Times New Roman" w:cs="Times New Roman"/>
          <w:sz w:val="24"/>
          <w:szCs w:val="24"/>
        </w:rPr>
        <w:t>mohou Smluvní strany užívat bezplatně výhradně pro potřeby řešení Projektu a po dobu řešení Projektu.</w:t>
      </w:r>
    </w:p>
    <w:p w14:paraId="1E0F85D1" w14:textId="2DE30F84" w:rsidR="001D3027" w:rsidRPr="00C833EA" w:rsidRDefault="307506F5" w:rsidP="001D3027">
      <w:pPr>
        <w:numPr>
          <w:ilvl w:val="1"/>
          <w:numId w:val="26"/>
        </w:numPr>
        <w:tabs>
          <w:tab w:val="clear" w:pos="360"/>
        </w:tabs>
        <w:spacing w:after="20" w:line="240" w:lineRule="auto"/>
        <w:ind w:left="720" w:hanging="720"/>
        <w:jc w:val="both"/>
        <w:rPr>
          <w:rFonts w:ascii="Times New Roman" w:hAnsi="Times New Roman" w:cs="Times New Roman"/>
          <w:sz w:val="24"/>
          <w:szCs w:val="24"/>
        </w:rPr>
      </w:pPr>
      <w:r w:rsidRPr="73CFBE77">
        <w:rPr>
          <w:rFonts w:ascii="Times New Roman" w:hAnsi="Times New Roman" w:cs="Times New Roman"/>
          <w:color w:val="000000" w:themeColor="text1"/>
          <w:sz w:val="24"/>
          <w:szCs w:val="24"/>
        </w:rPr>
        <w:t xml:space="preserve">Smluvní strany mají právo na nevýhradní licenci za tržních podmínek k vneseným právům a/nebo předmětu duševního vlastnictví vzniklého při řešení Projektu ve </w:t>
      </w:r>
      <w:r w:rsidRPr="73CFBE77">
        <w:rPr>
          <w:rFonts w:ascii="Times New Roman" w:hAnsi="Times New Roman" w:cs="Times New Roman"/>
          <w:color w:val="000000" w:themeColor="text1"/>
          <w:sz w:val="24"/>
          <w:szCs w:val="24"/>
        </w:rPr>
        <w:lastRenderedPageBreak/>
        <w:t xml:space="preserve">vlastnictví jiné Smluvní strany, pokud je nezbytně potřebují pro využití vlastních výsledků </w:t>
      </w:r>
      <w:r w:rsidR="419C982E" w:rsidRPr="73CFBE77">
        <w:rPr>
          <w:rFonts w:ascii="Times New Roman" w:hAnsi="Times New Roman" w:cs="Times New Roman"/>
          <w:color w:val="000000" w:themeColor="text1"/>
          <w:sz w:val="24"/>
          <w:szCs w:val="24"/>
        </w:rPr>
        <w:t>P</w:t>
      </w:r>
      <w:r w:rsidRPr="73CFBE77">
        <w:rPr>
          <w:rFonts w:ascii="Times New Roman" w:hAnsi="Times New Roman" w:cs="Times New Roman"/>
          <w:color w:val="000000" w:themeColor="text1"/>
          <w:sz w:val="24"/>
          <w:szCs w:val="24"/>
        </w:rPr>
        <w:t xml:space="preserve">rojektu, </w:t>
      </w:r>
      <w:r w:rsidR="419C982E" w:rsidRPr="73CFBE77">
        <w:rPr>
          <w:rFonts w:ascii="Times New Roman" w:hAnsi="Times New Roman" w:cs="Times New Roman"/>
          <w:color w:val="000000" w:themeColor="text1"/>
          <w:sz w:val="24"/>
          <w:szCs w:val="24"/>
        </w:rPr>
        <w:t xml:space="preserve">tedy pokud by </w:t>
      </w:r>
      <w:r w:rsidRPr="73CFBE77">
        <w:rPr>
          <w:rFonts w:ascii="Times New Roman" w:hAnsi="Times New Roman" w:cs="Times New Roman"/>
          <w:color w:val="000000" w:themeColor="text1"/>
          <w:sz w:val="24"/>
          <w:szCs w:val="24"/>
        </w:rPr>
        <w:t>bez nich bylo užití vlastních výsledků projektu technicky nebo právně nemožné. O licenci je třeba požádat do dvou let od skončení Projektu.</w:t>
      </w:r>
    </w:p>
    <w:p w14:paraId="548D5F04" w14:textId="77777777" w:rsidR="001D3027" w:rsidRPr="00C833EA" w:rsidRDefault="307506F5" w:rsidP="001D3027">
      <w:pPr>
        <w:numPr>
          <w:ilvl w:val="1"/>
          <w:numId w:val="26"/>
        </w:numPr>
        <w:tabs>
          <w:tab w:val="clear" w:pos="360"/>
        </w:tabs>
        <w:spacing w:after="20" w:line="240" w:lineRule="auto"/>
        <w:ind w:left="720" w:hanging="720"/>
        <w:jc w:val="both"/>
        <w:rPr>
          <w:rFonts w:ascii="Times New Roman" w:hAnsi="Times New Roman" w:cs="Times New Roman"/>
          <w:sz w:val="24"/>
          <w:szCs w:val="24"/>
        </w:rPr>
      </w:pPr>
      <w:r w:rsidRPr="73CFBE77">
        <w:rPr>
          <w:rFonts w:ascii="Times New Roman" w:hAnsi="Times New Roman" w:cs="Times New Roman"/>
          <w:sz w:val="24"/>
          <w:szCs w:val="24"/>
        </w:rPr>
        <w:t>Pokud se Smluvní strany nedohodnou písemně jinak, uplatní se ustanovení tohoto článku obdobně na nároky k předmětům duševního vlastnictví vzniklého při řešení Projektu v případě předčasného ukončení Smlouvy.</w:t>
      </w:r>
    </w:p>
    <w:p w14:paraId="26882135" w14:textId="77777777" w:rsidR="001D3027" w:rsidRPr="00C833EA" w:rsidRDefault="001D3027" w:rsidP="001D3027">
      <w:pPr>
        <w:spacing w:after="20" w:line="240" w:lineRule="auto"/>
        <w:ind w:left="720"/>
        <w:jc w:val="both"/>
        <w:rPr>
          <w:rFonts w:ascii="Times New Roman" w:hAnsi="Times New Roman" w:cs="Times New Roman"/>
          <w:sz w:val="24"/>
          <w:szCs w:val="24"/>
        </w:rPr>
      </w:pPr>
    </w:p>
    <w:p w14:paraId="66312E6A"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XI</w:t>
      </w:r>
    </w:p>
    <w:p w14:paraId="07CE72CD"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Zajištění ochrany výsledků výzkumu a vývoje uskutečněných v souvislosti s Projektem</w:t>
      </w:r>
    </w:p>
    <w:p w14:paraId="1616D13B" w14:textId="77777777" w:rsidR="00FA2728" w:rsidRPr="00C833EA" w:rsidRDefault="00FA2728" w:rsidP="00FA2728">
      <w:pPr>
        <w:numPr>
          <w:ilvl w:val="0"/>
          <w:numId w:val="28"/>
        </w:numPr>
        <w:tabs>
          <w:tab w:val="clear" w:pos="360"/>
        </w:tabs>
        <w:suppressAutoHyphens/>
        <w:spacing w:after="20" w:line="240" w:lineRule="auto"/>
        <w:ind w:hanging="720"/>
        <w:jc w:val="both"/>
        <w:rPr>
          <w:rFonts w:ascii="Times New Roman" w:hAnsi="Times New Roman" w:cs="Times New Roman"/>
          <w:sz w:val="24"/>
          <w:szCs w:val="24"/>
        </w:rPr>
      </w:pPr>
      <w:r w:rsidRPr="73CFBE77">
        <w:rPr>
          <w:rFonts w:ascii="Times New Roman" w:hAnsi="Times New Roman" w:cs="Times New Roman"/>
          <w:sz w:val="24"/>
          <w:szCs w:val="24"/>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0465851A" w14:textId="77777777" w:rsidR="00FA2728" w:rsidRPr="00C833EA" w:rsidRDefault="00FA2728" w:rsidP="00FA2728">
      <w:pPr>
        <w:numPr>
          <w:ilvl w:val="0"/>
          <w:numId w:val="28"/>
        </w:numPr>
        <w:tabs>
          <w:tab w:val="clear" w:pos="360"/>
        </w:tabs>
        <w:spacing w:after="20" w:line="240" w:lineRule="auto"/>
        <w:ind w:hanging="720"/>
        <w:jc w:val="both"/>
        <w:rPr>
          <w:rFonts w:ascii="Times New Roman" w:hAnsi="Times New Roman" w:cs="Times New Roman"/>
          <w:sz w:val="24"/>
          <w:szCs w:val="24"/>
        </w:rPr>
      </w:pPr>
      <w:r w:rsidRPr="73CFBE77">
        <w:rPr>
          <w:rFonts w:ascii="Times New Roman" w:hAnsi="Times New Roman" w:cs="Times New Roman"/>
          <w:sz w:val="24"/>
          <w:szCs w:val="24"/>
        </w:rPr>
        <w:t>Smluvní strany se zavazují si vzájemně poskytovat veškeré informace nutné pro vykonávání činností podle Smlouvy, informace o činnostech v Projektu a o jejich výsledcích.</w:t>
      </w:r>
    </w:p>
    <w:p w14:paraId="45AFE08E" w14:textId="2570948D" w:rsidR="00FA2728" w:rsidRPr="00C833EA" w:rsidRDefault="117AF089" w:rsidP="00FA2728">
      <w:pPr>
        <w:numPr>
          <w:ilvl w:val="0"/>
          <w:numId w:val="28"/>
        </w:numPr>
        <w:tabs>
          <w:tab w:val="clear" w:pos="360"/>
        </w:tabs>
        <w:spacing w:after="20" w:line="240" w:lineRule="auto"/>
        <w:ind w:hanging="720"/>
        <w:jc w:val="both"/>
        <w:rPr>
          <w:rFonts w:ascii="Times New Roman" w:hAnsi="Times New Roman" w:cs="Times New Roman"/>
          <w:sz w:val="24"/>
          <w:szCs w:val="24"/>
        </w:rPr>
      </w:pPr>
      <w:r w:rsidRPr="73CFBE77">
        <w:rPr>
          <w:rFonts w:ascii="Times New Roman" w:hAnsi="Times New Roman" w:cs="Times New Roman"/>
          <w:sz w:val="24"/>
          <w:szCs w:val="24"/>
        </w:rPr>
        <w:t xml:space="preserve">Nedohodnou-li se Smluvní strany v konkrétním případě jinak, jsou veškeré informace, které získá smluvní strana od </w:t>
      </w:r>
      <w:r w:rsidR="3DD874DD" w:rsidRPr="73CFBE77">
        <w:rPr>
          <w:rFonts w:ascii="Times New Roman" w:hAnsi="Times New Roman" w:cs="Times New Roman"/>
          <w:sz w:val="24"/>
          <w:szCs w:val="24"/>
        </w:rPr>
        <w:t xml:space="preserve">jiné </w:t>
      </w:r>
      <w:r w:rsidRPr="73CFBE77">
        <w:rPr>
          <w:rFonts w:ascii="Times New Roman" w:hAnsi="Times New Roman" w:cs="Times New Roman"/>
          <w:sz w:val="24"/>
          <w:szCs w:val="24"/>
        </w:rPr>
        <w:t>smluvní strany dle odstavce 11.2, a které nejsou obecně známé, považovány za důvěrné (dále jen „důvěrné informace“) a strana, která je získala</w:t>
      </w:r>
      <w:r w:rsidR="0D900873" w:rsidRPr="73CFBE77">
        <w:rPr>
          <w:rFonts w:ascii="Times New Roman" w:hAnsi="Times New Roman" w:cs="Times New Roman"/>
          <w:sz w:val="24"/>
          <w:szCs w:val="24"/>
        </w:rPr>
        <w:t>,</w:t>
      </w:r>
      <w:r w:rsidRPr="73CFBE77">
        <w:rPr>
          <w:rFonts w:ascii="Times New Roman" w:hAnsi="Times New Roman" w:cs="Times New Roman"/>
          <w:sz w:val="24"/>
          <w:szCs w:val="24"/>
        </w:rPr>
        <w:t xml:space="preserve">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w:t>
      </w:r>
      <w:r w:rsidR="3DD874DD" w:rsidRPr="73CFBE77">
        <w:rPr>
          <w:rFonts w:ascii="Times New Roman" w:hAnsi="Times New Roman" w:cs="Times New Roman"/>
          <w:sz w:val="24"/>
          <w:szCs w:val="24"/>
        </w:rPr>
        <w:t>, je Smluvní strana, která tuto povinnost porušila, povinna zaplatit smluvní pokutu Smluvní straně, od které byly důvěrné informace, kterých se porušení povinnosti týká, získány.</w:t>
      </w:r>
      <w:r w:rsidRPr="73CFBE77">
        <w:rPr>
          <w:rFonts w:ascii="Times New Roman" w:hAnsi="Times New Roman" w:cs="Times New Roman"/>
          <w:sz w:val="24"/>
          <w:szCs w:val="24"/>
        </w:rPr>
        <w:t xml:space="preserve"> </w:t>
      </w:r>
      <w:r w:rsidR="3DD874DD" w:rsidRPr="73CFBE77">
        <w:rPr>
          <w:rFonts w:ascii="Times New Roman" w:hAnsi="Times New Roman" w:cs="Times New Roman"/>
          <w:sz w:val="24"/>
          <w:szCs w:val="24"/>
        </w:rPr>
        <w:t xml:space="preserve">Výše smluvní pokuty </w:t>
      </w:r>
      <w:r w:rsidRPr="73CFBE77">
        <w:rPr>
          <w:rFonts w:ascii="Times New Roman" w:hAnsi="Times New Roman" w:cs="Times New Roman"/>
          <w:sz w:val="24"/>
          <w:szCs w:val="24"/>
        </w:rPr>
        <w:t xml:space="preserve">za každé jednotlivé porušení </w:t>
      </w:r>
      <w:r w:rsidR="3DD874DD" w:rsidRPr="73CFBE77">
        <w:rPr>
          <w:rFonts w:ascii="Times New Roman" w:hAnsi="Times New Roman" w:cs="Times New Roman"/>
          <w:sz w:val="24"/>
          <w:szCs w:val="24"/>
        </w:rPr>
        <w:t xml:space="preserve">povinnosti činí </w:t>
      </w:r>
      <w:r w:rsidR="15180EA5" w:rsidRPr="73CFBE77">
        <w:rPr>
          <w:rFonts w:ascii="Times New Roman" w:hAnsi="Times New Roman" w:cs="Times New Roman"/>
          <w:sz w:val="24"/>
          <w:szCs w:val="24"/>
        </w:rPr>
        <w:t>5</w:t>
      </w:r>
      <w:r w:rsidRPr="73CFBE77">
        <w:rPr>
          <w:rFonts w:ascii="Times New Roman" w:hAnsi="Times New Roman" w:cs="Times New Roman"/>
          <w:sz w:val="24"/>
          <w:szCs w:val="24"/>
        </w:rPr>
        <w:t xml:space="preserve">0 000 Kč </w:t>
      </w:r>
    </w:p>
    <w:p w14:paraId="07468493" w14:textId="77777777" w:rsidR="00FA2728" w:rsidRPr="00C833EA" w:rsidRDefault="00FA2728" w:rsidP="00FA2728">
      <w:pPr>
        <w:numPr>
          <w:ilvl w:val="0"/>
          <w:numId w:val="28"/>
        </w:numPr>
        <w:tabs>
          <w:tab w:val="clear" w:pos="360"/>
        </w:tabs>
        <w:spacing w:after="20" w:line="240" w:lineRule="auto"/>
        <w:ind w:hanging="720"/>
        <w:jc w:val="both"/>
        <w:rPr>
          <w:rFonts w:ascii="Times New Roman" w:hAnsi="Times New Roman" w:cs="Times New Roman"/>
          <w:sz w:val="24"/>
          <w:szCs w:val="24"/>
        </w:rPr>
      </w:pPr>
      <w:r w:rsidRPr="73CFBE77">
        <w:rPr>
          <w:rFonts w:ascii="Times New Roman" w:hAnsi="Times New Roman" w:cs="Times New Roman"/>
          <w:sz w:val="24"/>
          <w:szCs w:val="24"/>
        </w:rPr>
        <w:t>Povinnosti podle odstavce 11.3 platí beze změny po dobu dalších 5 let po skončení účinnosti ostatních ustanovení Smlouvy, ať k němu dojde z jakéhokoliv důvodu.</w:t>
      </w:r>
    </w:p>
    <w:p w14:paraId="3758BED7" w14:textId="0ED98B2B" w:rsidR="00FA2728" w:rsidRPr="00C833EA" w:rsidRDefault="00FA2728" w:rsidP="00FA2728">
      <w:pPr>
        <w:numPr>
          <w:ilvl w:val="0"/>
          <w:numId w:val="28"/>
        </w:numPr>
        <w:tabs>
          <w:tab w:val="clear" w:pos="360"/>
        </w:tabs>
        <w:spacing w:after="20" w:line="240" w:lineRule="auto"/>
        <w:ind w:hanging="720"/>
        <w:jc w:val="both"/>
        <w:rPr>
          <w:rFonts w:ascii="Times New Roman" w:hAnsi="Times New Roman" w:cs="Times New Roman"/>
          <w:sz w:val="24"/>
          <w:szCs w:val="24"/>
        </w:rPr>
      </w:pPr>
      <w:r w:rsidRPr="73CFBE77">
        <w:rPr>
          <w:rFonts w:ascii="Times New Roman" w:hAnsi="Times New Roman" w:cs="Times New Roman"/>
          <w:sz w:val="24"/>
          <w:szCs w:val="24"/>
        </w:rPr>
        <w:t>Zveřejňuje-li kterákoliv ze Smluvních stran informace o Projektu nebo o výsledcích Projektu</w:t>
      </w:r>
      <w:r w:rsidR="00A74146" w:rsidRPr="73CFBE77">
        <w:rPr>
          <w:rFonts w:ascii="Times New Roman" w:hAnsi="Times New Roman" w:cs="Times New Roman"/>
          <w:sz w:val="24"/>
          <w:szCs w:val="24"/>
        </w:rPr>
        <w:t>,</w:t>
      </w:r>
      <w:r w:rsidRPr="73CFBE77">
        <w:rPr>
          <w:rFonts w:ascii="Times New Roman" w:hAnsi="Times New Roman" w:cs="Times New Roman"/>
          <w:sz w:val="24"/>
          <w:szCs w:val="24"/>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ostatními Smluvními stranami a uvést jejich identifikační znaky. Zveřejněním nesmí být dotčena nebo ohrožena ochrana výsledků Projektu, jinak Smluvní strana odpovídá ostatním Smluvním stranám za způsobenou škodu.</w:t>
      </w:r>
    </w:p>
    <w:p w14:paraId="629E03DD" w14:textId="1EF97F6C" w:rsidR="00FA2728" w:rsidRPr="00C833EA" w:rsidRDefault="00FA2728" w:rsidP="00FA2728">
      <w:pPr>
        <w:numPr>
          <w:ilvl w:val="0"/>
          <w:numId w:val="28"/>
        </w:numPr>
        <w:tabs>
          <w:tab w:val="clear" w:pos="360"/>
        </w:tabs>
        <w:spacing w:after="20" w:line="240" w:lineRule="auto"/>
        <w:ind w:hanging="720"/>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dohodly na níže uvedeném způsobu předávání výsledků do Rejstříku informací o výsledcích (dále jen „RIV“) podle </w:t>
      </w:r>
      <w:r w:rsidR="001D3027" w:rsidRPr="73CFBE77">
        <w:rPr>
          <w:rFonts w:ascii="Times New Roman" w:hAnsi="Times New Roman" w:cs="Times New Roman"/>
          <w:sz w:val="24"/>
          <w:szCs w:val="24"/>
        </w:rPr>
        <w:t>ZPPV</w:t>
      </w:r>
      <w:r w:rsidRPr="73CFBE77">
        <w:rPr>
          <w:rFonts w:ascii="Times New Roman" w:hAnsi="Times New Roman" w:cs="Times New Roman"/>
          <w:sz w:val="24"/>
          <w:szCs w:val="24"/>
        </w:rPr>
        <w:t>:</w:t>
      </w:r>
    </w:p>
    <w:p w14:paraId="6307133E" w14:textId="4ABC99E8" w:rsidR="00FA2728" w:rsidRPr="00C833EA" w:rsidRDefault="00FA2728" w:rsidP="00FA2728">
      <w:pPr>
        <w:numPr>
          <w:ilvl w:val="1"/>
          <w:numId w:val="13"/>
        </w:numPr>
        <w:tabs>
          <w:tab w:val="clear" w:pos="1440"/>
        </w:tabs>
        <w:spacing w:after="20" w:line="240" w:lineRule="auto"/>
        <w:ind w:left="1080"/>
        <w:jc w:val="both"/>
        <w:rPr>
          <w:rFonts w:ascii="Times New Roman" w:hAnsi="Times New Roman" w:cs="Times New Roman"/>
          <w:sz w:val="24"/>
          <w:szCs w:val="24"/>
        </w:rPr>
      </w:pPr>
      <w:r w:rsidRPr="73CFBE77">
        <w:rPr>
          <w:rFonts w:ascii="Times New Roman" w:hAnsi="Times New Roman" w:cs="Times New Roman"/>
          <w:sz w:val="24"/>
          <w:szCs w:val="24"/>
        </w:rPr>
        <w:t>Příjemce a Další účastníci projektu se zavazují samostatně předávat údaje o výsledcích vytvořených při realizaci Projektu do RIV v termínech a ve formě požadované zákonem o podpoře výzkumu a vývoje, pokud se všechny Smluvní strany nedohodnou jinak.</w:t>
      </w:r>
    </w:p>
    <w:p w14:paraId="217A2930" w14:textId="40693658" w:rsidR="00FA2728" w:rsidRPr="00C833EA" w:rsidRDefault="00FA2728" w:rsidP="00FA2728">
      <w:pPr>
        <w:numPr>
          <w:ilvl w:val="1"/>
          <w:numId w:val="13"/>
        </w:numPr>
        <w:tabs>
          <w:tab w:val="clear" w:pos="1440"/>
        </w:tabs>
        <w:spacing w:after="20" w:line="240" w:lineRule="auto"/>
        <w:ind w:left="1080"/>
        <w:jc w:val="both"/>
        <w:rPr>
          <w:rFonts w:ascii="Times New Roman" w:hAnsi="Times New Roman" w:cs="Times New Roman"/>
          <w:sz w:val="24"/>
          <w:szCs w:val="24"/>
        </w:rPr>
      </w:pPr>
      <w:r w:rsidRPr="73CFBE77">
        <w:rPr>
          <w:rFonts w:ascii="Times New Roman" w:hAnsi="Times New Roman" w:cs="Times New Roman"/>
          <w:sz w:val="24"/>
          <w:szCs w:val="24"/>
        </w:rPr>
        <w:t xml:space="preserve">Způsob započítávání výsledků a podíl dedikací v rámci Projektu bude stanoven na základě podílu, jímž Příjemce a Další účastníci projektu přispěli k dosažení </w:t>
      </w:r>
      <w:r w:rsidRPr="73CFBE77">
        <w:rPr>
          <w:rFonts w:ascii="Times New Roman" w:hAnsi="Times New Roman" w:cs="Times New Roman"/>
          <w:sz w:val="24"/>
          <w:szCs w:val="24"/>
        </w:rPr>
        <w:lastRenderedPageBreak/>
        <w:t>započitatelných výsledků při realizaci Projektu. Pokud se Smluvní strany na výše uvedeném nedohodnou, zavazují se respektovat rozhodnutí, které v této věci vydá Poskytovatel nebo jiný věcně příslušný rozhodčí orgán.</w:t>
      </w:r>
    </w:p>
    <w:p w14:paraId="668ACCFC" w14:textId="1F569860" w:rsidR="00FA2728" w:rsidRPr="00C833EA" w:rsidRDefault="00FA2728" w:rsidP="00FA2728">
      <w:pPr>
        <w:numPr>
          <w:ilvl w:val="1"/>
          <w:numId w:val="31"/>
        </w:num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t>Smluvní strany souhlasí s tím, aby přístupová práva za účelem využití výsledků pro právnické či fyzické osoby, které nejsou Příjemcem ani Dalšími účastníky</w:t>
      </w:r>
      <w:r w:rsidR="00A74146" w:rsidRPr="73CFBE77">
        <w:rPr>
          <w:rFonts w:ascii="Times New Roman" w:hAnsi="Times New Roman" w:cs="Times New Roman"/>
          <w:sz w:val="24"/>
          <w:szCs w:val="24"/>
        </w:rPr>
        <w:t>,</w:t>
      </w:r>
      <w:r w:rsidRPr="73CFBE77">
        <w:rPr>
          <w:rFonts w:ascii="Times New Roman" w:hAnsi="Times New Roman" w:cs="Times New Roman"/>
          <w:sz w:val="24"/>
          <w:szCs w:val="24"/>
        </w:rPr>
        <w:t xml:space="preserve"> byla poskytována všem zájemcům o jejich využití za tržních podmínek.</w:t>
      </w:r>
    </w:p>
    <w:p w14:paraId="30BBCD1E" w14:textId="77777777" w:rsidR="00FA2728" w:rsidRPr="00C833EA" w:rsidRDefault="00FA2728" w:rsidP="73CFBE77">
      <w:pPr>
        <w:pStyle w:val="Zkladntext21"/>
        <w:spacing w:line="240" w:lineRule="auto"/>
      </w:pPr>
    </w:p>
    <w:p w14:paraId="2FB8D5A3" w14:textId="77777777" w:rsidR="00FA2728" w:rsidRPr="00C833EA" w:rsidRDefault="00FA2728" w:rsidP="73CFBE77">
      <w:pPr>
        <w:pStyle w:val="FormtovanvHTML"/>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XII</w:t>
      </w:r>
    </w:p>
    <w:p w14:paraId="60E88A9B" w14:textId="77777777" w:rsidR="00FA2728" w:rsidRPr="00C833EA" w:rsidRDefault="00FA2728" w:rsidP="73CFBE77">
      <w:pPr>
        <w:pStyle w:val="FormtovanvHTML"/>
        <w:spacing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Odpovědnost za škodu</w:t>
      </w:r>
    </w:p>
    <w:p w14:paraId="541A4595" w14:textId="73457156" w:rsidR="00FA2728" w:rsidRPr="00C833EA" w:rsidRDefault="00FA2728" w:rsidP="00FA2728">
      <w:pPr>
        <w:numPr>
          <w:ilvl w:val="1"/>
          <w:numId w:val="17"/>
        </w:numPr>
        <w:tabs>
          <w:tab w:val="clear" w:pos="360"/>
        </w:tabs>
        <w:suppressAutoHyphens/>
        <w:spacing w:after="2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Příjemce odpovídá </w:t>
      </w:r>
      <w:r w:rsidR="00A74146" w:rsidRPr="73CFBE77">
        <w:rPr>
          <w:rFonts w:ascii="Times New Roman" w:hAnsi="Times New Roman" w:cs="Times New Roman"/>
          <w:sz w:val="24"/>
          <w:szCs w:val="24"/>
        </w:rPr>
        <w:t>P</w:t>
      </w:r>
      <w:r w:rsidRPr="73CFBE77">
        <w:rPr>
          <w:rFonts w:ascii="Times New Roman" w:hAnsi="Times New Roman" w:cs="Times New Roman"/>
          <w:sz w:val="24"/>
          <w:szCs w:val="24"/>
        </w:rPr>
        <w:t xml:space="preserve">oskytovateli za zákonné použití poskytnuté dotace. Další účastníci projektu odpovídají Příjemci za škodu způsobenou porušením povinností ze Smlouvy </w:t>
      </w:r>
      <w:r w:rsidR="00D375A3" w:rsidRPr="73CFBE77">
        <w:rPr>
          <w:rFonts w:ascii="Times New Roman" w:hAnsi="Times New Roman" w:cs="Times New Roman"/>
          <w:sz w:val="24"/>
          <w:szCs w:val="24"/>
        </w:rPr>
        <w:t>vyplývajících,</w:t>
      </w:r>
      <w:r w:rsidRPr="73CFBE77">
        <w:rPr>
          <w:rFonts w:ascii="Times New Roman" w:hAnsi="Times New Roman" w:cs="Times New Roman"/>
          <w:sz w:val="24"/>
          <w:szCs w:val="24"/>
        </w:rPr>
        <w:t xml:space="preserve"> a to zejména za:</w:t>
      </w:r>
    </w:p>
    <w:p w14:paraId="0EEC46D7" w14:textId="77777777" w:rsidR="00FA2728" w:rsidRPr="00C833EA" w:rsidRDefault="00FA2728" w:rsidP="00FA2728">
      <w:pPr>
        <w:numPr>
          <w:ilvl w:val="0"/>
          <w:numId w:val="27"/>
        </w:numPr>
        <w:tabs>
          <w:tab w:val="clear" w:pos="889"/>
          <w:tab w:val="num" w:pos="1276"/>
        </w:tabs>
        <w:spacing w:after="20" w:line="240" w:lineRule="auto"/>
        <w:ind w:left="1276" w:hanging="567"/>
        <w:jc w:val="both"/>
        <w:rPr>
          <w:rFonts w:ascii="Times New Roman" w:hAnsi="Times New Roman" w:cs="Times New Roman"/>
          <w:sz w:val="24"/>
          <w:szCs w:val="24"/>
        </w:rPr>
      </w:pPr>
      <w:r w:rsidRPr="73CFBE77">
        <w:rPr>
          <w:rFonts w:ascii="Times New Roman" w:hAnsi="Times New Roman" w:cs="Times New Roman"/>
          <w:sz w:val="24"/>
          <w:szCs w:val="24"/>
        </w:rPr>
        <w:t>nedokončení té části projektu, za níž nese dle Smlouvy odpovědnost,</w:t>
      </w:r>
    </w:p>
    <w:p w14:paraId="19665430" w14:textId="77777777" w:rsidR="00FA2728" w:rsidRPr="00C833EA" w:rsidRDefault="00FA2728" w:rsidP="00FA2728">
      <w:pPr>
        <w:numPr>
          <w:ilvl w:val="0"/>
          <w:numId w:val="27"/>
        </w:numPr>
        <w:tabs>
          <w:tab w:val="clear" w:pos="889"/>
          <w:tab w:val="num" w:pos="1276"/>
        </w:tabs>
        <w:spacing w:after="20" w:line="240" w:lineRule="auto"/>
        <w:ind w:left="1276" w:hanging="567"/>
        <w:jc w:val="both"/>
        <w:rPr>
          <w:rFonts w:ascii="Times New Roman" w:hAnsi="Times New Roman" w:cs="Times New Roman"/>
          <w:sz w:val="24"/>
          <w:szCs w:val="24"/>
        </w:rPr>
      </w:pPr>
      <w:r w:rsidRPr="73CFBE77">
        <w:rPr>
          <w:rFonts w:ascii="Times New Roman" w:hAnsi="Times New Roman" w:cs="Times New Roman"/>
          <w:sz w:val="24"/>
          <w:szCs w:val="24"/>
        </w:rPr>
        <w:t>poskytnutí nesprávných, neúplných nebo jinak vadných výsledků vědecké práce,</w:t>
      </w:r>
    </w:p>
    <w:p w14:paraId="05B8841E" w14:textId="022CB0E1" w:rsidR="00FA2728" w:rsidRPr="00C833EA" w:rsidRDefault="00FA2728" w:rsidP="00FA2728">
      <w:pPr>
        <w:numPr>
          <w:ilvl w:val="0"/>
          <w:numId w:val="27"/>
        </w:numPr>
        <w:tabs>
          <w:tab w:val="clear" w:pos="889"/>
          <w:tab w:val="num" w:pos="1276"/>
        </w:tabs>
        <w:spacing w:after="20" w:line="240" w:lineRule="auto"/>
        <w:ind w:left="1276" w:hanging="567"/>
        <w:jc w:val="both"/>
        <w:rPr>
          <w:rFonts w:ascii="Times New Roman" w:hAnsi="Times New Roman" w:cs="Times New Roman"/>
          <w:sz w:val="24"/>
          <w:szCs w:val="24"/>
        </w:rPr>
      </w:pPr>
      <w:r w:rsidRPr="73CFBE77">
        <w:rPr>
          <w:rFonts w:ascii="Times New Roman" w:hAnsi="Times New Roman" w:cs="Times New Roman"/>
          <w:sz w:val="24"/>
          <w:szCs w:val="24"/>
        </w:rPr>
        <w:t>nerespektování informačních</w:t>
      </w:r>
      <w:r w:rsidRPr="73CFBE77">
        <w:rPr>
          <w:rFonts w:ascii="Times New Roman" w:hAnsi="Times New Roman" w:cs="Times New Roman"/>
          <w:color w:val="000000" w:themeColor="text1"/>
          <w:sz w:val="24"/>
          <w:szCs w:val="24"/>
        </w:rPr>
        <w:t xml:space="preserve"> povinností vůči Příjemci a Poskytovateli jakož i povinnosti vyplývajících z právních předpisů a směrnic EU</w:t>
      </w:r>
      <w:r w:rsidR="00A74146" w:rsidRPr="73CFBE77">
        <w:rPr>
          <w:rFonts w:ascii="Times New Roman" w:hAnsi="Times New Roman" w:cs="Times New Roman"/>
          <w:color w:val="000000" w:themeColor="text1"/>
          <w:sz w:val="24"/>
          <w:szCs w:val="24"/>
        </w:rPr>
        <w:t>,</w:t>
      </w:r>
    </w:p>
    <w:p w14:paraId="12B11BBD" w14:textId="77777777" w:rsidR="00FA2728" w:rsidRPr="00C833EA" w:rsidRDefault="00FA2728" w:rsidP="00FA2728">
      <w:pPr>
        <w:numPr>
          <w:ilvl w:val="0"/>
          <w:numId w:val="27"/>
        </w:numPr>
        <w:tabs>
          <w:tab w:val="clear" w:pos="889"/>
          <w:tab w:val="num" w:pos="1276"/>
        </w:tabs>
        <w:spacing w:after="20" w:line="240" w:lineRule="auto"/>
        <w:ind w:left="1276" w:hanging="567"/>
        <w:jc w:val="both"/>
        <w:rPr>
          <w:rFonts w:ascii="Times New Roman" w:hAnsi="Times New Roman" w:cs="Times New Roman"/>
          <w:color w:val="000000"/>
          <w:sz w:val="24"/>
          <w:szCs w:val="24"/>
        </w:rPr>
      </w:pPr>
      <w:r w:rsidRPr="73CFBE77">
        <w:rPr>
          <w:rFonts w:ascii="Times New Roman" w:hAnsi="Times New Roman" w:cs="Times New Roman"/>
          <w:color w:val="000000" w:themeColor="text1"/>
          <w:sz w:val="24"/>
          <w:szCs w:val="24"/>
        </w:rPr>
        <w:t>nesrovnalosti při vedení účetnictví a porušování povinností k archivaci dokladů Projektu,</w:t>
      </w:r>
    </w:p>
    <w:p w14:paraId="2F81D4EA" w14:textId="77777777" w:rsidR="00FA2728" w:rsidRPr="00C833EA" w:rsidRDefault="00FA2728" w:rsidP="00FA2728">
      <w:pPr>
        <w:numPr>
          <w:ilvl w:val="0"/>
          <w:numId w:val="27"/>
        </w:numPr>
        <w:tabs>
          <w:tab w:val="clear" w:pos="889"/>
          <w:tab w:val="num" w:pos="1276"/>
        </w:tabs>
        <w:spacing w:after="120" w:line="240" w:lineRule="auto"/>
        <w:ind w:left="1276" w:hanging="567"/>
        <w:jc w:val="both"/>
        <w:rPr>
          <w:rFonts w:ascii="Times New Roman" w:hAnsi="Times New Roman" w:cs="Times New Roman"/>
          <w:color w:val="000000"/>
          <w:sz w:val="24"/>
          <w:szCs w:val="24"/>
        </w:rPr>
      </w:pPr>
      <w:r w:rsidRPr="73CFBE77">
        <w:rPr>
          <w:rFonts w:ascii="Times New Roman" w:hAnsi="Times New Roman" w:cs="Times New Roman"/>
          <w:color w:val="000000" w:themeColor="text1"/>
          <w:sz w:val="24"/>
          <w:szCs w:val="24"/>
        </w:rPr>
        <w:t>neposkytnutí součinnosti v případě, kdy je podle Smlouvy povinen součinnost poskytnout.</w:t>
      </w:r>
    </w:p>
    <w:p w14:paraId="22D1D1C7" w14:textId="77777777" w:rsidR="00FA2728" w:rsidRPr="00C833EA" w:rsidRDefault="00FA2728" w:rsidP="00FA2728">
      <w:pPr>
        <w:spacing w:after="120" w:line="240" w:lineRule="auto"/>
        <w:jc w:val="both"/>
        <w:rPr>
          <w:rFonts w:ascii="Times New Roman" w:hAnsi="Times New Roman" w:cs="Times New Roman"/>
          <w:color w:val="000000"/>
          <w:sz w:val="24"/>
          <w:szCs w:val="24"/>
        </w:rPr>
      </w:pPr>
    </w:p>
    <w:p w14:paraId="66697EAE"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XIII</w:t>
      </w:r>
    </w:p>
    <w:p w14:paraId="782DCCAC"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Kontroly</w:t>
      </w:r>
    </w:p>
    <w:p w14:paraId="1011DF2B" w14:textId="7B926922" w:rsidR="00FA2728" w:rsidRPr="00C833EA" w:rsidRDefault="00FA2728" w:rsidP="00FA2728">
      <w:pPr>
        <w:numPr>
          <w:ilvl w:val="1"/>
          <w:numId w:val="29"/>
        </w:numPr>
        <w:tabs>
          <w:tab w:val="clear" w:pos="360"/>
        </w:tabs>
        <w:suppressAutoHyphens/>
        <w:spacing w:after="2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Další účastník</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xml:space="preserve"> je povinen poskytnout Poskytovateli součinnost v kontrolách, kde Poskytovatel je oprávněn provádět kdykoliv kontrolu plnění cílů Projektu včetně kontroly čerpání a využití podpory a účelnosti vynaložených nákladů Projektu. Finanční kontrola bude prováděna v souladu se zákonem č. 320/2001 Sb., o finanční kontrole a zákonem č. </w:t>
      </w:r>
      <w:r w:rsidR="00463A91" w:rsidRPr="73CFBE77">
        <w:rPr>
          <w:rFonts w:ascii="Times New Roman" w:hAnsi="Times New Roman" w:cs="Times New Roman"/>
          <w:sz w:val="24"/>
          <w:szCs w:val="24"/>
        </w:rPr>
        <w:t>255</w:t>
      </w:r>
      <w:r w:rsidRPr="73CFBE77">
        <w:rPr>
          <w:rFonts w:ascii="Times New Roman" w:hAnsi="Times New Roman" w:cs="Times New Roman"/>
          <w:sz w:val="24"/>
          <w:szCs w:val="24"/>
        </w:rPr>
        <w:t>/</w:t>
      </w:r>
      <w:r w:rsidR="00463A91" w:rsidRPr="73CFBE77">
        <w:rPr>
          <w:rFonts w:ascii="Times New Roman" w:hAnsi="Times New Roman" w:cs="Times New Roman"/>
          <w:sz w:val="24"/>
          <w:szCs w:val="24"/>
        </w:rPr>
        <w:t xml:space="preserve">2012 </w:t>
      </w:r>
      <w:r w:rsidRPr="73CFBE77">
        <w:rPr>
          <w:rFonts w:ascii="Times New Roman" w:hAnsi="Times New Roman" w:cs="Times New Roman"/>
          <w:sz w:val="24"/>
          <w:szCs w:val="24"/>
        </w:rPr>
        <w:t xml:space="preserve">Sb., o </w:t>
      </w:r>
      <w:r w:rsidR="00463A91" w:rsidRPr="73CFBE77">
        <w:rPr>
          <w:rFonts w:ascii="Times New Roman" w:hAnsi="Times New Roman" w:cs="Times New Roman"/>
          <w:sz w:val="24"/>
          <w:szCs w:val="24"/>
        </w:rPr>
        <w:t>kontrolní řád</w:t>
      </w:r>
      <w:r w:rsidRPr="73CFBE77">
        <w:rPr>
          <w:rFonts w:ascii="Times New Roman" w:hAnsi="Times New Roman" w:cs="Times New Roman"/>
          <w:sz w:val="24"/>
          <w:szCs w:val="24"/>
        </w:rPr>
        <w:t xml:space="preserve">, v platném znění. </w:t>
      </w:r>
    </w:p>
    <w:p w14:paraId="18AB31B1" w14:textId="77777777" w:rsidR="00FA2728" w:rsidRPr="00C833EA" w:rsidRDefault="00FA2728" w:rsidP="00FA2728">
      <w:pPr>
        <w:numPr>
          <w:ilvl w:val="1"/>
          <w:numId w:val="29"/>
        </w:numPr>
        <w:tabs>
          <w:tab w:val="clear" w:pos="360"/>
        </w:tabs>
        <w:suppressAutoHyphens/>
        <w:spacing w:after="2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Poskytovatel dále bude hodnotit dosažené výsledky Projektu a provádět kontrolu jejich právní ochrany.</w:t>
      </w:r>
    </w:p>
    <w:p w14:paraId="7A9E0832" w14:textId="23F4614E" w:rsidR="00FA2728" w:rsidRPr="00C833EA" w:rsidRDefault="00FA2728" w:rsidP="00FA2728">
      <w:pPr>
        <w:numPr>
          <w:ilvl w:val="1"/>
          <w:numId w:val="29"/>
        </w:numPr>
        <w:tabs>
          <w:tab w:val="clear" w:pos="360"/>
        </w:tabs>
        <w:suppressAutoHyphens/>
        <w:spacing w:after="2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Další účastník </w:t>
      </w:r>
      <w:r w:rsidR="00A063D6" w:rsidRPr="73CFBE77">
        <w:rPr>
          <w:rFonts w:ascii="Times New Roman" w:hAnsi="Times New Roman" w:cs="Times New Roman"/>
          <w:sz w:val="24"/>
          <w:szCs w:val="24"/>
        </w:rPr>
        <w:t xml:space="preserve">projektu </w:t>
      </w:r>
      <w:r w:rsidRPr="73CFBE77">
        <w:rPr>
          <w:rFonts w:ascii="Times New Roman" w:hAnsi="Times New Roman" w:cs="Times New Roman"/>
          <w:sz w:val="24"/>
          <w:szCs w:val="24"/>
        </w:rPr>
        <w:t>je povinen umožnit Poskytovateli či jím pověřeným osobám, zejména zástupci odborného gestora, provádět komplexní kontrolu podle tohoto článku a zpřístupnit svou účetní evidenci související s Projektem podle ustanovení § 8 odst. 1 zákona o podpoře výzkumu</w:t>
      </w:r>
      <w:r w:rsidR="006B44E8" w:rsidRPr="73CFBE77">
        <w:rPr>
          <w:rFonts w:ascii="Times New Roman" w:hAnsi="Times New Roman" w:cs="Times New Roman"/>
          <w:sz w:val="24"/>
          <w:szCs w:val="24"/>
        </w:rPr>
        <w:t>,</w:t>
      </w:r>
      <w:r w:rsidRPr="73CFBE77">
        <w:rPr>
          <w:rFonts w:ascii="Times New Roman" w:hAnsi="Times New Roman" w:cs="Times New Roman"/>
          <w:sz w:val="24"/>
          <w:szCs w:val="24"/>
        </w:rPr>
        <w:t xml:space="preserve"> </w:t>
      </w:r>
      <w:r w:rsidR="001D3027" w:rsidRPr="73CFBE77">
        <w:rPr>
          <w:rFonts w:ascii="Times New Roman" w:hAnsi="Times New Roman" w:cs="Times New Roman"/>
          <w:sz w:val="24"/>
          <w:szCs w:val="24"/>
        </w:rPr>
        <w:t xml:space="preserve">experimentálního </w:t>
      </w:r>
      <w:r w:rsidRPr="73CFBE77">
        <w:rPr>
          <w:rFonts w:ascii="Times New Roman" w:hAnsi="Times New Roman" w:cs="Times New Roman"/>
          <w:sz w:val="24"/>
          <w:szCs w:val="24"/>
        </w:rPr>
        <w:t>vývoje</w:t>
      </w:r>
      <w:r w:rsidR="001D3027" w:rsidRPr="73CFBE77">
        <w:rPr>
          <w:rFonts w:ascii="Times New Roman" w:hAnsi="Times New Roman" w:cs="Times New Roman"/>
          <w:sz w:val="24"/>
          <w:szCs w:val="24"/>
        </w:rPr>
        <w:t xml:space="preserve"> a inovací</w:t>
      </w:r>
      <w:r w:rsidRPr="73CFBE77">
        <w:rPr>
          <w:rFonts w:ascii="Times New Roman" w:hAnsi="Times New Roman" w:cs="Times New Roman"/>
          <w:sz w:val="24"/>
          <w:szCs w:val="24"/>
        </w:rPr>
        <w:t>, a to kdykoli v průběhu řešení Projektu nebo do deseti let od ukončení účinnosti této smlouvy a poskytnout mu při ní potřebnou součinnost. Tímto ujednáním nejsou dotčena ani omezena práva kontrolních a finančních orgánů státní správy České republiky.</w:t>
      </w:r>
    </w:p>
    <w:p w14:paraId="02A6ACCA" w14:textId="46FD5D94" w:rsidR="007D53AC" w:rsidRPr="00C833EA" w:rsidRDefault="007D53AC" w:rsidP="00FA2728">
      <w:pPr>
        <w:numPr>
          <w:ilvl w:val="1"/>
          <w:numId w:val="29"/>
        </w:numPr>
        <w:tabs>
          <w:tab w:val="clear" w:pos="360"/>
        </w:tabs>
        <w:suppressAutoHyphens/>
        <w:spacing w:after="2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Příjemce si vyhrazuje právo vystupovat vůči Dalším účastníkům </w:t>
      </w:r>
      <w:r w:rsidR="00A063D6" w:rsidRPr="73CFBE77">
        <w:rPr>
          <w:rFonts w:ascii="Times New Roman" w:hAnsi="Times New Roman" w:cs="Times New Roman"/>
          <w:sz w:val="24"/>
          <w:szCs w:val="24"/>
        </w:rPr>
        <w:t xml:space="preserve">projektu </w:t>
      </w:r>
      <w:r w:rsidRPr="73CFBE77">
        <w:rPr>
          <w:rFonts w:ascii="Times New Roman" w:hAnsi="Times New Roman" w:cs="Times New Roman"/>
          <w:sz w:val="24"/>
          <w:szCs w:val="24"/>
        </w:rPr>
        <w:t xml:space="preserve">přiměřeně </w:t>
      </w:r>
      <w:r w:rsidR="005D0A88" w:rsidRPr="73CFBE77">
        <w:rPr>
          <w:rFonts w:ascii="Times New Roman" w:hAnsi="Times New Roman" w:cs="Times New Roman"/>
          <w:sz w:val="24"/>
          <w:szCs w:val="24"/>
        </w:rPr>
        <w:t xml:space="preserve">tak, </w:t>
      </w:r>
      <w:r w:rsidRPr="73CFBE77">
        <w:rPr>
          <w:rFonts w:ascii="Times New Roman" w:hAnsi="Times New Roman" w:cs="Times New Roman"/>
          <w:sz w:val="24"/>
          <w:szCs w:val="24"/>
        </w:rPr>
        <w:t xml:space="preserve">jako Poskytovatel vystupuje vůči němu, zejména může analogicky provádět kontroly a hodnocení ve smyslu Všeobecných podmínek </w:t>
      </w:r>
      <w:r w:rsidR="00A74146" w:rsidRPr="73CFBE77">
        <w:rPr>
          <w:rFonts w:ascii="Times New Roman" w:hAnsi="Times New Roman" w:cs="Times New Roman"/>
          <w:sz w:val="24"/>
          <w:szCs w:val="24"/>
        </w:rPr>
        <w:t xml:space="preserve">Poskytovatele </w:t>
      </w:r>
      <w:r w:rsidRPr="73CFBE77">
        <w:rPr>
          <w:rFonts w:ascii="Times New Roman" w:hAnsi="Times New Roman" w:cs="Times New Roman"/>
          <w:sz w:val="24"/>
          <w:szCs w:val="24"/>
        </w:rPr>
        <w:t>u Dalších účastníků</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Příjemce je zejména oprávněn vstupovat do prostor Dalších účastníků</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xml:space="preserve">, kde se uskutečňují činnosti v souvislosti s řešením Projektu, nahlížet do účetnictví v souvislosti s řešením Projektu a vyžadovat si písemné informace. Na </w:t>
      </w:r>
      <w:r w:rsidRPr="73CFBE77">
        <w:rPr>
          <w:rFonts w:ascii="Times New Roman" w:hAnsi="Times New Roman" w:cs="Times New Roman"/>
          <w:sz w:val="24"/>
          <w:szCs w:val="24"/>
        </w:rPr>
        <w:lastRenderedPageBreak/>
        <w:t>případně zjištěné nedostatky upozorní Příjemce Dalšího účastníka</w:t>
      </w:r>
      <w:r w:rsidR="00A063D6" w:rsidRPr="73CFBE77">
        <w:rPr>
          <w:rFonts w:ascii="Times New Roman" w:hAnsi="Times New Roman" w:cs="Times New Roman"/>
          <w:sz w:val="24"/>
          <w:szCs w:val="24"/>
        </w:rPr>
        <w:t xml:space="preserve"> projektu</w:t>
      </w:r>
      <w:r w:rsidRPr="73CFBE77">
        <w:rPr>
          <w:rFonts w:ascii="Times New Roman" w:hAnsi="Times New Roman" w:cs="Times New Roman"/>
          <w:sz w:val="24"/>
          <w:szCs w:val="24"/>
        </w:rPr>
        <w:t xml:space="preserve">. Další účastník </w:t>
      </w:r>
      <w:r w:rsidR="00A063D6" w:rsidRPr="73CFBE77">
        <w:rPr>
          <w:rFonts w:ascii="Times New Roman" w:hAnsi="Times New Roman" w:cs="Times New Roman"/>
          <w:sz w:val="24"/>
          <w:szCs w:val="24"/>
        </w:rPr>
        <w:t xml:space="preserve">projektu </w:t>
      </w:r>
      <w:r w:rsidRPr="73CFBE77">
        <w:rPr>
          <w:rFonts w:ascii="Times New Roman" w:hAnsi="Times New Roman" w:cs="Times New Roman"/>
          <w:sz w:val="24"/>
          <w:szCs w:val="24"/>
        </w:rPr>
        <w:t>je povinen provést bezodkladně opatření k nápravě.</w:t>
      </w:r>
    </w:p>
    <w:p w14:paraId="679BA61E"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XIV</w:t>
      </w:r>
    </w:p>
    <w:p w14:paraId="5940A935"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Doba trvání Smlouvy, odstoupení od Smlouvy a smluvní sankce</w:t>
      </w:r>
    </w:p>
    <w:p w14:paraId="20A84E11" w14:textId="76A9E58E" w:rsidR="00FA2728" w:rsidRPr="00C833EA" w:rsidRDefault="6AF03A3B" w:rsidP="73CFBE77">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Smlouva je uzavírána na dobu určitou</w:t>
      </w:r>
      <w:r w:rsidR="44A2B4A8" w:rsidRPr="73CFBE77">
        <w:rPr>
          <w:rFonts w:ascii="Times New Roman" w:hAnsi="Times New Roman" w:cs="Times New Roman"/>
          <w:sz w:val="24"/>
          <w:szCs w:val="24"/>
        </w:rPr>
        <w:t>. Účinnost této Smlouvy se v souladu s článkem 22 Všeobecných podmínek Poskytovatele sjednává na dobu 3 let ode dne ukončení řešení Projektu</w:t>
      </w:r>
      <w:r w:rsidR="3033EA37" w:rsidRPr="73CFBE77">
        <w:rPr>
          <w:rFonts w:ascii="Times New Roman" w:hAnsi="Times New Roman" w:cs="Times New Roman"/>
          <w:sz w:val="24"/>
          <w:szCs w:val="24"/>
        </w:rPr>
        <w:t xml:space="preserve"> s výjimkou ustanovení o mlčenlivosti a ustanovení o ochraně duševního vlastnictví a společných výsledcích</w:t>
      </w:r>
      <w:r w:rsidR="1700BD17" w:rsidRPr="73CFBE77">
        <w:rPr>
          <w:rFonts w:ascii="Times New Roman" w:hAnsi="Times New Roman" w:cs="Times New Roman"/>
          <w:sz w:val="24"/>
          <w:szCs w:val="24"/>
        </w:rPr>
        <w:t xml:space="preserve">, které zůstávají v platnosti </w:t>
      </w:r>
      <w:r w:rsidR="57AA7EA0" w:rsidRPr="73CFBE77">
        <w:rPr>
          <w:rFonts w:ascii="Times New Roman" w:hAnsi="Times New Roman" w:cs="Times New Roman"/>
          <w:sz w:val="24"/>
          <w:szCs w:val="24"/>
        </w:rPr>
        <w:t>po dobu neurčitou</w:t>
      </w:r>
      <w:r w:rsidR="44A2B4A8" w:rsidRPr="73CFBE77">
        <w:rPr>
          <w:rFonts w:ascii="Times New Roman" w:hAnsi="Times New Roman" w:cs="Times New Roman"/>
          <w:sz w:val="24"/>
          <w:szCs w:val="24"/>
        </w:rPr>
        <w:t>.</w:t>
      </w:r>
    </w:p>
    <w:p w14:paraId="73C7A6A8" w14:textId="08D00AA0" w:rsidR="00FA2728" w:rsidRPr="00C833EA" w:rsidRDefault="00FA2728" w:rsidP="00FA2728">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 xml:space="preserve">Pokud některý z Dalších účastníků projektu použije účelovou podporu na základě Smlouvy v rozporu s účelem </w:t>
      </w:r>
      <w:r w:rsidR="00D375A3" w:rsidRPr="73CFBE77">
        <w:rPr>
          <w:rFonts w:ascii="Times New Roman" w:hAnsi="Times New Roman" w:cs="Times New Roman"/>
          <w:sz w:val="24"/>
          <w:szCs w:val="24"/>
        </w:rPr>
        <w:t>anebo</w:t>
      </w:r>
      <w:r w:rsidRPr="73CFBE77">
        <w:rPr>
          <w:rFonts w:ascii="Times New Roman" w:hAnsi="Times New Roman" w:cs="Times New Roman"/>
          <w:sz w:val="24"/>
          <w:szCs w:val="24"/>
        </w:rPr>
        <w:t xml:space="preserve"> na jiný účel, než na který mu byla ve smyslu Smlouvy poskytnuta, je Příjemce oprávněn od Smlouvy jednostranně písemně odstoupit. Příjemce je rovněž oprávněn od Smlouvy odstoupit v případě, kdy se prokáže, že údaje předané Dalším účastníkem projektu před uzavřením Smlouvy, které představovaly podmínky, na jejichž splnění bylo vázáno uzavření Smlouvy, jsou nepravdivé.</w:t>
      </w:r>
    </w:p>
    <w:p w14:paraId="4D517BFB" w14:textId="303456A5" w:rsidR="00FA2728" w:rsidRPr="00C833EA" w:rsidRDefault="00FA2728" w:rsidP="00FA2728">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 xml:space="preserve">Pokud Příjemce odstoupí od Smlouvy dle předchozího odstavce, jsou Další účastníci projektu povinni Příjemci vrátit veškerou dotaci, </w:t>
      </w:r>
      <w:r w:rsidR="00751D14" w:rsidRPr="73CFBE77">
        <w:rPr>
          <w:rFonts w:ascii="Times New Roman" w:hAnsi="Times New Roman" w:cs="Times New Roman"/>
          <w:sz w:val="24"/>
          <w:szCs w:val="24"/>
        </w:rPr>
        <w:t xml:space="preserve">ve výši dle rozhodnutí </w:t>
      </w:r>
      <w:r w:rsidR="00D375A3" w:rsidRPr="73CFBE77">
        <w:rPr>
          <w:rFonts w:ascii="Times New Roman" w:hAnsi="Times New Roman" w:cs="Times New Roman"/>
          <w:sz w:val="24"/>
          <w:szCs w:val="24"/>
        </w:rPr>
        <w:t>Poskytovatele,</w:t>
      </w:r>
      <w:r w:rsidRPr="73CFBE77">
        <w:rPr>
          <w:rFonts w:ascii="Times New Roman" w:hAnsi="Times New Roman" w:cs="Times New Roman"/>
          <w:sz w:val="24"/>
          <w:szCs w:val="24"/>
        </w:rPr>
        <w:t xml:space="preserve"> a to včetně případného majetkového prospěchu získaného v souvislosti s neoprávněným použitím této dotace, a to nejdéle do 30 dnů ode dne, kdy mu bylo doručeno písemné vyhotovení listiny obsahující oznámení o odstoupení od Smlouvy ze strany Příjemce.</w:t>
      </w:r>
    </w:p>
    <w:p w14:paraId="4A0E3D40" w14:textId="62ECCC75" w:rsidR="00FA2728" w:rsidRPr="00C833EA" w:rsidRDefault="00FA2728" w:rsidP="00FA2728">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Kterýkoliv z Dalších účastníků projektu je oprávněn odstoupit od Smlouvy</w:t>
      </w:r>
      <w:r w:rsidR="00751D14" w:rsidRPr="73CFBE77">
        <w:rPr>
          <w:rFonts w:ascii="Times New Roman" w:hAnsi="Times New Roman" w:cs="Times New Roman"/>
          <w:sz w:val="24"/>
          <w:szCs w:val="24"/>
        </w:rPr>
        <w:t xml:space="preserve"> pouze za předpokladu, že Příjemce podstatným způsobem porušil povinnosti jemu stanovené touto Smlouvou. Za podstatný způsob porušení povinností Příjemci stanovených touto Smlouvou se považuje zejména případ, kdy Příjemce neposkytl Dalšímu účastníkovi projektu část Dotace pro příslušný kalendářní rok.</w:t>
      </w:r>
    </w:p>
    <w:p w14:paraId="490EFBFF" w14:textId="6DB808FF" w:rsidR="00751D14" w:rsidRPr="00C833EA" w:rsidRDefault="00FA2728" w:rsidP="00D375A3">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Odstoupení od Smlouvy je účinné jeho doručením ostatním Smluvním stranám.</w:t>
      </w:r>
    </w:p>
    <w:p w14:paraId="7383C892" w14:textId="6FB937E5" w:rsidR="00FA2728" w:rsidRPr="00C833EA" w:rsidRDefault="00FA2728" w:rsidP="00751D14">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 xml:space="preserve">Poruší-li Příjemce povinnost poskytnout Dalšímu účastníkovi projektu část dotace nebo poskytne-li část dotace opožděně, je Příjemce s výjimkou případu popsaného v čl. 8.8 Smlouvy povinen uhradit Dalšímu účastníkovi projektu smluvní pokutu ve výši 3 promile </w:t>
      </w:r>
      <w:r w:rsidR="00A74146" w:rsidRPr="73CFBE77">
        <w:rPr>
          <w:rFonts w:ascii="Times New Roman" w:hAnsi="Times New Roman" w:cs="Times New Roman"/>
          <w:sz w:val="24"/>
          <w:szCs w:val="24"/>
        </w:rPr>
        <w:t>z částky, která měla být Dalšímu účastníkovi</w:t>
      </w:r>
      <w:r w:rsidR="00A063D6" w:rsidRPr="73CFBE77">
        <w:rPr>
          <w:rFonts w:ascii="Times New Roman" w:hAnsi="Times New Roman" w:cs="Times New Roman"/>
          <w:sz w:val="24"/>
          <w:szCs w:val="24"/>
        </w:rPr>
        <w:t xml:space="preserve"> projektu</w:t>
      </w:r>
      <w:r w:rsidR="00A74146" w:rsidRPr="73CFBE77">
        <w:rPr>
          <w:rFonts w:ascii="Times New Roman" w:hAnsi="Times New Roman" w:cs="Times New Roman"/>
          <w:sz w:val="24"/>
          <w:szCs w:val="24"/>
        </w:rPr>
        <w:t xml:space="preserve"> poskytnuta, </w:t>
      </w:r>
      <w:r w:rsidRPr="73CFBE77">
        <w:rPr>
          <w:rFonts w:ascii="Times New Roman" w:hAnsi="Times New Roman" w:cs="Times New Roman"/>
          <w:sz w:val="24"/>
          <w:szCs w:val="24"/>
        </w:rPr>
        <w:t>za každý den prodlení.</w:t>
      </w:r>
    </w:p>
    <w:p w14:paraId="21B29023" w14:textId="7DB8EEB2" w:rsidR="00FA2728" w:rsidRPr="00C833EA" w:rsidRDefault="00FA2728" w:rsidP="00FA2728">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 xml:space="preserve">Pokud Poskytovatel neuzná náklady Projektu některého Dalšího účastníka projektu nebo jejich část, je Další účastník projektu povinen vrátit neuznané náklady nebo jejich část ve lhůtě stanovené Příjemcem. Nevrátí-li Další účastník projektu neuznané náklady nebo jejich část ve stanovené lhůtě, je povinen zaplatit Příjemci smluvní pokutu ve výši 3 promile </w:t>
      </w:r>
      <w:r w:rsidR="00A74146" w:rsidRPr="73CFBE77">
        <w:rPr>
          <w:rFonts w:ascii="Times New Roman" w:hAnsi="Times New Roman" w:cs="Times New Roman"/>
          <w:sz w:val="24"/>
          <w:szCs w:val="24"/>
        </w:rPr>
        <w:t xml:space="preserve">z nevrácené částky </w:t>
      </w:r>
      <w:r w:rsidRPr="73CFBE77">
        <w:rPr>
          <w:rFonts w:ascii="Times New Roman" w:hAnsi="Times New Roman" w:cs="Times New Roman"/>
          <w:sz w:val="24"/>
          <w:szCs w:val="24"/>
        </w:rPr>
        <w:t>za každý den prodlení.</w:t>
      </w:r>
    </w:p>
    <w:p w14:paraId="5A50555F" w14:textId="3AAA2EA1" w:rsidR="00FA2728" w:rsidRPr="00C833EA" w:rsidRDefault="00FA2728" w:rsidP="00FA2728">
      <w:pPr>
        <w:numPr>
          <w:ilvl w:val="0"/>
          <w:numId w:val="30"/>
        </w:numPr>
        <w:spacing w:after="20" w:line="240" w:lineRule="auto"/>
        <w:ind w:left="709" w:hanging="643"/>
        <w:jc w:val="both"/>
        <w:rPr>
          <w:rFonts w:ascii="Times New Roman" w:hAnsi="Times New Roman" w:cs="Times New Roman"/>
          <w:sz w:val="24"/>
          <w:szCs w:val="24"/>
        </w:rPr>
      </w:pPr>
      <w:r w:rsidRPr="73CFBE77">
        <w:rPr>
          <w:rFonts w:ascii="Times New Roman" w:hAnsi="Times New Roman" w:cs="Times New Roman"/>
          <w:sz w:val="24"/>
          <w:szCs w:val="24"/>
        </w:rPr>
        <w:t xml:space="preserve">Ustanoveními o smluvní pokutě, ať je o nich hovořeno kdekoli ve Smlouvě, není dotčen nárok Smluvních stran </w:t>
      </w:r>
      <w:r w:rsidR="00A74146" w:rsidRPr="73CFBE77">
        <w:rPr>
          <w:rFonts w:ascii="Times New Roman" w:hAnsi="Times New Roman" w:cs="Times New Roman"/>
          <w:sz w:val="24"/>
          <w:szCs w:val="24"/>
        </w:rPr>
        <w:t>P</w:t>
      </w:r>
      <w:r w:rsidRPr="73CFBE77">
        <w:rPr>
          <w:rFonts w:ascii="Times New Roman" w:hAnsi="Times New Roman" w:cs="Times New Roman"/>
          <w:sz w:val="24"/>
          <w:szCs w:val="24"/>
        </w:rPr>
        <w:t>rojektu na náhradu škody.</w:t>
      </w:r>
    </w:p>
    <w:p w14:paraId="56E8025D"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Článek XV</w:t>
      </w:r>
    </w:p>
    <w:p w14:paraId="1DAF965C" w14:textId="77777777" w:rsidR="00FA2728" w:rsidRPr="00C833EA" w:rsidRDefault="00FA2728" w:rsidP="73CFBE77">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bCs/>
          <w:color w:val="auto"/>
          <w:sz w:val="24"/>
          <w:szCs w:val="24"/>
        </w:rPr>
      </w:pPr>
      <w:r w:rsidRPr="73CFBE77">
        <w:rPr>
          <w:rFonts w:ascii="Times New Roman" w:hAnsi="Times New Roman" w:cs="Times New Roman"/>
          <w:b/>
          <w:bCs/>
          <w:color w:val="auto"/>
          <w:sz w:val="24"/>
          <w:szCs w:val="24"/>
        </w:rPr>
        <w:t>Závěrečná ustanovení</w:t>
      </w:r>
    </w:p>
    <w:p w14:paraId="74280276" w14:textId="398E5692" w:rsidR="00FA2728" w:rsidRPr="00C833EA" w:rsidRDefault="243E2689" w:rsidP="00FA2728">
      <w:pPr>
        <w:numPr>
          <w:ilvl w:val="1"/>
          <w:numId w:val="34"/>
        </w:numPr>
        <w:spacing w:after="2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Údaje o Projektu nepodléhají ochraně podle zvláštních právních předpisů a je zapotřebí postupovat v souladu s dokumentem „Pravidla pro publicitu projektů podpořených z prostředků TA ČR“. Údaje o mlčenlivosti a poskytování informací se řídí </w:t>
      </w:r>
      <w:r w:rsidR="56E2763C" w:rsidRPr="73CFBE77">
        <w:rPr>
          <w:rFonts w:ascii="Times New Roman" w:hAnsi="Times New Roman" w:cs="Times New Roman"/>
          <w:sz w:val="24"/>
          <w:szCs w:val="24"/>
        </w:rPr>
        <w:t>V</w:t>
      </w:r>
      <w:r w:rsidRPr="73CFBE77">
        <w:rPr>
          <w:rFonts w:ascii="Times New Roman" w:hAnsi="Times New Roman" w:cs="Times New Roman"/>
          <w:sz w:val="24"/>
          <w:szCs w:val="24"/>
        </w:rPr>
        <w:t>šeobecnými podmínkami</w:t>
      </w:r>
      <w:r w:rsidR="6CC0F04B" w:rsidRPr="73CFBE77">
        <w:rPr>
          <w:rFonts w:ascii="Times New Roman" w:hAnsi="Times New Roman" w:cs="Times New Roman"/>
          <w:sz w:val="24"/>
          <w:szCs w:val="24"/>
        </w:rPr>
        <w:t xml:space="preserve"> </w:t>
      </w:r>
      <w:r w:rsidR="56E2763C" w:rsidRPr="73CFBE77">
        <w:rPr>
          <w:rFonts w:ascii="Times New Roman" w:hAnsi="Times New Roman" w:cs="Times New Roman"/>
          <w:sz w:val="24"/>
          <w:szCs w:val="24"/>
        </w:rPr>
        <w:t>Poskytovatele,</w:t>
      </w:r>
      <w:r w:rsidR="6CC0F04B" w:rsidRPr="73CFBE77">
        <w:rPr>
          <w:rFonts w:ascii="Times New Roman" w:hAnsi="Times New Roman" w:cs="Times New Roman"/>
          <w:sz w:val="24"/>
          <w:szCs w:val="24"/>
        </w:rPr>
        <w:t xml:space="preserve"> verze </w:t>
      </w:r>
      <w:r w:rsidR="57E87E45" w:rsidRPr="73CFBE77">
        <w:rPr>
          <w:rFonts w:ascii="Times New Roman" w:hAnsi="Times New Roman" w:cs="Times New Roman"/>
          <w:sz w:val="24"/>
          <w:szCs w:val="24"/>
        </w:rPr>
        <w:t>7</w:t>
      </w:r>
      <w:r w:rsidRPr="73CFBE77">
        <w:rPr>
          <w:rFonts w:ascii="Times New Roman" w:hAnsi="Times New Roman" w:cs="Times New Roman"/>
          <w:sz w:val="24"/>
          <w:szCs w:val="24"/>
        </w:rPr>
        <w:t xml:space="preserve">, které jsou Přílohou č.2 této </w:t>
      </w:r>
      <w:r w:rsidR="56E2763C" w:rsidRPr="73CFBE77">
        <w:rPr>
          <w:rFonts w:ascii="Times New Roman" w:hAnsi="Times New Roman" w:cs="Times New Roman"/>
          <w:sz w:val="24"/>
          <w:szCs w:val="24"/>
        </w:rPr>
        <w:t>S</w:t>
      </w:r>
      <w:r w:rsidRPr="73CFBE77">
        <w:rPr>
          <w:rFonts w:ascii="Times New Roman" w:hAnsi="Times New Roman" w:cs="Times New Roman"/>
          <w:sz w:val="24"/>
          <w:szCs w:val="24"/>
        </w:rPr>
        <w:t>mlouvy.</w:t>
      </w:r>
    </w:p>
    <w:p w14:paraId="3DF36E2A" w14:textId="16172CB6" w:rsidR="00FA2728" w:rsidRPr="00C833EA" w:rsidRDefault="00FA2728" w:rsidP="00FA2728">
      <w:pPr>
        <w:numPr>
          <w:ilvl w:val="1"/>
          <w:numId w:val="34"/>
        </w:numPr>
        <w:spacing w:after="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Smluvní strany se dohodly, že případné spory vzniklé při realizaci Smlouvy budou řešit vzájemnou dohodou. Pokud by se nepodařilo vyřešit spor dohodou, všechny spory </w:t>
      </w:r>
      <w:r w:rsidRPr="73CFBE77">
        <w:rPr>
          <w:rFonts w:ascii="Times New Roman" w:hAnsi="Times New Roman" w:cs="Times New Roman"/>
          <w:sz w:val="24"/>
          <w:szCs w:val="24"/>
        </w:rPr>
        <w:lastRenderedPageBreak/>
        <w:t>vznikající ze Smlouvy a v souvislosti s ní budou rozhodovány s konečnou platností u příslušného obecn</w:t>
      </w:r>
      <w:r w:rsidR="00A74146" w:rsidRPr="73CFBE77">
        <w:rPr>
          <w:rFonts w:ascii="Times New Roman" w:hAnsi="Times New Roman" w:cs="Times New Roman"/>
          <w:sz w:val="24"/>
          <w:szCs w:val="24"/>
        </w:rPr>
        <w:t>é</w:t>
      </w:r>
      <w:r w:rsidRPr="73CFBE77">
        <w:rPr>
          <w:rFonts w:ascii="Times New Roman" w:hAnsi="Times New Roman" w:cs="Times New Roman"/>
          <w:sz w:val="24"/>
          <w:szCs w:val="24"/>
        </w:rPr>
        <w:t xml:space="preserve">ho soudu. </w:t>
      </w:r>
    </w:p>
    <w:p w14:paraId="3ED6207E" w14:textId="593DC7AB" w:rsidR="00FA2728" w:rsidRPr="00C833EA" w:rsidRDefault="00FA2728" w:rsidP="00FA2728">
      <w:pPr>
        <w:numPr>
          <w:ilvl w:val="1"/>
          <w:numId w:val="34"/>
        </w:numPr>
        <w:spacing w:after="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Smlouva může zaniknout úplným splněním všech závazků všech </w:t>
      </w:r>
      <w:r w:rsidR="0040101B" w:rsidRPr="73CFBE77">
        <w:rPr>
          <w:rFonts w:ascii="Times New Roman" w:hAnsi="Times New Roman" w:cs="Times New Roman"/>
          <w:sz w:val="24"/>
          <w:szCs w:val="24"/>
        </w:rPr>
        <w:t>S</w:t>
      </w:r>
      <w:r w:rsidRPr="73CFBE77">
        <w:rPr>
          <w:rFonts w:ascii="Times New Roman" w:hAnsi="Times New Roman" w:cs="Times New Roman"/>
          <w:sz w:val="24"/>
          <w:szCs w:val="24"/>
        </w:rPr>
        <w:t xml:space="preserve">mluvních stran, které z ní vyplývají, odstoupením od Smlouvy podle ustanovení čl. XIV. Smlouvy anebo písemnou dohodou </w:t>
      </w:r>
      <w:r w:rsidR="0040101B" w:rsidRPr="73CFBE77">
        <w:rPr>
          <w:rFonts w:ascii="Times New Roman" w:hAnsi="Times New Roman" w:cs="Times New Roman"/>
          <w:sz w:val="24"/>
          <w:szCs w:val="24"/>
        </w:rPr>
        <w:t>S</w:t>
      </w:r>
      <w:r w:rsidRPr="73CFBE77">
        <w:rPr>
          <w:rFonts w:ascii="Times New Roman" w:hAnsi="Times New Roman" w:cs="Times New Roman"/>
          <w:sz w:val="24"/>
          <w:szCs w:val="24"/>
        </w:rPr>
        <w:t>mluvních stran, ve které budou mezi Příjemcem a Dalšími účastníky sjednány podmínky ukončení účinnosti Smlouvy. Nedílnou součástí dohody o ukončení účinnosti Smlouvy bude řádné vyúčtování všech finančních prostředků, které byly na řešení projektu Smluvními stranami vynaloženy.</w:t>
      </w:r>
    </w:p>
    <w:p w14:paraId="37A95671" w14:textId="5FE63BAB" w:rsidR="00FA2728" w:rsidRPr="00C833EA" w:rsidRDefault="00FA2728" w:rsidP="00FA2728">
      <w:pPr>
        <w:numPr>
          <w:ilvl w:val="1"/>
          <w:numId w:val="34"/>
        </w:numPr>
        <w:spacing w:after="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Vztahy Smlouvou neupravené se řídí právními předpisy platnými v České republice, zejména zák. č. </w:t>
      </w:r>
      <w:r w:rsidR="00DC08CA" w:rsidRPr="73CFBE77">
        <w:rPr>
          <w:rFonts w:ascii="Times New Roman" w:hAnsi="Times New Roman" w:cs="Times New Roman"/>
          <w:sz w:val="24"/>
          <w:szCs w:val="24"/>
        </w:rPr>
        <w:t>89/2012</w:t>
      </w:r>
      <w:r w:rsidRPr="73CFBE77">
        <w:rPr>
          <w:rFonts w:ascii="Times New Roman" w:hAnsi="Times New Roman" w:cs="Times New Roman"/>
          <w:sz w:val="24"/>
          <w:szCs w:val="24"/>
        </w:rPr>
        <w:t xml:space="preserve"> Sb., </w:t>
      </w:r>
      <w:r w:rsidR="00DC08CA" w:rsidRPr="73CFBE77">
        <w:rPr>
          <w:rFonts w:ascii="Times New Roman" w:hAnsi="Times New Roman" w:cs="Times New Roman"/>
          <w:sz w:val="24"/>
          <w:szCs w:val="24"/>
        </w:rPr>
        <w:t xml:space="preserve">občanský </w:t>
      </w:r>
      <w:r w:rsidRPr="73CFBE77">
        <w:rPr>
          <w:rFonts w:ascii="Times New Roman" w:hAnsi="Times New Roman" w:cs="Times New Roman"/>
          <w:sz w:val="24"/>
          <w:szCs w:val="24"/>
        </w:rPr>
        <w:t xml:space="preserve">zákoník a </w:t>
      </w:r>
      <w:r w:rsidR="00DC08CA" w:rsidRPr="73CFBE77">
        <w:rPr>
          <w:rFonts w:ascii="Times New Roman" w:hAnsi="Times New Roman" w:cs="Times New Roman"/>
          <w:sz w:val="24"/>
          <w:szCs w:val="24"/>
        </w:rPr>
        <w:t>ZPPV</w:t>
      </w:r>
      <w:r w:rsidRPr="73CFBE77">
        <w:rPr>
          <w:rFonts w:ascii="Times New Roman" w:hAnsi="Times New Roman" w:cs="Times New Roman"/>
          <w:sz w:val="24"/>
          <w:szCs w:val="24"/>
        </w:rPr>
        <w:t>.</w:t>
      </w:r>
    </w:p>
    <w:p w14:paraId="766610A1" w14:textId="77777777" w:rsidR="00FA2728" w:rsidRPr="00C833EA" w:rsidRDefault="00FA2728" w:rsidP="00FA2728">
      <w:pPr>
        <w:numPr>
          <w:ilvl w:val="1"/>
          <w:numId w:val="34"/>
        </w:numPr>
        <w:spacing w:after="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Změny a doplňky Smlouvy mohou být prováděny pouze dohodou Smluvních stran, a to formou písemných číslovaných dodatků ke Smlouvě.</w:t>
      </w:r>
    </w:p>
    <w:p w14:paraId="4498D9B0" w14:textId="786F2BE6" w:rsidR="00FA2728" w:rsidRPr="00C833EA" w:rsidRDefault="00FA2728" w:rsidP="00FA2728">
      <w:pPr>
        <w:numPr>
          <w:ilvl w:val="1"/>
          <w:numId w:val="34"/>
        </w:numPr>
        <w:spacing w:after="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Ustanovení </w:t>
      </w:r>
      <w:r w:rsidR="00945857" w:rsidRPr="73CFBE77">
        <w:rPr>
          <w:rFonts w:ascii="Times New Roman" w:hAnsi="Times New Roman" w:cs="Times New Roman"/>
          <w:sz w:val="24"/>
          <w:szCs w:val="24"/>
        </w:rPr>
        <w:t>V</w:t>
      </w:r>
      <w:r w:rsidRPr="73CFBE77">
        <w:rPr>
          <w:rFonts w:ascii="Times New Roman" w:hAnsi="Times New Roman" w:cs="Times New Roman"/>
          <w:sz w:val="24"/>
          <w:szCs w:val="24"/>
        </w:rPr>
        <w:t>šeobecných podmínek</w:t>
      </w:r>
      <w:r w:rsidR="00945857" w:rsidRPr="73CFBE77">
        <w:rPr>
          <w:rFonts w:ascii="Times New Roman" w:hAnsi="Times New Roman" w:cs="Times New Roman"/>
          <w:sz w:val="24"/>
          <w:szCs w:val="24"/>
        </w:rPr>
        <w:t xml:space="preserve"> Poskytovatele</w:t>
      </w:r>
      <w:r w:rsidRPr="73CFBE77">
        <w:rPr>
          <w:rFonts w:ascii="Times New Roman" w:hAnsi="Times New Roman" w:cs="Times New Roman"/>
          <w:sz w:val="24"/>
          <w:szCs w:val="24"/>
        </w:rPr>
        <w:t xml:space="preserve"> mají v případě rozporu přednost před ustanoveními schváleného návrhu Projektu a zadávací dokumentace.</w:t>
      </w:r>
    </w:p>
    <w:p w14:paraId="651C8CAD" w14:textId="38D6ACB1" w:rsidR="00FA2728" w:rsidRDefault="15FF120D" w:rsidP="302FF023">
      <w:pPr>
        <w:numPr>
          <w:ilvl w:val="1"/>
          <w:numId w:val="34"/>
        </w:numPr>
        <w:spacing w:after="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Smlouva je podepsána Smluvními stranami v souladu se zákonem č. 297/2016 Sb. v platném znění pomocí elektronických podpisů, přičemž po připojení elektronického podpisu poslední ze Smluvních stran, tato zašle Smlouvu s připojenými podpisy ostatním Smluvním stranám.</w:t>
      </w:r>
    </w:p>
    <w:p w14:paraId="663A3869" w14:textId="77777777" w:rsidR="00FA2728" w:rsidRPr="00C833EA" w:rsidRDefault="6B41ECBC" w:rsidP="00FA2728">
      <w:pPr>
        <w:numPr>
          <w:ilvl w:val="1"/>
          <w:numId w:val="34"/>
        </w:numPr>
        <w:spacing w:after="2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Nedílnou součástí Smlouvy jsou následující přílohy:</w:t>
      </w:r>
    </w:p>
    <w:p w14:paraId="629308CE" w14:textId="77777777" w:rsidR="00FA2728" w:rsidRPr="00F544E4" w:rsidRDefault="117AF089" w:rsidP="73CFBE77">
      <w:pPr>
        <w:numPr>
          <w:ilvl w:val="0"/>
          <w:numId w:val="35"/>
        </w:numPr>
        <w:spacing w:after="20" w:line="240" w:lineRule="auto"/>
        <w:ind w:left="709" w:hanging="425"/>
        <w:jc w:val="both"/>
        <w:rPr>
          <w:rFonts w:ascii="Times New Roman" w:hAnsi="Times New Roman" w:cs="Times New Roman"/>
          <w:sz w:val="24"/>
          <w:szCs w:val="24"/>
        </w:rPr>
      </w:pPr>
      <w:r w:rsidRPr="73CFBE77">
        <w:rPr>
          <w:rFonts w:ascii="Times New Roman" w:hAnsi="Times New Roman" w:cs="Times New Roman"/>
          <w:sz w:val="24"/>
          <w:szCs w:val="24"/>
        </w:rPr>
        <w:t>Příloha č. 1 – Závazné parametry řešení projektu</w:t>
      </w:r>
    </w:p>
    <w:p w14:paraId="3DC5BFEC" w14:textId="11D97DE5" w:rsidR="00FA2728" w:rsidRDefault="470636C3" w:rsidP="73CFBE77">
      <w:pPr>
        <w:numPr>
          <w:ilvl w:val="0"/>
          <w:numId w:val="35"/>
        </w:numPr>
        <w:spacing w:after="20" w:line="240" w:lineRule="auto"/>
        <w:ind w:left="709" w:hanging="425"/>
        <w:jc w:val="both"/>
        <w:rPr>
          <w:rFonts w:ascii="Times New Roman" w:hAnsi="Times New Roman" w:cs="Times New Roman"/>
          <w:sz w:val="24"/>
          <w:szCs w:val="24"/>
        </w:rPr>
      </w:pPr>
      <w:r w:rsidRPr="73CFBE77">
        <w:rPr>
          <w:rFonts w:ascii="Times New Roman" w:hAnsi="Times New Roman" w:cs="Times New Roman"/>
          <w:sz w:val="24"/>
          <w:szCs w:val="24"/>
        </w:rPr>
        <w:t>Příloha č. 2 – Všeobecné podmínky</w:t>
      </w:r>
      <w:r w:rsidR="5689BB25" w:rsidRPr="73CFBE77">
        <w:rPr>
          <w:rFonts w:ascii="Times New Roman" w:hAnsi="Times New Roman" w:cs="Times New Roman"/>
          <w:sz w:val="24"/>
          <w:szCs w:val="24"/>
        </w:rPr>
        <w:t xml:space="preserve"> Poskytovatele</w:t>
      </w:r>
    </w:p>
    <w:p w14:paraId="4B2240DB" w14:textId="5D3AFC34" w:rsidR="7EAE004C" w:rsidRDefault="7EAE004C" w:rsidP="73CFBE77">
      <w:pPr>
        <w:numPr>
          <w:ilvl w:val="0"/>
          <w:numId w:val="35"/>
        </w:numPr>
        <w:spacing w:after="20" w:line="240" w:lineRule="auto"/>
        <w:ind w:left="709" w:hanging="425"/>
        <w:jc w:val="both"/>
        <w:rPr>
          <w:rFonts w:ascii="Times New Roman" w:hAnsi="Times New Roman" w:cs="Times New Roman"/>
          <w:sz w:val="24"/>
          <w:szCs w:val="24"/>
        </w:rPr>
      </w:pPr>
      <w:r w:rsidRPr="73CFBE77">
        <w:rPr>
          <w:rFonts w:ascii="Times New Roman" w:hAnsi="Times New Roman" w:cs="Times New Roman"/>
          <w:sz w:val="24"/>
          <w:szCs w:val="24"/>
        </w:rPr>
        <w:t>Příloha č. 3 – Harmonogram projektu a podíl partnerů na realizaci</w:t>
      </w:r>
    </w:p>
    <w:p w14:paraId="3E7AFC09" w14:textId="4759F147" w:rsidR="00937FA3" w:rsidRPr="00F544E4" w:rsidRDefault="1202C05F" w:rsidP="73CFBE77">
      <w:pPr>
        <w:numPr>
          <w:ilvl w:val="0"/>
          <w:numId w:val="35"/>
        </w:numPr>
        <w:spacing w:after="20" w:line="240" w:lineRule="auto"/>
        <w:ind w:left="709" w:hanging="425"/>
        <w:jc w:val="both"/>
        <w:rPr>
          <w:rFonts w:ascii="Times New Roman" w:hAnsi="Times New Roman" w:cs="Times New Roman"/>
          <w:sz w:val="24"/>
          <w:szCs w:val="24"/>
        </w:rPr>
      </w:pPr>
      <w:r w:rsidRPr="73CFBE77">
        <w:rPr>
          <w:rFonts w:ascii="Times New Roman" w:hAnsi="Times New Roman" w:cs="Times New Roman"/>
          <w:sz w:val="24"/>
          <w:szCs w:val="24"/>
        </w:rPr>
        <w:t xml:space="preserve">Příloha č. </w:t>
      </w:r>
      <w:r w:rsidR="4BE2A8B0" w:rsidRPr="73CFBE77">
        <w:rPr>
          <w:rFonts w:ascii="Times New Roman" w:hAnsi="Times New Roman" w:cs="Times New Roman"/>
          <w:sz w:val="24"/>
          <w:szCs w:val="24"/>
        </w:rPr>
        <w:t>4</w:t>
      </w:r>
      <w:r w:rsidRPr="73CFBE77">
        <w:rPr>
          <w:rFonts w:ascii="Times New Roman" w:hAnsi="Times New Roman" w:cs="Times New Roman"/>
          <w:sz w:val="24"/>
          <w:szCs w:val="24"/>
        </w:rPr>
        <w:t xml:space="preserve"> – Vnesen</w:t>
      </w:r>
      <w:r w:rsidR="7642CB97" w:rsidRPr="73CFBE77">
        <w:rPr>
          <w:rFonts w:ascii="Times New Roman" w:hAnsi="Times New Roman" w:cs="Times New Roman"/>
          <w:sz w:val="24"/>
          <w:szCs w:val="24"/>
        </w:rPr>
        <w:t>á práva duševního vlastnictví</w:t>
      </w:r>
    </w:p>
    <w:p w14:paraId="66608897" w14:textId="69C8432B" w:rsidR="00FA2728" w:rsidRPr="00C833EA" w:rsidRDefault="6B41ECBC" w:rsidP="00FA2728">
      <w:pPr>
        <w:numPr>
          <w:ilvl w:val="1"/>
          <w:numId w:val="34"/>
        </w:numPr>
        <w:spacing w:after="0" w:line="240" w:lineRule="auto"/>
        <w:ind w:left="709" w:hanging="709"/>
        <w:jc w:val="both"/>
        <w:rPr>
          <w:rFonts w:ascii="Times New Roman" w:hAnsi="Times New Roman" w:cs="Times New Roman"/>
          <w:sz w:val="24"/>
          <w:szCs w:val="24"/>
        </w:rPr>
      </w:pPr>
      <w:r w:rsidRPr="73CFBE77">
        <w:rPr>
          <w:rFonts w:ascii="Times New Roman" w:hAnsi="Times New Roman" w:cs="Times New Roman"/>
          <w:sz w:val="24"/>
          <w:szCs w:val="24"/>
        </w:rPr>
        <w:t xml:space="preserve">Příjemce a Další účastníci tímto prohlašují, že si Smlouvu před podpisem přečetli, a že Smlouva odpovídá jejich svobodné, vážné a určité vůli, prosté omylu. </w:t>
      </w:r>
    </w:p>
    <w:p w14:paraId="2064EA1D" w14:textId="77777777" w:rsidR="00FA2728" w:rsidRPr="00C833EA" w:rsidRDefault="00FA2728" w:rsidP="00FA2728">
      <w:pPr>
        <w:spacing w:after="120" w:line="240" w:lineRule="auto"/>
        <w:jc w:val="both"/>
        <w:rPr>
          <w:rFonts w:ascii="Times New Roman" w:hAnsi="Times New Roman" w:cs="Times New Roman"/>
          <w:sz w:val="24"/>
          <w:szCs w:val="24"/>
        </w:rPr>
      </w:pPr>
    </w:p>
    <w:p w14:paraId="2077C0D9" w14:textId="6ED5B71C" w:rsidR="00F30A8B" w:rsidRPr="00C833EA" w:rsidRDefault="00F30A8B" w:rsidP="193976D6">
      <w:pPr>
        <w:spacing w:after="120" w:line="240" w:lineRule="auto"/>
        <w:jc w:val="both"/>
        <w:rPr>
          <w:rFonts w:ascii="Times New Roman" w:hAnsi="Times New Roman" w:cs="Times New Roman"/>
          <w:sz w:val="24"/>
          <w:szCs w:val="24"/>
        </w:rPr>
      </w:pPr>
    </w:p>
    <w:p w14:paraId="574D47F5" w14:textId="12FF396A" w:rsidR="00F30A8B" w:rsidRPr="00C833EA" w:rsidRDefault="00F544E4" w:rsidP="00FA2728">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t xml:space="preserve">CEDA </w:t>
      </w:r>
      <w:proofErr w:type="spellStart"/>
      <w:r w:rsidRPr="73CFBE77">
        <w:rPr>
          <w:rFonts w:ascii="Times New Roman" w:hAnsi="Times New Roman" w:cs="Times New Roman"/>
          <w:sz w:val="24"/>
          <w:szCs w:val="24"/>
        </w:rPr>
        <w:t>Maps</w:t>
      </w:r>
      <w:proofErr w:type="spellEnd"/>
      <w:r w:rsidRPr="73CFBE77">
        <w:rPr>
          <w:rFonts w:ascii="Times New Roman" w:hAnsi="Times New Roman" w:cs="Times New Roman"/>
          <w:sz w:val="24"/>
          <w:szCs w:val="24"/>
        </w:rPr>
        <w:t xml:space="preserve"> a.s.</w:t>
      </w:r>
    </w:p>
    <w:p w14:paraId="23C1ACD0" w14:textId="25813658" w:rsidR="00F30A8B" w:rsidRPr="00C833EA" w:rsidDel="00462486" w:rsidRDefault="00F30A8B" w:rsidP="193976D6">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40"/>
        <w:gridCol w:w="4532"/>
      </w:tblGrid>
      <w:tr w:rsidR="00F544E4" w:rsidRPr="00C833EA" w14:paraId="385B2137" w14:textId="77777777" w:rsidTr="73CFBE77">
        <w:trPr>
          <w:trHeight w:val="1619"/>
        </w:trPr>
        <w:tc>
          <w:tcPr>
            <w:tcW w:w="4540" w:type="dxa"/>
          </w:tcPr>
          <w:p w14:paraId="5B057A4C" w14:textId="67A4C407" w:rsidR="00F544E4" w:rsidRPr="00C833EA" w:rsidRDefault="00F544E4" w:rsidP="005F181A">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t>Za Příjemce:</w:t>
            </w:r>
          </w:p>
          <w:p w14:paraId="7C31AD31" w14:textId="77777777" w:rsidR="00F544E4" w:rsidRPr="00C833EA" w:rsidRDefault="00F544E4" w:rsidP="73CFBE77">
            <w:pPr>
              <w:pBdr>
                <w:bottom w:val="dashed" w:sz="4" w:space="1" w:color="auto"/>
              </w:pBdr>
              <w:spacing w:before="960" w:after="120" w:line="240" w:lineRule="auto"/>
              <w:jc w:val="both"/>
              <w:rPr>
                <w:rFonts w:ascii="Times New Roman" w:hAnsi="Times New Roman" w:cs="Times New Roman"/>
                <w:sz w:val="24"/>
                <w:szCs w:val="24"/>
              </w:rPr>
            </w:pPr>
          </w:p>
        </w:tc>
        <w:tc>
          <w:tcPr>
            <w:tcW w:w="4532" w:type="dxa"/>
          </w:tcPr>
          <w:p w14:paraId="18CE2D1C" w14:textId="77777777" w:rsidR="00F544E4" w:rsidRPr="00C833EA" w:rsidRDefault="00F544E4" w:rsidP="005F181A">
            <w:pPr>
              <w:spacing w:after="120" w:line="240" w:lineRule="auto"/>
              <w:jc w:val="both"/>
              <w:rPr>
                <w:rFonts w:ascii="Times New Roman" w:hAnsi="Times New Roman" w:cs="Times New Roman"/>
                <w:sz w:val="24"/>
                <w:szCs w:val="24"/>
              </w:rPr>
            </w:pPr>
          </w:p>
          <w:p w14:paraId="38A54BD6" w14:textId="77777777" w:rsidR="00F544E4" w:rsidRPr="00C833EA" w:rsidRDefault="00F544E4" w:rsidP="73CFBE77">
            <w:pPr>
              <w:pBdr>
                <w:bottom w:val="dashed" w:sz="4" w:space="1" w:color="auto"/>
              </w:pBdr>
              <w:spacing w:before="960" w:after="120" w:line="240" w:lineRule="auto"/>
              <w:jc w:val="both"/>
              <w:rPr>
                <w:rFonts w:ascii="Times New Roman" w:hAnsi="Times New Roman" w:cs="Times New Roman"/>
                <w:sz w:val="24"/>
                <w:szCs w:val="24"/>
              </w:rPr>
            </w:pPr>
          </w:p>
        </w:tc>
      </w:tr>
      <w:tr w:rsidR="00F544E4" w:rsidRPr="00C833EA" w14:paraId="21C54F2B" w14:textId="77777777" w:rsidTr="73CFBE77">
        <w:tc>
          <w:tcPr>
            <w:tcW w:w="4540" w:type="dxa"/>
            <w:vAlign w:val="center"/>
          </w:tcPr>
          <w:p w14:paraId="1B1617F8" w14:textId="77777777" w:rsidR="00F544E4" w:rsidRPr="00C833EA" w:rsidRDefault="00F544E4" w:rsidP="005F181A">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Mgr. Radovan Prokeš</w:t>
            </w:r>
          </w:p>
        </w:tc>
        <w:tc>
          <w:tcPr>
            <w:tcW w:w="4532" w:type="dxa"/>
            <w:vAlign w:val="center"/>
          </w:tcPr>
          <w:p w14:paraId="39A24888" w14:textId="77777777" w:rsidR="00F544E4" w:rsidRPr="00C833EA" w:rsidRDefault="00F544E4" w:rsidP="005F181A">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Romana Krásová</w:t>
            </w:r>
          </w:p>
        </w:tc>
      </w:tr>
      <w:tr w:rsidR="00F544E4" w:rsidRPr="00C833EA" w14:paraId="3EBF0F68" w14:textId="77777777" w:rsidTr="73CFBE77">
        <w:tc>
          <w:tcPr>
            <w:tcW w:w="4540" w:type="dxa"/>
            <w:vAlign w:val="center"/>
          </w:tcPr>
          <w:p w14:paraId="297ADC38" w14:textId="77777777" w:rsidR="00F544E4" w:rsidRPr="00C833EA" w:rsidRDefault="00F544E4" w:rsidP="005F181A">
            <w:pPr>
              <w:spacing w:after="20" w:line="240" w:lineRule="auto"/>
              <w:jc w:val="center"/>
              <w:rPr>
                <w:rFonts w:ascii="Times New Roman" w:hAnsi="Times New Roman" w:cs="Times New Roman"/>
                <w:sz w:val="24"/>
                <w:szCs w:val="24"/>
              </w:rPr>
            </w:pPr>
            <w:r w:rsidRPr="73CFBE77">
              <w:rPr>
                <w:rFonts w:ascii="Times New Roman" w:hAnsi="Times New Roman" w:cs="Times New Roman"/>
                <w:sz w:val="24"/>
                <w:szCs w:val="24"/>
              </w:rPr>
              <w:t>předseda představenstva</w:t>
            </w:r>
          </w:p>
          <w:p w14:paraId="695F21A4" w14:textId="77777777" w:rsidR="00F544E4" w:rsidRPr="00C833EA" w:rsidRDefault="00F544E4" w:rsidP="005F181A">
            <w:pPr>
              <w:spacing w:after="120" w:line="240" w:lineRule="auto"/>
              <w:jc w:val="center"/>
              <w:rPr>
                <w:rFonts w:ascii="Times New Roman" w:hAnsi="Times New Roman" w:cs="Times New Roman"/>
                <w:sz w:val="24"/>
                <w:szCs w:val="24"/>
              </w:rPr>
            </w:pPr>
          </w:p>
        </w:tc>
        <w:tc>
          <w:tcPr>
            <w:tcW w:w="4532" w:type="dxa"/>
            <w:vAlign w:val="center"/>
          </w:tcPr>
          <w:p w14:paraId="019A6D7E" w14:textId="77777777" w:rsidR="00F544E4" w:rsidRPr="00C833EA" w:rsidRDefault="00F544E4" w:rsidP="005F181A">
            <w:pPr>
              <w:spacing w:after="20" w:line="240" w:lineRule="auto"/>
              <w:jc w:val="center"/>
              <w:rPr>
                <w:rFonts w:ascii="Times New Roman" w:hAnsi="Times New Roman" w:cs="Times New Roman"/>
                <w:sz w:val="24"/>
                <w:szCs w:val="24"/>
              </w:rPr>
            </w:pPr>
            <w:r w:rsidRPr="73CFBE77">
              <w:rPr>
                <w:rFonts w:ascii="Times New Roman" w:hAnsi="Times New Roman" w:cs="Times New Roman"/>
                <w:sz w:val="24"/>
                <w:szCs w:val="24"/>
              </w:rPr>
              <w:t xml:space="preserve">členka představenstva CEDA </w:t>
            </w:r>
            <w:proofErr w:type="spellStart"/>
            <w:r w:rsidRPr="73CFBE77">
              <w:rPr>
                <w:rFonts w:ascii="Times New Roman" w:hAnsi="Times New Roman" w:cs="Times New Roman"/>
                <w:sz w:val="24"/>
                <w:szCs w:val="24"/>
              </w:rPr>
              <w:t>Maps</w:t>
            </w:r>
            <w:proofErr w:type="spellEnd"/>
            <w:r w:rsidRPr="73CFBE77">
              <w:rPr>
                <w:rFonts w:ascii="Times New Roman" w:hAnsi="Times New Roman" w:cs="Times New Roman"/>
                <w:sz w:val="24"/>
                <w:szCs w:val="24"/>
              </w:rPr>
              <w:t xml:space="preserve"> a.s.</w:t>
            </w:r>
          </w:p>
          <w:p w14:paraId="1C67373E" w14:textId="77777777" w:rsidR="00F544E4" w:rsidRPr="00C833EA" w:rsidRDefault="00F544E4" w:rsidP="005F181A">
            <w:pPr>
              <w:spacing w:after="120" w:line="240" w:lineRule="auto"/>
              <w:jc w:val="center"/>
              <w:rPr>
                <w:rFonts w:ascii="Times New Roman" w:hAnsi="Times New Roman" w:cs="Times New Roman"/>
                <w:sz w:val="24"/>
                <w:szCs w:val="24"/>
              </w:rPr>
            </w:pPr>
          </w:p>
        </w:tc>
      </w:tr>
    </w:tbl>
    <w:p w14:paraId="4079BD27" w14:textId="280FF75A" w:rsidR="00FA2728" w:rsidRPr="00C833EA" w:rsidRDefault="00FA2728" w:rsidP="193976D6">
      <w:pPr>
        <w:spacing w:after="120" w:line="240" w:lineRule="auto"/>
        <w:jc w:val="both"/>
        <w:rPr>
          <w:rFonts w:ascii="Times New Roman" w:hAnsi="Times New Roman" w:cs="Times New Roman"/>
          <w:sz w:val="24"/>
          <w:szCs w:val="24"/>
        </w:rPr>
      </w:pPr>
    </w:p>
    <w:p w14:paraId="61448F85" w14:textId="5EFF6F1E" w:rsidR="0022479F" w:rsidRPr="00C833EA" w:rsidRDefault="2DF29FA6" w:rsidP="193976D6">
      <w:pPr>
        <w:rPr>
          <w:rFonts w:ascii="Times New Roman" w:hAnsi="Times New Roman" w:cs="Times New Roman"/>
          <w:sz w:val="24"/>
          <w:szCs w:val="24"/>
        </w:rPr>
      </w:pPr>
      <w:r>
        <w:br w:type="page"/>
      </w:r>
      <w:r w:rsidR="4333F41E" w:rsidRPr="73CFBE77">
        <w:rPr>
          <w:rFonts w:ascii="Times New Roman" w:hAnsi="Times New Roman" w:cs="Times New Roman"/>
          <w:sz w:val="24"/>
          <w:szCs w:val="24"/>
        </w:rPr>
        <w:lastRenderedPageBreak/>
        <w:t>České vysoké učení technické v Praze Fakulta dopravní</w:t>
      </w:r>
    </w:p>
    <w:p w14:paraId="4F58F535" w14:textId="092674A3" w:rsidR="0022479F" w:rsidRPr="00C833EA" w:rsidDel="00462486" w:rsidRDefault="0022479F" w:rsidP="193976D6">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40"/>
        <w:gridCol w:w="4532"/>
      </w:tblGrid>
      <w:tr w:rsidR="00462486" w:rsidRPr="00C833EA" w14:paraId="3FE347CD" w14:textId="77777777" w:rsidTr="73CFBE77">
        <w:trPr>
          <w:gridAfter w:val="1"/>
          <w:wAfter w:w="4532" w:type="dxa"/>
          <w:trHeight w:val="1619"/>
        </w:trPr>
        <w:tc>
          <w:tcPr>
            <w:tcW w:w="4540" w:type="dxa"/>
          </w:tcPr>
          <w:p w14:paraId="22C3D02E" w14:textId="65F650B4" w:rsidR="00462486" w:rsidRPr="00C833EA" w:rsidRDefault="0175D39A" w:rsidP="005F181A">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t>Za Dalšího účastníka projektu 1:</w:t>
            </w:r>
          </w:p>
          <w:p w14:paraId="4D162F4E" w14:textId="77777777" w:rsidR="00462486" w:rsidRPr="00C833EA" w:rsidRDefault="00462486" w:rsidP="73CFBE77">
            <w:pPr>
              <w:pBdr>
                <w:bottom w:val="dashed" w:sz="4" w:space="1" w:color="auto"/>
              </w:pBdr>
              <w:spacing w:before="960" w:after="120" w:line="240" w:lineRule="auto"/>
              <w:jc w:val="both"/>
              <w:rPr>
                <w:rFonts w:ascii="Times New Roman" w:hAnsi="Times New Roman" w:cs="Times New Roman"/>
                <w:sz w:val="24"/>
                <w:szCs w:val="24"/>
              </w:rPr>
            </w:pPr>
          </w:p>
        </w:tc>
      </w:tr>
      <w:tr w:rsidR="0022479F" w:rsidRPr="00C833EA" w14:paraId="0147439C" w14:textId="77777777" w:rsidTr="73CFBE77">
        <w:tc>
          <w:tcPr>
            <w:tcW w:w="4540" w:type="dxa"/>
          </w:tcPr>
          <w:p w14:paraId="0D4659F1" w14:textId="012AE6F6" w:rsidR="0022479F" w:rsidRPr="00F544E4" w:rsidRDefault="2BD2D512" w:rsidP="170532C8">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p</w:t>
            </w:r>
            <w:r w:rsidR="4CFAD7B9" w:rsidRPr="73CFBE77">
              <w:rPr>
                <w:rFonts w:ascii="Times New Roman" w:hAnsi="Times New Roman" w:cs="Times New Roman"/>
                <w:sz w:val="24"/>
                <w:szCs w:val="24"/>
              </w:rPr>
              <w:t>rof. Ing. Ondřej Přibyl, Ph.D.</w:t>
            </w:r>
          </w:p>
        </w:tc>
        <w:tc>
          <w:tcPr>
            <w:tcW w:w="4532" w:type="dxa"/>
          </w:tcPr>
          <w:p w14:paraId="5EF53D8D" w14:textId="49BE7B51" w:rsidR="0022479F" w:rsidRPr="00F544E4" w:rsidRDefault="0022479F" w:rsidP="73CFBE77">
            <w:pPr>
              <w:spacing w:after="120" w:line="240" w:lineRule="auto"/>
              <w:jc w:val="center"/>
              <w:rPr>
                <w:rFonts w:ascii="Times New Roman" w:hAnsi="Times New Roman" w:cs="Times New Roman"/>
                <w:sz w:val="24"/>
                <w:szCs w:val="24"/>
              </w:rPr>
            </w:pPr>
          </w:p>
        </w:tc>
      </w:tr>
      <w:tr w:rsidR="0022479F" w:rsidRPr="00C833EA" w14:paraId="566D60C7" w14:textId="77777777" w:rsidTr="73CFBE77">
        <w:tc>
          <w:tcPr>
            <w:tcW w:w="4540" w:type="dxa"/>
          </w:tcPr>
          <w:p w14:paraId="25F9750A" w14:textId="1F82AD30" w:rsidR="0022479F" w:rsidRPr="00F544E4" w:rsidRDefault="4BBF9A4E" w:rsidP="170532C8">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děkan ČVUT v Praze Fakulta dopravní</w:t>
            </w:r>
          </w:p>
        </w:tc>
        <w:tc>
          <w:tcPr>
            <w:tcW w:w="4532" w:type="dxa"/>
          </w:tcPr>
          <w:p w14:paraId="6E0BD167" w14:textId="1A580629" w:rsidR="0022479F" w:rsidRPr="00F544E4" w:rsidRDefault="0022479F" w:rsidP="73CFBE77">
            <w:pPr>
              <w:spacing w:after="120" w:line="240" w:lineRule="auto"/>
              <w:jc w:val="center"/>
              <w:rPr>
                <w:rFonts w:ascii="Times New Roman" w:hAnsi="Times New Roman" w:cs="Times New Roman"/>
                <w:sz w:val="24"/>
                <w:szCs w:val="24"/>
              </w:rPr>
            </w:pPr>
          </w:p>
        </w:tc>
      </w:tr>
    </w:tbl>
    <w:p w14:paraId="186B23AE" w14:textId="77777777" w:rsidR="0022479F" w:rsidRDefault="0022479F">
      <w:pPr>
        <w:rPr>
          <w:rFonts w:ascii="Times New Roman" w:hAnsi="Times New Roman" w:cs="Times New Roman"/>
          <w:sz w:val="24"/>
          <w:szCs w:val="24"/>
        </w:rPr>
      </w:pPr>
      <w:r w:rsidRPr="73CFBE77">
        <w:rPr>
          <w:rFonts w:ascii="Times New Roman" w:hAnsi="Times New Roman" w:cs="Times New Roman"/>
          <w:sz w:val="24"/>
          <w:szCs w:val="24"/>
        </w:rPr>
        <w:br w:type="page"/>
      </w:r>
    </w:p>
    <w:p w14:paraId="50D28820" w14:textId="51E9FBBB" w:rsidR="0022479F" w:rsidRPr="00C833EA" w:rsidRDefault="0022479F" w:rsidP="0022479F">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lastRenderedPageBreak/>
        <w:t>Tritium</w:t>
      </w:r>
    </w:p>
    <w:p w14:paraId="7BE549A7" w14:textId="0CA481D6" w:rsidR="0022479F" w:rsidRPr="00C833EA" w:rsidDel="00462486" w:rsidRDefault="0022479F" w:rsidP="193976D6">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40"/>
        <w:gridCol w:w="4532"/>
      </w:tblGrid>
      <w:tr w:rsidR="0022479F" w:rsidRPr="00C833EA" w14:paraId="20747C93" w14:textId="77777777" w:rsidTr="73CFBE77">
        <w:trPr>
          <w:trHeight w:val="1619"/>
        </w:trPr>
        <w:tc>
          <w:tcPr>
            <w:tcW w:w="4540" w:type="dxa"/>
          </w:tcPr>
          <w:p w14:paraId="264773AC" w14:textId="7BFA8195" w:rsidR="0022479F" w:rsidRPr="00C833EA" w:rsidRDefault="0022479F" w:rsidP="005F181A">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t>Za Dalšího účastníka projektu 2:</w:t>
            </w:r>
          </w:p>
          <w:p w14:paraId="1E2D4575" w14:textId="77777777" w:rsidR="0022479F" w:rsidRPr="00C833EA" w:rsidRDefault="0022479F" w:rsidP="73CFBE77">
            <w:pPr>
              <w:pBdr>
                <w:bottom w:val="dashed" w:sz="4" w:space="1" w:color="auto"/>
              </w:pBdr>
              <w:spacing w:before="960" w:after="120" w:line="240" w:lineRule="auto"/>
              <w:jc w:val="both"/>
              <w:rPr>
                <w:rFonts w:ascii="Times New Roman" w:hAnsi="Times New Roman" w:cs="Times New Roman"/>
                <w:sz w:val="24"/>
                <w:szCs w:val="24"/>
              </w:rPr>
            </w:pPr>
          </w:p>
        </w:tc>
        <w:tc>
          <w:tcPr>
            <w:tcW w:w="4532" w:type="dxa"/>
          </w:tcPr>
          <w:p w14:paraId="49CE6747" w14:textId="77777777" w:rsidR="0022479F" w:rsidRPr="00C833EA" w:rsidRDefault="0022479F" w:rsidP="005F181A">
            <w:pPr>
              <w:spacing w:after="120" w:line="240" w:lineRule="auto"/>
              <w:jc w:val="both"/>
              <w:rPr>
                <w:rFonts w:ascii="Times New Roman" w:hAnsi="Times New Roman" w:cs="Times New Roman"/>
                <w:sz w:val="24"/>
                <w:szCs w:val="24"/>
              </w:rPr>
            </w:pPr>
          </w:p>
          <w:p w14:paraId="0E5CFD77" w14:textId="77777777" w:rsidR="0022479F" w:rsidRPr="00C833EA" w:rsidRDefault="0022479F" w:rsidP="73CFBE77">
            <w:pPr>
              <w:pBdr>
                <w:bottom w:val="dashed" w:sz="4" w:space="1" w:color="auto"/>
              </w:pBdr>
              <w:spacing w:before="960" w:after="120" w:line="240" w:lineRule="auto"/>
              <w:jc w:val="both"/>
              <w:rPr>
                <w:rFonts w:ascii="Times New Roman" w:hAnsi="Times New Roman" w:cs="Times New Roman"/>
                <w:sz w:val="24"/>
                <w:szCs w:val="24"/>
              </w:rPr>
            </w:pPr>
          </w:p>
        </w:tc>
      </w:tr>
      <w:tr w:rsidR="0022479F" w:rsidRPr="00C833EA" w14:paraId="03B1498A" w14:textId="77777777" w:rsidTr="73CFBE77">
        <w:tc>
          <w:tcPr>
            <w:tcW w:w="4540" w:type="dxa"/>
          </w:tcPr>
          <w:p w14:paraId="2FDBCBAD" w14:textId="3C3E225B" w:rsidR="0022479F" w:rsidRPr="00F544E4" w:rsidRDefault="669651ED" w:rsidP="170532C8">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Ing. Tomáš Šmerda, MBA</w:t>
            </w:r>
          </w:p>
        </w:tc>
        <w:tc>
          <w:tcPr>
            <w:tcW w:w="4532" w:type="dxa"/>
          </w:tcPr>
          <w:p w14:paraId="1E216F23" w14:textId="5889B1D1" w:rsidR="0022479F" w:rsidRPr="00F544E4" w:rsidRDefault="24D26187" w:rsidP="170532C8">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Mgr. Tomáš Lyčka</w:t>
            </w:r>
          </w:p>
        </w:tc>
      </w:tr>
      <w:tr w:rsidR="0022479F" w:rsidRPr="00C833EA" w14:paraId="795F0950" w14:textId="77777777" w:rsidTr="73CFBE77">
        <w:tc>
          <w:tcPr>
            <w:tcW w:w="4540" w:type="dxa"/>
          </w:tcPr>
          <w:p w14:paraId="435EF2F9" w14:textId="3FC7E93B" w:rsidR="0022479F" w:rsidRPr="00F544E4" w:rsidRDefault="552A0706" w:rsidP="170532C8">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jednatel</w:t>
            </w:r>
            <w:r w:rsidR="0022479F" w:rsidRPr="73CFBE77">
              <w:rPr>
                <w:rFonts w:ascii="Times New Roman" w:hAnsi="Times New Roman" w:cs="Times New Roman"/>
                <w:sz w:val="24"/>
                <w:szCs w:val="24"/>
              </w:rPr>
              <w:t xml:space="preserve"> </w:t>
            </w:r>
            <w:r w:rsidR="12EDCA0F" w:rsidRPr="73CFBE77">
              <w:rPr>
                <w:rFonts w:ascii="Times New Roman" w:hAnsi="Times New Roman" w:cs="Times New Roman"/>
                <w:sz w:val="24"/>
                <w:szCs w:val="24"/>
              </w:rPr>
              <w:t>společnosti</w:t>
            </w:r>
          </w:p>
        </w:tc>
        <w:tc>
          <w:tcPr>
            <w:tcW w:w="4532" w:type="dxa"/>
          </w:tcPr>
          <w:p w14:paraId="2C9C0B02" w14:textId="336C6A62" w:rsidR="0022479F" w:rsidRPr="00F544E4" w:rsidRDefault="12EDCA0F" w:rsidP="170532C8">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Jednatel společnosti</w:t>
            </w:r>
          </w:p>
        </w:tc>
      </w:tr>
    </w:tbl>
    <w:p w14:paraId="6F920B90" w14:textId="728B4172" w:rsidR="0022479F" w:rsidRDefault="0022479F">
      <w:pPr>
        <w:rPr>
          <w:rFonts w:ascii="Times New Roman" w:hAnsi="Times New Roman" w:cs="Times New Roman"/>
          <w:sz w:val="24"/>
          <w:szCs w:val="24"/>
        </w:rPr>
      </w:pPr>
      <w:r w:rsidRPr="73CFBE77">
        <w:rPr>
          <w:rFonts w:ascii="Times New Roman" w:hAnsi="Times New Roman" w:cs="Times New Roman"/>
          <w:sz w:val="24"/>
          <w:szCs w:val="24"/>
        </w:rPr>
        <w:br w:type="page"/>
      </w:r>
    </w:p>
    <w:p w14:paraId="718602DB" w14:textId="16C0350F" w:rsidR="0022479F" w:rsidRPr="00C833EA" w:rsidRDefault="1D622C59" w:rsidP="0022479F">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lastRenderedPageBreak/>
        <w:t>Vysoké učení technické v Brně – Fakulta elektrotechniky a komunikačních technologií</w:t>
      </w:r>
    </w:p>
    <w:p w14:paraId="596D0616" w14:textId="0D07476F" w:rsidR="0022479F" w:rsidRPr="00C833EA" w:rsidDel="00462486" w:rsidRDefault="0022479F" w:rsidP="193976D6">
      <w:pPr>
        <w:spacing w:after="120" w:line="240" w:lineRule="auto"/>
        <w:jc w:val="both"/>
        <w:rPr>
          <w:rFonts w:ascii="Times New Roman" w:hAnsi="Times New Roman" w:cs="Times New Roman"/>
          <w:sz w:val="24"/>
          <w:szCs w:val="24"/>
        </w:rPr>
      </w:pPr>
    </w:p>
    <w:tbl>
      <w:tblPr>
        <w:tblW w:w="4980" w:type="dxa"/>
        <w:tblLook w:val="01E0" w:firstRow="1" w:lastRow="1" w:firstColumn="1" w:lastColumn="1" w:noHBand="0" w:noVBand="0"/>
      </w:tblPr>
      <w:tblGrid>
        <w:gridCol w:w="4980"/>
      </w:tblGrid>
      <w:tr w:rsidR="0022479F" w:rsidRPr="00C833EA" w14:paraId="11FEE93D" w14:textId="77777777" w:rsidTr="73CFBE77">
        <w:trPr>
          <w:trHeight w:val="1619"/>
        </w:trPr>
        <w:tc>
          <w:tcPr>
            <w:tcW w:w="4980" w:type="dxa"/>
          </w:tcPr>
          <w:p w14:paraId="468F6331" w14:textId="3B3CB3AE" w:rsidR="0022479F" w:rsidRPr="00C833EA" w:rsidRDefault="0022479F" w:rsidP="005F181A">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t>Za Dalšího účastníka projektu 3:</w:t>
            </w:r>
          </w:p>
          <w:p w14:paraId="05DD298B" w14:textId="77777777" w:rsidR="0022479F" w:rsidRPr="00C833EA" w:rsidRDefault="0022479F" w:rsidP="73CFBE77">
            <w:pPr>
              <w:pBdr>
                <w:bottom w:val="dashed" w:sz="4" w:space="1" w:color="auto"/>
              </w:pBdr>
              <w:spacing w:before="960" w:after="120" w:line="240" w:lineRule="auto"/>
              <w:jc w:val="both"/>
              <w:rPr>
                <w:rFonts w:ascii="Times New Roman" w:hAnsi="Times New Roman" w:cs="Times New Roman"/>
                <w:sz w:val="24"/>
                <w:szCs w:val="24"/>
              </w:rPr>
            </w:pPr>
          </w:p>
        </w:tc>
      </w:tr>
      <w:tr w:rsidR="0022479F" w:rsidRPr="00C833EA" w14:paraId="019E4245" w14:textId="77777777" w:rsidTr="73CFBE77">
        <w:trPr>
          <w:trHeight w:val="300"/>
        </w:trPr>
        <w:tc>
          <w:tcPr>
            <w:tcW w:w="4980" w:type="dxa"/>
          </w:tcPr>
          <w:p w14:paraId="5FC29FAC" w14:textId="5F6664C3" w:rsidR="460E549E" w:rsidRDefault="4C250D9F" w:rsidP="460E549E">
            <w:pPr>
              <w:jc w:val="center"/>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doc. Ing. Ladislav Janíček, Ph.D., MBA,</w:t>
            </w:r>
            <w:r w:rsidR="33B218F1" w:rsidRPr="73CFBE77">
              <w:rPr>
                <w:rFonts w:ascii="Times New Roman" w:eastAsia="Times New Roman" w:hAnsi="Times New Roman" w:cs="Times New Roman"/>
                <w:sz w:val="24"/>
                <w:szCs w:val="24"/>
              </w:rPr>
              <w:t xml:space="preserve"> </w:t>
            </w:r>
            <w:r w:rsidRPr="73CFBE77">
              <w:rPr>
                <w:rFonts w:ascii="Times New Roman" w:eastAsia="Times New Roman" w:hAnsi="Times New Roman" w:cs="Times New Roman"/>
                <w:sz w:val="24"/>
                <w:szCs w:val="24"/>
              </w:rPr>
              <w:t>LL.M.</w:t>
            </w:r>
          </w:p>
        </w:tc>
      </w:tr>
      <w:tr w:rsidR="0022479F" w:rsidRPr="00C833EA" w14:paraId="4E2ECE5E" w14:textId="77777777" w:rsidTr="73CFBE77">
        <w:trPr>
          <w:trHeight w:val="300"/>
        </w:trPr>
        <w:tc>
          <w:tcPr>
            <w:tcW w:w="4980" w:type="dxa"/>
          </w:tcPr>
          <w:p w14:paraId="15BA99D2" w14:textId="6F51F0B4" w:rsidR="460E549E" w:rsidRDefault="4C250D9F" w:rsidP="460E549E">
            <w:pPr>
              <w:jc w:val="center"/>
              <w:rPr>
                <w:rFonts w:ascii="Times New Roman" w:eastAsia="Times New Roman" w:hAnsi="Times New Roman" w:cs="Times New Roman"/>
                <w:sz w:val="24"/>
                <w:szCs w:val="24"/>
              </w:rPr>
            </w:pPr>
            <w:r w:rsidRPr="73CFBE77">
              <w:rPr>
                <w:rFonts w:ascii="Times New Roman" w:eastAsia="Times New Roman" w:hAnsi="Times New Roman" w:cs="Times New Roman"/>
                <w:sz w:val="24"/>
                <w:szCs w:val="24"/>
              </w:rPr>
              <w:t xml:space="preserve">rektor </w:t>
            </w:r>
          </w:p>
        </w:tc>
      </w:tr>
    </w:tbl>
    <w:p w14:paraId="56C22804" w14:textId="0260FF81" w:rsidR="0022479F" w:rsidRDefault="0022479F">
      <w:pPr>
        <w:rPr>
          <w:rFonts w:ascii="Times New Roman" w:hAnsi="Times New Roman" w:cs="Times New Roman"/>
          <w:sz w:val="24"/>
          <w:szCs w:val="24"/>
        </w:rPr>
      </w:pPr>
      <w:r w:rsidRPr="73CFBE77">
        <w:rPr>
          <w:rFonts w:ascii="Times New Roman" w:hAnsi="Times New Roman" w:cs="Times New Roman"/>
          <w:sz w:val="24"/>
          <w:szCs w:val="24"/>
        </w:rPr>
        <w:br w:type="page"/>
      </w:r>
    </w:p>
    <w:p w14:paraId="2EB62AB5" w14:textId="4DF54E1A" w:rsidR="00F544E4" w:rsidRPr="00C833EA" w:rsidRDefault="00F544E4" w:rsidP="00F544E4">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lastRenderedPageBreak/>
        <w:t xml:space="preserve">INTENS </w:t>
      </w:r>
      <w:proofErr w:type="spellStart"/>
      <w:r w:rsidRPr="73CFBE77">
        <w:rPr>
          <w:rFonts w:ascii="Times New Roman" w:hAnsi="Times New Roman" w:cs="Times New Roman"/>
          <w:sz w:val="24"/>
          <w:szCs w:val="24"/>
        </w:rPr>
        <w:t>Corporation</w:t>
      </w:r>
      <w:proofErr w:type="spellEnd"/>
      <w:r w:rsidRPr="73CFBE77">
        <w:rPr>
          <w:rFonts w:ascii="Times New Roman" w:hAnsi="Times New Roman" w:cs="Times New Roman"/>
          <w:sz w:val="24"/>
          <w:szCs w:val="24"/>
        </w:rPr>
        <w:t xml:space="preserve"> s.r.o.</w:t>
      </w:r>
    </w:p>
    <w:p w14:paraId="0296FC3A" w14:textId="526080BB" w:rsidR="00F544E4" w:rsidRPr="00C833EA" w:rsidDel="00462486" w:rsidRDefault="00F544E4" w:rsidP="193976D6">
      <w:pPr>
        <w:spacing w:after="12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540"/>
        <w:gridCol w:w="4532"/>
      </w:tblGrid>
      <w:tr w:rsidR="00F544E4" w:rsidRPr="00C833EA" w14:paraId="099646BA" w14:textId="77777777" w:rsidTr="73CFBE77">
        <w:trPr>
          <w:trHeight w:val="1619"/>
        </w:trPr>
        <w:tc>
          <w:tcPr>
            <w:tcW w:w="4540" w:type="dxa"/>
          </w:tcPr>
          <w:p w14:paraId="7556F4AA" w14:textId="241552F6" w:rsidR="00F544E4" w:rsidRPr="00C833EA" w:rsidRDefault="00F544E4" w:rsidP="005F181A">
            <w:pPr>
              <w:spacing w:after="120" w:line="240" w:lineRule="auto"/>
              <w:jc w:val="both"/>
              <w:rPr>
                <w:rFonts w:ascii="Times New Roman" w:hAnsi="Times New Roman" w:cs="Times New Roman"/>
                <w:sz w:val="24"/>
                <w:szCs w:val="24"/>
              </w:rPr>
            </w:pPr>
            <w:r w:rsidRPr="73CFBE77">
              <w:rPr>
                <w:rFonts w:ascii="Times New Roman" w:hAnsi="Times New Roman" w:cs="Times New Roman"/>
                <w:sz w:val="24"/>
                <w:szCs w:val="24"/>
              </w:rPr>
              <w:t xml:space="preserve">Za Dalšího účastníka projektu </w:t>
            </w:r>
            <w:r w:rsidR="0022479F" w:rsidRPr="73CFBE77">
              <w:rPr>
                <w:rFonts w:ascii="Times New Roman" w:hAnsi="Times New Roman" w:cs="Times New Roman"/>
                <w:sz w:val="24"/>
                <w:szCs w:val="24"/>
              </w:rPr>
              <w:t>4</w:t>
            </w:r>
            <w:r w:rsidRPr="73CFBE77">
              <w:rPr>
                <w:rFonts w:ascii="Times New Roman" w:hAnsi="Times New Roman" w:cs="Times New Roman"/>
                <w:sz w:val="24"/>
                <w:szCs w:val="24"/>
              </w:rPr>
              <w:t>:</w:t>
            </w:r>
          </w:p>
          <w:p w14:paraId="23F5156C" w14:textId="77777777" w:rsidR="00F544E4" w:rsidRPr="00C833EA" w:rsidRDefault="00F544E4" w:rsidP="73CFBE77">
            <w:pPr>
              <w:pBdr>
                <w:bottom w:val="dashed" w:sz="4" w:space="1" w:color="auto"/>
              </w:pBdr>
              <w:spacing w:before="960" w:after="120" w:line="240" w:lineRule="auto"/>
              <w:jc w:val="both"/>
              <w:rPr>
                <w:rFonts w:ascii="Times New Roman" w:hAnsi="Times New Roman" w:cs="Times New Roman"/>
                <w:sz w:val="24"/>
                <w:szCs w:val="24"/>
              </w:rPr>
            </w:pPr>
          </w:p>
        </w:tc>
        <w:tc>
          <w:tcPr>
            <w:tcW w:w="4532" w:type="dxa"/>
          </w:tcPr>
          <w:p w14:paraId="0C439DCA" w14:textId="77777777" w:rsidR="00F544E4" w:rsidRPr="00C833EA" w:rsidRDefault="00F544E4" w:rsidP="005F181A">
            <w:pPr>
              <w:spacing w:after="120" w:line="240" w:lineRule="auto"/>
              <w:jc w:val="both"/>
              <w:rPr>
                <w:rFonts w:ascii="Times New Roman" w:hAnsi="Times New Roman" w:cs="Times New Roman"/>
                <w:sz w:val="24"/>
                <w:szCs w:val="24"/>
              </w:rPr>
            </w:pPr>
          </w:p>
          <w:p w14:paraId="190901C9" w14:textId="77777777" w:rsidR="00F544E4" w:rsidRPr="00C833EA" w:rsidRDefault="00F544E4" w:rsidP="73CFBE77">
            <w:pPr>
              <w:pBdr>
                <w:bottom w:val="dashed" w:sz="4" w:space="1" w:color="auto"/>
              </w:pBdr>
              <w:spacing w:before="960" w:after="120" w:line="240" w:lineRule="auto"/>
              <w:jc w:val="both"/>
              <w:rPr>
                <w:rFonts w:ascii="Times New Roman" w:hAnsi="Times New Roman" w:cs="Times New Roman"/>
                <w:sz w:val="24"/>
                <w:szCs w:val="24"/>
              </w:rPr>
            </w:pPr>
          </w:p>
        </w:tc>
      </w:tr>
      <w:tr w:rsidR="00F544E4" w:rsidRPr="00C833EA" w14:paraId="734D7FEF" w14:textId="77777777" w:rsidTr="73CFBE77">
        <w:tc>
          <w:tcPr>
            <w:tcW w:w="4540" w:type="dxa"/>
          </w:tcPr>
          <w:p w14:paraId="652404B7" w14:textId="0F0ADB9A" w:rsidR="00F544E4" w:rsidRPr="00C833EA" w:rsidRDefault="00F544E4" w:rsidP="00F544E4">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Ing. Martin Volný</w:t>
            </w:r>
          </w:p>
        </w:tc>
        <w:tc>
          <w:tcPr>
            <w:tcW w:w="4532" w:type="dxa"/>
          </w:tcPr>
          <w:p w14:paraId="31D5D4B2" w14:textId="571AC85C" w:rsidR="00F544E4" w:rsidRPr="00C833EA" w:rsidRDefault="00F544E4" w:rsidP="00F544E4">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 xml:space="preserve">Ing. </w:t>
            </w:r>
            <w:r w:rsidR="11D78127" w:rsidRPr="73CFBE77">
              <w:rPr>
                <w:rFonts w:ascii="Times New Roman" w:hAnsi="Times New Roman" w:cs="Times New Roman"/>
                <w:sz w:val="24"/>
                <w:szCs w:val="24"/>
              </w:rPr>
              <w:t>Michal Možný</w:t>
            </w:r>
          </w:p>
        </w:tc>
      </w:tr>
      <w:tr w:rsidR="00F544E4" w:rsidRPr="00C833EA" w14:paraId="03C9CAB8" w14:textId="77777777" w:rsidTr="73CFBE77">
        <w:tc>
          <w:tcPr>
            <w:tcW w:w="4540" w:type="dxa"/>
          </w:tcPr>
          <w:p w14:paraId="3B6E36A7" w14:textId="2E9759A5" w:rsidR="00F544E4" w:rsidRPr="00C833EA" w:rsidRDefault="00F544E4" w:rsidP="00F544E4">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 xml:space="preserve">jednatel společnosti </w:t>
            </w:r>
          </w:p>
        </w:tc>
        <w:tc>
          <w:tcPr>
            <w:tcW w:w="4532" w:type="dxa"/>
          </w:tcPr>
          <w:p w14:paraId="65AEF3BF" w14:textId="1DC76BF9" w:rsidR="00F544E4" w:rsidRPr="00C833EA" w:rsidRDefault="00F544E4" w:rsidP="00F544E4">
            <w:pPr>
              <w:spacing w:after="120" w:line="240" w:lineRule="auto"/>
              <w:jc w:val="center"/>
              <w:rPr>
                <w:rFonts w:ascii="Times New Roman" w:hAnsi="Times New Roman" w:cs="Times New Roman"/>
                <w:sz w:val="24"/>
                <w:szCs w:val="24"/>
              </w:rPr>
            </w:pPr>
            <w:r w:rsidRPr="73CFBE77">
              <w:rPr>
                <w:rFonts w:ascii="Times New Roman" w:hAnsi="Times New Roman" w:cs="Times New Roman"/>
                <w:sz w:val="24"/>
                <w:szCs w:val="24"/>
              </w:rPr>
              <w:t>jednatel společnosti</w:t>
            </w:r>
          </w:p>
        </w:tc>
      </w:tr>
    </w:tbl>
    <w:p w14:paraId="72B640CE" w14:textId="2AAABA7D" w:rsidR="193976D6" w:rsidRDefault="193976D6"/>
    <w:sectPr w:rsidR="193976D6" w:rsidSect="003F7AF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332B" w14:textId="77777777" w:rsidR="00191F70" w:rsidRDefault="00191F70">
      <w:pPr>
        <w:spacing w:after="0" w:line="240" w:lineRule="auto"/>
      </w:pPr>
      <w:r>
        <w:separator/>
      </w:r>
    </w:p>
  </w:endnote>
  <w:endnote w:type="continuationSeparator" w:id="0">
    <w:p w14:paraId="69B5303B" w14:textId="77777777" w:rsidR="00191F70" w:rsidRDefault="0019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B7F9" w14:textId="77777777" w:rsidR="005F181A" w:rsidRDefault="00153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128408" w14:textId="77777777" w:rsidR="005F181A" w:rsidRDefault="005F18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CA18" w14:textId="0801575D" w:rsidR="005F181A" w:rsidRDefault="00153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2A8B">
      <w:rPr>
        <w:rStyle w:val="slostrnky"/>
        <w:noProof/>
      </w:rPr>
      <w:t>2</w:t>
    </w:r>
    <w:r>
      <w:rPr>
        <w:rStyle w:val="slostrnky"/>
      </w:rPr>
      <w:fldChar w:fldCharType="end"/>
    </w:r>
  </w:p>
  <w:p w14:paraId="17F6BC0F" w14:textId="77777777" w:rsidR="005F181A" w:rsidRDefault="005F18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0035" w14:textId="77777777" w:rsidR="008906E4" w:rsidRDefault="008906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B827" w14:textId="77777777" w:rsidR="00191F70" w:rsidRDefault="00191F70">
      <w:pPr>
        <w:spacing w:after="0" w:line="240" w:lineRule="auto"/>
      </w:pPr>
      <w:r>
        <w:separator/>
      </w:r>
    </w:p>
  </w:footnote>
  <w:footnote w:type="continuationSeparator" w:id="0">
    <w:p w14:paraId="50311E41" w14:textId="77777777" w:rsidR="00191F70" w:rsidRDefault="0019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6B42" w14:textId="77777777" w:rsidR="008906E4" w:rsidRDefault="008906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9091" w14:textId="77777777" w:rsidR="008906E4" w:rsidRDefault="008906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E086" w14:textId="77777777" w:rsidR="008906E4" w:rsidRDefault="008906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546"/>
    <w:multiLevelType w:val="hybridMultilevel"/>
    <w:tmpl w:val="6F9C0ED4"/>
    <w:lvl w:ilvl="0" w:tplc="2F961366">
      <w:start w:val="1"/>
      <w:numFmt w:val="upperLetter"/>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C304F4"/>
    <w:multiLevelType w:val="multilevel"/>
    <w:tmpl w:val="4460A814"/>
    <w:lvl w:ilvl="0">
      <w:start w:val="11"/>
      <w:numFmt w:val="decimal"/>
      <w:lvlText w:val="%1."/>
      <w:lvlJc w:val="left"/>
      <w:pPr>
        <w:tabs>
          <w:tab w:val="num" w:pos="705"/>
        </w:tabs>
        <w:ind w:left="705" w:hanging="705"/>
      </w:pPr>
      <w:rPr>
        <w:rFonts w:cs="Times New Roman" w:hint="default"/>
        <w:sz w:val="24"/>
      </w:rPr>
    </w:lvl>
    <w:lvl w:ilvl="1">
      <w:start w:val="7"/>
      <w:numFmt w:val="decimal"/>
      <w:lvlText w:val="%1.%2."/>
      <w:lvlJc w:val="left"/>
      <w:pPr>
        <w:tabs>
          <w:tab w:val="num" w:pos="705"/>
        </w:tabs>
        <w:ind w:left="705" w:hanging="705"/>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4" w15:restartNumberingAfterBreak="0">
    <w:nsid w:val="0BAF60BA"/>
    <w:multiLevelType w:val="multilevel"/>
    <w:tmpl w:val="953CB2D6"/>
    <w:lvl w:ilvl="0">
      <w:start w:val="7"/>
      <w:numFmt w:val="decimal"/>
      <w:lvlText w:val="%1"/>
      <w:lvlJc w:val="left"/>
      <w:pPr>
        <w:tabs>
          <w:tab w:val="num" w:pos="360"/>
        </w:tabs>
        <w:ind w:left="360" w:hanging="360"/>
      </w:pPr>
      <w:rPr>
        <w:rFonts w:hint="default"/>
      </w:rPr>
    </w:lvl>
    <w:lvl w:ilvl="1">
      <w:start w:val="9"/>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AC629A"/>
    <w:multiLevelType w:val="hybridMultilevel"/>
    <w:tmpl w:val="09AED740"/>
    <w:lvl w:ilvl="0" w:tplc="1DC0B736">
      <w:start w:val="1"/>
      <w:numFmt w:val="decimal"/>
      <w:lvlText w:val="14.%1  "/>
      <w:lvlJc w:val="left"/>
      <w:pPr>
        <w:tabs>
          <w:tab w:val="num" w:pos="0"/>
        </w:tabs>
        <w:ind w:left="360" w:hanging="360"/>
      </w:pPr>
      <w:rPr>
        <w:rFonts w:hint="default"/>
        <w:b w:val="0"/>
      </w:rPr>
    </w:lvl>
    <w:lvl w:ilvl="1" w:tplc="04050019" w:tentative="1">
      <w:start w:val="1"/>
      <w:numFmt w:val="lowerLetter"/>
      <w:lvlText w:val="%2."/>
      <w:lvlJc w:val="left"/>
      <w:pPr>
        <w:tabs>
          <w:tab w:val="num" w:pos="911"/>
        </w:tabs>
        <w:ind w:left="911" w:hanging="360"/>
      </w:pPr>
    </w:lvl>
    <w:lvl w:ilvl="2" w:tplc="0405001B" w:tentative="1">
      <w:start w:val="1"/>
      <w:numFmt w:val="lowerRoman"/>
      <w:lvlText w:val="%3."/>
      <w:lvlJc w:val="right"/>
      <w:pPr>
        <w:tabs>
          <w:tab w:val="num" w:pos="1631"/>
        </w:tabs>
        <w:ind w:left="1631" w:hanging="180"/>
      </w:pPr>
    </w:lvl>
    <w:lvl w:ilvl="3" w:tplc="0405000F" w:tentative="1">
      <w:start w:val="1"/>
      <w:numFmt w:val="decimal"/>
      <w:lvlText w:val="%4."/>
      <w:lvlJc w:val="left"/>
      <w:pPr>
        <w:tabs>
          <w:tab w:val="num" w:pos="2351"/>
        </w:tabs>
        <w:ind w:left="2351" w:hanging="360"/>
      </w:pPr>
    </w:lvl>
    <w:lvl w:ilvl="4" w:tplc="04050019" w:tentative="1">
      <w:start w:val="1"/>
      <w:numFmt w:val="lowerLetter"/>
      <w:lvlText w:val="%5."/>
      <w:lvlJc w:val="left"/>
      <w:pPr>
        <w:tabs>
          <w:tab w:val="num" w:pos="3071"/>
        </w:tabs>
        <w:ind w:left="3071" w:hanging="360"/>
      </w:pPr>
    </w:lvl>
    <w:lvl w:ilvl="5" w:tplc="0405001B" w:tentative="1">
      <w:start w:val="1"/>
      <w:numFmt w:val="lowerRoman"/>
      <w:lvlText w:val="%6."/>
      <w:lvlJc w:val="right"/>
      <w:pPr>
        <w:tabs>
          <w:tab w:val="num" w:pos="3791"/>
        </w:tabs>
        <w:ind w:left="3791" w:hanging="180"/>
      </w:pPr>
    </w:lvl>
    <w:lvl w:ilvl="6" w:tplc="0405000F" w:tentative="1">
      <w:start w:val="1"/>
      <w:numFmt w:val="decimal"/>
      <w:lvlText w:val="%7."/>
      <w:lvlJc w:val="left"/>
      <w:pPr>
        <w:tabs>
          <w:tab w:val="num" w:pos="4511"/>
        </w:tabs>
        <w:ind w:left="4511" w:hanging="360"/>
      </w:pPr>
    </w:lvl>
    <w:lvl w:ilvl="7" w:tplc="04050019" w:tentative="1">
      <w:start w:val="1"/>
      <w:numFmt w:val="lowerLetter"/>
      <w:lvlText w:val="%8."/>
      <w:lvlJc w:val="left"/>
      <w:pPr>
        <w:tabs>
          <w:tab w:val="num" w:pos="5231"/>
        </w:tabs>
        <w:ind w:left="5231" w:hanging="360"/>
      </w:pPr>
    </w:lvl>
    <w:lvl w:ilvl="8" w:tplc="0405001B" w:tentative="1">
      <w:start w:val="1"/>
      <w:numFmt w:val="lowerRoman"/>
      <w:lvlText w:val="%9."/>
      <w:lvlJc w:val="right"/>
      <w:pPr>
        <w:tabs>
          <w:tab w:val="num" w:pos="5951"/>
        </w:tabs>
        <w:ind w:left="5951" w:hanging="180"/>
      </w:pPr>
    </w:lvl>
  </w:abstractNum>
  <w:abstractNum w:abstractNumId="6" w15:restartNumberingAfterBreak="0">
    <w:nsid w:val="10472792"/>
    <w:multiLevelType w:val="multilevel"/>
    <w:tmpl w:val="70C494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7061B"/>
    <w:multiLevelType w:val="multilevel"/>
    <w:tmpl w:val="DF929B98"/>
    <w:lvl w:ilvl="0">
      <w:start w:val="13"/>
      <w:numFmt w:val="decimal"/>
      <w:lvlText w:val="%1"/>
      <w:lvlJc w:val="left"/>
      <w:pPr>
        <w:tabs>
          <w:tab w:val="num" w:pos="465"/>
        </w:tabs>
        <w:ind w:left="465" w:hanging="465"/>
      </w:pPr>
      <w:rPr>
        <w:rFonts w:hint="default"/>
      </w:rPr>
    </w:lvl>
    <w:lvl w:ilvl="1">
      <w:start w:val="3"/>
      <w:numFmt w:val="decimal"/>
      <w:lvlText w:val="1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9" w15:restartNumberingAfterBreak="0">
    <w:nsid w:val="1F124872"/>
    <w:multiLevelType w:val="hybridMultilevel"/>
    <w:tmpl w:val="0DFCBBD8"/>
    <w:lvl w:ilvl="0" w:tplc="007A82C2">
      <w:start w:val="1"/>
      <w:numFmt w:val="bullet"/>
      <w:lvlText w:val=""/>
      <w:lvlJc w:val="left"/>
      <w:pPr>
        <w:ind w:left="720" w:hanging="360"/>
      </w:pPr>
      <w:rPr>
        <w:rFonts w:ascii="Symbol" w:hAnsi="Symbol" w:hint="default"/>
      </w:rPr>
    </w:lvl>
    <w:lvl w:ilvl="1" w:tplc="B686B6CA">
      <w:start w:val="1"/>
      <w:numFmt w:val="bullet"/>
      <w:lvlText w:val="o"/>
      <w:lvlJc w:val="left"/>
      <w:pPr>
        <w:ind w:left="1440" w:hanging="360"/>
      </w:pPr>
      <w:rPr>
        <w:rFonts w:ascii="Courier New" w:hAnsi="Courier New" w:hint="default"/>
      </w:rPr>
    </w:lvl>
    <w:lvl w:ilvl="2" w:tplc="DE3E86BC">
      <w:start w:val="1"/>
      <w:numFmt w:val="bullet"/>
      <w:lvlText w:val=""/>
      <w:lvlJc w:val="left"/>
      <w:pPr>
        <w:ind w:left="2160" w:hanging="360"/>
      </w:pPr>
      <w:rPr>
        <w:rFonts w:ascii="Wingdings" w:hAnsi="Wingdings" w:hint="default"/>
      </w:rPr>
    </w:lvl>
    <w:lvl w:ilvl="3" w:tplc="50EAA152">
      <w:start w:val="1"/>
      <w:numFmt w:val="bullet"/>
      <w:lvlText w:val=""/>
      <w:lvlJc w:val="left"/>
      <w:pPr>
        <w:ind w:left="2880" w:hanging="360"/>
      </w:pPr>
      <w:rPr>
        <w:rFonts w:ascii="Symbol" w:hAnsi="Symbol" w:hint="default"/>
      </w:rPr>
    </w:lvl>
    <w:lvl w:ilvl="4" w:tplc="56F67674">
      <w:start w:val="1"/>
      <w:numFmt w:val="bullet"/>
      <w:lvlText w:val="o"/>
      <w:lvlJc w:val="left"/>
      <w:pPr>
        <w:ind w:left="3600" w:hanging="360"/>
      </w:pPr>
      <w:rPr>
        <w:rFonts w:ascii="Courier New" w:hAnsi="Courier New" w:hint="default"/>
      </w:rPr>
    </w:lvl>
    <w:lvl w:ilvl="5" w:tplc="C55251E0">
      <w:start w:val="1"/>
      <w:numFmt w:val="bullet"/>
      <w:lvlText w:val=""/>
      <w:lvlJc w:val="left"/>
      <w:pPr>
        <w:ind w:left="4320" w:hanging="360"/>
      </w:pPr>
      <w:rPr>
        <w:rFonts w:ascii="Wingdings" w:hAnsi="Wingdings" w:hint="default"/>
      </w:rPr>
    </w:lvl>
    <w:lvl w:ilvl="6" w:tplc="648604A8">
      <w:start w:val="1"/>
      <w:numFmt w:val="bullet"/>
      <w:lvlText w:val=""/>
      <w:lvlJc w:val="left"/>
      <w:pPr>
        <w:ind w:left="5040" w:hanging="360"/>
      </w:pPr>
      <w:rPr>
        <w:rFonts w:ascii="Symbol" w:hAnsi="Symbol" w:hint="default"/>
      </w:rPr>
    </w:lvl>
    <w:lvl w:ilvl="7" w:tplc="E676F29E">
      <w:start w:val="1"/>
      <w:numFmt w:val="bullet"/>
      <w:lvlText w:val="o"/>
      <w:lvlJc w:val="left"/>
      <w:pPr>
        <w:ind w:left="5760" w:hanging="360"/>
      </w:pPr>
      <w:rPr>
        <w:rFonts w:ascii="Courier New" w:hAnsi="Courier New" w:hint="default"/>
      </w:rPr>
    </w:lvl>
    <w:lvl w:ilvl="8" w:tplc="5A8AC5A0">
      <w:start w:val="1"/>
      <w:numFmt w:val="bullet"/>
      <w:lvlText w:val=""/>
      <w:lvlJc w:val="left"/>
      <w:pPr>
        <w:ind w:left="6480" w:hanging="360"/>
      </w:pPr>
      <w:rPr>
        <w:rFonts w:ascii="Wingdings" w:hAnsi="Wingdings" w:hint="default"/>
      </w:rPr>
    </w:lvl>
  </w:abstractNum>
  <w:abstractNum w:abstractNumId="10"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6614F2"/>
    <w:multiLevelType w:val="multilevel"/>
    <w:tmpl w:val="58C60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32993B"/>
    <w:multiLevelType w:val="hybridMultilevel"/>
    <w:tmpl w:val="0878575A"/>
    <w:lvl w:ilvl="0" w:tplc="94DC3B9C">
      <w:start w:val="1"/>
      <w:numFmt w:val="bullet"/>
      <w:lvlText w:val=""/>
      <w:lvlJc w:val="left"/>
      <w:pPr>
        <w:ind w:left="720" w:hanging="360"/>
      </w:pPr>
      <w:rPr>
        <w:rFonts w:ascii="Symbol" w:hAnsi="Symbol" w:hint="default"/>
      </w:rPr>
    </w:lvl>
    <w:lvl w:ilvl="1" w:tplc="26B0AEA4">
      <w:start w:val="1"/>
      <w:numFmt w:val="bullet"/>
      <w:lvlText w:val="o"/>
      <w:lvlJc w:val="left"/>
      <w:pPr>
        <w:ind w:left="1440" w:hanging="360"/>
      </w:pPr>
      <w:rPr>
        <w:rFonts w:ascii="Courier New" w:hAnsi="Courier New" w:hint="default"/>
      </w:rPr>
    </w:lvl>
    <w:lvl w:ilvl="2" w:tplc="5B12467A">
      <w:start w:val="1"/>
      <w:numFmt w:val="bullet"/>
      <w:lvlText w:val=""/>
      <w:lvlJc w:val="left"/>
      <w:pPr>
        <w:ind w:left="2160" w:hanging="360"/>
      </w:pPr>
      <w:rPr>
        <w:rFonts w:ascii="Wingdings" w:hAnsi="Wingdings" w:hint="default"/>
      </w:rPr>
    </w:lvl>
    <w:lvl w:ilvl="3" w:tplc="2794DC9A">
      <w:start w:val="1"/>
      <w:numFmt w:val="bullet"/>
      <w:lvlText w:val=""/>
      <w:lvlJc w:val="left"/>
      <w:pPr>
        <w:ind w:left="2880" w:hanging="360"/>
      </w:pPr>
      <w:rPr>
        <w:rFonts w:ascii="Symbol" w:hAnsi="Symbol" w:hint="default"/>
      </w:rPr>
    </w:lvl>
    <w:lvl w:ilvl="4" w:tplc="82F68568">
      <w:start w:val="1"/>
      <w:numFmt w:val="bullet"/>
      <w:lvlText w:val="o"/>
      <w:lvlJc w:val="left"/>
      <w:pPr>
        <w:ind w:left="3600" w:hanging="360"/>
      </w:pPr>
      <w:rPr>
        <w:rFonts w:ascii="Courier New" w:hAnsi="Courier New" w:hint="default"/>
      </w:rPr>
    </w:lvl>
    <w:lvl w:ilvl="5" w:tplc="6DE8C64C">
      <w:start w:val="1"/>
      <w:numFmt w:val="bullet"/>
      <w:lvlText w:val=""/>
      <w:lvlJc w:val="left"/>
      <w:pPr>
        <w:ind w:left="4320" w:hanging="360"/>
      </w:pPr>
      <w:rPr>
        <w:rFonts w:ascii="Wingdings" w:hAnsi="Wingdings" w:hint="default"/>
      </w:rPr>
    </w:lvl>
    <w:lvl w:ilvl="6" w:tplc="C4B2979A">
      <w:start w:val="1"/>
      <w:numFmt w:val="bullet"/>
      <w:lvlText w:val=""/>
      <w:lvlJc w:val="left"/>
      <w:pPr>
        <w:ind w:left="5040" w:hanging="360"/>
      </w:pPr>
      <w:rPr>
        <w:rFonts w:ascii="Symbol" w:hAnsi="Symbol" w:hint="default"/>
      </w:rPr>
    </w:lvl>
    <w:lvl w:ilvl="7" w:tplc="6F78D53C">
      <w:start w:val="1"/>
      <w:numFmt w:val="bullet"/>
      <w:lvlText w:val="o"/>
      <w:lvlJc w:val="left"/>
      <w:pPr>
        <w:ind w:left="5760" w:hanging="360"/>
      </w:pPr>
      <w:rPr>
        <w:rFonts w:ascii="Courier New" w:hAnsi="Courier New" w:hint="default"/>
      </w:rPr>
    </w:lvl>
    <w:lvl w:ilvl="8" w:tplc="E8DE4442">
      <w:start w:val="1"/>
      <w:numFmt w:val="bullet"/>
      <w:lvlText w:val=""/>
      <w:lvlJc w:val="left"/>
      <w:pPr>
        <w:ind w:left="6480" w:hanging="360"/>
      </w:pPr>
      <w:rPr>
        <w:rFonts w:ascii="Wingdings" w:hAnsi="Wingdings" w:hint="default"/>
      </w:rPr>
    </w:lvl>
  </w:abstractNum>
  <w:abstractNum w:abstractNumId="15" w15:restartNumberingAfterBreak="0">
    <w:nsid w:val="29CBDCFF"/>
    <w:multiLevelType w:val="hybridMultilevel"/>
    <w:tmpl w:val="439AEEFE"/>
    <w:lvl w:ilvl="0" w:tplc="0F64F160">
      <w:start w:val="1"/>
      <w:numFmt w:val="bullet"/>
      <w:lvlText w:val=""/>
      <w:lvlJc w:val="left"/>
      <w:pPr>
        <w:ind w:left="720" w:hanging="360"/>
      </w:pPr>
      <w:rPr>
        <w:rFonts w:ascii="Symbol" w:hAnsi="Symbol" w:hint="default"/>
      </w:rPr>
    </w:lvl>
    <w:lvl w:ilvl="1" w:tplc="A10021F2">
      <w:start w:val="1"/>
      <w:numFmt w:val="bullet"/>
      <w:lvlText w:val="o"/>
      <w:lvlJc w:val="left"/>
      <w:pPr>
        <w:ind w:left="1440" w:hanging="360"/>
      </w:pPr>
      <w:rPr>
        <w:rFonts w:ascii="Courier New" w:hAnsi="Courier New" w:hint="default"/>
      </w:rPr>
    </w:lvl>
    <w:lvl w:ilvl="2" w:tplc="9D1EFDFC">
      <w:start w:val="1"/>
      <w:numFmt w:val="bullet"/>
      <w:lvlText w:val=""/>
      <w:lvlJc w:val="left"/>
      <w:pPr>
        <w:ind w:left="2160" w:hanging="360"/>
      </w:pPr>
      <w:rPr>
        <w:rFonts w:ascii="Wingdings" w:hAnsi="Wingdings" w:hint="default"/>
      </w:rPr>
    </w:lvl>
    <w:lvl w:ilvl="3" w:tplc="5EDEFA42">
      <w:start w:val="1"/>
      <w:numFmt w:val="bullet"/>
      <w:lvlText w:val=""/>
      <w:lvlJc w:val="left"/>
      <w:pPr>
        <w:ind w:left="2880" w:hanging="360"/>
      </w:pPr>
      <w:rPr>
        <w:rFonts w:ascii="Symbol" w:hAnsi="Symbol" w:hint="default"/>
      </w:rPr>
    </w:lvl>
    <w:lvl w:ilvl="4" w:tplc="4434FA30">
      <w:start w:val="1"/>
      <w:numFmt w:val="bullet"/>
      <w:lvlText w:val="o"/>
      <w:lvlJc w:val="left"/>
      <w:pPr>
        <w:ind w:left="3600" w:hanging="360"/>
      </w:pPr>
      <w:rPr>
        <w:rFonts w:ascii="Courier New" w:hAnsi="Courier New" w:hint="default"/>
      </w:rPr>
    </w:lvl>
    <w:lvl w:ilvl="5" w:tplc="A920D6E2">
      <w:start w:val="1"/>
      <w:numFmt w:val="bullet"/>
      <w:lvlText w:val=""/>
      <w:lvlJc w:val="left"/>
      <w:pPr>
        <w:ind w:left="4320" w:hanging="360"/>
      </w:pPr>
      <w:rPr>
        <w:rFonts w:ascii="Wingdings" w:hAnsi="Wingdings" w:hint="default"/>
      </w:rPr>
    </w:lvl>
    <w:lvl w:ilvl="6" w:tplc="5E266072">
      <w:start w:val="1"/>
      <w:numFmt w:val="bullet"/>
      <w:lvlText w:val=""/>
      <w:lvlJc w:val="left"/>
      <w:pPr>
        <w:ind w:left="5040" w:hanging="360"/>
      </w:pPr>
      <w:rPr>
        <w:rFonts w:ascii="Symbol" w:hAnsi="Symbol" w:hint="default"/>
      </w:rPr>
    </w:lvl>
    <w:lvl w:ilvl="7" w:tplc="5BA8B65A">
      <w:start w:val="1"/>
      <w:numFmt w:val="bullet"/>
      <w:lvlText w:val="o"/>
      <w:lvlJc w:val="left"/>
      <w:pPr>
        <w:ind w:left="5760" w:hanging="360"/>
      </w:pPr>
      <w:rPr>
        <w:rFonts w:ascii="Courier New" w:hAnsi="Courier New" w:hint="default"/>
      </w:rPr>
    </w:lvl>
    <w:lvl w:ilvl="8" w:tplc="4D146238">
      <w:start w:val="1"/>
      <w:numFmt w:val="bullet"/>
      <w:lvlText w:val=""/>
      <w:lvlJc w:val="left"/>
      <w:pPr>
        <w:ind w:left="6480" w:hanging="360"/>
      </w:pPr>
      <w:rPr>
        <w:rFonts w:ascii="Wingdings" w:hAnsi="Wingdings" w:hint="default"/>
      </w:rPr>
    </w:lvl>
  </w:abstractNum>
  <w:abstractNum w:abstractNumId="16" w15:restartNumberingAfterBreak="0">
    <w:nsid w:val="2B8F8869"/>
    <w:multiLevelType w:val="hybridMultilevel"/>
    <w:tmpl w:val="EEBA0FFC"/>
    <w:lvl w:ilvl="0" w:tplc="81D2E5EC">
      <w:start w:val="1"/>
      <w:numFmt w:val="bullet"/>
      <w:lvlText w:val=""/>
      <w:lvlJc w:val="left"/>
      <w:pPr>
        <w:ind w:left="720" w:hanging="360"/>
      </w:pPr>
      <w:rPr>
        <w:rFonts w:ascii="Symbol" w:hAnsi="Symbol" w:hint="default"/>
      </w:rPr>
    </w:lvl>
    <w:lvl w:ilvl="1" w:tplc="1B723D7A">
      <w:start w:val="1"/>
      <w:numFmt w:val="bullet"/>
      <w:lvlText w:val="o"/>
      <w:lvlJc w:val="left"/>
      <w:pPr>
        <w:ind w:left="1440" w:hanging="360"/>
      </w:pPr>
      <w:rPr>
        <w:rFonts w:ascii="Courier New" w:hAnsi="Courier New" w:hint="default"/>
      </w:rPr>
    </w:lvl>
    <w:lvl w:ilvl="2" w:tplc="02E8FF3C">
      <w:start w:val="1"/>
      <w:numFmt w:val="bullet"/>
      <w:lvlText w:val=""/>
      <w:lvlJc w:val="left"/>
      <w:pPr>
        <w:ind w:left="2160" w:hanging="360"/>
      </w:pPr>
      <w:rPr>
        <w:rFonts w:ascii="Wingdings" w:hAnsi="Wingdings" w:hint="default"/>
      </w:rPr>
    </w:lvl>
    <w:lvl w:ilvl="3" w:tplc="4236694A">
      <w:start w:val="1"/>
      <w:numFmt w:val="bullet"/>
      <w:lvlText w:val=""/>
      <w:lvlJc w:val="left"/>
      <w:pPr>
        <w:ind w:left="2880" w:hanging="360"/>
      </w:pPr>
      <w:rPr>
        <w:rFonts w:ascii="Symbol" w:hAnsi="Symbol" w:hint="default"/>
      </w:rPr>
    </w:lvl>
    <w:lvl w:ilvl="4" w:tplc="D256CA66">
      <w:start w:val="1"/>
      <w:numFmt w:val="bullet"/>
      <w:lvlText w:val="o"/>
      <w:lvlJc w:val="left"/>
      <w:pPr>
        <w:ind w:left="3600" w:hanging="360"/>
      </w:pPr>
      <w:rPr>
        <w:rFonts w:ascii="Courier New" w:hAnsi="Courier New" w:hint="default"/>
      </w:rPr>
    </w:lvl>
    <w:lvl w:ilvl="5" w:tplc="650C168C">
      <w:start w:val="1"/>
      <w:numFmt w:val="bullet"/>
      <w:lvlText w:val=""/>
      <w:lvlJc w:val="left"/>
      <w:pPr>
        <w:ind w:left="4320" w:hanging="360"/>
      </w:pPr>
      <w:rPr>
        <w:rFonts w:ascii="Wingdings" w:hAnsi="Wingdings" w:hint="default"/>
      </w:rPr>
    </w:lvl>
    <w:lvl w:ilvl="6" w:tplc="7C206074">
      <w:start w:val="1"/>
      <w:numFmt w:val="bullet"/>
      <w:lvlText w:val=""/>
      <w:lvlJc w:val="left"/>
      <w:pPr>
        <w:ind w:left="5040" w:hanging="360"/>
      </w:pPr>
      <w:rPr>
        <w:rFonts w:ascii="Symbol" w:hAnsi="Symbol" w:hint="default"/>
      </w:rPr>
    </w:lvl>
    <w:lvl w:ilvl="7" w:tplc="AF8E87E8">
      <w:start w:val="1"/>
      <w:numFmt w:val="bullet"/>
      <w:lvlText w:val="o"/>
      <w:lvlJc w:val="left"/>
      <w:pPr>
        <w:ind w:left="5760" w:hanging="360"/>
      </w:pPr>
      <w:rPr>
        <w:rFonts w:ascii="Courier New" w:hAnsi="Courier New" w:hint="default"/>
      </w:rPr>
    </w:lvl>
    <w:lvl w:ilvl="8" w:tplc="65F87134">
      <w:start w:val="1"/>
      <w:numFmt w:val="bullet"/>
      <w:lvlText w:val=""/>
      <w:lvlJc w:val="left"/>
      <w:pPr>
        <w:ind w:left="6480" w:hanging="360"/>
      </w:pPr>
      <w:rPr>
        <w:rFonts w:ascii="Wingdings" w:hAnsi="Wingdings" w:hint="default"/>
      </w:rPr>
    </w:lvl>
  </w:abstractNum>
  <w:abstractNum w:abstractNumId="17" w15:restartNumberingAfterBreak="0">
    <w:nsid w:val="2CF27214"/>
    <w:multiLevelType w:val="hybridMultilevel"/>
    <w:tmpl w:val="91B09E5C"/>
    <w:lvl w:ilvl="0" w:tplc="04050001">
      <w:start w:val="1"/>
      <w:numFmt w:val="bullet"/>
      <w:lvlText w:val=""/>
      <w:lvlJc w:val="left"/>
      <w:pPr>
        <w:ind w:left="1990" w:hanging="360"/>
      </w:pPr>
      <w:rPr>
        <w:rFonts w:ascii="Symbol" w:hAnsi="Symbol" w:hint="default"/>
      </w:rPr>
    </w:lvl>
    <w:lvl w:ilvl="1" w:tplc="04050003">
      <w:start w:val="1"/>
      <w:numFmt w:val="bullet"/>
      <w:lvlText w:val="o"/>
      <w:lvlJc w:val="left"/>
      <w:pPr>
        <w:ind w:left="2710" w:hanging="360"/>
      </w:pPr>
      <w:rPr>
        <w:rFonts w:ascii="Courier New" w:hAnsi="Courier New" w:cs="Courier New" w:hint="default"/>
      </w:rPr>
    </w:lvl>
    <w:lvl w:ilvl="2" w:tplc="04050005" w:tentative="1">
      <w:start w:val="1"/>
      <w:numFmt w:val="bullet"/>
      <w:lvlText w:val=""/>
      <w:lvlJc w:val="left"/>
      <w:pPr>
        <w:ind w:left="3430" w:hanging="360"/>
      </w:pPr>
      <w:rPr>
        <w:rFonts w:ascii="Wingdings" w:hAnsi="Wingdings" w:hint="default"/>
      </w:rPr>
    </w:lvl>
    <w:lvl w:ilvl="3" w:tplc="04050001" w:tentative="1">
      <w:start w:val="1"/>
      <w:numFmt w:val="bullet"/>
      <w:lvlText w:val=""/>
      <w:lvlJc w:val="left"/>
      <w:pPr>
        <w:ind w:left="4150" w:hanging="360"/>
      </w:pPr>
      <w:rPr>
        <w:rFonts w:ascii="Symbol" w:hAnsi="Symbol" w:hint="default"/>
      </w:rPr>
    </w:lvl>
    <w:lvl w:ilvl="4" w:tplc="04050003" w:tentative="1">
      <w:start w:val="1"/>
      <w:numFmt w:val="bullet"/>
      <w:lvlText w:val="o"/>
      <w:lvlJc w:val="left"/>
      <w:pPr>
        <w:ind w:left="4870" w:hanging="360"/>
      </w:pPr>
      <w:rPr>
        <w:rFonts w:ascii="Courier New" w:hAnsi="Courier New" w:cs="Courier New" w:hint="default"/>
      </w:rPr>
    </w:lvl>
    <w:lvl w:ilvl="5" w:tplc="04050005" w:tentative="1">
      <w:start w:val="1"/>
      <w:numFmt w:val="bullet"/>
      <w:lvlText w:val=""/>
      <w:lvlJc w:val="left"/>
      <w:pPr>
        <w:ind w:left="5590" w:hanging="360"/>
      </w:pPr>
      <w:rPr>
        <w:rFonts w:ascii="Wingdings" w:hAnsi="Wingdings" w:hint="default"/>
      </w:rPr>
    </w:lvl>
    <w:lvl w:ilvl="6" w:tplc="04050001" w:tentative="1">
      <w:start w:val="1"/>
      <w:numFmt w:val="bullet"/>
      <w:lvlText w:val=""/>
      <w:lvlJc w:val="left"/>
      <w:pPr>
        <w:ind w:left="6310" w:hanging="360"/>
      </w:pPr>
      <w:rPr>
        <w:rFonts w:ascii="Symbol" w:hAnsi="Symbol" w:hint="default"/>
      </w:rPr>
    </w:lvl>
    <w:lvl w:ilvl="7" w:tplc="04050003" w:tentative="1">
      <w:start w:val="1"/>
      <w:numFmt w:val="bullet"/>
      <w:lvlText w:val="o"/>
      <w:lvlJc w:val="left"/>
      <w:pPr>
        <w:ind w:left="7030" w:hanging="360"/>
      </w:pPr>
      <w:rPr>
        <w:rFonts w:ascii="Courier New" w:hAnsi="Courier New" w:cs="Courier New" w:hint="default"/>
      </w:rPr>
    </w:lvl>
    <w:lvl w:ilvl="8" w:tplc="04050005" w:tentative="1">
      <w:start w:val="1"/>
      <w:numFmt w:val="bullet"/>
      <w:lvlText w:val=""/>
      <w:lvlJc w:val="left"/>
      <w:pPr>
        <w:ind w:left="7750" w:hanging="360"/>
      </w:pPr>
      <w:rPr>
        <w:rFonts w:ascii="Wingdings" w:hAnsi="Wingdings" w:hint="default"/>
      </w:rPr>
    </w:lvl>
  </w:abstractNum>
  <w:abstractNum w:abstractNumId="18" w15:restartNumberingAfterBreak="0">
    <w:nsid w:val="2ED55194"/>
    <w:multiLevelType w:val="multilevel"/>
    <w:tmpl w:val="E31AFCE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3EB0CEA"/>
    <w:multiLevelType w:val="multilevel"/>
    <w:tmpl w:val="0312290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890667"/>
    <w:multiLevelType w:val="hybridMultilevel"/>
    <w:tmpl w:val="4E022266"/>
    <w:lvl w:ilvl="0" w:tplc="19FE6B36">
      <w:start w:val="1"/>
      <w:numFmt w:val="bullet"/>
      <w:lvlText w:val=""/>
      <w:lvlJc w:val="left"/>
      <w:pPr>
        <w:ind w:left="720" w:hanging="360"/>
      </w:pPr>
      <w:rPr>
        <w:rFonts w:ascii="Symbol" w:hAnsi="Symbol" w:hint="default"/>
      </w:rPr>
    </w:lvl>
    <w:lvl w:ilvl="1" w:tplc="5A7A5616">
      <w:start w:val="1"/>
      <w:numFmt w:val="bullet"/>
      <w:lvlText w:val="o"/>
      <w:lvlJc w:val="left"/>
      <w:pPr>
        <w:ind w:left="1440" w:hanging="360"/>
      </w:pPr>
      <w:rPr>
        <w:rFonts w:ascii="Courier New" w:hAnsi="Courier New" w:hint="default"/>
      </w:rPr>
    </w:lvl>
    <w:lvl w:ilvl="2" w:tplc="F88CC15A">
      <w:start w:val="1"/>
      <w:numFmt w:val="bullet"/>
      <w:lvlText w:val=""/>
      <w:lvlJc w:val="left"/>
      <w:pPr>
        <w:ind w:left="2160" w:hanging="360"/>
      </w:pPr>
      <w:rPr>
        <w:rFonts w:ascii="Wingdings" w:hAnsi="Wingdings" w:hint="default"/>
      </w:rPr>
    </w:lvl>
    <w:lvl w:ilvl="3" w:tplc="55146528">
      <w:start w:val="1"/>
      <w:numFmt w:val="bullet"/>
      <w:lvlText w:val=""/>
      <w:lvlJc w:val="left"/>
      <w:pPr>
        <w:ind w:left="2880" w:hanging="360"/>
      </w:pPr>
      <w:rPr>
        <w:rFonts w:ascii="Symbol" w:hAnsi="Symbol" w:hint="default"/>
      </w:rPr>
    </w:lvl>
    <w:lvl w:ilvl="4" w:tplc="27A2D53C">
      <w:start w:val="1"/>
      <w:numFmt w:val="bullet"/>
      <w:lvlText w:val="o"/>
      <w:lvlJc w:val="left"/>
      <w:pPr>
        <w:ind w:left="3600" w:hanging="360"/>
      </w:pPr>
      <w:rPr>
        <w:rFonts w:ascii="Courier New" w:hAnsi="Courier New" w:hint="default"/>
      </w:rPr>
    </w:lvl>
    <w:lvl w:ilvl="5" w:tplc="1262ACC6">
      <w:start w:val="1"/>
      <w:numFmt w:val="bullet"/>
      <w:lvlText w:val=""/>
      <w:lvlJc w:val="left"/>
      <w:pPr>
        <w:ind w:left="4320" w:hanging="360"/>
      </w:pPr>
      <w:rPr>
        <w:rFonts w:ascii="Wingdings" w:hAnsi="Wingdings" w:hint="default"/>
      </w:rPr>
    </w:lvl>
    <w:lvl w:ilvl="6" w:tplc="C1EE4178">
      <w:start w:val="1"/>
      <w:numFmt w:val="bullet"/>
      <w:lvlText w:val=""/>
      <w:lvlJc w:val="left"/>
      <w:pPr>
        <w:ind w:left="5040" w:hanging="360"/>
      </w:pPr>
      <w:rPr>
        <w:rFonts w:ascii="Symbol" w:hAnsi="Symbol" w:hint="default"/>
      </w:rPr>
    </w:lvl>
    <w:lvl w:ilvl="7" w:tplc="F796EF48">
      <w:start w:val="1"/>
      <w:numFmt w:val="bullet"/>
      <w:lvlText w:val="o"/>
      <w:lvlJc w:val="left"/>
      <w:pPr>
        <w:ind w:left="5760" w:hanging="360"/>
      </w:pPr>
      <w:rPr>
        <w:rFonts w:ascii="Courier New" w:hAnsi="Courier New" w:hint="default"/>
      </w:rPr>
    </w:lvl>
    <w:lvl w:ilvl="8" w:tplc="364A41F2">
      <w:start w:val="1"/>
      <w:numFmt w:val="bullet"/>
      <w:lvlText w:val=""/>
      <w:lvlJc w:val="left"/>
      <w:pPr>
        <w:ind w:left="6480" w:hanging="360"/>
      </w:pPr>
      <w:rPr>
        <w:rFonts w:ascii="Wingdings" w:hAnsi="Wingdings" w:hint="default"/>
      </w:rPr>
    </w:lvl>
  </w:abstractNum>
  <w:abstractNum w:abstractNumId="21" w15:restartNumberingAfterBreak="0">
    <w:nsid w:val="36D307E3"/>
    <w:multiLevelType w:val="hybridMultilevel"/>
    <w:tmpl w:val="CB32C954"/>
    <w:lvl w:ilvl="0" w:tplc="04050017">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lowerLetter"/>
      <w:lvlText w:val="%3)"/>
      <w:lvlJc w:val="left"/>
      <w:pPr>
        <w:ind w:left="2700" w:hanging="360"/>
      </w:p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2"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345470"/>
    <w:multiLevelType w:val="hybridMultilevel"/>
    <w:tmpl w:val="4BF684EA"/>
    <w:lvl w:ilvl="0" w:tplc="868AEEA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64732D"/>
    <w:multiLevelType w:val="multilevel"/>
    <w:tmpl w:val="92BE025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AF3628"/>
    <w:multiLevelType w:val="hybridMultilevel"/>
    <w:tmpl w:val="B606718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8"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C559D4"/>
    <w:multiLevelType w:val="multilevel"/>
    <w:tmpl w:val="C9763F5A"/>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1E39C3"/>
    <w:multiLevelType w:val="multilevel"/>
    <w:tmpl w:val="6AE096B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037978"/>
    <w:multiLevelType w:val="multilevel"/>
    <w:tmpl w:val="9DC627B0"/>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456AF8"/>
    <w:multiLevelType w:val="hybridMultilevel"/>
    <w:tmpl w:val="CF2A2E0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4ACB02"/>
    <w:multiLevelType w:val="hybridMultilevel"/>
    <w:tmpl w:val="F7EE20BA"/>
    <w:lvl w:ilvl="0" w:tplc="F3A2541A">
      <w:start w:val="1"/>
      <w:numFmt w:val="bullet"/>
      <w:lvlText w:val=""/>
      <w:lvlJc w:val="left"/>
      <w:pPr>
        <w:ind w:left="720" w:hanging="360"/>
      </w:pPr>
      <w:rPr>
        <w:rFonts w:ascii="Symbol" w:hAnsi="Symbol" w:hint="default"/>
      </w:rPr>
    </w:lvl>
    <w:lvl w:ilvl="1" w:tplc="FF88ACBC">
      <w:start w:val="1"/>
      <w:numFmt w:val="bullet"/>
      <w:lvlText w:val="o"/>
      <w:lvlJc w:val="left"/>
      <w:pPr>
        <w:ind w:left="1440" w:hanging="360"/>
      </w:pPr>
      <w:rPr>
        <w:rFonts w:ascii="Courier New" w:hAnsi="Courier New" w:hint="default"/>
      </w:rPr>
    </w:lvl>
    <w:lvl w:ilvl="2" w:tplc="286AB74E">
      <w:start w:val="1"/>
      <w:numFmt w:val="bullet"/>
      <w:lvlText w:val=""/>
      <w:lvlJc w:val="left"/>
      <w:pPr>
        <w:ind w:left="2160" w:hanging="360"/>
      </w:pPr>
      <w:rPr>
        <w:rFonts w:ascii="Wingdings" w:hAnsi="Wingdings" w:hint="default"/>
      </w:rPr>
    </w:lvl>
    <w:lvl w:ilvl="3" w:tplc="AFE216F6">
      <w:start w:val="1"/>
      <w:numFmt w:val="bullet"/>
      <w:lvlText w:val=""/>
      <w:lvlJc w:val="left"/>
      <w:pPr>
        <w:ind w:left="2880" w:hanging="360"/>
      </w:pPr>
      <w:rPr>
        <w:rFonts w:ascii="Symbol" w:hAnsi="Symbol" w:hint="default"/>
      </w:rPr>
    </w:lvl>
    <w:lvl w:ilvl="4" w:tplc="1B6E9FCE">
      <w:start w:val="1"/>
      <w:numFmt w:val="bullet"/>
      <w:lvlText w:val="o"/>
      <w:lvlJc w:val="left"/>
      <w:pPr>
        <w:ind w:left="3600" w:hanging="360"/>
      </w:pPr>
      <w:rPr>
        <w:rFonts w:ascii="Courier New" w:hAnsi="Courier New" w:hint="default"/>
      </w:rPr>
    </w:lvl>
    <w:lvl w:ilvl="5" w:tplc="1390DFD2">
      <w:start w:val="1"/>
      <w:numFmt w:val="bullet"/>
      <w:lvlText w:val=""/>
      <w:lvlJc w:val="left"/>
      <w:pPr>
        <w:ind w:left="4320" w:hanging="360"/>
      </w:pPr>
      <w:rPr>
        <w:rFonts w:ascii="Wingdings" w:hAnsi="Wingdings" w:hint="default"/>
      </w:rPr>
    </w:lvl>
    <w:lvl w:ilvl="6" w:tplc="FFD64F6A">
      <w:start w:val="1"/>
      <w:numFmt w:val="bullet"/>
      <w:lvlText w:val=""/>
      <w:lvlJc w:val="left"/>
      <w:pPr>
        <w:ind w:left="5040" w:hanging="360"/>
      </w:pPr>
      <w:rPr>
        <w:rFonts w:ascii="Symbol" w:hAnsi="Symbol" w:hint="default"/>
      </w:rPr>
    </w:lvl>
    <w:lvl w:ilvl="7" w:tplc="FC12D73C">
      <w:start w:val="1"/>
      <w:numFmt w:val="bullet"/>
      <w:lvlText w:val="o"/>
      <w:lvlJc w:val="left"/>
      <w:pPr>
        <w:ind w:left="5760" w:hanging="360"/>
      </w:pPr>
      <w:rPr>
        <w:rFonts w:ascii="Courier New" w:hAnsi="Courier New" w:hint="default"/>
      </w:rPr>
    </w:lvl>
    <w:lvl w:ilvl="8" w:tplc="9F227AC0">
      <w:start w:val="1"/>
      <w:numFmt w:val="bullet"/>
      <w:lvlText w:val=""/>
      <w:lvlJc w:val="left"/>
      <w:pPr>
        <w:ind w:left="6480" w:hanging="360"/>
      </w:pPr>
      <w:rPr>
        <w:rFonts w:ascii="Wingdings" w:hAnsi="Wingdings" w:hint="default"/>
      </w:rPr>
    </w:lvl>
  </w:abstractNum>
  <w:abstractNum w:abstractNumId="36" w15:restartNumberingAfterBreak="0">
    <w:nsid w:val="607D546B"/>
    <w:multiLevelType w:val="hybridMultilevel"/>
    <w:tmpl w:val="AD204D5C"/>
    <w:lvl w:ilvl="0" w:tplc="868AEEA6">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4EC7914"/>
    <w:multiLevelType w:val="hybridMultilevel"/>
    <w:tmpl w:val="AE9868DE"/>
    <w:lvl w:ilvl="0" w:tplc="FFFFFFFF">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Courier New" w:hint="default"/>
      </w:rPr>
    </w:lvl>
    <w:lvl w:ilvl="2" w:tplc="04050017">
      <w:start w:val="1"/>
      <w:numFmt w:val="lowerLetter"/>
      <w:lvlText w:val="%3)"/>
      <w:lvlJc w:val="left"/>
      <w:pPr>
        <w:ind w:left="2700" w:hanging="360"/>
      </w:p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8" w15:restartNumberingAfterBreak="0">
    <w:nsid w:val="67DF2395"/>
    <w:multiLevelType w:val="multilevel"/>
    <w:tmpl w:val="365277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ADB624"/>
    <w:multiLevelType w:val="hybridMultilevel"/>
    <w:tmpl w:val="B7BAEC84"/>
    <w:lvl w:ilvl="0" w:tplc="2E7EDCA4">
      <w:numFmt w:val="none"/>
      <w:lvlText w:val=""/>
      <w:lvlJc w:val="left"/>
      <w:pPr>
        <w:tabs>
          <w:tab w:val="num" w:pos="360"/>
        </w:tabs>
      </w:pPr>
    </w:lvl>
    <w:lvl w:ilvl="1" w:tplc="35F20F1E">
      <w:start w:val="1"/>
      <w:numFmt w:val="lowerLetter"/>
      <w:lvlText w:val="%2."/>
      <w:lvlJc w:val="left"/>
      <w:pPr>
        <w:ind w:left="1440" w:hanging="360"/>
      </w:pPr>
    </w:lvl>
    <w:lvl w:ilvl="2" w:tplc="4AF034AC">
      <w:start w:val="1"/>
      <w:numFmt w:val="lowerRoman"/>
      <w:lvlText w:val="%3."/>
      <w:lvlJc w:val="right"/>
      <w:pPr>
        <w:ind w:left="2160" w:hanging="180"/>
      </w:pPr>
    </w:lvl>
    <w:lvl w:ilvl="3" w:tplc="19CE385E">
      <w:start w:val="1"/>
      <w:numFmt w:val="decimal"/>
      <w:lvlText w:val="%4."/>
      <w:lvlJc w:val="left"/>
      <w:pPr>
        <w:ind w:left="2880" w:hanging="360"/>
      </w:pPr>
    </w:lvl>
    <w:lvl w:ilvl="4" w:tplc="C8922932">
      <w:start w:val="1"/>
      <w:numFmt w:val="lowerLetter"/>
      <w:lvlText w:val="%5."/>
      <w:lvlJc w:val="left"/>
      <w:pPr>
        <w:ind w:left="3600" w:hanging="360"/>
      </w:pPr>
    </w:lvl>
    <w:lvl w:ilvl="5" w:tplc="A8985C20">
      <w:start w:val="1"/>
      <w:numFmt w:val="lowerRoman"/>
      <w:lvlText w:val="%6."/>
      <w:lvlJc w:val="right"/>
      <w:pPr>
        <w:ind w:left="4320" w:hanging="180"/>
      </w:pPr>
    </w:lvl>
    <w:lvl w:ilvl="6" w:tplc="C4963AE4">
      <w:start w:val="1"/>
      <w:numFmt w:val="decimal"/>
      <w:lvlText w:val="%7."/>
      <w:lvlJc w:val="left"/>
      <w:pPr>
        <w:ind w:left="5040" w:hanging="360"/>
      </w:pPr>
    </w:lvl>
    <w:lvl w:ilvl="7" w:tplc="A72486EE">
      <w:start w:val="1"/>
      <w:numFmt w:val="lowerLetter"/>
      <w:lvlText w:val="%8."/>
      <w:lvlJc w:val="left"/>
      <w:pPr>
        <w:ind w:left="5760" w:hanging="360"/>
      </w:pPr>
    </w:lvl>
    <w:lvl w:ilvl="8" w:tplc="C49C0BD0">
      <w:start w:val="1"/>
      <w:numFmt w:val="lowerRoman"/>
      <w:lvlText w:val="%9."/>
      <w:lvlJc w:val="right"/>
      <w:pPr>
        <w:ind w:left="6480" w:hanging="180"/>
      </w:pPr>
    </w:lvl>
  </w:abstractNum>
  <w:abstractNum w:abstractNumId="41"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42" w15:restartNumberingAfterBreak="0">
    <w:nsid w:val="77FC41E2"/>
    <w:multiLevelType w:val="multilevel"/>
    <w:tmpl w:val="81E015F6"/>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70BEA6"/>
    <w:multiLevelType w:val="hybridMultilevel"/>
    <w:tmpl w:val="41CC951C"/>
    <w:lvl w:ilvl="0" w:tplc="D3700516">
      <w:start w:val="1"/>
      <w:numFmt w:val="bullet"/>
      <w:lvlText w:val=""/>
      <w:lvlJc w:val="left"/>
      <w:pPr>
        <w:ind w:left="720" w:hanging="360"/>
      </w:pPr>
      <w:rPr>
        <w:rFonts w:ascii="Symbol" w:hAnsi="Symbol" w:hint="default"/>
      </w:rPr>
    </w:lvl>
    <w:lvl w:ilvl="1" w:tplc="5A6C5B02">
      <w:start w:val="1"/>
      <w:numFmt w:val="bullet"/>
      <w:lvlText w:val="o"/>
      <w:lvlJc w:val="left"/>
      <w:pPr>
        <w:ind w:left="1440" w:hanging="360"/>
      </w:pPr>
      <w:rPr>
        <w:rFonts w:ascii="Courier New" w:hAnsi="Courier New" w:hint="default"/>
      </w:rPr>
    </w:lvl>
    <w:lvl w:ilvl="2" w:tplc="AD3444A8">
      <w:start w:val="1"/>
      <w:numFmt w:val="bullet"/>
      <w:lvlText w:val=""/>
      <w:lvlJc w:val="left"/>
      <w:pPr>
        <w:ind w:left="2160" w:hanging="360"/>
      </w:pPr>
      <w:rPr>
        <w:rFonts w:ascii="Wingdings" w:hAnsi="Wingdings" w:hint="default"/>
      </w:rPr>
    </w:lvl>
    <w:lvl w:ilvl="3" w:tplc="6012FEF2">
      <w:start w:val="1"/>
      <w:numFmt w:val="bullet"/>
      <w:lvlText w:val=""/>
      <w:lvlJc w:val="left"/>
      <w:pPr>
        <w:ind w:left="2880" w:hanging="360"/>
      </w:pPr>
      <w:rPr>
        <w:rFonts w:ascii="Symbol" w:hAnsi="Symbol" w:hint="default"/>
      </w:rPr>
    </w:lvl>
    <w:lvl w:ilvl="4" w:tplc="4FC6BA46">
      <w:start w:val="1"/>
      <w:numFmt w:val="bullet"/>
      <w:lvlText w:val="o"/>
      <w:lvlJc w:val="left"/>
      <w:pPr>
        <w:ind w:left="3600" w:hanging="360"/>
      </w:pPr>
      <w:rPr>
        <w:rFonts w:ascii="Courier New" w:hAnsi="Courier New" w:hint="default"/>
      </w:rPr>
    </w:lvl>
    <w:lvl w:ilvl="5" w:tplc="879039BC">
      <w:start w:val="1"/>
      <w:numFmt w:val="bullet"/>
      <w:lvlText w:val=""/>
      <w:lvlJc w:val="left"/>
      <w:pPr>
        <w:ind w:left="4320" w:hanging="360"/>
      </w:pPr>
      <w:rPr>
        <w:rFonts w:ascii="Wingdings" w:hAnsi="Wingdings" w:hint="default"/>
      </w:rPr>
    </w:lvl>
    <w:lvl w:ilvl="6" w:tplc="5A0A8330">
      <w:start w:val="1"/>
      <w:numFmt w:val="bullet"/>
      <w:lvlText w:val=""/>
      <w:lvlJc w:val="left"/>
      <w:pPr>
        <w:ind w:left="5040" w:hanging="360"/>
      </w:pPr>
      <w:rPr>
        <w:rFonts w:ascii="Symbol" w:hAnsi="Symbol" w:hint="default"/>
      </w:rPr>
    </w:lvl>
    <w:lvl w:ilvl="7" w:tplc="2EE20D8A">
      <w:start w:val="1"/>
      <w:numFmt w:val="bullet"/>
      <w:lvlText w:val="o"/>
      <w:lvlJc w:val="left"/>
      <w:pPr>
        <w:ind w:left="5760" w:hanging="360"/>
      </w:pPr>
      <w:rPr>
        <w:rFonts w:ascii="Courier New" w:hAnsi="Courier New" w:hint="default"/>
      </w:rPr>
    </w:lvl>
    <w:lvl w:ilvl="8" w:tplc="D7D80AEA">
      <w:start w:val="1"/>
      <w:numFmt w:val="bullet"/>
      <w:lvlText w:val=""/>
      <w:lvlJc w:val="left"/>
      <w:pPr>
        <w:ind w:left="6480" w:hanging="360"/>
      </w:pPr>
      <w:rPr>
        <w:rFonts w:ascii="Wingdings" w:hAnsi="Wingdings" w:hint="default"/>
      </w:rPr>
    </w:lvl>
  </w:abstractNum>
  <w:abstractNum w:abstractNumId="44" w15:restartNumberingAfterBreak="0">
    <w:nsid w:val="7CF22AE3"/>
    <w:multiLevelType w:val="hybridMultilevel"/>
    <w:tmpl w:val="BF3872F4"/>
    <w:lvl w:ilvl="0" w:tplc="CF906824">
      <w:start w:val="1"/>
      <w:numFmt w:val="decimal"/>
      <w:lvlText w:val="6.%1"/>
      <w:lvlJc w:val="left"/>
      <w:pPr>
        <w:tabs>
          <w:tab w:val="num" w:pos="0"/>
        </w:tabs>
        <w:ind w:left="720" w:hanging="360"/>
      </w:pPr>
      <w:rPr>
        <w:rFonts w:hint="default"/>
        <w:b w:val="0"/>
      </w:rPr>
    </w:lvl>
    <w:lvl w:ilvl="1" w:tplc="04050019">
      <w:start w:val="1"/>
      <w:numFmt w:val="lowerLetter"/>
      <w:lvlText w:val="%2."/>
      <w:lvlJc w:val="left"/>
      <w:pPr>
        <w:tabs>
          <w:tab w:val="num" w:pos="1440"/>
        </w:tabs>
        <w:ind w:left="1440" w:hanging="360"/>
      </w:pPr>
    </w:lvl>
    <w:lvl w:ilvl="2" w:tplc="936E61B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00586541">
    <w:abstractNumId w:val="35"/>
  </w:num>
  <w:num w:numId="2" w16cid:durableId="434136755">
    <w:abstractNumId w:val="14"/>
  </w:num>
  <w:num w:numId="3" w16cid:durableId="191455384">
    <w:abstractNumId w:val="15"/>
  </w:num>
  <w:num w:numId="4" w16cid:durableId="920335993">
    <w:abstractNumId w:val="16"/>
  </w:num>
  <w:num w:numId="5" w16cid:durableId="1684893478">
    <w:abstractNumId w:val="20"/>
  </w:num>
  <w:num w:numId="6" w16cid:durableId="1502625432">
    <w:abstractNumId w:val="40"/>
  </w:num>
  <w:num w:numId="7" w16cid:durableId="465857125">
    <w:abstractNumId w:val="9"/>
  </w:num>
  <w:num w:numId="8" w16cid:durableId="509179820">
    <w:abstractNumId w:val="43"/>
  </w:num>
  <w:num w:numId="9" w16cid:durableId="1377509733">
    <w:abstractNumId w:val="2"/>
  </w:num>
  <w:num w:numId="10" w16cid:durableId="634484516">
    <w:abstractNumId w:val="30"/>
  </w:num>
  <w:num w:numId="11" w16cid:durableId="1197817917">
    <w:abstractNumId w:val="13"/>
  </w:num>
  <w:num w:numId="12" w16cid:durableId="1817916392">
    <w:abstractNumId w:val="36"/>
  </w:num>
  <w:num w:numId="13" w16cid:durableId="1696496441">
    <w:abstractNumId w:val="26"/>
  </w:num>
  <w:num w:numId="14" w16cid:durableId="1183013064">
    <w:abstractNumId w:val="25"/>
  </w:num>
  <w:num w:numId="15" w16cid:durableId="738942678">
    <w:abstractNumId w:val="4"/>
  </w:num>
  <w:num w:numId="16" w16cid:durableId="342364057">
    <w:abstractNumId w:val="28"/>
  </w:num>
  <w:num w:numId="17" w16cid:durableId="741559405">
    <w:abstractNumId w:val="22"/>
  </w:num>
  <w:num w:numId="18" w16cid:durableId="1122308692">
    <w:abstractNumId w:val="7"/>
  </w:num>
  <w:num w:numId="19" w16cid:durableId="1843662363">
    <w:abstractNumId w:val="8"/>
  </w:num>
  <w:num w:numId="20" w16cid:durableId="283002017">
    <w:abstractNumId w:val="31"/>
  </w:num>
  <w:num w:numId="21" w16cid:durableId="2009475485">
    <w:abstractNumId w:val="33"/>
  </w:num>
  <w:num w:numId="22" w16cid:durableId="590430912">
    <w:abstractNumId w:val="10"/>
  </w:num>
  <w:num w:numId="23" w16cid:durableId="105662172">
    <w:abstractNumId w:val="44"/>
  </w:num>
  <w:num w:numId="24" w16cid:durableId="1958365828">
    <w:abstractNumId w:val="29"/>
  </w:num>
  <w:num w:numId="25" w16cid:durableId="86997882">
    <w:abstractNumId w:val="39"/>
  </w:num>
  <w:num w:numId="26" w16cid:durableId="627319016">
    <w:abstractNumId w:val="42"/>
  </w:num>
  <w:num w:numId="27" w16cid:durableId="382221237">
    <w:abstractNumId w:val="41"/>
  </w:num>
  <w:num w:numId="28" w16cid:durableId="934480383">
    <w:abstractNumId w:val="1"/>
  </w:num>
  <w:num w:numId="29" w16cid:durableId="24793450">
    <w:abstractNumId w:val="11"/>
  </w:num>
  <w:num w:numId="30" w16cid:durableId="335231900">
    <w:abstractNumId w:val="5"/>
  </w:num>
  <w:num w:numId="31" w16cid:durableId="1438133852">
    <w:abstractNumId w:val="3"/>
  </w:num>
  <w:num w:numId="32" w16cid:durableId="722027648">
    <w:abstractNumId w:val="34"/>
  </w:num>
  <w:num w:numId="33" w16cid:durableId="1243415859">
    <w:abstractNumId w:val="19"/>
  </w:num>
  <w:num w:numId="34" w16cid:durableId="1277566112">
    <w:abstractNumId w:val="32"/>
  </w:num>
  <w:num w:numId="35" w16cid:durableId="1726443083">
    <w:abstractNumId w:val="17"/>
  </w:num>
  <w:num w:numId="36" w16cid:durableId="280769481">
    <w:abstractNumId w:val="0"/>
  </w:num>
  <w:num w:numId="37" w16cid:durableId="1637489795">
    <w:abstractNumId w:val="12"/>
  </w:num>
  <w:num w:numId="38" w16cid:durableId="1123841557">
    <w:abstractNumId w:val="23"/>
  </w:num>
  <w:num w:numId="39" w16cid:durableId="892078826">
    <w:abstractNumId w:val="24"/>
  </w:num>
  <w:num w:numId="40" w16cid:durableId="462308250">
    <w:abstractNumId w:val="38"/>
  </w:num>
  <w:num w:numId="41" w16cid:durableId="738139693">
    <w:abstractNumId w:val="6"/>
  </w:num>
  <w:num w:numId="42" w16cid:durableId="1156147143">
    <w:abstractNumId w:val="18"/>
  </w:num>
  <w:num w:numId="43" w16cid:durableId="661812003">
    <w:abstractNumId w:val="27"/>
  </w:num>
  <w:num w:numId="44" w16cid:durableId="1501042043">
    <w:abstractNumId w:val="37"/>
  </w:num>
  <w:num w:numId="45" w16cid:durableId="1373577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tDA1MzYwNzc2NjBS0lEKTi0uzszPAykwrAUADuwqaCwAAAA="/>
  </w:docVars>
  <w:rsids>
    <w:rsidRoot w:val="00FA2728"/>
    <w:rsid w:val="000449A3"/>
    <w:rsid w:val="00073B6B"/>
    <w:rsid w:val="00090D15"/>
    <w:rsid w:val="00095078"/>
    <w:rsid w:val="000D07C2"/>
    <w:rsid w:val="000F1890"/>
    <w:rsid w:val="0010727B"/>
    <w:rsid w:val="0015365F"/>
    <w:rsid w:val="00170ED0"/>
    <w:rsid w:val="001868E0"/>
    <w:rsid w:val="00191F70"/>
    <w:rsid w:val="001939F0"/>
    <w:rsid w:val="001B3996"/>
    <w:rsid w:val="001D3027"/>
    <w:rsid w:val="002178C8"/>
    <w:rsid w:val="0022479F"/>
    <w:rsid w:val="00297EB4"/>
    <w:rsid w:val="002A1FAD"/>
    <w:rsid w:val="002A2154"/>
    <w:rsid w:val="002B6E63"/>
    <w:rsid w:val="002E05D3"/>
    <w:rsid w:val="002E6234"/>
    <w:rsid w:val="002F5DC8"/>
    <w:rsid w:val="00301128"/>
    <w:rsid w:val="00301D37"/>
    <w:rsid w:val="00340199"/>
    <w:rsid w:val="003E3193"/>
    <w:rsid w:val="003F294E"/>
    <w:rsid w:val="003F7AF9"/>
    <w:rsid w:val="004000FB"/>
    <w:rsid w:val="0040101B"/>
    <w:rsid w:val="00447BB7"/>
    <w:rsid w:val="00462486"/>
    <w:rsid w:val="00463A91"/>
    <w:rsid w:val="004D360B"/>
    <w:rsid w:val="00505BED"/>
    <w:rsid w:val="005110DC"/>
    <w:rsid w:val="00521BF5"/>
    <w:rsid w:val="00525542"/>
    <w:rsid w:val="00537CA7"/>
    <w:rsid w:val="005613A6"/>
    <w:rsid w:val="00566929"/>
    <w:rsid w:val="005819B2"/>
    <w:rsid w:val="005A426E"/>
    <w:rsid w:val="005A44DE"/>
    <w:rsid w:val="005A68E2"/>
    <w:rsid w:val="005D0A88"/>
    <w:rsid w:val="005F181A"/>
    <w:rsid w:val="006048B4"/>
    <w:rsid w:val="00623960"/>
    <w:rsid w:val="006404CF"/>
    <w:rsid w:val="00671C37"/>
    <w:rsid w:val="006756FF"/>
    <w:rsid w:val="006A5613"/>
    <w:rsid w:val="006B44E8"/>
    <w:rsid w:val="006B587A"/>
    <w:rsid w:val="006C4F23"/>
    <w:rsid w:val="006C79B1"/>
    <w:rsid w:val="006D40AE"/>
    <w:rsid w:val="006D52DD"/>
    <w:rsid w:val="006D7183"/>
    <w:rsid w:val="006E4E53"/>
    <w:rsid w:val="006E50B5"/>
    <w:rsid w:val="00751D14"/>
    <w:rsid w:val="00754C7F"/>
    <w:rsid w:val="00763DB3"/>
    <w:rsid w:val="007640CB"/>
    <w:rsid w:val="007726FC"/>
    <w:rsid w:val="007D53AC"/>
    <w:rsid w:val="00800FCA"/>
    <w:rsid w:val="00821028"/>
    <w:rsid w:val="0084573B"/>
    <w:rsid w:val="008524AB"/>
    <w:rsid w:val="00853041"/>
    <w:rsid w:val="00875D7F"/>
    <w:rsid w:val="008906E4"/>
    <w:rsid w:val="008936EA"/>
    <w:rsid w:val="008941B1"/>
    <w:rsid w:val="008B0BD1"/>
    <w:rsid w:val="008D699F"/>
    <w:rsid w:val="008E7A3D"/>
    <w:rsid w:val="008F7995"/>
    <w:rsid w:val="00913846"/>
    <w:rsid w:val="00926297"/>
    <w:rsid w:val="00937FA3"/>
    <w:rsid w:val="00945857"/>
    <w:rsid w:val="009504F6"/>
    <w:rsid w:val="00971D95"/>
    <w:rsid w:val="009961DA"/>
    <w:rsid w:val="00A051E5"/>
    <w:rsid w:val="00A063D6"/>
    <w:rsid w:val="00A14098"/>
    <w:rsid w:val="00A35C93"/>
    <w:rsid w:val="00A74146"/>
    <w:rsid w:val="00A761EE"/>
    <w:rsid w:val="00AEEC92"/>
    <w:rsid w:val="00AF2A68"/>
    <w:rsid w:val="00AF6781"/>
    <w:rsid w:val="00B37C9A"/>
    <w:rsid w:val="00B806DA"/>
    <w:rsid w:val="00C2159C"/>
    <w:rsid w:val="00C21F1F"/>
    <w:rsid w:val="00C22CA1"/>
    <w:rsid w:val="00C57F25"/>
    <w:rsid w:val="00C833EA"/>
    <w:rsid w:val="00C906D4"/>
    <w:rsid w:val="00CB018C"/>
    <w:rsid w:val="00D1449F"/>
    <w:rsid w:val="00D16E73"/>
    <w:rsid w:val="00D23F04"/>
    <w:rsid w:val="00D375A3"/>
    <w:rsid w:val="00D51420"/>
    <w:rsid w:val="00D617A7"/>
    <w:rsid w:val="00D78714"/>
    <w:rsid w:val="00D86D93"/>
    <w:rsid w:val="00DA2968"/>
    <w:rsid w:val="00DC08CA"/>
    <w:rsid w:val="00DC0F38"/>
    <w:rsid w:val="00E05D03"/>
    <w:rsid w:val="00E550D0"/>
    <w:rsid w:val="00E60D85"/>
    <w:rsid w:val="00E81D16"/>
    <w:rsid w:val="00E83AFC"/>
    <w:rsid w:val="00E90FF3"/>
    <w:rsid w:val="00EA2A8B"/>
    <w:rsid w:val="00EE1774"/>
    <w:rsid w:val="00F2424A"/>
    <w:rsid w:val="00F30A8B"/>
    <w:rsid w:val="00F360B1"/>
    <w:rsid w:val="00F53363"/>
    <w:rsid w:val="00F544E4"/>
    <w:rsid w:val="00F659F6"/>
    <w:rsid w:val="00F72114"/>
    <w:rsid w:val="00F93435"/>
    <w:rsid w:val="00FA0D00"/>
    <w:rsid w:val="00FA2728"/>
    <w:rsid w:val="00FD04EB"/>
    <w:rsid w:val="01090788"/>
    <w:rsid w:val="013B8259"/>
    <w:rsid w:val="0175D39A"/>
    <w:rsid w:val="01C37DDE"/>
    <w:rsid w:val="02A0D33B"/>
    <w:rsid w:val="02A9F137"/>
    <w:rsid w:val="02C537E6"/>
    <w:rsid w:val="03DCB10C"/>
    <w:rsid w:val="0417F528"/>
    <w:rsid w:val="08C3E40F"/>
    <w:rsid w:val="0A0E35BD"/>
    <w:rsid w:val="0B0DF978"/>
    <w:rsid w:val="0B754A65"/>
    <w:rsid w:val="0C8B4868"/>
    <w:rsid w:val="0CC90197"/>
    <w:rsid w:val="0CD6710D"/>
    <w:rsid w:val="0D39AC04"/>
    <w:rsid w:val="0D5B0E91"/>
    <w:rsid w:val="0D900873"/>
    <w:rsid w:val="0DC05374"/>
    <w:rsid w:val="0E1D5F88"/>
    <w:rsid w:val="0E9C3468"/>
    <w:rsid w:val="0ED97544"/>
    <w:rsid w:val="0F07B2D2"/>
    <w:rsid w:val="102A7E8B"/>
    <w:rsid w:val="10CF8E65"/>
    <w:rsid w:val="1122DB51"/>
    <w:rsid w:val="114E2E77"/>
    <w:rsid w:val="117AF089"/>
    <w:rsid w:val="11ADDB5A"/>
    <w:rsid w:val="11D78127"/>
    <w:rsid w:val="1202C05F"/>
    <w:rsid w:val="120ABEE5"/>
    <w:rsid w:val="120EB47F"/>
    <w:rsid w:val="12D5E822"/>
    <w:rsid w:val="12E8E156"/>
    <w:rsid w:val="12EDCA0F"/>
    <w:rsid w:val="138A83B8"/>
    <w:rsid w:val="142F2471"/>
    <w:rsid w:val="14B72A1B"/>
    <w:rsid w:val="15180EA5"/>
    <w:rsid w:val="1540B3D6"/>
    <w:rsid w:val="15FF120D"/>
    <w:rsid w:val="160E4B0E"/>
    <w:rsid w:val="16CDF860"/>
    <w:rsid w:val="16F99C5A"/>
    <w:rsid w:val="1700BD17"/>
    <w:rsid w:val="170532C8"/>
    <w:rsid w:val="18915376"/>
    <w:rsid w:val="193976D6"/>
    <w:rsid w:val="1957F709"/>
    <w:rsid w:val="1970219E"/>
    <w:rsid w:val="1ADCA292"/>
    <w:rsid w:val="1BB9B166"/>
    <w:rsid w:val="1D0EA313"/>
    <w:rsid w:val="1D5581C7"/>
    <w:rsid w:val="1D622C59"/>
    <w:rsid w:val="1E3261E8"/>
    <w:rsid w:val="1E927E16"/>
    <w:rsid w:val="1F6DE2E2"/>
    <w:rsid w:val="21800616"/>
    <w:rsid w:val="21AFEFD7"/>
    <w:rsid w:val="233297DB"/>
    <w:rsid w:val="2363C3E1"/>
    <w:rsid w:val="241B3B26"/>
    <w:rsid w:val="243E2689"/>
    <w:rsid w:val="24D26187"/>
    <w:rsid w:val="24DE3945"/>
    <w:rsid w:val="27335BEE"/>
    <w:rsid w:val="27787C37"/>
    <w:rsid w:val="278DA7F9"/>
    <w:rsid w:val="27E88B02"/>
    <w:rsid w:val="293122EE"/>
    <w:rsid w:val="2966B55D"/>
    <w:rsid w:val="2A7B1E19"/>
    <w:rsid w:val="2BD2D512"/>
    <w:rsid w:val="2C0F8A5B"/>
    <w:rsid w:val="2C4E390D"/>
    <w:rsid w:val="2D897515"/>
    <w:rsid w:val="2DF29FA6"/>
    <w:rsid w:val="2E599C3E"/>
    <w:rsid w:val="2EB6AF59"/>
    <w:rsid w:val="2ED88E08"/>
    <w:rsid w:val="2F5DEDCD"/>
    <w:rsid w:val="2F7C7074"/>
    <w:rsid w:val="302FF023"/>
    <w:rsid w:val="3033EA37"/>
    <w:rsid w:val="304E3A7B"/>
    <w:rsid w:val="305D3F24"/>
    <w:rsid w:val="307506F5"/>
    <w:rsid w:val="30E2FB7E"/>
    <w:rsid w:val="314518AD"/>
    <w:rsid w:val="31EAEDE5"/>
    <w:rsid w:val="33213132"/>
    <w:rsid w:val="33922BCE"/>
    <w:rsid w:val="33B218F1"/>
    <w:rsid w:val="3405A2D8"/>
    <w:rsid w:val="341A9C40"/>
    <w:rsid w:val="3515FED7"/>
    <w:rsid w:val="357EA4FC"/>
    <w:rsid w:val="35888D51"/>
    <w:rsid w:val="35B66CA1"/>
    <w:rsid w:val="368A4316"/>
    <w:rsid w:val="36BBD875"/>
    <w:rsid w:val="36DC280F"/>
    <w:rsid w:val="3783F063"/>
    <w:rsid w:val="3833EB57"/>
    <w:rsid w:val="38EBC6FA"/>
    <w:rsid w:val="38EE0D63"/>
    <w:rsid w:val="39B4D9E5"/>
    <w:rsid w:val="39C3583B"/>
    <w:rsid w:val="39E96FFA"/>
    <w:rsid w:val="3B979B49"/>
    <w:rsid w:val="3C24BBB4"/>
    <w:rsid w:val="3C6B0F82"/>
    <w:rsid w:val="3CAF9D7F"/>
    <w:rsid w:val="3CECE8BE"/>
    <w:rsid w:val="3D2110BC"/>
    <w:rsid w:val="3D7C09D4"/>
    <w:rsid w:val="3D7DC543"/>
    <w:rsid w:val="3DD874DD"/>
    <w:rsid w:val="3F4A7BC7"/>
    <w:rsid w:val="3F74E5D0"/>
    <w:rsid w:val="4111AA4C"/>
    <w:rsid w:val="419C982E"/>
    <w:rsid w:val="422A9EEA"/>
    <w:rsid w:val="4333F41E"/>
    <w:rsid w:val="434FF360"/>
    <w:rsid w:val="439B1496"/>
    <w:rsid w:val="43CA15E8"/>
    <w:rsid w:val="43E45BA7"/>
    <w:rsid w:val="44A2B4A8"/>
    <w:rsid w:val="4575DDF4"/>
    <w:rsid w:val="45D788E5"/>
    <w:rsid w:val="460E549E"/>
    <w:rsid w:val="466F2F92"/>
    <w:rsid w:val="46A72B01"/>
    <w:rsid w:val="470636C3"/>
    <w:rsid w:val="47958952"/>
    <w:rsid w:val="48CCFBD7"/>
    <w:rsid w:val="48D9C62C"/>
    <w:rsid w:val="48F788B3"/>
    <w:rsid w:val="493159B3"/>
    <w:rsid w:val="498A187B"/>
    <w:rsid w:val="49A869A9"/>
    <w:rsid w:val="49D08C0B"/>
    <w:rsid w:val="49F58E73"/>
    <w:rsid w:val="4AF06B79"/>
    <w:rsid w:val="4B7A9C24"/>
    <w:rsid w:val="4B9DF35E"/>
    <w:rsid w:val="4BBF9A4E"/>
    <w:rsid w:val="4BCFFC3B"/>
    <w:rsid w:val="4BE2A8B0"/>
    <w:rsid w:val="4C250D9F"/>
    <w:rsid w:val="4CFAD7B9"/>
    <w:rsid w:val="4D3849C4"/>
    <w:rsid w:val="4DCB61AB"/>
    <w:rsid w:val="4E04CAD6"/>
    <w:rsid w:val="4F29E52E"/>
    <w:rsid w:val="4F73C79F"/>
    <w:rsid w:val="4FA09B37"/>
    <w:rsid w:val="50654A2A"/>
    <w:rsid w:val="5148D76D"/>
    <w:rsid w:val="515892EA"/>
    <w:rsid w:val="52065514"/>
    <w:rsid w:val="5273CD02"/>
    <w:rsid w:val="52E90C1A"/>
    <w:rsid w:val="53A6BF3B"/>
    <w:rsid w:val="53FDE158"/>
    <w:rsid w:val="540F9D63"/>
    <w:rsid w:val="54371577"/>
    <w:rsid w:val="552A0706"/>
    <w:rsid w:val="5689BB25"/>
    <w:rsid w:val="56A9BF01"/>
    <w:rsid w:val="56B17720"/>
    <w:rsid w:val="56E2763C"/>
    <w:rsid w:val="572E5B6A"/>
    <w:rsid w:val="57AA7EA0"/>
    <w:rsid w:val="57E87E45"/>
    <w:rsid w:val="57E97822"/>
    <w:rsid w:val="5801ADFF"/>
    <w:rsid w:val="58D77FA2"/>
    <w:rsid w:val="59DAF76C"/>
    <w:rsid w:val="5A75B11B"/>
    <w:rsid w:val="5AF5E221"/>
    <w:rsid w:val="5B297896"/>
    <w:rsid w:val="5BBE0902"/>
    <w:rsid w:val="5C1693C5"/>
    <w:rsid w:val="5C72FA28"/>
    <w:rsid w:val="5CCF275B"/>
    <w:rsid w:val="5D189CE9"/>
    <w:rsid w:val="5D347DD5"/>
    <w:rsid w:val="5D4B5FC9"/>
    <w:rsid w:val="5D9CCF0B"/>
    <w:rsid w:val="5DCF2F76"/>
    <w:rsid w:val="5DE7A056"/>
    <w:rsid w:val="5E20C768"/>
    <w:rsid w:val="5E5DB670"/>
    <w:rsid w:val="5F129FB6"/>
    <w:rsid w:val="5FA4B5A0"/>
    <w:rsid w:val="60605528"/>
    <w:rsid w:val="607850B2"/>
    <w:rsid w:val="60FC2AE5"/>
    <w:rsid w:val="6130B36E"/>
    <w:rsid w:val="6164F7B5"/>
    <w:rsid w:val="61F6663F"/>
    <w:rsid w:val="6240555C"/>
    <w:rsid w:val="632C61AE"/>
    <w:rsid w:val="634AE719"/>
    <w:rsid w:val="63CF81FF"/>
    <w:rsid w:val="644F0E29"/>
    <w:rsid w:val="649826BA"/>
    <w:rsid w:val="64FE9271"/>
    <w:rsid w:val="6564CABA"/>
    <w:rsid w:val="65F74637"/>
    <w:rsid w:val="669651ED"/>
    <w:rsid w:val="67721871"/>
    <w:rsid w:val="6779B2C9"/>
    <w:rsid w:val="6812C72F"/>
    <w:rsid w:val="68A8D247"/>
    <w:rsid w:val="69A2522E"/>
    <w:rsid w:val="6A744D50"/>
    <w:rsid w:val="6AA81A02"/>
    <w:rsid w:val="6ADD83FE"/>
    <w:rsid w:val="6AF03A3B"/>
    <w:rsid w:val="6B3708E4"/>
    <w:rsid w:val="6B3F2A34"/>
    <w:rsid w:val="6B41ECBC"/>
    <w:rsid w:val="6B9D4885"/>
    <w:rsid w:val="6C173DC7"/>
    <w:rsid w:val="6C5A37B5"/>
    <w:rsid w:val="6C8DC634"/>
    <w:rsid w:val="6CA02E84"/>
    <w:rsid w:val="6CC0F04B"/>
    <w:rsid w:val="6D005655"/>
    <w:rsid w:val="6D632CA3"/>
    <w:rsid w:val="6DF9D7E7"/>
    <w:rsid w:val="6E3BFEE5"/>
    <w:rsid w:val="6EEF2BFB"/>
    <w:rsid w:val="6F49ED26"/>
    <w:rsid w:val="6F5AA7B6"/>
    <w:rsid w:val="701296EC"/>
    <w:rsid w:val="714EBD75"/>
    <w:rsid w:val="728FDE99"/>
    <w:rsid w:val="73CFBE77"/>
    <w:rsid w:val="7401F0C7"/>
    <w:rsid w:val="74612648"/>
    <w:rsid w:val="74AB4069"/>
    <w:rsid w:val="752B4883"/>
    <w:rsid w:val="752DB4D5"/>
    <w:rsid w:val="7642CB97"/>
    <w:rsid w:val="77021390"/>
    <w:rsid w:val="77497FC8"/>
    <w:rsid w:val="7862E945"/>
    <w:rsid w:val="78672512"/>
    <w:rsid w:val="788075AD"/>
    <w:rsid w:val="7A410EC5"/>
    <w:rsid w:val="7AB09B63"/>
    <w:rsid w:val="7AD4A668"/>
    <w:rsid w:val="7B015990"/>
    <w:rsid w:val="7B7D66D4"/>
    <w:rsid w:val="7B904D35"/>
    <w:rsid w:val="7C22AA74"/>
    <w:rsid w:val="7C767E22"/>
    <w:rsid w:val="7CC4CA9E"/>
    <w:rsid w:val="7CE7DF39"/>
    <w:rsid w:val="7D87E09C"/>
    <w:rsid w:val="7E3B5FFF"/>
    <w:rsid w:val="7E42FFA3"/>
    <w:rsid w:val="7E5D4257"/>
    <w:rsid w:val="7E9DECCD"/>
    <w:rsid w:val="7EAE004C"/>
    <w:rsid w:val="7EF9DFBB"/>
    <w:rsid w:val="7F42CC74"/>
    <w:rsid w:val="7FA4CE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5C84"/>
  <w15:chartTrackingRefBased/>
  <w15:docId w15:val="{076C7B03-81D5-4BB4-B805-73127031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qFormat/>
    <w:rsid w:val="00FA2728"/>
    <w:pPr>
      <w:keepNext/>
      <w:spacing w:before="240" w:after="6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qFormat/>
    <w:rsid w:val="00FA2728"/>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link w:val="Nadpis3Char"/>
    <w:qFormat/>
    <w:rsid w:val="00FA2728"/>
    <w:pPr>
      <w:keepNext/>
      <w:spacing w:after="0" w:line="240" w:lineRule="auto"/>
      <w:jc w:val="center"/>
      <w:outlineLvl w:val="2"/>
    </w:pPr>
    <w:rPr>
      <w:rFonts w:ascii="Arial" w:eastAsia="Times New Roman" w:hAnsi="Arial" w:cs="Arial"/>
      <w:b/>
      <w:bCs/>
      <w:sz w:val="28"/>
      <w:szCs w:val="28"/>
      <w:lang w:eastAsia="cs-CZ"/>
    </w:rPr>
  </w:style>
  <w:style w:type="paragraph" w:styleId="Nadpis4">
    <w:name w:val="heading 4"/>
    <w:basedOn w:val="Normln"/>
    <w:link w:val="Nadpis4Char"/>
    <w:qFormat/>
    <w:rsid w:val="00FA2728"/>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qFormat/>
    <w:rsid w:val="00FA2728"/>
    <w:pPr>
      <w:keepNext/>
      <w:spacing w:after="0" w:line="240" w:lineRule="auto"/>
      <w:jc w:val="center"/>
      <w:outlineLvl w:val="4"/>
    </w:pPr>
    <w:rPr>
      <w:rFonts w:ascii="Arial" w:eastAsia="Times New Roman" w:hAnsi="Arial" w:cs="Arial"/>
      <w:b/>
      <w:bCs/>
      <w:small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2728"/>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rsid w:val="00FA2728"/>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A2728"/>
    <w:rPr>
      <w:rFonts w:ascii="Arial" w:eastAsia="Times New Roman" w:hAnsi="Arial" w:cs="Arial"/>
      <w:b/>
      <w:bCs/>
      <w:sz w:val="28"/>
      <w:szCs w:val="28"/>
      <w:lang w:eastAsia="cs-CZ"/>
    </w:rPr>
  </w:style>
  <w:style w:type="character" w:customStyle="1" w:styleId="Nadpis4Char">
    <w:name w:val="Nadpis 4 Char"/>
    <w:basedOn w:val="Standardnpsmoodstavce"/>
    <w:link w:val="Nadpis4"/>
    <w:rsid w:val="00FA272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A2728"/>
    <w:rPr>
      <w:rFonts w:ascii="Arial" w:eastAsia="Times New Roman" w:hAnsi="Arial" w:cs="Arial"/>
      <w:b/>
      <w:bCs/>
      <w:smallCaps/>
      <w:lang w:eastAsia="cs-CZ"/>
    </w:rPr>
  </w:style>
  <w:style w:type="character" w:styleId="Hypertextovodkaz">
    <w:name w:val="Hyperlink"/>
    <w:rsid w:val="00FA2728"/>
    <w:rPr>
      <w:color w:val="0000FF"/>
      <w:u w:val="single"/>
    </w:rPr>
  </w:style>
  <w:style w:type="paragraph" w:styleId="FormtovanvHTML">
    <w:name w:val="HTML Preformatted"/>
    <w:basedOn w:val="Normln"/>
    <w:link w:val="FormtovanvHTMLChar"/>
    <w:rsid w:val="00FA2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FA2728"/>
    <w:rPr>
      <w:rFonts w:ascii="Courier New" w:eastAsia="Times New Roman" w:hAnsi="Courier New" w:cs="Courier New"/>
      <w:color w:val="000000"/>
      <w:sz w:val="20"/>
      <w:szCs w:val="20"/>
      <w:lang w:eastAsia="cs-CZ"/>
    </w:rPr>
  </w:style>
  <w:style w:type="paragraph" w:styleId="Textpoznpodarou">
    <w:name w:val="footnote text"/>
    <w:basedOn w:val="Normln"/>
    <w:link w:val="TextpoznpodarouChar"/>
    <w:semiHidden/>
    <w:rsid w:val="00FA2728"/>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FA2728"/>
    <w:rPr>
      <w:rFonts w:ascii="Times New Roman" w:eastAsia="Times New Roman" w:hAnsi="Times New Roman" w:cs="Times New Roman"/>
      <w:sz w:val="20"/>
      <w:szCs w:val="20"/>
      <w:lang w:eastAsia="cs-CZ"/>
    </w:rPr>
  </w:style>
  <w:style w:type="paragraph" w:styleId="Zkladntext">
    <w:name w:val="Body Text"/>
    <w:basedOn w:val="Normln"/>
    <w:link w:val="ZkladntextChar"/>
    <w:rsid w:val="00FA2728"/>
    <w:pPr>
      <w:spacing w:after="0" w:line="240" w:lineRule="auto"/>
      <w:jc w:val="center"/>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FA2728"/>
    <w:rPr>
      <w:rFonts w:ascii="Arial" w:eastAsia="Times New Roman" w:hAnsi="Arial" w:cs="Times New Roman"/>
      <w:sz w:val="20"/>
      <w:szCs w:val="20"/>
      <w:lang w:eastAsia="cs-CZ"/>
    </w:rPr>
  </w:style>
  <w:style w:type="paragraph" w:styleId="Zkladntext3">
    <w:name w:val="Body Text 3"/>
    <w:basedOn w:val="Normln"/>
    <w:link w:val="Zkladntext3Char"/>
    <w:rsid w:val="00FA2728"/>
    <w:pPr>
      <w:spacing w:after="0" w:line="240" w:lineRule="auto"/>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FA2728"/>
    <w:rPr>
      <w:rFonts w:ascii="Times New Roman" w:eastAsia="Times New Roman" w:hAnsi="Times New Roman" w:cs="Times New Roman"/>
      <w:color w:val="000000"/>
      <w:sz w:val="20"/>
      <w:szCs w:val="20"/>
      <w:lang w:eastAsia="cs-CZ"/>
    </w:rPr>
  </w:style>
  <w:style w:type="paragraph" w:customStyle="1" w:styleId="Import5">
    <w:name w:val="Import 5"/>
    <w:basedOn w:val="Normln"/>
    <w:rsid w:val="00FA2728"/>
    <w:pPr>
      <w:spacing w:after="0" w:line="240" w:lineRule="auto"/>
      <w:ind w:firstLine="720"/>
    </w:pPr>
    <w:rPr>
      <w:rFonts w:ascii="Courier New" w:eastAsia="Times New Roman" w:hAnsi="Courier New" w:cs="Courier New"/>
      <w:sz w:val="24"/>
      <w:szCs w:val="24"/>
      <w:lang w:eastAsia="cs-CZ"/>
    </w:rPr>
  </w:style>
  <w:style w:type="character" w:styleId="Znakapoznpodarou">
    <w:name w:val="footnote reference"/>
    <w:semiHidden/>
    <w:rsid w:val="00FA2728"/>
    <w:rPr>
      <w:vertAlign w:val="superscript"/>
    </w:rPr>
  </w:style>
  <w:style w:type="paragraph" w:styleId="Textbubliny">
    <w:name w:val="Balloon Text"/>
    <w:basedOn w:val="Normln"/>
    <w:link w:val="TextbublinyChar"/>
    <w:semiHidden/>
    <w:rsid w:val="00FA272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A2728"/>
    <w:rPr>
      <w:rFonts w:ascii="Tahoma" w:eastAsia="Times New Roman" w:hAnsi="Tahoma" w:cs="Tahoma"/>
      <w:sz w:val="16"/>
      <w:szCs w:val="16"/>
      <w:lang w:eastAsia="cs-CZ"/>
    </w:rPr>
  </w:style>
  <w:style w:type="character" w:styleId="Zdraznn">
    <w:name w:val="Emphasis"/>
    <w:aliases w:val="Zvýraznění"/>
    <w:qFormat/>
    <w:rsid w:val="00FA2728"/>
    <w:rPr>
      <w:i/>
      <w:iCs/>
    </w:rPr>
  </w:style>
  <w:style w:type="character" w:styleId="Odkaznakoment">
    <w:name w:val="annotation reference"/>
    <w:semiHidden/>
    <w:rsid w:val="00FA2728"/>
    <w:rPr>
      <w:sz w:val="16"/>
      <w:szCs w:val="16"/>
    </w:rPr>
  </w:style>
  <w:style w:type="paragraph" w:styleId="Zpat">
    <w:name w:val="footer"/>
    <w:basedOn w:val="Normln"/>
    <w:link w:val="ZpatChar"/>
    <w:rsid w:val="00FA27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FA2728"/>
    <w:rPr>
      <w:rFonts w:ascii="Times New Roman" w:eastAsia="Times New Roman" w:hAnsi="Times New Roman" w:cs="Times New Roman"/>
      <w:sz w:val="24"/>
      <w:szCs w:val="24"/>
      <w:lang w:eastAsia="cs-CZ"/>
    </w:rPr>
  </w:style>
  <w:style w:type="character" w:styleId="slostrnky">
    <w:name w:val="page number"/>
    <w:basedOn w:val="Standardnpsmoodstavce"/>
    <w:rsid w:val="00FA2728"/>
  </w:style>
  <w:style w:type="paragraph" w:customStyle="1" w:styleId="Zkladntext21">
    <w:name w:val="Základní text 21"/>
    <w:basedOn w:val="Normln"/>
    <w:rsid w:val="00FA2728"/>
    <w:pPr>
      <w:spacing w:before="120" w:after="0" w:line="240" w:lineRule="atLeast"/>
      <w:jc w:val="both"/>
    </w:pPr>
    <w:rPr>
      <w:rFonts w:ascii="Times New Roman" w:eastAsia="Times New Roman" w:hAnsi="Times New Roman" w:cs="Times New Roman"/>
      <w:sz w:val="24"/>
      <w:szCs w:val="20"/>
      <w:lang w:eastAsia="cs-CZ"/>
    </w:rPr>
  </w:style>
  <w:style w:type="paragraph" w:styleId="Textkomente">
    <w:name w:val="annotation text"/>
    <w:basedOn w:val="Normln"/>
    <w:link w:val="TextkomenteChar"/>
    <w:semiHidden/>
    <w:rsid w:val="00FA272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FA27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FA2728"/>
    <w:rPr>
      <w:b/>
      <w:bCs/>
    </w:rPr>
  </w:style>
  <w:style w:type="character" w:customStyle="1" w:styleId="PedmtkomenteChar">
    <w:name w:val="Předmět komentáře Char"/>
    <w:basedOn w:val="TextkomenteChar"/>
    <w:link w:val="Pedmtkomente"/>
    <w:semiHidden/>
    <w:rsid w:val="00FA2728"/>
    <w:rPr>
      <w:rFonts w:ascii="Times New Roman" w:eastAsia="Times New Roman" w:hAnsi="Times New Roman" w:cs="Times New Roman"/>
      <w:b/>
      <w:bCs/>
      <w:sz w:val="20"/>
      <w:szCs w:val="20"/>
      <w:lang w:eastAsia="cs-CZ"/>
    </w:rPr>
  </w:style>
  <w:style w:type="paragraph" w:styleId="Revize">
    <w:name w:val="Revision"/>
    <w:hidden/>
    <w:uiPriority w:val="99"/>
    <w:semiHidden/>
    <w:rsid w:val="00FA27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F7AF9"/>
    <w:pPr>
      <w:ind w:left="720"/>
      <w:contextualSpacing/>
    </w:pPr>
  </w:style>
  <w:style w:type="character" w:customStyle="1" w:styleId="Nevyeenzmnka1">
    <w:name w:val="Nevyřešená zmínka1"/>
    <w:basedOn w:val="Standardnpsmoodstavce"/>
    <w:uiPriority w:val="99"/>
    <w:semiHidden/>
    <w:unhideWhenUsed/>
    <w:rsid w:val="002B6E63"/>
    <w:rPr>
      <w:color w:val="605E5C"/>
      <w:shd w:val="clear" w:color="auto" w:fill="E1DFDD"/>
    </w:rPr>
  </w:style>
  <w:style w:type="paragraph" w:styleId="Zhlav">
    <w:name w:val="header"/>
    <w:basedOn w:val="Normln"/>
    <w:link w:val="ZhlavChar"/>
    <w:uiPriority w:val="99"/>
    <w:unhideWhenUsed/>
    <w:rsid w:val="00D37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75A3"/>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6128">
      <w:bodyDiv w:val="1"/>
      <w:marLeft w:val="0"/>
      <w:marRight w:val="0"/>
      <w:marTop w:val="0"/>
      <w:marBottom w:val="0"/>
      <w:divBdr>
        <w:top w:val="none" w:sz="0" w:space="0" w:color="auto"/>
        <w:left w:val="none" w:sz="0" w:space="0" w:color="auto"/>
        <w:bottom w:val="none" w:sz="0" w:space="0" w:color="auto"/>
        <w:right w:val="none" w:sz="0" w:space="0" w:color="auto"/>
      </w:divBdr>
    </w:div>
    <w:div w:id="19771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ced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EEDF6B2-C008-45A3-8CAC-BA8DD50DA039}">
    <t:Anchor>
      <t:Comment id="1723705030"/>
    </t:Anchor>
    <t:History>
      <t:Event id="{2DD6B73C-3BA6-4895-939B-69A9A3BDB27C}" time="2023-01-05T19:32:14.547Z">
        <t:Attribution userId="S::stencek@ceda.cz::443dd165-61f7-4a87-b5ea-7152098491f4" userProvider="AD" userName="Adam Štencek"/>
        <t:Anchor>
          <t:Comment id="1410318961"/>
        </t:Anchor>
        <t:Create/>
      </t:Event>
      <t:Event id="{1ABBA7F3-0685-4A88-9DFA-61FD4FE87449}" time="2023-01-05T19:32:14.547Z">
        <t:Attribution userId="S::stencek@ceda.cz::443dd165-61f7-4a87-b5ea-7152098491f4" userProvider="AD" userName="Adam Štencek"/>
        <t:Anchor>
          <t:Comment id="1410318961"/>
        </t:Anchor>
        <t:Assign userId="S::prokes@ceda.cz::d0d42e03-fae2-42d7-9e5a-b27341fc54b8" userProvider="AD" userName="Radovan Prokeš"/>
      </t:Event>
      <t:Event id="{38972A4F-F499-42CF-A90B-D1AE87A9E449}" time="2023-01-05T19:32:14.547Z">
        <t:Attribution userId="S::stencek@ceda.cz::443dd165-61f7-4a87-b5ea-7152098491f4" userProvider="AD" userName="Adam Štencek"/>
        <t:Anchor>
          <t:Comment id="1410318961"/>
        </t:Anchor>
        <t:SetTitle title="@Radovan Prokeš ok?"/>
      </t:Event>
      <t:Event id="{55F27C71-2F60-4CF9-A7C1-CFD1ECDD1E37}" time="2023-01-06T00:01:15.863Z">
        <t:Attribution userId="S::prokes@ceda.cz::d0d42e03-fae2-42d7-9e5a-b27341fc54b8" userProvider="AD" userName="Radovan Prokeš"/>
        <t:Progress percentComplete="100"/>
      </t:Event>
    </t:History>
  </t:Task>
  <t:Task id="{F892C142-BC78-40E8-AFB3-C260CABEAE4F}">
    <t:Anchor>
      <t:Comment id="249861905"/>
    </t:Anchor>
    <t:History>
      <t:Event id="{6976E48A-F079-448F-BA64-5DEA75F0C50D}" time="2023-01-17T15:12:20.1Z">
        <t:Attribution userId="S::stencek@ceda.cz::443dd165-61f7-4a87-b5ea-7152098491f4" userProvider="AD" userName="Adam Štencek"/>
        <t:Anchor>
          <t:Comment id="794112002"/>
        </t:Anchor>
        <t:Create/>
      </t:Event>
      <t:Event id="{174DAAF8-96C1-4C62-BF8C-3D4E7A377D5F}" time="2023-01-17T15:12:20.1Z">
        <t:Attribution userId="S::stencek@ceda.cz::443dd165-61f7-4a87-b5ea-7152098491f4" userProvider="AD" userName="Adam Štencek"/>
        <t:Anchor>
          <t:Comment id="794112002"/>
        </t:Anchor>
        <t:Assign userId="S::prokes@ceda.cz::d0d42e03-fae2-42d7-9e5a-b27341fc54b8" userProvider="AD" userName="Radovan Prokeš"/>
      </t:Event>
      <t:Event id="{06FA80E3-642A-4D5B-ADB7-ECFEED4956AE}" time="2023-01-17T15:12:20.1Z">
        <t:Attribution userId="S::stencek@ceda.cz::443dd165-61f7-4a87-b5ea-7152098491f4" userProvider="AD" userName="Adam Štencek"/>
        <t:Anchor>
          <t:Comment id="794112002"/>
        </t:Anchor>
        <t:SetTitle title="@Radovan Prokeš prosím mrkni"/>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B7261C3D667E49A858687CEA46D6C8" ma:contentTypeVersion="6" ma:contentTypeDescription="Vytvoří nový dokument" ma:contentTypeScope="" ma:versionID="3da4a8b7cadbaeaf89aba18319efcd84">
  <xsd:schema xmlns:xsd="http://www.w3.org/2001/XMLSchema" xmlns:xs="http://www.w3.org/2001/XMLSchema" xmlns:p="http://schemas.microsoft.com/office/2006/metadata/properties" xmlns:ns2="4f73ee53-79a4-4075-b32b-01637d653ce6" xmlns:ns3="d9472980-9630-4b7b-8f9a-c188dca5fde8" targetNamespace="http://schemas.microsoft.com/office/2006/metadata/properties" ma:root="true" ma:fieldsID="217797ca3e73873547ddd59baa0407be" ns2:_="" ns3:_="">
    <xsd:import namespace="4f73ee53-79a4-4075-b32b-01637d653ce6"/>
    <xsd:import namespace="d9472980-9630-4b7b-8f9a-c188dca5f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3ee53-79a4-4075-b32b-01637d65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72980-9630-4b7b-8f9a-c188dca5fde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6C64-C11A-41F0-BED2-DC8AC4704C98}">
  <ds:schemaRefs>
    <ds:schemaRef ds:uri="http://schemas.microsoft.com/sharepoint/v3/contenttype/forms"/>
  </ds:schemaRefs>
</ds:datastoreItem>
</file>

<file path=customXml/itemProps2.xml><?xml version="1.0" encoding="utf-8"?>
<ds:datastoreItem xmlns:ds="http://schemas.openxmlformats.org/officeDocument/2006/customXml" ds:itemID="{7B0E282E-4F38-4C4F-8976-46B0D5148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3ee53-79a4-4075-b32b-01637d653ce6"/>
    <ds:schemaRef ds:uri="d9472980-9630-4b7b-8f9a-c188dca5f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4EC9-5134-4CCB-A8F5-DFEDBBE561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FEA90-0649-4BA1-A4B6-0F0750EA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5616</Words>
  <Characters>33139</Characters>
  <Application>Microsoft Office Word</Application>
  <DocSecurity>0</DocSecurity>
  <Lines>276</Lines>
  <Paragraphs>77</Paragraphs>
  <ScaleCrop>false</ScaleCrop>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Červenclová</dc:creator>
  <cp:keywords/>
  <dc:description/>
  <cp:lastModifiedBy>Andrea Kapounková</cp:lastModifiedBy>
  <cp:revision>28</cp:revision>
  <cp:lastPrinted>2022-04-12T08:03:00Z</cp:lastPrinted>
  <dcterms:created xsi:type="dcterms:W3CDTF">2022-04-28T19:42:00Z</dcterms:created>
  <dcterms:modified xsi:type="dcterms:W3CDTF">2023-04-20T17:17:00Z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0x0101009DB7261C3D667E49A858687CEA46D6C8</vt:lpwstr>
  </property>
</Properties>
</file>