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Galerie Klatovy/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Klennová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příspěvková organizace Plzeňského kraje  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sídlem : Klenová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1, Janovice nad Úhlavou 340 21</w:t>
      </w:r>
    </w:p>
    <w:p w:rsidR="00B11801" w:rsidRPr="00396D5E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  <w:proofErr w:type="gramStart"/>
      <w:r>
        <w:rPr>
          <w:rFonts w:ascii="FranklinGothic-Book" w:hAnsi="FranklinGothic-Book" w:cs="FranklinGothic-Book"/>
          <w:sz w:val="20"/>
          <w:szCs w:val="20"/>
        </w:rPr>
        <w:t>zastoupena : Ing.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Hanou Kristovou 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 CE" w:hAnsi="FranklinGothic-Book CE" w:cs="FranklinGothic-Book CE"/>
          <w:sz w:val="20"/>
          <w:szCs w:val="20"/>
        </w:rPr>
        <w:t>(dále jen “</w:t>
      </w:r>
      <w:proofErr w:type="spellStart"/>
      <w:r>
        <w:rPr>
          <w:rFonts w:ascii="FranklinGothic-Book CE" w:hAnsi="FranklinGothic-Book CE" w:cs="FranklinGothic-Book CE"/>
          <w:sz w:val="20"/>
          <w:szCs w:val="20"/>
        </w:rPr>
        <w:t>půjčitel</w:t>
      </w:r>
      <w:proofErr w:type="spellEnd"/>
      <w:r>
        <w:rPr>
          <w:rFonts w:ascii="FranklinGothic-Book CE" w:hAnsi="FranklinGothic-Book CE" w:cs="FranklinGothic-Book CE"/>
          <w:sz w:val="20"/>
          <w:szCs w:val="20"/>
        </w:rPr>
        <w:t>”</w:t>
      </w:r>
      <w:r>
        <w:rPr>
          <w:rFonts w:ascii="FranklinGothic-Book" w:hAnsi="FranklinGothic-Book" w:cs="FranklinGothic-Book"/>
          <w:sz w:val="20"/>
          <w:szCs w:val="20"/>
        </w:rPr>
        <w:t>)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 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Středočeské muzeum v Roztokách u Prahy, příspěvková organizace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se sídlem : Zámek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č.p.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1, 252 63 Roztoky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  <w:proofErr w:type="gramStart"/>
      <w:r>
        <w:rPr>
          <w:rFonts w:ascii="FranklinGothic-Book" w:hAnsi="FranklinGothic-Book" w:cs="FranklinGothic-Book"/>
          <w:sz w:val="20"/>
          <w:szCs w:val="20"/>
        </w:rPr>
        <w:t>zastoupena : PhDr.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Zitou Suchánkovou </w:t>
      </w: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  <w:r>
        <w:rPr>
          <w:rFonts w:ascii="FranklinGothic-Book CE" w:hAnsi="FranklinGothic-Book CE" w:cs="FranklinGothic-Book CE"/>
          <w:sz w:val="20"/>
          <w:szCs w:val="20"/>
        </w:rPr>
        <w:t xml:space="preserve"> (dále jen “vypůjčitel”</w:t>
      </w:r>
      <w:r>
        <w:rPr>
          <w:rFonts w:ascii="FranklinGothic-BookItalic" w:hAnsi="FranklinGothic-BookItalic" w:cs="FranklinGothic-BookItalic"/>
          <w:i/>
          <w:iCs/>
          <w:sz w:val="18"/>
          <w:szCs w:val="18"/>
        </w:rPr>
        <w:t>)</w:t>
      </w:r>
    </w:p>
    <w:p w:rsidR="00B11801" w:rsidRDefault="00B11801" w:rsidP="0016519B">
      <w:pPr>
        <w:pStyle w:val="FormtovanvHTML"/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  <w:r w:rsidRPr="000D5A84">
        <w:rPr>
          <w:rFonts w:ascii="FranklinGothic-Book" w:hAnsi="FranklinGothic-Book" w:cs="FranklinGothic-Book"/>
          <w:sz w:val="20"/>
          <w:szCs w:val="20"/>
        </w:rPr>
        <w:t xml:space="preserve">uzavírají </w:t>
      </w:r>
    </w:p>
    <w:p w:rsidR="00B11801" w:rsidRDefault="00B11801" w:rsidP="005120F0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ve </w:t>
      </w:r>
      <w:r>
        <w:rPr>
          <w:rFonts w:ascii="FranklinGothic-Book CE" w:hAnsi="FranklinGothic-Book CE" w:cs="FranklinGothic-Book CE"/>
          <w:sz w:val="20"/>
          <w:szCs w:val="20"/>
        </w:rPr>
        <w:t>smyslu § 2193 až § 2200 zákona č. 89/2012 Sb., občanského zákoníku, v platném znění (dále jen „občanského zákoníku“)</w:t>
      </w:r>
    </w:p>
    <w:p w:rsidR="00B11801" w:rsidRPr="000D5A84" w:rsidRDefault="00B11801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  <w:bCs/>
          <w:sz w:val="20"/>
          <w:szCs w:val="20"/>
        </w:rPr>
      </w:pPr>
    </w:p>
    <w:p w:rsidR="00B11801" w:rsidRPr="000D5A84" w:rsidRDefault="00B11801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  <w:bCs/>
          <w:sz w:val="28"/>
          <w:szCs w:val="28"/>
        </w:rPr>
      </w:pPr>
      <w:r w:rsidRPr="000D5A84">
        <w:rPr>
          <w:rFonts w:ascii="FranklinGothic-Book CE" w:hAnsi="FranklinGothic-Book CE" w:cs="FranklinGothic-Book CE"/>
          <w:b/>
          <w:bCs/>
          <w:sz w:val="28"/>
          <w:szCs w:val="28"/>
        </w:rPr>
        <w:t>Smlouvu o výpůjčce</w:t>
      </w:r>
      <w:r>
        <w:rPr>
          <w:rFonts w:ascii="FranklinGothic-Book CE" w:hAnsi="FranklinGothic-Book CE" w:cs="FranklinGothic-Book CE"/>
          <w:b/>
          <w:bCs/>
          <w:sz w:val="28"/>
          <w:szCs w:val="28"/>
        </w:rPr>
        <w:t xml:space="preserve"> č. 6/2017</w:t>
      </w:r>
    </w:p>
    <w:p w:rsidR="00B11801" w:rsidRPr="000D5A84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8"/>
          <w:szCs w:val="28"/>
        </w:rPr>
      </w:pPr>
    </w:p>
    <w:p w:rsidR="00B11801" w:rsidRPr="00BC32E3" w:rsidRDefault="00B11801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  <w:r w:rsidRPr="00BC32E3">
        <w:rPr>
          <w:rFonts w:ascii="FranklinGothic-Book CE" w:hAnsi="FranklinGothic-Book CE" w:cs="FranklinGothic-Book CE"/>
          <w:sz w:val="20"/>
          <w:szCs w:val="20"/>
        </w:rPr>
        <w:t>Předmět a účel výpůjčky</w:t>
      </w: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</w:p>
    <w:p w:rsidR="00B11801" w:rsidRPr="00692A2E" w:rsidRDefault="00B11801" w:rsidP="000D5A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touto smlouvou přenechává vypůjčiteli k bezplatnému dočasnému užívání předměty uvedené v příloze této smlo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uvy pod pořadovými čísly 1.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 cel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kové 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hodnotě </w:t>
      </w:r>
      <w:proofErr w:type="gramStart"/>
      <w:r>
        <w:rPr>
          <w:rFonts w:ascii="FranklinGothic-Book CE" w:hAnsi="FranklinGothic-Book CE" w:cs="FranklinGothic-Book CE"/>
          <w:sz w:val="20"/>
          <w:szCs w:val="20"/>
          <w:u w:val="single"/>
        </w:rPr>
        <w:t>100 000  Kč</w:t>
      </w:r>
      <w:proofErr w:type="gramEnd"/>
      <w:r w:rsidRPr="00FF31B8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>,-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Fotodokumentace předmětu výpůjčky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s jejím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popisem tvoří přílohu č. 1 této smlouvy, která je její nedílnou součástí. </w:t>
      </w:r>
    </w:p>
    <w:p w:rsidR="00B11801" w:rsidRPr="00692A2E" w:rsidRDefault="00B11801" w:rsidP="007F690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16519B" w:rsidRDefault="00B11801" w:rsidP="007F69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Předměty dle předchozího článku smlouvy (dále jen „předmět výpůjčky“) je vypůjčitel oprávněn dočasně užít pro výstavu: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Letní keramická plastika</w:t>
      </w:r>
      <w:r w:rsidRPr="0016519B">
        <w:rPr>
          <w:rFonts w:ascii="FranklinGothic-Book CE" w:hAnsi="FranklinGothic-Book CE" w:cs="FranklinGothic-Book CE"/>
          <w:i/>
          <w:iCs/>
          <w:sz w:val="20"/>
          <w:szCs w:val="20"/>
          <w:u w:val="single"/>
        </w:rPr>
        <w:t xml:space="preserve">. </w:t>
      </w:r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 xml:space="preserve">Místo konání výstavy: Středočeské muzeum v Roztokách u Prahy, Zámek </w:t>
      </w:r>
      <w:proofErr w:type="gramStart"/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>č.p.</w:t>
      </w:r>
      <w:proofErr w:type="gramEnd"/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 xml:space="preserve"> 1, 252 63 </w:t>
      </w:r>
      <w:proofErr w:type="spellStart"/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>Roztoky,trvání</w:t>
      </w:r>
      <w:proofErr w:type="spellEnd"/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 xml:space="preserve"> výstavy: </w:t>
      </w:r>
      <w:proofErr w:type="gramStart"/>
      <w:r>
        <w:rPr>
          <w:rFonts w:ascii="FranklinGothic-Book" w:hAnsi="FranklinGothic-Book" w:cs="FranklinGothic-Book"/>
          <w:sz w:val="20"/>
          <w:szCs w:val="20"/>
          <w:u w:val="single"/>
        </w:rPr>
        <w:t>10.6.2017</w:t>
      </w:r>
      <w:proofErr w:type="gramEnd"/>
      <w:r>
        <w:rPr>
          <w:rFonts w:ascii="FranklinGothic-Book" w:hAnsi="FranklinGothic-Book" w:cs="FranklinGothic-Book"/>
          <w:sz w:val="20"/>
          <w:szCs w:val="20"/>
          <w:u w:val="single"/>
        </w:rPr>
        <w:t xml:space="preserve"> do 31</w:t>
      </w:r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>.1</w:t>
      </w:r>
      <w:r>
        <w:rPr>
          <w:rFonts w:ascii="FranklinGothic-Book" w:hAnsi="FranklinGothic-Book" w:cs="FranklinGothic-Book"/>
          <w:sz w:val="20"/>
          <w:szCs w:val="20"/>
          <w:u w:val="single"/>
        </w:rPr>
        <w:t>0</w:t>
      </w:r>
      <w:r w:rsidRPr="0016519B">
        <w:rPr>
          <w:rFonts w:ascii="FranklinGothic-Book" w:hAnsi="FranklinGothic-Book" w:cs="FranklinGothic-Book"/>
          <w:sz w:val="20"/>
          <w:szCs w:val="20"/>
          <w:u w:val="single"/>
        </w:rPr>
        <w:t>.2017</w:t>
      </w:r>
    </w:p>
    <w:p w:rsidR="00B11801" w:rsidRDefault="00B11801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Pr="000D5A84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692A2E" w:rsidRDefault="00B11801" w:rsidP="000D5A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Smluvní strany shodně prohlašují, že předmět výpůjčky se přenechává vypůjčiteli ve stavu způsobilém k užívání k účelu a způsobem dohodnutým v této smlouvě.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nezatajil vypůjčiteli žádnou vadu předmětu výpůjčky.</w:t>
      </w:r>
    </w:p>
    <w:p w:rsidR="00B11801" w:rsidRPr="00692A2E" w:rsidRDefault="00B11801" w:rsidP="007F6906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7F69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Vypůjčené předměty mohou být vypůjčitelem užity výhradně k výše uvedenému účelu a vypůjčitel je nesmí bez předchozího písemného souhlasu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přenechat k užívání třetí osobě. Pokud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takový souhlas udělí, pak formou dodatku k této smlouvě.</w:t>
      </w:r>
    </w:p>
    <w:p w:rsidR="00B11801" w:rsidRPr="00692A2E" w:rsidRDefault="00B11801" w:rsidP="007F690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Pr="00BC32E3" w:rsidRDefault="00B11801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  <w:r w:rsidRPr="00BC32E3">
        <w:rPr>
          <w:rFonts w:ascii="FranklinGothic-Book" w:hAnsi="FranklinGothic-Book" w:cs="FranklinGothic-Book"/>
          <w:sz w:val="20"/>
          <w:szCs w:val="20"/>
        </w:rPr>
        <w:t xml:space="preserve">Doba trvání </w:t>
      </w:r>
      <w:r w:rsidRPr="00BC32E3">
        <w:rPr>
          <w:rFonts w:ascii="FranklinGothic-Book CE" w:hAnsi="FranklinGothic-Book CE" w:cs="FranklinGothic-Book CE"/>
          <w:sz w:val="20"/>
          <w:szCs w:val="20"/>
        </w:rPr>
        <w:t>výpůjčky</w:t>
      </w: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Pr="00692A2E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  <w:u w:val="single"/>
        </w:rPr>
      </w:pP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Vypůjčka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s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e sjednává na dobu od </w:t>
      </w:r>
      <w:proofErr w:type="gramStart"/>
      <w:r>
        <w:rPr>
          <w:rFonts w:ascii="FranklinGothic-Book CE" w:hAnsi="FranklinGothic-Book CE" w:cs="FranklinGothic-Book CE"/>
          <w:sz w:val="20"/>
          <w:szCs w:val="20"/>
          <w:u w:val="single"/>
        </w:rPr>
        <w:t>5.6.2017</w:t>
      </w:r>
      <w:proofErr w:type="gramEnd"/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do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10.11.2017</w:t>
      </w:r>
    </w:p>
    <w:p w:rsidR="00B11801" w:rsidRPr="00692A2E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Vypůjčené předměty musí být vráceny v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> 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termínu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do </w:t>
      </w:r>
      <w:proofErr w:type="gramStart"/>
      <w:r>
        <w:rPr>
          <w:rFonts w:ascii="FranklinGothic-Book CE" w:hAnsi="FranklinGothic-Book CE" w:cs="FranklinGothic-Book CE"/>
          <w:sz w:val="20"/>
          <w:szCs w:val="20"/>
          <w:u w:val="single"/>
        </w:rPr>
        <w:t>10.11.2017</w:t>
      </w:r>
      <w:proofErr w:type="gramEnd"/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.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O případné prodloužení doby trvání výpůjčky musí vypůjčitel písemně požádat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nejméně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14 dní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před původně stanoveným termínem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vrácení předmětů. Záleží výhradně na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půjčiteli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, zda bude nebo nebude souhlasit s prodloužením termínu.</w:t>
      </w:r>
    </w:p>
    <w:p w:rsidR="00B11801" w:rsidRPr="00692A2E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0D5A84" w:rsidRDefault="00B11801" w:rsidP="004A5B5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má právo požadovat dřívější vrácení předmětů, má-li k tomu vážný důvod.</w:t>
      </w:r>
      <w:r w:rsidRPr="000D5A84">
        <w:rPr>
          <w:rFonts w:ascii="FranklinGothic-Book CE" w:hAnsi="FranklinGothic-Book CE" w:cs="FranklinGothic-Book CE"/>
          <w:sz w:val="20"/>
          <w:szCs w:val="20"/>
        </w:rPr>
        <w:t xml:space="preserve"> Vážným důvodem</w:t>
      </w:r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 w:rsidRPr="000D5A84">
        <w:rPr>
          <w:rFonts w:ascii="FranklinGothic-Book CE" w:hAnsi="FranklinGothic-Book CE" w:cs="FranklinGothic-Book CE"/>
          <w:sz w:val="20"/>
          <w:szCs w:val="20"/>
        </w:rPr>
        <w:t xml:space="preserve">je především vlastní potřeba </w:t>
      </w:r>
      <w:proofErr w:type="spellStart"/>
      <w:r w:rsidRPr="000D5A84">
        <w:rPr>
          <w:rFonts w:ascii="FranklinGothic-Book CE" w:hAnsi="FranklinGothic-Book CE" w:cs="FranklinGothic-Book CE"/>
          <w:sz w:val="20"/>
          <w:szCs w:val="20"/>
        </w:rPr>
        <w:t>půjčitele</w:t>
      </w:r>
      <w:proofErr w:type="spellEnd"/>
      <w:r w:rsidRPr="000D5A84">
        <w:rPr>
          <w:rFonts w:ascii="FranklinGothic-Book CE" w:hAnsi="FranklinGothic-Book CE" w:cs="FranklinGothic-Book CE"/>
          <w:sz w:val="20"/>
          <w:szCs w:val="20"/>
        </w:rPr>
        <w:t xml:space="preserve"> nebo nedodržení smluvních podmínek </w:t>
      </w:r>
      <w:r w:rsidRPr="000D5A84">
        <w:rPr>
          <w:rFonts w:ascii="FranklinGothic-Book CE" w:hAnsi="FranklinGothic-Book CE" w:cs="FranklinGothic-Book CE"/>
          <w:sz w:val="20"/>
          <w:szCs w:val="20"/>
        </w:rPr>
        <w:lastRenderedPageBreak/>
        <w:t>vypůjčitelem. Vypůjčitel</w:t>
      </w:r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 w:rsidRPr="000D5A84">
        <w:rPr>
          <w:rFonts w:ascii="FranklinGothic-Book CE" w:hAnsi="FranklinGothic-Book CE" w:cs="FranklinGothic-Book CE"/>
          <w:sz w:val="20"/>
          <w:szCs w:val="20"/>
        </w:rPr>
        <w:t>nemá právo, bez ohledu na okolnosti, ponechat předměty ve svém držení, jestliže byl požádán o jejic</w:t>
      </w:r>
      <w:r w:rsidRPr="000D5A84">
        <w:rPr>
          <w:rFonts w:ascii="FranklinGothic-Book" w:hAnsi="FranklinGothic-Book" w:cs="FranklinGothic-Book"/>
          <w:sz w:val="20"/>
          <w:szCs w:val="20"/>
        </w:rPr>
        <w:t>h</w:t>
      </w:r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 w:rsidRPr="000D5A84">
        <w:rPr>
          <w:rFonts w:ascii="FranklinGothic-Book" w:hAnsi="FranklinGothic-Book" w:cs="FranklinGothic-Book"/>
          <w:sz w:val="20"/>
          <w:szCs w:val="20"/>
        </w:rPr>
        <w:t>vrácení.</w:t>
      </w: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</w:p>
    <w:p w:rsidR="00B11801" w:rsidRPr="00BC32E3" w:rsidRDefault="00B11801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  <w:r w:rsidRPr="00BC32E3">
        <w:rPr>
          <w:rFonts w:ascii="FranklinGothic-Book" w:hAnsi="FranklinGothic-Book" w:cs="FranklinGothic-Book"/>
          <w:sz w:val="20"/>
          <w:szCs w:val="20"/>
        </w:rPr>
        <w:t>Další práva a povinnosti</w:t>
      </w:r>
      <w:r w:rsidRPr="00BC32E3">
        <w:rPr>
          <w:rFonts w:ascii="FranklinGothic-Book CE" w:hAnsi="FranklinGothic-Book CE" w:cs="FranklinGothic-Book CE"/>
          <w:sz w:val="20"/>
          <w:szCs w:val="20"/>
        </w:rPr>
        <w:t xml:space="preserve"> vypůjčitele</w:t>
      </w:r>
    </w:p>
    <w:p w:rsidR="00B11801" w:rsidRDefault="00B11801" w:rsidP="00F4504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</w:p>
    <w:p w:rsidR="00B11801" w:rsidRPr="00097362" w:rsidRDefault="00B11801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color w:val="000000"/>
          <w:sz w:val="20"/>
          <w:szCs w:val="20"/>
          <w:u w:val="single"/>
        </w:rPr>
      </w:pPr>
      <w:r w:rsidRPr="00097362">
        <w:rPr>
          <w:rFonts w:ascii="FranklinGothic-Book" w:hAnsi="FranklinGothic-Book" w:cs="FranklinGothic-Book"/>
          <w:color w:val="000000"/>
          <w:sz w:val="20"/>
          <w:szCs w:val="20"/>
          <w:u w:val="single"/>
        </w:rPr>
        <w:t xml:space="preserve">Vypůjčitel je povinen na své náklady pojistit vypůjčované předměty a to od okamžiku jejich převzetí až do vrácení </w:t>
      </w:r>
      <w:proofErr w:type="spellStart"/>
      <w:proofErr w:type="gramStart"/>
      <w:r w:rsidRPr="00097362">
        <w:rPr>
          <w:rFonts w:ascii="FranklinGothic-Book" w:hAnsi="FranklinGothic-Book" w:cs="FranklinGothic-Book"/>
          <w:color w:val="000000"/>
          <w:sz w:val="20"/>
          <w:szCs w:val="20"/>
          <w:u w:val="single"/>
        </w:rPr>
        <w:t>půjčiteli.V</w:t>
      </w:r>
      <w:r w:rsidRPr="00097362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>ypůjčitel</w:t>
      </w:r>
      <w:proofErr w:type="spellEnd"/>
      <w:proofErr w:type="gramEnd"/>
      <w:r w:rsidRPr="00097362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 xml:space="preserve"> bez ohledu na to, zda bylo sjednáno pojištění, odpovídá </w:t>
      </w:r>
      <w:proofErr w:type="spellStart"/>
      <w:r w:rsidRPr="00097362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>půjčiteli</w:t>
      </w:r>
      <w:proofErr w:type="spellEnd"/>
      <w:r w:rsidRPr="00097362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 xml:space="preserve"> za jakékoliv poškození, znehodnocení, zkázu nebo ztrátu předmětu výpůjčky podle platných právních předpisů,</w:t>
      </w:r>
      <w:r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 xml:space="preserve"> až do výše pojistné ceny díla</w:t>
      </w:r>
      <w:r w:rsidRPr="00097362">
        <w:rPr>
          <w:rFonts w:ascii="FranklinGothic-Book CE" w:hAnsi="FranklinGothic-Book CE" w:cs="FranklinGothic-Book CE"/>
          <w:color w:val="000000"/>
          <w:sz w:val="20"/>
          <w:szCs w:val="20"/>
          <w:u w:val="single"/>
        </w:rPr>
        <w:t xml:space="preserve"> a to po celou dobu trvání výpůjčky i dobu, po kterou vypůjčitel věc užívá nebo bude užívat i nad rámec smluvn</w:t>
      </w:r>
      <w:r w:rsidRPr="00097362">
        <w:rPr>
          <w:rFonts w:ascii="FranklinGothic-Book" w:hAnsi="FranklinGothic-Book" w:cs="FranklinGothic-Book"/>
          <w:color w:val="000000"/>
          <w:sz w:val="20"/>
          <w:szCs w:val="20"/>
          <w:u w:val="single"/>
        </w:rPr>
        <w:t xml:space="preserve">ího ujednání. </w:t>
      </w:r>
    </w:p>
    <w:p w:rsidR="00B11801" w:rsidRPr="00097362" w:rsidRDefault="00B11801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color w:val="000000"/>
          <w:sz w:val="20"/>
          <w:szCs w:val="20"/>
        </w:rPr>
      </w:pPr>
    </w:p>
    <w:p w:rsidR="00B11801" w:rsidRPr="00097362" w:rsidRDefault="00B11801" w:rsidP="000973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color w:val="000000"/>
          <w:sz w:val="20"/>
          <w:szCs w:val="20"/>
        </w:rPr>
      </w:pPr>
      <w:r w:rsidRPr="00097362">
        <w:rPr>
          <w:rFonts w:ascii="FranklinGothic-Book CE" w:hAnsi="FranklinGothic-Book CE" w:cs="FranklinGothic-Book CE"/>
          <w:color w:val="000000"/>
          <w:sz w:val="20"/>
          <w:szCs w:val="20"/>
        </w:rPr>
        <w:t>Veškeré náklady na balení předmětů</w:t>
      </w:r>
      <w:r w:rsidRPr="00097362">
        <w:rPr>
          <w:rFonts w:ascii="FranklinGothic-Book" w:hAnsi="FranklinGothic-Book" w:cs="FranklinGothic-Book"/>
          <w:color w:val="000000"/>
          <w:sz w:val="20"/>
          <w:szCs w:val="20"/>
        </w:rPr>
        <w:t xml:space="preserve"> </w:t>
      </w:r>
      <w:r w:rsidRPr="00097362">
        <w:rPr>
          <w:rFonts w:ascii="FranklinGothic-Book CE" w:hAnsi="FranklinGothic-Book CE" w:cs="FranklinGothic-Book CE"/>
          <w:color w:val="000000"/>
          <w:sz w:val="20"/>
          <w:szCs w:val="20"/>
        </w:rPr>
        <w:t>a transport tam i zpět nese vypůjčitel.</w:t>
      </w:r>
      <w:r w:rsidRPr="00097362">
        <w:rPr>
          <w:rFonts w:ascii="FranklinGothic-Book" w:hAnsi="FranklinGothic-Book" w:cs="FranklinGothic-Book"/>
          <w:color w:val="000000"/>
          <w:sz w:val="20"/>
          <w:szCs w:val="20"/>
        </w:rPr>
        <w:t xml:space="preserve"> Vypůjčená umělecká díla musí být při přepravě doprovázena odpovědným pracovníkem vypůjčitele.</w:t>
      </w:r>
    </w:p>
    <w:p w:rsidR="00B11801" w:rsidRPr="00226651" w:rsidRDefault="00B11801" w:rsidP="0009736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FranklinGothic-Book" w:hAnsi="FranklinGothic-Book" w:cs="FranklinGothic-Book"/>
          <w:sz w:val="20"/>
          <w:szCs w:val="20"/>
        </w:rPr>
      </w:pPr>
      <w:r w:rsidRPr="00226651">
        <w:rPr>
          <w:rFonts w:ascii="FranklinGothic-Book" w:hAnsi="FranklinGothic-Book" w:cs="FranklinGothic-Book"/>
          <w:sz w:val="20"/>
          <w:szCs w:val="20"/>
        </w:rPr>
        <w:t xml:space="preserve"> </w:t>
      </w:r>
    </w:p>
    <w:p w:rsidR="00B11801" w:rsidRPr="00692A2E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B11801" w:rsidRPr="00692A2E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Vypůjčitel je povinen zacházet s vypůjčenými předmě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ty po celou dobu trvání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výpůjčky s maximální péčí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a učinit všechna opatření, aby zabránil jakémukoli poškození, zničení nebo ztrátě.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B11801" w:rsidRPr="00692A2E" w:rsidRDefault="00B11801" w:rsidP="008235DA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Vypůjčitel je povinen bez zbytečného odkladu vyrozumět </w:t>
      </w:r>
      <w:proofErr w:type="spellStart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B11801" w:rsidRPr="00A93D15" w:rsidRDefault="00B11801" w:rsidP="00A93D15">
      <w:pPr>
        <w:pStyle w:val="Odstavecseseznamem"/>
        <w:rPr>
          <w:rFonts w:ascii="FranklinGothic-Book" w:hAnsi="FranklinGothic-Book" w:cs="FranklinGothic-Book"/>
          <w:color w:val="FF0000"/>
          <w:sz w:val="20"/>
          <w:szCs w:val="20"/>
        </w:rPr>
      </w:pPr>
    </w:p>
    <w:p w:rsidR="00B11801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0D5A84">
        <w:rPr>
          <w:rFonts w:ascii="FranklinGothic-Book CE" w:hAnsi="FranklinGothic-Book CE" w:cs="FranklinGothic-Book CE"/>
          <w:sz w:val="20"/>
          <w:szCs w:val="20"/>
        </w:rPr>
        <w:t>Všechny prostory, kde budou předměty umístěny, musí být zajištěny elektrickým zabezpečovacím</w:t>
      </w:r>
      <w:r>
        <w:rPr>
          <w:rFonts w:ascii="FranklinGothic-Book" w:hAnsi="FranklinGothic-Book" w:cs="FranklinGothic-Book"/>
          <w:sz w:val="20"/>
          <w:szCs w:val="20"/>
        </w:rPr>
        <w:t xml:space="preserve"> systémem nebo</w:t>
      </w:r>
      <w:r w:rsidRPr="000D5A84">
        <w:rPr>
          <w:rFonts w:ascii="FranklinGothic-Book CE" w:hAnsi="FranklinGothic-Book CE" w:cs="FranklinGothic-Book CE"/>
          <w:sz w:val="20"/>
          <w:szCs w:val="20"/>
        </w:rPr>
        <w:t xml:space="preserve"> nepřetržitou fyzickou ostrahou. </w:t>
      </w:r>
    </w:p>
    <w:p w:rsidR="00B11801" w:rsidRPr="000D5A84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8060C3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FB0C02">
        <w:rPr>
          <w:rFonts w:ascii="FranklinGothic-Book" w:hAnsi="FranklinGothic-Book" w:cs="FranklinGothic-Book"/>
          <w:sz w:val="20"/>
          <w:szCs w:val="20"/>
        </w:rPr>
        <w:t>Všechny pr</w:t>
      </w:r>
      <w:r w:rsidRPr="00FB0C02">
        <w:rPr>
          <w:rFonts w:ascii="FranklinGothic-Book CE" w:hAnsi="FranklinGothic-Book CE" w:cs="FranklinGothic-Book CE"/>
          <w:sz w:val="20"/>
          <w:szCs w:val="20"/>
        </w:rPr>
        <w:t>ostory musí mít zajištěny stabilní klimatické podmínky v hodnotách: teplota 18–22</w:t>
      </w:r>
      <w:r w:rsidRPr="00FB0C02">
        <w:rPr>
          <w:rFonts w:ascii="FranklinGothic-Book" w:hAnsi="FranklinGothic-Book" w:cs="FranklinGothic-Book"/>
          <w:sz w:val="20"/>
          <w:szCs w:val="20"/>
        </w:rPr>
        <w:t xml:space="preserve">ºC, </w:t>
      </w:r>
      <w:r w:rsidRPr="00FB0C02">
        <w:rPr>
          <w:rFonts w:ascii="FranklinGothic-Book CE" w:hAnsi="FranklinGothic-Book CE" w:cs="FranklinGothic-Book CE"/>
          <w:sz w:val="20"/>
          <w:szCs w:val="20"/>
        </w:rPr>
        <w:t>relativní vlhkost vzduchu 45–60%. Hladina světla ve výstavních prostorách by měla být nižší než 200 luxů, nesmí však překročit 300 luxů. Předměty, jejichž materiálem je pap</w:t>
      </w:r>
      <w:r w:rsidRPr="00FB0C02">
        <w:rPr>
          <w:rFonts w:ascii="FranklinGothic-Book" w:hAnsi="FranklinGothic-Book" w:cs="FranklinGothic-Book"/>
          <w:sz w:val="20"/>
          <w:szCs w:val="20"/>
        </w:rPr>
        <w:t xml:space="preserve">ír, nebo jiné organické </w:t>
      </w:r>
      <w:r w:rsidRPr="00FB0C02">
        <w:rPr>
          <w:rFonts w:ascii="FranklinGothic-Book CE" w:hAnsi="FranklinGothic-Book CE" w:cs="FranklinGothic-Book CE"/>
          <w:sz w:val="20"/>
          <w:szCs w:val="20"/>
        </w:rPr>
        <w:t>a citlivé materiály nesmí být vystaveny působení denního světla.</w:t>
      </w:r>
      <w:r w:rsidRPr="00D766A7">
        <w:rPr>
          <w:rFonts w:ascii="FranklinGothic-Book CE" w:hAnsi="FranklinGothic-Book CE" w:cs="FranklinGothic-Book CE"/>
          <w:b/>
          <w:bCs/>
          <w:sz w:val="20"/>
          <w:szCs w:val="20"/>
        </w:rPr>
        <w:t xml:space="preserve"> </w:t>
      </w:r>
      <w:r w:rsidRPr="008060C3">
        <w:rPr>
          <w:rFonts w:ascii="FranklinGothic-Book CE" w:hAnsi="FranklinGothic-Book CE" w:cs="FranklinGothic-Book CE"/>
          <w:sz w:val="20"/>
          <w:szCs w:val="20"/>
        </w:rPr>
        <w:t>Hladina umělého osvětlení je stanovena</w:t>
      </w:r>
      <w:r w:rsidRPr="008060C3">
        <w:rPr>
          <w:rFonts w:ascii="FranklinGothic-Book" w:hAnsi="FranklinGothic-Book" w:cs="FranklinGothic-Book"/>
          <w:sz w:val="20"/>
          <w:szCs w:val="20"/>
        </w:rPr>
        <w:t xml:space="preserve"> </w:t>
      </w:r>
      <w:r w:rsidRPr="008060C3">
        <w:rPr>
          <w:rFonts w:ascii="FranklinGothic-Book CE" w:hAnsi="FranklinGothic-Book CE" w:cs="FranklinGothic-Book CE"/>
          <w:sz w:val="20"/>
          <w:szCs w:val="20"/>
        </w:rPr>
        <w:t>na maximálně 50 luxů, teplota 18</w:t>
      </w:r>
      <w:r w:rsidRPr="008060C3">
        <w:rPr>
          <w:rFonts w:ascii="FranklinGothic-Book" w:hAnsi="FranklinGothic-Book" w:cs="FranklinGothic-Book"/>
          <w:sz w:val="20"/>
          <w:szCs w:val="20"/>
        </w:rPr>
        <w:t>º-22ºC, relativní vlhkost 45–55%.</w:t>
      </w:r>
    </w:p>
    <w:p w:rsidR="00B11801" w:rsidRPr="00C603D8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si vy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hrazuje právo kontroly podmínek stanovených tímto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odstavcem na náklady vypůjčitele.</w:t>
      </w:r>
    </w:p>
    <w:p w:rsidR="00B11801" w:rsidRPr="00C603D8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Na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půjčených předmětech nesmí být činěny žádné úpravy ani restaurátorské zásahy bez předchozího 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písemného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souhlasu </w:t>
      </w: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, tím však není dotčena povinnost vypůjčitele uvedená v čl. III.  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>odst. 4 smlouvy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. Pokud by mělo dojít k restauračním a jiným zásahům na předmětu výpůjčky, smluvní strany je specifikují v dodatku k této smlouvě.</w:t>
      </w:r>
    </w:p>
    <w:p w:rsidR="00B11801" w:rsidRPr="00C603D8" w:rsidRDefault="00B11801" w:rsidP="000A52EA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dává souhlas k foto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>g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rafování předmětu výpůjčky jen pro interní potřebu vypůjčitele. Pro jiné účely může být vypůjčená věc fotografována, filmována či jinak zaznamenána jen po předchozím písemném souhlasu </w:t>
      </w: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. </w:t>
      </w:r>
    </w:p>
    <w:p w:rsidR="00B11801" w:rsidRPr="00C603D8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V případě, že by došlo k jakékoli změně stavu, poškození, zničení nebo ztrátě předmětu, musí vypůjčitel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okamžitě písemně informovat </w:t>
      </w: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půjčitele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. V případě změny stavu nebo poškození předmětu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stanoví </w:t>
      </w:r>
      <w:proofErr w:type="spellStart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půjčitel</w:t>
      </w:r>
      <w:proofErr w:type="spellEnd"/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rovněž písemně další postup, který je pro vypůjčitele závazný</w:t>
      </w:r>
      <w:r w:rsidRPr="00C603D8">
        <w:rPr>
          <w:rFonts w:ascii="FranklinGothic-Book" w:hAnsi="FranklinGothic-Book" w:cs="FranklinGothic-Book"/>
          <w:sz w:val="20"/>
          <w:szCs w:val="20"/>
        </w:rPr>
        <w:t>.</w:t>
      </w:r>
    </w:p>
    <w:p w:rsidR="00B11801" w:rsidRPr="00C603D8" w:rsidRDefault="00B11801" w:rsidP="0025577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Pr="00C603D8" w:rsidRDefault="00B11801" w:rsidP="000D5A84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lastRenderedPageBreak/>
        <w:t>Vyčíslení škody závisí na charakteru poškození a nákladech na restaurování, případně na snížení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 xml:space="preserve"> </w:t>
      </w: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hodnoty předmětu. V případě zničení nebo ztráty předmětu </w:t>
      </w:r>
      <w:r w:rsidRPr="00C603D8">
        <w:rPr>
          <w:rFonts w:ascii="FranklinGothic-Book" w:hAnsi="FranklinGothic-Book" w:cs="FranklinGothic-Book"/>
          <w:sz w:val="20"/>
          <w:szCs w:val="20"/>
          <w:u w:val="single"/>
        </w:rPr>
        <w:t>platí hodnota dle této smlouvy.</w:t>
      </w:r>
    </w:p>
    <w:p w:rsidR="00B11801" w:rsidRPr="00C603D8" w:rsidRDefault="00B1180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C603D8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C603D8">
        <w:rPr>
          <w:rFonts w:ascii="FranklinGothic-Book CE" w:hAnsi="FranklinGothic-Book CE" w:cs="FranklinGothic-Book CE"/>
          <w:sz w:val="20"/>
          <w:szCs w:val="20"/>
          <w:u w:val="single"/>
        </w:rPr>
        <w:t>Pokud vypůjčitel poruší své smluvní povinnosti nebo povinnosti mu uložené právními předpisy ve vztahu k předmětu výpůjčky, je povinen nahradit vzniklou škodu.</w:t>
      </w:r>
    </w:p>
    <w:p w:rsidR="00B11801" w:rsidRPr="00C603D8" w:rsidRDefault="00B11801" w:rsidP="007F6906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7F6906">
        <w:rPr>
          <w:rFonts w:ascii="FranklinGothic-Book CE" w:hAnsi="FranklinGothic-Book CE" w:cs="FranklinGothic-Book CE"/>
          <w:sz w:val="20"/>
          <w:szCs w:val="20"/>
        </w:rPr>
        <w:t>Vypůjčitel je povinen v katalogu i ve všech dalších tiskovinách</w:t>
      </w:r>
      <w:r w:rsidRPr="007F6906">
        <w:rPr>
          <w:rFonts w:ascii="FranklinGothic-Book" w:hAnsi="FranklinGothic-Book" w:cs="FranklinGothic-Book"/>
          <w:sz w:val="20"/>
          <w:szCs w:val="20"/>
        </w:rPr>
        <w:t>, na výstavních štítcích a všech dalších</w:t>
      </w:r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 w:rsidRPr="007F6906">
        <w:rPr>
          <w:rFonts w:ascii="FranklinGothic-Book CE" w:hAnsi="FranklinGothic-Book CE" w:cs="FranklinGothic-Book CE"/>
          <w:sz w:val="20"/>
          <w:szCs w:val="20"/>
        </w:rPr>
        <w:t xml:space="preserve">informačních formách uvádět název </w:t>
      </w:r>
      <w:proofErr w:type="spellStart"/>
      <w:r w:rsidRPr="007F6906">
        <w:rPr>
          <w:rFonts w:ascii="FranklinGothic-Book CE" w:hAnsi="FranklinGothic-Book CE" w:cs="FranklinGothic-Book CE"/>
          <w:sz w:val="20"/>
          <w:szCs w:val="20"/>
        </w:rPr>
        <w:t>půjčitele</w:t>
      </w:r>
      <w:proofErr w:type="spellEnd"/>
      <w:r w:rsidRPr="007F6906">
        <w:rPr>
          <w:rFonts w:ascii="FranklinGothic-Book CE" w:hAnsi="FranklinGothic-Book CE" w:cs="FranklinGothic-Book CE"/>
          <w:sz w:val="20"/>
          <w:szCs w:val="20"/>
        </w:rPr>
        <w:t>, jak je uved</w:t>
      </w:r>
      <w:r>
        <w:rPr>
          <w:rFonts w:ascii="FranklinGothic-Book CE" w:hAnsi="FranklinGothic-Book CE" w:cs="FranklinGothic-Book CE"/>
          <w:sz w:val="20"/>
          <w:szCs w:val="20"/>
        </w:rPr>
        <w:t>en na první straně této smlouvy.</w:t>
      </w:r>
    </w:p>
    <w:p w:rsidR="00B11801" w:rsidRPr="001D53F6" w:rsidRDefault="00B11801" w:rsidP="001D53F6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7F6906" w:rsidRDefault="00B11801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 CE" w:hAnsi="FranklinGothic-Book CE" w:cs="FranklinGothic-Book CE"/>
          <w:sz w:val="20"/>
          <w:szCs w:val="20"/>
        </w:rPr>
        <w:t xml:space="preserve">Vypůjčitel se zavazuje </w:t>
      </w:r>
      <w:proofErr w:type="spellStart"/>
      <w:r>
        <w:rPr>
          <w:rFonts w:ascii="FranklinGothic-Book CE" w:hAnsi="FranklinGothic-Book CE" w:cs="FranklinGothic-Book CE"/>
          <w:sz w:val="20"/>
          <w:szCs w:val="20"/>
        </w:rPr>
        <w:t>poskytout</w:t>
      </w:r>
      <w:proofErr w:type="spellEnd"/>
      <w:r>
        <w:rPr>
          <w:rFonts w:ascii="FranklinGothic-Book CE" w:hAnsi="FranklinGothic-Book CE" w:cs="FranklinGothic-Book CE"/>
          <w:sz w:val="20"/>
          <w:szCs w:val="20"/>
        </w:rPr>
        <w:t xml:space="preserve"> </w:t>
      </w:r>
      <w:proofErr w:type="spellStart"/>
      <w:r>
        <w:rPr>
          <w:rFonts w:ascii="FranklinGothic-Book CE" w:hAnsi="FranklinGothic-Book CE" w:cs="FranklinGothic-Book CE"/>
          <w:sz w:val="20"/>
          <w:szCs w:val="20"/>
        </w:rPr>
        <w:t>půjčiteli</w:t>
      </w:r>
      <w:proofErr w:type="spellEnd"/>
      <w:r>
        <w:rPr>
          <w:rFonts w:ascii="FranklinGothic-Book CE" w:hAnsi="FranklinGothic-Book CE" w:cs="FranklinGothic-Book CE"/>
          <w:sz w:val="20"/>
          <w:szCs w:val="20"/>
        </w:rPr>
        <w:t xml:space="preserve"> bezplatně tři kusy katalogu výstavy, v níž je obsažen předmět výpůjčky dle této smlouvy, a to bez zbytečného odkladu po vyhotovení takového katalogu.</w:t>
      </w: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2B56D6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IV. </w:t>
      </w:r>
      <w:r>
        <w:rPr>
          <w:rFonts w:ascii="FranklinGothic-Book CE" w:hAnsi="FranklinGothic-Book CE" w:cs="FranklinGothic-Book CE"/>
          <w:sz w:val="20"/>
          <w:szCs w:val="20"/>
        </w:rPr>
        <w:t>Závěrečná ustanovení</w:t>
      </w:r>
    </w:p>
    <w:p w:rsidR="00B11801" w:rsidRPr="00097362" w:rsidRDefault="00B11801" w:rsidP="002B56D6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color w:val="000000"/>
          <w:sz w:val="20"/>
          <w:szCs w:val="20"/>
        </w:rPr>
      </w:pPr>
    </w:p>
    <w:p w:rsidR="00B11801" w:rsidRPr="00097362" w:rsidRDefault="00B11801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color w:val="000000"/>
          <w:sz w:val="20"/>
          <w:szCs w:val="20"/>
        </w:rPr>
      </w:pPr>
      <w:r w:rsidRPr="00097362">
        <w:rPr>
          <w:rFonts w:ascii="FranklinGothic-Book CE" w:hAnsi="FranklinGothic-Book CE" w:cs="FranklinGothic-Book CE"/>
          <w:color w:val="000000"/>
          <w:sz w:val="20"/>
          <w:szCs w:val="20"/>
        </w:rPr>
        <w:t xml:space="preserve">Od okamžiku převzetí až do vrácení předmětu výpůjčky </w:t>
      </w:r>
      <w:proofErr w:type="gramStart"/>
      <w:r w:rsidRPr="00097362">
        <w:rPr>
          <w:rFonts w:ascii="FranklinGothic-Book CE" w:hAnsi="FranklinGothic-Book CE" w:cs="FranklinGothic-Book CE"/>
          <w:color w:val="000000"/>
          <w:sz w:val="20"/>
          <w:szCs w:val="20"/>
        </w:rPr>
        <w:t>přebírá  za</w:t>
      </w:r>
      <w:proofErr w:type="gramEnd"/>
      <w:r w:rsidRPr="00097362">
        <w:rPr>
          <w:rFonts w:ascii="FranklinGothic-Book CE" w:hAnsi="FranklinGothic-Book CE" w:cs="FranklinGothic-Book CE"/>
          <w:color w:val="000000"/>
          <w:sz w:val="20"/>
          <w:szCs w:val="20"/>
        </w:rPr>
        <w:t xml:space="preserve"> předmět výpůjčky odpovědnost vypůjčitel.</w:t>
      </w:r>
    </w:p>
    <w:p w:rsidR="00B11801" w:rsidRDefault="00B11801" w:rsidP="001D53F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:rsidR="00B11801" w:rsidRPr="00E73268" w:rsidRDefault="00B11801" w:rsidP="00E73268">
      <w:pPr>
        <w:pStyle w:val="Odstavecseseznamem"/>
        <w:rPr>
          <w:rFonts w:ascii="FranklinGothic-Book" w:hAnsi="FranklinGothic-Book" w:cs="FranklinGothic-Book"/>
          <w:color w:val="FF0000"/>
          <w:sz w:val="20"/>
          <w:szCs w:val="20"/>
        </w:rPr>
      </w:pPr>
    </w:p>
    <w:p w:rsidR="00B11801" w:rsidRPr="00255774" w:rsidRDefault="00B11801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255774">
        <w:rPr>
          <w:rFonts w:ascii="FranklinGothic-Book CE" w:hAnsi="FranklinGothic-Book CE" w:cs="FranklinGothic-Book CE"/>
          <w:sz w:val="20"/>
          <w:szCs w:val="20"/>
        </w:rPr>
        <w:t>půjčitele</w:t>
      </w:r>
      <w:proofErr w:type="spellEnd"/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 z těchto důvodů:</w:t>
      </w:r>
    </w:p>
    <w:p w:rsidR="00B11801" w:rsidRPr="00255774" w:rsidRDefault="00B11801" w:rsidP="00E73268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:rsidR="00B11801" w:rsidRPr="00255774" w:rsidRDefault="00B11801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>vypůjčitel užívá vypůjčenou věc v rozporu s touto smlouvou</w:t>
      </w:r>
    </w:p>
    <w:p w:rsidR="00B11801" w:rsidRPr="00255774" w:rsidRDefault="00B11801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vypůjčitel bez souhlasu </w:t>
      </w:r>
      <w:proofErr w:type="spellStart"/>
      <w:r w:rsidRPr="00255774">
        <w:rPr>
          <w:rFonts w:ascii="FranklinGothic-Book CE" w:hAnsi="FranklinGothic-Book CE" w:cs="FranklinGothic-Book CE"/>
          <w:sz w:val="20"/>
          <w:szCs w:val="20"/>
        </w:rPr>
        <w:t>půjčitele</w:t>
      </w:r>
      <w:proofErr w:type="spellEnd"/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 nebo příslušného správního orgánu přenechá vypůjčenou věc jinému subjektu, přemístí ji nebo dokumentuje v rozporu s touto smlouvou</w:t>
      </w:r>
    </w:p>
    <w:p w:rsidR="00B11801" w:rsidRPr="00255774" w:rsidRDefault="00B11801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>vypůjčitel neprovádí řádnou údržbu vypůjčené věci nebo nedodržel nebo porušil jiné povinnosti dle této smlouvy</w:t>
      </w:r>
    </w:p>
    <w:p w:rsidR="00B11801" w:rsidRPr="00255774" w:rsidRDefault="00B11801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potřebuje-li </w:t>
      </w:r>
      <w:proofErr w:type="spellStart"/>
      <w:r w:rsidRPr="00255774">
        <w:rPr>
          <w:rFonts w:ascii="FranklinGothic-Book CE" w:hAnsi="FranklinGothic-Book CE" w:cs="FranklinGothic-Book CE"/>
          <w:sz w:val="20"/>
          <w:szCs w:val="20"/>
        </w:rPr>
        <w:t>půjčitel</w:t>
      </w:r>
      <w:proofErr w:type="spellEnd"/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 vypůjčenou věc nevyhnutelně dříve z důvodu, který nemohl při uzavření této smlouvy předvídat.</w:t>
      </w:r>
    </w:p>
    <w:p w:rsidR="00B11801" w:rsidRPr="00255774" w:rsidRDefault="00B11801" w:rsidP="004A5B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>Výpovědní lhůta činí 1 měsíc. A počne běžet prvním dnem měsíce následujícího po doručení výpovědi druhé straně.</w:t>
      </w:r>
    </w:p>
    <w:p w:rsidR="00B11801" w:rsidRPr="00255774" w:rsidRDefault="00B11801" w:rsidP="004A5B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Osoby jednající jménem smluvní strany nebo v jejím zastoupení, podepsané na této smlouvě, prohlašují, že jsou </w:t>
      </w:r>
      <w:r w:rsidRPr="00255774">
        <w:rPr>
          <w:rFonts w:ascii="FranklinGothic-Book" w:hAnsi="FranklinGothic-Book" w:cs="FranklinGothic-Book"/>
          <w:sz w:val="20"/>
          <w:szCs w:val="20"/>
        </w:rPr>
        <w:t>svéprávné.</w:t>
      </w:r>
      <w:r w:rsidRPr="00255774">
        <w:rPr>
          <w:rFonts w:ascii="FranklinGothic-Book CE" w:hAnsi="FranklinGothic-Book CE" w:cs="FranklinGothic-Book CE"/>
          <w:sz w:val="20"/>
          <w:szCs w:val="20"/>
        </w:rPr>
        <w:t xml:space="preserve">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B11801" w:rsidRPr="00255774" w:rsidRDefault="00B11801" w:rsidP="004A5B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Pr="00692A2E" w:rsidRDefault="00B11801" w:rsidP="002557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Tato smlouva je vyhotovena ve dvou stejnopisech. </w:t>
      </w:r>
    </w:p>
    <w:p w:rsidR="00B11801" w:rsidRPr="00692A2E" w:rsidRDefault="00B11801" w:rsidP="0025577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>Smlouva nabývá platnosti podpisem obou smluvních stran, po kterém náleží každé str</w:t>
      </w: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 xml:space="preserve">aně po jednom exempláři. </w:t>
      </w:r>
    </w:p>
    <w:p w:rsidR="00B11801" w:rsidRPr="00692A2E" w:rsidRDefault="00B11801" w:rsidP="007F6906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692A2E" w:rsidRDefault="00B11801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  <w:r w:rsidRPr="00692A2E">
        <w:rPr>
          <w:rFonts w:ascii="FranklinGothic-Book CE" w:hAnsi="FranklinGothic-Book CE" w:cs="FranklinGothic-Book CE"/>
          <w:sz w:val="20"/>
          <w:szCs w:val="20"/>
          <w:u w:val="single"/>
        </w:rPr>
        <w:t>Součástí smlouvy je příloha č. 1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 xml:space="preserve"> a příloha č. 2, které jsou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 xml:space="preserve"> s</w:t>
      </w:r>
      <w:r>
        <w:rPr>
          <w:rFonts w:ascii="FranklinGothic-Book CE" w:hAnsi="FranklinGothic-Book CE" w:cs="FranklinGothic-Book CE"/>
          <w:sz w:val="20"/>
          <w:szCs w:val="20"/>
          <w:u w:val="single"/>
        </w:rPr>
        <w:t>e smlouvou neoddělitelně spojeny</w:t>
      </w:r>
      <w:r w:rsidRPr="00692A2E">
        <w:rPr>
          <w:rFonts w:ascii="FranklinGothic-Book" w:hAnsi="FranklinGothic-Book" w:cs="FranklinGothic-Book"/>
          <w:sz w:val="20"/>
          <w:szCs w:val="20"/>
          <w:u w:val="single"/>
        </w:rPr>
        <w:t>.</w:t>
      </w:r>
    </w:p>
    <w:p w:rsidR="00B11801" w:rsidRPr="00692A2E" w:rsidRDefault="00B11801" w:rsidP="007F6906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E73268" w:rsidRDefault="00B11801" w:rsidP="00E73268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</w:p>
    <w:p w:rsidR="00B11801" w:rsidRPr="00162DFB" w:rsidRDefault="00B11801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  <w:sz w:val="18"/>
          <w:szCs w:val="18"/>
        </w:rPr>
      </w:pPr>
      <w:proofErr w:type="gramStart"/>
      <w:r w:rsidRPr="00162DFB">
        <w:rPr>
          <w:rFonts w:ascii="FranklinGothic-Book" w:hAnsi="FranklinGothic-Book" w:cs="FranklinGothic-Book"/>
          <w:sz w:val="20"/>
          <w:szCs w:val="20"/>
        </w:rPr>
        <w:t>V ..................dne</w:t>
      </w:r>
      <w:proofErr w:type="gramEnd"/>
      <w:r w:rsidRPr="00162DFB">
        <w:rPr>
          <w:rFonts w:ascii="FranklinGothic-Book" w:hAnsi="FranklinGothic-Book" w:cs="FranklinGothic-Book"/>
          <w:sz w:val="20"/>
          <w:szCs w:val="20"/>
        </w:rPr>
        <w:tab/>
      </w:r>
      <w:r w:rsidRPr="00162DFB">
        <w:rPr>
          <w:rFonts w:ascii="FranklinGothic-Book" w:hAnsi="FranklinGothic-Book" w:cs="FranklinGothic-Book"/>
          <w:sz w:val="20"/>
          <w:szCs w:val="20"/>
        </w:rPr>
        <w:tab/>
      </w:r>
      <w:r w:rsidRPr="00162DFB">
        <w:rPr>
          <w:rFonts w:ascii="FranklinGothic-Book" w:hAnsi="FranklinGothic-Book" w:cs="FranklinGothic-Book"/>
          <w:sz w:val="20"/>
          <w:szCs w:val="20"/>
        </w:rPr>
        <w:tab/>
      </w:r>
      <w:r w:rsidRPr="00162DFB">
        <w:rPr>
          <w:rFonts w:ascii="FranklinGothic-Book" w:hAnsi="FranklinGothic-Book" w:cs="FranklinGothic-Book"/>
          <w:sz w:val="20"/>
          <w:szCs w:val="20"/>
        </w:rPr>
        <w:tab/>
      </w:r>
      <w:r w:rsidRPr="00162DFB">
        <w:rPr>
          <w:rFonts w:ascii="FranklinGothic-Book" w:hAnsi="FranklinGothic-Book" w:cs="FranklinGothic-Book"/>
          <w:sz w:val="20"/>
          <w:szCs w:val="20"/>
        </w:rPr>
        <w:tab/>
      </w:r>
      <w:r w:rsidRPr="00162DFB"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 xml:space="preserve">                         </w:t>
      </w:r>
      <w:r w:rsidRPr="00162DFB">
        <w:rPr>
          <w:rFonts w:ascii="FranklinGothic-Book" w:hAnsi="FranklinGothic-Book" w:cs="FranklinGothic-Book"/>
          <w:sz w:val="20"/>
          <w:szCs w:val="20"/>
        </w:rPr>
        <w:t xml:space="preserve">V.................... dne </w:t>
      </w:r>
    </w:p>
    <w:p w:rsidR="00B11801" w:rsidRDefault="00B11801" w:rsidP="00EB3FA4">
      <w:pPr>
        <w:rPr>
          <w:rFonts w:ascii="FranklinGothic-Book" w:hAnsi="FranklinGothic-Book" w:cs="FranklinGothic-Book"/>
          <w:sz w:val="20"/>
          <w:szCs w:val="20"/>
          <w:u w:val="single"/>
        </w:rPr>
      </w:pPr>
    </w:p>
    <w:p w:rsidR="00B11801" w:rsidRPr="00A519CA" w:rsidRDefault="00B11801" w:rsidP="00EB3FA4">
      <w:pPr>
        <w:rPr>
          <w:rFonts w:ascii="FranklinGothic-Book CE" w:hAnsi="FranklinGothic-Book CE" w:cs="FranklinGothic-Book CE"/>
          <w:sz w:val="20"/>
          <w:szCs w:val="20"/>
        </w:rPr>
      </w:pPr>
      <w:proofErr w:type="spellStart"/>
      <w:proofErr w:type="gramStart"/>
      <w:r w:rsidRPr="00A519CA">
        <w:rPr>
          <w:rFonts w:ascii="FranklinGothic-Book CE" w:hAnsi="FranklinGothic-Book CE" w:cs="FranklinGothic-Book CE"/>
          <w:sz w:val="20"/>
          <w:szCs w:val="20"/>
        </w:rPr>
        <w:t>Půjčitel</w:t>
      </w:r>
      <w:proofErr w:type="spellEnd"/>
      <w:r w:rsidRPr="00A519CA">
        <w:rPr>
          <w:rFonts w:ascii="FranklinGothic-Book CE" w:hAnsi="FranklinGothic-Book CE" w:cs="FranklinGothic-Book CE"/>
          <w:sz w:val="20"/>
          <w:szCs w:val="20"/>
        </w:rPr>
        <w:t xml:space="preserve"> </w:t>
      </w:r>
      <w:r>
        <w:rPr>
          <w:rFonts w:ascii="FranklinGothic-Book CE" w:hAnsi="FranklinGothic-Book CE" w:cs="FranklinGothic-Book CE"/>
          <w:sz w:val="20"/>
          <w:szCs w:val="20"/>
        </w:rPr>
        <w:t xml:space="preserve"> :</w:t>
      </w:r>
      <w:r w:rsidRPr="00A519CA">
        <w:rPr>
          <w:rFonts w:ascii="FranklinGothic-Book CE" w:hAnsi="FranklinGothic-Book CE" w:cs="FranklinGothic-Book CE"/>
          <w:sz w:val="20"/>
          <w:szCs w:val="20"/>
        </w:rPr>
        <w:tab/>
      </w:r>
      <w:r>
        <w:rPr>
          <w:rFonts w:ascii="FranklinGothic-Book CE" w:hAnsi="FranklinGothic-Book CE" w:cs="FranklinGothic-Book CE"/>
          <w:sz w:val="20"/>
          <w:szCs w:val="20"/>
        </w:rPr>
        <w:t xml:space="preserve">                                                                                                             </w:t>
      </w:r>
      <w:r w:rsidRPr="00A519CA">
        <w:rPr>
          <w:rFonts w:ascii="FranklinGothic-Book CE" w:hAnsi="FranklinGothic-Book CE" w:cs="FranklinGothic-Book CE"/>
          <w:sz w:val="20"/>
          <w:szCs w:val="20"/>
        </w:rPr>
        <w:t>Vypůjčitel</w:t>
      </w:r>
      <w:proofErr w:type="gramEnd"/>
    </w:p>
    <w:p w:rsidR="00B11801" w:rsidRDefault="00B11801" w:rsidP="00EB3FA4">
      <w:pPr>
        <w:rPr>
          <w:rFonts w:ascii="FranklinGothic-Book CE" w:hAnsi="FranklinGothic-Book CE" w:cs="FranklinGothic-Book CE"/>
          <w:sz w:val="20"/>
          <w:szCs w:val="20"/>
          <w:u w:val="single"/>
        </w:rPr>
      </w:pPr>
    </w:p>
    <w:p w:rsidR="00B11801" w:rsidRDefault="00B11801" w:rsidP="00B47615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sz w:val="16"/>
          <w:szCs w:val="16"/>
        </w:rPr>
      </w:pPr>
    </w:p>
    <w:p w:rsidR="00B11801" w:rsidRDefault="00B11801" w:rsidP="00B47615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sz w:val="16"/>
          <w:szCs w:val="16"/>
        </w:rPr>
      </w:pPr>
    </w:p>
    <w:p w:rsidR="00B11801" w:rsidRPr="002B5B6A" w:rsidRDefault="00B11801" w:rsidP="00B47615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</w:t>
      </w:r>
      <w:r w:rsidRPr="002B5B6A">
        <w:rPr>
          <w:rFonts w:ascii="Arial Narrow" w:hAnsi="Arial Narrow" w:cs="Arial Narrow"/>
          <w:b/>
          <w:bCs/>
          <w:u w:val="single"/>
        </w:rPr>
        <w:t xml:space="preserve">Příloha ke smlouvě o zápůjčce č. </w:t>
      </w:r>
      <w:r>
        <w:rPr>
          <w:rFonts w:ascii="Arial Narrow" w:hAnsi="Arial Narrow" w:cs="Arial Narrow"/>
          <w:b/>
          <w:bCs/>
          <w:u w:val="single"/>
        </w:rPr>
        <w:t>6/2017</w:t>
      </w:r>
    </w:p>
    <w:p w:rsidR="00B11801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1.</w:t>
      </w:r>
    </w:p>
    <w:p w:rsidR="00B11801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proofErr w:type="spellStart"/>
      <w:r>
        <w:rPr>
          <w:rFonts w:ascii="Arial Narrow" w:hAnsi="Arial Narrow" w:cs="Arial Narrow"/>
          <w:b/>
          <w:bCs/>
        </w:rPr>
        <w:t>Inv</w:t>
      </w:r>
      <w:proofErr w:type="spellEnd"/>
      <w:r>
        <w:rPr>
          <w:rFonts w:ascii="Arial Narrow" w:hAnsi="Arial Narrow" w:cs="Arial Narrow"/>
          <w:b/>
          <w:bCs/>
        </w:rPr>
        <w:t xml:space="preserve">. č.: F 212 </w:t>
      </w:r>
    </w:p>
    <w:p w:rsidR="00B11801" w:rsidRPr="00E41755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proofErr w:type="spellStart"/>
      <w:proofErr w:type="gramStart"/>
      <w:r>
        <w:rPr>
          <w:rFonts w:ascii="Arial Narrow" w:hAnsi="Arial Narrow" w:cs="Arial Narrow"/>
          <w:b/>
          <w:bCs/>
        </w:rPr>
        <w:t>Ev.č</w:t>
      </w:r>
      <w:proofErr w:type="spellEnd"/>
      <w:r>
        <w:rPr>
          <w:rFonts w:ascii="Arial Narrow" w:hAnsi="Arial Narrow" w:cs="Arial Narrow"/>
          <w:b/>
          <w:bCs/>
        </w:rPr>
        <w:t>.</w:t>
      </w:r>
      <w:proofErr w:type="gramEnd"/>
      <w:r>
        <w:rPr>
          <w:rFonts w:ascii="Arial Narrow" w:hAnsi="Arial Narrow" w:cs="Arial Narrow"/>
          <w:b/>
          <w:bCs/>
        </w:rPr>
        <w:t xml:space="preserve">: 60/2011 </w:t>
      </w:r>
    </w:p>
    <w:p w:rsidR="00B11801" w:rsidRPr="00C415AF" w:rsidRDefault="00B11801" w:rsidP="00B426AE">
      <w:pPr>
        <w:pStyle w:val="Zhlav"/>
        <w:tabs>
          <w:tab w:val="clear" w:pos="4536"/>
          <w:tab w:val="clear" w:pos="9072"/>
          <w:tab w:val="left" w:pos="3120"/>
        </w:tabs>
        <w:ind w:left="0" w:firstLine="0"/>
        <w:rPr>
          <w:rFonts w:ascii="Arial Narrow" w:hAnsi="Arial Narrow" w:cs="Arial Narrow"/>
          <w:b/>
          <w:bCs/>
        </w:rPr>
      </w:pPr>
      <w:r w:rsidRPr="00E41755">
        <w:rPr>
          <w:rFonts w:ascii="Arial Narrow" w:hAnsi="Arial Narrow" w:cs="Arial Narrow"/>
          <w:b/>
          <w:bCs/>
        </w:rPr>
        <w:t xml:space="preserve">Autor: </w:t>
      </w:r>
      <w:r>
        <w:rPr>
          <w:rFonts w:ascii="Arial Narrow" w:hAnsi="Arial Narrow" w:cs="Arial Narrow"/>
          <w:b/>
          <w:bCs/>
        </w:rPr>
        <w:t xml:space="preserve">Bromová Veronika </w:t>
      </w:r>
    </w:p>
    <w:p w:rsidR="00B11801" w:rsidRPr="00FD05D7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proofErr w:type="gramStart"/>
      <w:r w:rsidRPr="00E41755">
        <w:rPr>
          <w:rFonts w:ascii="Arial Narrow" w:hAnsi="Arial Narrow" w:cs="Arial Narrow"/>
          <w:b/>
          <w:bCs/>
        </w:rPr>
        <w:t xml:space="preserve">Název : </w:t>
      </w:r>
      <w:proofErr w:type="spellStart"/>
      <w:r w:rsidRPr="00FD05D7">
        <w:rPr>
          <w:rFonts w:ascii="Arial Narrow" w:hAnsi="Arial Narrow" w:cs="Arial Narrow"/>
          <w:b/>
          <w:bCs/>
        </w:rPr>
        <w:t>Hathořina</w:t>
      </w:r>
      <w:proofErr w:type="spellEnd"/>
      <w:proofErr w:type="gramEnd"/>
      <w:r w:rsidRPr="00FD05D7">
        <w:rPr>
          <w:rFonts w:ascii="Arial Narrow" w:hAnsi="Arial Narrow" w:cs="Arial Narrow"/>
          <w:b/>
          <w:bCs/>
        </w:rPr>
        <w:t xml:space="preserve"> kabelka</w:t>
      </w:r>
    </w:p>
    <w:p w:rsidR="00B11801" w:rsidRPr="00C415AF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r w:rsidRPr="00E41755">
        <w:rPr>
          <w:rFonts w:ascii="Arial Narrow" w:hAnsi="Arial Narrow" w:cs="Arial Narrow"/>
          <w:b/>
          <w:bCs/>
        </w:rPr>
        <w:t xml:space="preserve">Datace: </w:t>
      </w:r>
      <w:r>
        <w:rPr>
          <w:rFonts w:ascii="Arial Narrow" w:hAnsi="Arial Narrow" w:cs="Arial Narrow"/>
          <w:b/>
          <w:bCs/>
        </w:rPr>
        <w:t xml:space="preserve">2005 </w:t>
      </w:r>
    </w:p>
    <w:p w:rsidR="00B11801" w:rsidRPr="00C415AF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r w:rsidRPr="00E41755">
        <w:rPr>
          <w:rFonts w:ascii="Arial Narrow" w:hAnsi="Arial Narrow" w:cs="Arial Narrow"/>
          <w:b/>
          <w:bCs/>
        </w:rPr>
        <w:t xml:space="preserve">Rozměry: </w:t>
      </w:r>
      <w:r>
        <w:rPr>
          <w:rFonts w:ascii="Arial Narrow" w:hAnsi="Arial Narrow" w:cs="Arial Narrow"/>
          <w:b/>
          <w:bCs/>
        </w:rPr>
        <w:t>cca. 60x60 cm</w:t>
      </w:r>
    </w:p>
    <w:p w:rsidR="00B11801" w:rsidRPr="00E41755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proofErr w:type="gramStart"/>
      <w:r w:rsidRPr="00E41755">
        <w:rPr>
          <w:rFonts w:ascii="Arial Narrow" w:hAnsi="Arial Narrow" w:cs="Arial Narrow"/>
          <w:b/>
          <w:bCs/>
        </w:rPr>
        <w:t xml:space="preserve">Technika : </w:t>
      </w:r>
      <w:r>
        <w:rPr>
          <w:rFonts w:ascii="Arial Narrow" w:hAnsi="Arial Narrow" w:cs="Arial Narrow"/>
          <w:b/>
          <w:bCs/>
        </w:rPr>
        <w:t>plastika</w:t>
      </w:r>
      <w:proofErr w:type="gramEnd"/>
      <w:r>
        <w:rPr>
          <w:rFonts w:ascii="Arial Narrow" w:hAnsi="Arial Narrow" w:cs="Arial Narrow"/>
          <w:b/>
          <w:bCs/>
        </w:rPr>
        <w:t xml:space="preserve"> / objekt </w:t>
      </w:r>
    </w:p>
    <w:p w:rsidR="00B11801" w:rsidRPr="00E41755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r w:rsidRPr="00E41755">
        <w:rPr>
          <w:rFonts w:ascii="Arial Narrow" w:hAnsi="Arial Narrow" w:cs="Arial Narrow"/>
          <w:b/>
          <w:bCs/>
        </w:rPr>
        <w:t xml:space="preserve">Materiál: </w:t>
      </w:r>
      <w:r>
        <w:rPr>
          <w:rFonts w:ascii="Arial Narrow" w:hAnsi="Arial Narrow" w:cs="Arial Narrow"/>
          <w:b/>
          <w:bCs/>
        </w:rPr>
        <w:t xml:space="preserve">porcelán </w:t>
      </w:r>
    </w:p>
    <w:p w:rsidR="00B11801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r w:rsidRPr="00E41755">
        <w:rPr>
          <w:rFonts w:ascii="Arial Narrow" w:hAnsi="Arial Narrow" w:cs="Arial Narrow"/>
          <w:b/>
          <w:bCs/>
        </w:rPr>
        <w:t xml:space="preserve">Pojistná </w:t>
      </w:r>
      <w:proofErr w:type="gramStart"/>
      <w:r w:rsidRPr="00E41755">
        <w:rPr>
          <w:rFonts w:ascii="Arial Narrow" w:hAnsi="Arial Narrow" w:cs="Arial Narrow"/>
          <w:b/>
          <w:bCs/>
        </w:rPr>
        <w:t xml:space="preserve">cena : </w:t>
      </w:r>
      <w:r>
        <w:rPr>
          <w:rFonts w:ascii="Arial Narrow" w:hAnsi="Arial Narrow" w:cs="Arial Narrow"/>
          <w:b/>
          <w:bCs/>
        </w:rPr>
        <w:t xml:space="preserve"> 100 000</w:t>
      </w:r>
      <w:proofErr w:type="gramEnd"/>
      <w:r>
        <w:rPr>
          <w:rFonts w:ascii="Arial Narrow" w:hAnsi="Arial Narrow" w:cs="Arial Narrow"/>
          <w:b/>
          <w:bCs/>
        </w:rPr>
        <w:t xml:space="preserve">   Kč,-</w:t>
      </w:r>
    </w:p>
    <w:p w:rsidR="00B11801" w:rsidRPr="00FD05D7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p w:rsidR="00B11801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</w:p>
    <w:p w:rsidR="00B11801" w:rsidRPr="007B79F4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</w:p>
    <w:p w:rsidR="00B11801" w:rsidRDefault="00B11801" w:rsidP="00B426AE">
      <w:pPr>
        <w:pStyle w:val="Zhlav"/>
        <w:tabs>
          <w:tab w:val="clear" w:pos="4536"/>
          <w:tab w:val="clear" w:pos="9072"/>
        </w:tabs>
        <w:ind w:left="0" w:firstLine="0"/>
        <w:rPr>
          <w:rFonts w:ascii="Arial Narrow" w:hAnsi="Arial Narrow" w:cs="Arial Narrow"/>
          <w:b/>
          <w:bCs/>
        </w:rPr>
      </w:pPr>
    </w:p>
    <w:p w:rsidR="00B11801" w:rsidRPr="00700894" w:rsidRDefault="00B11801" w:rsidP="00EB3FA4">
      <w:pPr>
        <w:rPr>
          <w:b/>
          <w:bCs/>
          <w:u w:val="single"/>
        </w:rPr>
      </w:pPr>
    </w:p>
    <w:sectPr w:rsidR="00B11801" w:rsidRPr="00700894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572E"/>
    <w:multiLevelType w:val="hybridMultilevel"/>
    <w:tmpl w:val="A15CC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04C0"/>
    <w:multiLevelType w:val="hybridMultilevel"/>
    <w:tmpl w:val="07326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35349"/>
    <w:multiLevelType w:val="hybridMultilevel"/>
    <w:tmpl w:val="7CFC7234"/>
    <w:lvl w:ilvl="0" w:tplc="4242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B23A83"/>
    <w:multiLevelType w:val="hybridMultilevel"/>
    <w:tmpl w:val="07326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54C3A"/>
    <w:multiLevelType w:val="hybridMultilevel"/>
    <w:tmpl w:val="07326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66DCB"/>
    <w:multiLevelType w:val="hybridMultilevel"/>
    <w:tmpl w:val="07326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16F00"/>
    <w:multiLevelType w:val="hybridMultilevel"/>
    <w:tmpl w:val="C43CC136"/>
    <w:lvl w:ilvl="0" w:tplc="89608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4"/>
    <w:rsid w:val="00011E69"/>
    <w:rsid w:val="00021639"/>
    <w:rsid w:val="00031F9D"/>
    <w:rsid w:val="000326FB"/>
    <w:rsid w:val="0003599A"/>
    <w:rsid w:val="0005281D"/>
    <w:rsid w:val="00061E64"/>
    <w:rsid w:val="00094208"/>
    <w:rsid w:val="00097362"/>
    <w:rsid w:val="000A52EA"/>
    <w:rsid w:val="000C528C"/>
    <w:rsid w:val="000D5A84"/>
    <w:rsid w:val="000E61BE"/>
    <w:rsid w:val="000F09A2"/>
    <w:rsid w:val="000F32EC"/>
    <w:rsid w:val="00114544"/>
    <w:rsid w:val="00122C4A"/>
    <w:rsid w:val="00162DFB"/>
    <w:rsid w:val="0016519B"/>
    <w:rsid w:val="00172D0E"/>
    <w:rsid w:val="00191540"/>
    <w:rsid w:val="001D53F6"/>
    <w:rsid w:val="001F2EB5"/>
    <w:rsid w:val="00226651"/>
    <w:rsid w:val="00241588"/>
    <w:rsid w:val="002468D3"/>
    <w:rsid w:val="00252776"/>
    <w:rsid w:val="00254312"/>
    <w:rsid w:val="00255774"/>
    <w:rsid w:val="0027112E"/>
    <w:rsid w:val="00283200"/>
    <w:rsid w:val="002A2CA5"/>
    <w:rsid w:val="002A6D37"/>
    <w:rsid w:val="002B56D6"/>
    <w:rsid w:val="002B5B6A"/>
    <w:rsid w:val="002C083A"/>
    <w:rsid w:val="002F7D03"/>
    <w:rsid w:val="00323A2D"/>
    <w:rsid w:val="00345396"/>
    <w:rsid w:val="00380F27"/>
    <w:rsid w:val="00396D5E"/>
    <w:rsid w:val="003A5759"/>
    <w:rsid w:val="003C6402"/>
    <w:rsid w:val="003C6C5F"/>
    <w:rsid w:val="003C75C5"/>
    <w:rsid w:val="003D74BC"/>
    <w:rsid w:val="004015B6"/>
    <w:rsid w:val="004078C5"/>
    <w:rsid w:val="00414041"/>
    <w:rsid w:val="00431176"/>
    <w:rsid w:val="004356B4"/>
    <w:rsid w:val="004420B2"/>
    <w:rsid w:val="0044278A"/>
    <w:rsid w:val="00451AE3"/>
    <w:rsid w:val="0045227C"/>
    <w:rsid w:val="0045792E"/>
    <w:rsid w:val="00460D32"/>
    <w:rsid w:val="00482BC9"/>
    <w:rsid w:val="004A2A1A"/>
    <w:rsid w:val="004A5B5D"/>
    <w:rsid w:val="004C53FE"/>
    <w:rsid w:val="004D36B2"/>
    <w:rsid w:val="004E2ACE"/>
    <w:rsid w:val="004E6787"/>
    <w:rsid w:val="004F265F"/>
    <w:rsid w:val="005120F0"/>
    <w:rsid w:val="005216A3"/>
    <w:rsid w:val="00524DA0"/>
    <w:rsid w:val="00565F4E"/>
    <w:rsid w:val="005818D7"/>
    <w:rsid w:val="005F75C9"/>
    <w:rsid w:val="00630523"/>
    <w:rsid w:val="006852DD"/>
    <w:rsid w:val="00686248"/>
    <w:rsid w:val="00692A2E"/>
    <w:rsid w:val="006A404B"/>
    <w:rsid w:val="006C5D47"/>
    <w:rsid w:val="006D7589"/>
    <w:rsid w:val="00700894"/>
    <w:rsid w:val="007011E8"/>
    <w:rsid w:val="007015EE"/>
    <w:rsid w:val="00706518"/>
    <w:rsid w:val="0071799E"/>
    <w:rsid w:val="00746601"/>
    <w:rsid w:val="0076433C"/>
    <w:rsid w:val="00786BE4"/>
    <w:rsid w:val="007967C0"/>
    <w:rsid w:val="007A2585"/>
    <w:rsid w:val="007A6F7E"/>
    <w:rsid w:val="007B79F4"/>
    <w:rsid w:val="007C4E80"/>
    <w:rsid w:val="007D5DB9"/>
    <w:rsid w:val="007F6906"/>
    <w:rsid w:val="008060C3"/>
    <w:rsid w:val="008235DA"/>
    <w:rsid w:val="00854B29"/>
    <w:rsid w:val="00866CCD"/>
    <w:rsid w:val="00884782"/>
    <w:rsid w:val="00890127"/>
    <w:rsid w:val="00892C8B"/>
    <w:rsid w:val="008D2F11"/>
    <w:rsid w:val="008E063D"/>
    <w:rsid w:val="00933840"/>
    <w:rsid w:val="00963A48"/>
    <w:rsid w:val="00981A65"/>
    <w:rsid w:val="009B5D5E"/>
    <w:rsid w:val="00A05E5C"/>
    <w:rsid w:val="00A30BF3"/>
    <w:rsid w:val="00A31A91"/>
    <w:rsid w:val="00A32AE2"/>
    <w:rsid w:val="00A44637"/>
    <w:rsid w:val="00A44F87"/>
    <w:rsid w:val="00A519CA"/>
    <w:rsid w:val="00A64160"/>
    <w:rsid w:val="00A93D15"/>
    <w:rsid w:val="00AC5378"/>
    <w:rsid w:val="00B05A99"/>
    <w:rsid w:val="00B11801"/>
    <w:rsid w:val="00B1799A"/>
    <w:rsid w:val="00B425A4"/>
    <w:rsid w:val="00B426AE"/>
    <w:rsid w:val="00B466F2"/>
    <w:rsid w:val="00B47615"/>
    <w:rsid w:val="00B52E6D"/>
    <w:rsid w:val="00B7034B"/>
    <w:rsid w:val="00B70AE1"/>
    <w:rsid w:val="00B95770"/>
    <w:rsid w:val="00B97DB5"/>
    <w:rsid w:val="00BB4CF9"/>
    <w:rsid w:val="00BC32E3"/>
    <w:rsid w:val="00BC3F93"/>
    <w:rsid w:val="00BD3DB9"/>
    <w:rsid w:val="00BD6EFA"/>
    <w:rsid w:val="00BF7EC9"/>
    <w:rsid w:val="00C415AF"/>
    <w:rsid w:val="00C42E66"/>
    <w:rsid w:val="00C47A8D"/>
    <w:rsid w:val="00C603D8"/>
    <w:rsid w:val="00C75E63"/>
    <w:rsid w:val="00C77579"/>
    <w:rsid w:val="00C92E8E"/>
    <w:rsid w:val="00C961A3"/>
    <w:rsid w:val="00CF088E"/>
    <w:rsid w:val="00D102A7"/>
    <w:rsid w:val="00D11325"/>
    <w:rsid w:val="00D210DC"/>
    <w:rsid w:val="00D2459C"/>
    <w:rsid w:val="00D2462C"/>
    <w:rsid w:val="00D25F75"/>
    <w:rsid w:val="00D32893"/>
    <w:rsid w:val="00D33604"/>
    <w:rsid w:val="00D40555"/>
    <w:rsid w:val="00D7204E"/>
    <w:rsid w:val="00D766A7"/>
    <w:rsid w:val="00D84C75"/>
    <w:rsid w:val="00DD19A2"/>
    <w:rsid w:val="00DD3770"/>
    <w:rsid w:val="00DD5575"/>
    <w:rsid w:val="00DE3329"/>
    <w:rsid w:val="00DF542C"/>
    <w:rsid w:val="00DF7616"/>
    <w:rsid w:val="00E214BF"/>
    <w:rsid w:val="00E41755"/>
    <w:rsid w:val="00E45B20"/>
    <w:rsid w:val="00E73268"/>
    <w:rsid w:val="00E93F6C"/>
    <w:rsid w:val="00EA27E0"/>
    <w:rsid w:val="00EB3FA4"/>
    <w:rsid w:val="00EC1A52"/>
    <w:rsid w:val="00EC4151"/>
    <w:rsid w:val="00F12492"/>
    <w:rsid w:val="00F45045"/>
    <w:rsid w:val="00F54635"/>
    <w:rsid w:val="00F67A81"/>
    <w:rsid w:val="00F8698A"/>
    <w:rsid w:val="00F95414"/>
    <w:rsid w:val="00FB0C02"/>
    <w:rsid w:val="00FD05D7"/>
    <w:rsid w:val="00FE46E0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A2D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70089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70089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C1A5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C1A5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0D5A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4761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27C"/>
    <w:rPr>
      <w:lang w:eastAsia="en-US"/>
    </w:rPr>
  </w:style>
  <w:style w:type="character" w:styleId="Hypertextovodkaz">
    <w:name w:val="Hyperlink"/>
    <w:basedOn w:val="Standardnpsmoodstavce"/>
    <w:uiPriority w:val="99"/>
    <w:rsid w:val="00700894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00894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700894"/>
  </w:style>
  <w:style w:type="paragraph" w:customStyle="1" w:styleId="icons">
    <w:name w:val="icons"/>
    <w:basedOn w:val="Normln"/>
    <w:uiPriority w:val="99"/>
    <w:rsid w:val="0070089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customStyle="1" w:styleId="aukcedetail">
    <w:name w:val="aukcedetail"/>
    <w:basedOn w:val="Normln"/>
    <w:uiPriority w:val="99"/>
    <w:rsid w:val="0070089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5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A2D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70089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70089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C1A5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C1A5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0D5A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4761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27C"/>
    <w:rPr>
      <w:lang w:eastAsia="en-US"/>
    </w:rPr>
  </w:style>
  <w:style w:type="character" w:styleId="Hypertextovodkaz">
    <w:name w:val="Hyperlink"/>
    <w:basedOn w:val="Standardnpsmoodstavce"/>
    <w:uiPriority w:val="99"/>
    <w:rsid w:val="00700894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00894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700894"/>
  </w:style>
  <w:style w:type="paragraph" w:customStyle="1" w:styleId="icons">
    <w:name w:val="icons"/>
    <w:basedOn w:val="Normln"/>
    <w:uiPriority w:val="99"/>
    <w:rsid w:val="0070089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customStyle="1" w:styleId="aukcedetail">
    <w:name w:val="aukcedetail"/>
    <w:basedOn w:val="Normln"/>
    <w:uiPriority w:val="99"/>
    <w:rsid w:val="0070089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5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D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054">
          <w:marLeft w:val="0"/>
          <w:marRight w:val="0"/>
          <w:marTop w:val="300"/>
          <w:marBottom w:val="300"/>
          <w:divBdr>
            <w:top w:val="single" w:sz="6" w:space="11" w:color="B6B6B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Sladká</dc:creator>
  <cp:lastModifiedBy>uzivatel</cp:lastModifiedBy>
  <cp:revision>4</cp:revision>
  <cp:lastPrinted>2017-05-30T06:49:00Z</cp:lastPrinted>
  <dcterms:created xsi:type="dcterms:W3CDTF">2017-06-05T05:40:00Z</dcterms:created>
  <dcterms:modified xsi:type="dcterms:W3CDTF">2017-06-05T08:14:00Z</dcterms:modified>
</cp:coreProperties>
</file>