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Změna přílohy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1 ke smlouvě o vedení účetnictví</w:t>
        <w:br/>
        <w:t>Základní škola s rozšířenou výukou jazyků, Praha 13, Bronzová 2027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SAZBY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vedení účetnictví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Účetnictví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Základní sazba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4660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měsíc do 100 zaúčtovaných položek v měsíci.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každou další položku do 1200 zaúčtovaných položek v měsíci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22,2 Kč.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každou další položku v měsíci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11,2 Kč.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54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pozdním odevzdání podkladů se sazby zvyšují o 20% za každý měsíc zdržení, nejvýše o 100%.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240" w:line="240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pozdním odevzdání zaúčtovaných výsledků se sazby snižují o 10% za každý započatý týden zdržení, nejvýše na 50% základní sazby.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Zaškolení a konzultace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line="240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zaškolení nové hospodářky (příprava podkladů v rozsahu 3 hodin) a dvou pracovníků příkazce (příprava roční závěrky v rozsahu 2 hodin/rok) je zahrnuto v základní sazbě.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line="240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Vydávání metodických pokynů a vzorových dokladů pro přípravu podkladů je zahrnuto v základní sazbě.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Konzultace při přebírání podkladů v rozsahu 1 hodiny je zahrnuta v základní sazbě.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 každou započatou hodinu další vyžádané konzultace 830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Společná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4" w:val="left"/>
        </w:tabs>
        <w:bidi w:val="0"/>
        <w:spacing w:before="0" w:line="254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vypočteným částkám se připočítává daň z přidané hodnoty dle příslušných předpisů.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Sazby platí od zpracování účetnictví 01/2023.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760" w:line="257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Příkazník je oprávněn jednou ročně upravit smluvní cenu služeb dle této smlouvy na základě zveřejnění Českého statistického úřadu o míře inflace. Informace o tomto navýšení bude zaslána spolu s fakturou za zpracování ledna.</w:t>
      </w:r>
    </w:p>
    <w:tbl>
      <w:tblPr>
        <w:tblOverlap w:val="never"/>
        <w:jc w:val="right"/>
        <w:tblLayout w:type="fixed"/>
      </w:tblPr>
      <w:tblGrid>
        <w:gridCol w:w="1306"/>
        <w:gridCol w:w="1728"/>
      </w:tblGrid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cs-CZ" w:eastAsia="cs-CZ" w:bidi="cs-CZ"/>
              </w:rPr>
              <w:t>I • v z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cs-CZ" w:eastAsia="cs-CZ" w:bidi="cs-CZ"/>
              </w:rPr>
              <w:t>Jiri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Digitálně podepsal Jiří Olmer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cs-CZ" w:eastAsia="cs-CZ" w:bidi="cs-CZ"/>
              </w:rPr>
              <w:t>Olmer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Datum: 2023.04.13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15:12:04 +02'00'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příkazníka</w:t>
      </w:r>
    </w:p>
    <w:sectPr>
      <w:footnotePr>
        <w:pos w:val="pageBottom"/>
        <w:numFmt w:val="decimal"/>
        <w:numRestart w:val="continuous"/>
      </w:footnotePr>
      <w:pgSz w:w="11900" w:h="16840"/>
      <w:pgMar w:top="1714" w:left="1607" w:right="1556" w:bottom="1714" w:header="1286" w:footer="128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Jiné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2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