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BB61" w14:textId="77777777" w:rsidR="00767EEF" w:rsidRDefault="00767EEF" w:rsidP="00D83F28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id="0" w:name="bookmark0"/>
    </w:p>
    <w:p w14:paraId="376C2FD6" w14:textId="77777777" w:rsidR="00767EEF" w:rsidRDefault="00767EEF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14:paraId="4C73F60A" w14:textId="047598B0" w:rsidR="00767EEF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B86CEB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274/2023</w:t>
      </w:r>
    </w:p>
    <w:p w14:paraId="3090E7F1" w14:textId="55A57374" w:rsidR="00B5051E" w:rsidRPr="00767EEF" w:rsidRDefault="00B5051E" w:rsidP="00767EE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14:paraId="17B2BA8C" w14:textId="77777777" w:rsidR="00767EEF" w:rsidRPr="00767EEF" w:rsidRDefault="00767EEF" w:rsidP="00767EEF">
      <w:pPr>
        <w:framePr w:wrap="none" w:vAnchor="page" w:hAnchor="page" w:x="10013" w:y="15451"/>
        <w:rPr>
          <w:rFonts w:ascii="Franklin Gothic Book" w:hAnsi="Franklin Gothic Book"/>
          <w:sz w:val="22"/>
          <w:szCs w:val="22"/>
        </w:rPr>
      </w:pPr>
    </w:p>
    <w:p w14:paraId="3EAB4954" w14:textId="0B2E4623" w:rsidR="00767EEF" w:rsidRPr="009D720F" w:rsidRDefault="008C3F17" w:rsidP="00767EEF">
      <w:pPr>
        <w:pStyle w:val="Zkladntext60"/>
        <w:shd w:val="clear" w:color="auto" w:fill="auto"/>
        <w:spacing w:before="0"/>
        <w:rPr>
          <w:rFonts w:ascii="Franklin Gothic Book" w:hAnsi="Franklin Gothic Book"/>
          <w:b w:val="0"/>
          <w:bCs w:val="0"/>
        </w:rPr>
      </w:pPr>
      <w:r w:rsidRPr="009D720F">
        <w:rPr>
          <w:rFonts w:ascii="Franklin Gothic Book" w:hAnsi="Franklin Gothic Book"/>
          <w:b w:val="0"/>
          <w:bCs w:val="0"/>
        </w:rPr>
        <w:t xml:space="preserve">smluvní strany: </w:t>
      </w:r>
    </w:p>
    <w:p w14:paraId="498C82B5" w14:textId="77777777" w:rsidR="008C3F17" w:rsidRDefault="008C3F17" w:rsidP="00767EEF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14:paraId="27DCAB0D" w14:textId="77777777" w:rsidR="00D83F28" w:rsidRPr="00D83F28" w:rsidRDefault="00D83F28" w:rsidP="009D720F">
      <w:pPr>
        <w:spacing w:line="300" w:lineRule="exact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14:paraId="579ACBB7" w14:textId="3E616E67" w:rsidR="00D83F28" w:rsidRPr="00D83F28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14:paraId="68861BF2" w14:textId="0A95592F" w:rsidR="00D83F28" w:rsidRPr="00D83F28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14:paraId="7BEB0567" w14:textId="73858CFB" w:rsidR="00D83F28" w:rsidRPr="00D83F28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14:paraId="023B2F3E" w14:textId="7BFEB6CB" w:rsidR="00D83F28" w:rsidRPr="00D83F28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14:paraId="33900383" w14:textId="28C4716A" w:rsidR="00D83F28" w:rsidRPr="008C3F17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8C3F17">
        <w:rPr>
          <w:rFonts w:ascii="Franklin Gothic Book" w:hAnsi="Franklin Gothic Book"/>
          <w:sz w:val="22"/>
          <w:szCs w:val="22"/>
        </w:rPr>
        <w:t>zastoupený:</w:t>
      </w:r>
      <w:r w:rsidRPr="008C3F17">
        <w:rPr>
          <w:rFonts w:ascii="Franklin Gothic Book" w:hAnsi="Franklin Gothic Book"/>
          <w:sz w:val="22"/>
          <w:szCs w:val="22"/>
        </w:rPr>
        <w:tab/>
      </w:r>
      <w:r w:rsidRPr="008C3F17">
        <w:rPr>
          <w:rFonts w:ascii="Franklin Gothic Book" w:hAnsi="Franklin Gothic Book"/>
          <w:sz w:val="22"/>
          <w:szCs w:val="22"/>
        </w:rPr>
        <w:tab/>
        <w:t>Mgr. Ing. Simonou Mohacsi, MBA, výkonnou ředitelkou společnosti</w:t>
      </w:r>
    </w:p>
    <w:p w14:paraId="36E395F4" w14:textId="77777777" w:rsidR="00D83F28" w:rsidRPr="009D720F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9D720F">
        <w:rPr>
          <w:rFonts w:ascii="Franklin Gothic Book" w:hAnsi="Franklin Gothic Book"/>
          <w:sz w:val="22"/>
          <w:szCs w:val="22"/>
        </w:rPr>
        <w:t>zapsaný v obchodním rejstříku Krajského soudu v Ústí nad Labem, oddíl B, vložka 945</w:t>
      </w:r>
    </w:p>
    <w:p w14:paraId="53FC888E" w14:textId="2392594E" w:rsidR="00D83F28" w:rsidRPr="00D83F28" w:rsidRDefault="00D83F28" w:rsidP="009D720F">
      <w:pPr>
        <w:spacing w:line="300" w:lineRule="exact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14:paraId="1A0FA467" w14:textId="77777777" w:rsidR="00D83F28" w:rsidRPr="00D83F28" w:rsidRDefault="00D83F28" w:rsidP="009D720F">
      <w:pPr>
        <w:spacing w:line="300" w:lineRule="exact"/>
        <w:rPr>
          <w:rFonts w:ascii="Franklin Gothic Book" w:hAnsi="Franklin Gothic Book"/>
          <w:b/>
          <w:bCs/>
          <w:sz w:val="22"/>
          <w:szCs w:val="22"/>
        </w:rPr>
      </w:pPr>
    </w:p>
    <w:p w14:paraId="6522BDB6" w14:textId="77777777" w:rsidR="00D83F28" w:rsidRPr="00D83F28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14:paraId="00D4D519" w14:textId="77777777" w:rsidR="00D83F28" w:rsidRPr="00D83F28" w:rsidRDefault="00D83F28" w:rsidP="009D720F">
      <w:pPr>
        <w:spacing w:line="300" w:lineRule="exact"/>
        <w:rPr>
          <w:rFonts w:ascii="Franklin Gothic Book" w:hAnsi="Franklin Gothic Book"/>
          <w:b/>
          <w:bCs/>
          <w:sz w:val="22"/>
          <w:szCs w:val="22"/>
        </w:rPr>
      </w:pPr>
    </w:p>
    <w:p w14:paraId="7FFFDBB9" w14:textId="71DEE282" w:rsidR="00D83F28" w:rsidRPr="00781E1F" w:rsidRDefault="002E1C51" w:rsidP="009D720F">
      <w:pPr>
        <w:spacing w:line="300" w:lineRule="exact"/>
        <w:rPr>
          <w:rFonts w:ascii="Franklin Gothic Book" w:hAnsi="Franklin Gothic Book"/>
          <w:b/>
          <w:bCs/>
          <w:sz w:val="22"/>
          <w:szCs w:val="22"/>
        </w:rPr>
      </w:pPr>
      <w:r w:rsidRPr="00781E1F">
        <w:rPr>
          <w:rFonts w:ascii="Franklin Gothic Book" w:hAnsi="Franklin Gothic Book"/>
          <w:b/>
          <w:bCs/>
          <w:sz w:val="22"/>
          <w:szCs w:val="22"/>
        </w:rPr>
        <w:t>EUC Klinika Ústí nad Labem s.r.o.</w:t>
      </w:r>
    </w:p>
    <w:p w14:paraId="159D3887" w14:textId="5AE2F042" w:rsidR="00D83F28" w:rsidRPr="00781E1F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781E1F">
        <w:rPr>
          <w:rFonts w:ascii="Franklin Gothic Book" w:hAnsi="Franklin Gothic Book"/>
          <w:sz w:val="22"/>
          <w:szCs w:val="22"/>
        </w:rPr>
        <w:t>se sídlem:</w:t>
      </w:r>
      <w:r w:rsidRPr="00781E1F">
        <w:rPr>
          <w:rFonts w:ascii="Franklin Gothic Book" w:hAnsi="Franklin Gothic Book"/>
          <w:sz w:val="22"/>
          <w:szCs w:val="22"/>
        </w:rPr>
        <w:tab/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Masarykova 2000/1, 4001 Ústí and Labem</w:t>
      </w:r>
    </w:p>
    <w:p w14:paraId="4B8E5CD9" w14:textId="4F27FF6C" w:rsidR="00D83F28" w:rsidRPr="00781E1F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781E1F">
        <w:rPr>
          <w:rFonts w:ascii="Franklin Gothic Book" w:hAnsi="Franklin Gothic Book"/>
          <w:sz w:val="22"/>
          <w:szCs w:val="22"/>
        </w:rPr>
        <w:t>IČO:</w:t>
      </w:r>
      <w:r w:rsidRPr="00781E1F">
        <w:rPr>
          <w:rFonts w:ascii="Franklin Gothic Book" w:hAnsi="Franklin Gothic Book"/>
          <w:sz w:val="22"/>
          <w:szCs w:val="22"/>
        </w:rPr>
        <w:tab/>
      </w:r>
      <w:r w:rsidRPr="00781E1F">
        <w:rPr>
          <w:rFonts w:ascii="Franklin Gothic Book" w:hAnsi="Franklin Gothic Book"/>
          <w:sz w:val="22"/>
          <w:szCs w:val="22"/>
        </w:rPr>
        <w:tab/>
      </w:r>
      <w:r w:rsidR="002E1C51" w:rsidRPr="00781E1F">
        <w:rPr>
          <w:rFonts w:ascii="Franklin Gothic Book" w:hAnsi="Franklin Gothic Book"/>
          <w:sz w:val="22"/>
          <w:szCs w:val="22"/>
        </w:rPr>
        <w:t>6</w:t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2740482</w:t>
      </w:r>
    </w:p>
    <w:p w14:paraId="2F8CC773" w14:textId="4C7EBE35" w:rsidR="00D83F28" w:rsidRPr="00781E1F" w:rsidRDefault="00D83F28" w:rsidP="009D720F">
      <w:pPr>
        <w:spacing w:line="300" w:lineRule="exact"/>
        <w:rPr>
          <w:rFonts w:ascii="Franklin Gothic Book" w:hAnsi="Franklin Gothic Book"/>
          <w:sz w:val="22"/>
          <w:szCs w:val="22"/>
        </w:rPr>
      </w:pPr>
      <w:r w:rsidRPr="00781E1F">
        <w:rPr>
          <w:rFonts w:ascii="Franklin Gothic Book" w:hAnsi="Franklin Gothic Book"/>
          <w:sz w:val="22"/>
          <w:szCs w:val="22"/>
        </w:rPr>
        <w:t>DIČ:</w:t>
      </w:r>
      <w:r w:rsidRPr="00781E1F">
        <w:rPr>
          <w:rFonts w:ascii="Franklin Gothic Book" w:hAnsi="Franklin Gothic Book"/>
          <w:sz w:val="22"/>
          <w:szCs w:val="22"/>
        </w:rPr>
        <w:tab/>
      </w:r>
      <w:r w:rsidRPr="00781E1F">
        <w:rPr>
          <w:rFonts w:ascii="Franklin Gothic Book" w:hAnsi="Franklin Gothic Book"/>
          <w:sz w:val="22"/>
          <w:szCs w:val="22"/>
        </w:rPr>
        <w:tab/>
        <w:t>CZ</w:t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699002423</w:t>
      </w:r>
    </w:p>
    <w:p w14:paraId="46CC5FB8" w14:textId="174FCB40" w:rsidR="00D83F28" w:rsidRPr="00D83F28" w:rsidRDefault="008C3F17" w:rsidP="009D720F">
      <w:pPr>
        <w:spacing w:line="300" w:lineRule="exact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zapsaný</w:t>
      </w:r>
      <w:r w:rsidR="00D83F28" w:rsidRPr="00781E1F">
        <w:rPr>
          <w:rFonts w:ascii="Franklin Gothic Book" w:hAnsi="Franklin Gothic Book"/>
          <w:sz w:val="22"/>
          <w:szCs w:val="22"/>
        </w:rPr>
        <w:t xml:space="preserve"> v</w:t>
      </w:r>
      <w:r w:rsidR="00781E1F">
        <w:rPr>
          <w:rFonts w:ascii="Franklin Gothic Book" w:hAnsi="Franklin Gothic Book"/>
          <w:sz w:val="22"/>
          <w:szCs w:val="22"/>
          <w:lang w:val="en-GB"/>
        </w:rPr>
        <w:t xml:space="preserve"> obchodním</w:t>
      </w:r>
      <w:r w:rsidR="00D83F28" w:rsidRPr="00781E1F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83F28" w:rsidRPr="00781E1F">
        <w:rPr>
          <w:rFonts w:ascii="Franklin Gothic Book" w:hAnsi="Franklin Gothic Book"/>
          <w:sz w:val="22"/>
          <w:szCs w:val="22"/>
        </w:rPr>
        <w:t xml:space="preserve">rejstříku </w:t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Krajského soudu v Ústí nad Labem</w:t>
      </w:r>
      <w:r w:rsidR="002E1C51" w:rsidRPr="00781E1F">
        <w:rPr>
          <w:rFonts w:ascii="Franklin Gothic Book" w:hAnsi="Franklin Gothic Book"/>
          <w:sz w:val="22"/>
          <w:szCs w:val="22"/>
        </w:rPr>
        <w:t xml:space="preserve">, </w:t>
      </w:r>
      <w:r w:rsidR="00D83F28" w:rsidRPr="00781E1F">
        <w:rPr>
          <w:rFonts w:ascii="Franklin Gothic Book" w:hAnsi="Franklin Gothic Book"/>
          <w:sz w:val="22"/>
          <w:szCs w:val="22"/>
        </w:rPr>
        <w:t xml:space="preserve">oddíl </w:t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C</w:t>
      </w:r>
      <w:r w:rsidR="00D83F28" w:rsidRPr="00781E1F">
        <w:rPr>
          <w:rFonts w:ascii="Franklin Gothic Book" w:hAnsi="Franklin Gothic Book"/>
          <w:sz w:val="22"/>
          <w:szCs w:val="22"/>
        </w:rPr>
        <w:t xml:space="preserve">, vložka </w:t>
      </w:r>
      <w:r w:rsidR="002E1C51" w:rsidRPr="00781E1F">
        <w:rPr>
          <w:rFonts w:ascii="Franklin Gothic Book" w:hAnsi="Franklin Gothic Book"/>
          <w:sz w:val="22"/>
          <w:szCs w:val="22"/>
          <w:lang w:val="en-GB"/>
        </w:rPr>
        <w:t>8686</w:t>
      </w:r>
      <w:r w:rsidR="00D83F28" w:rsidRPr="00781E1F">
        <w:rPr>
          <w:rFonts w:ascii="Franklin Gothic Book" w:hAnsi="Franklin Gothic Book"/>
          <w:sz w:val="22"/>
          <w:szCs w:val="22"/>
        </w:rPr>
        <w:br/>
        <w:t>zastoupen</w:t>
      </w:r>
      <w:r w:rsidR="005D46C7">
        <w:rPr>
          <w:rFonts w:ascii="Franklin Gothic Book" w:hAnsi="Franklin Gothic Book"/>
          <w:sz w:val="22"/>
          <w:szCs w:val="22"/>
        </w:rPr>
        <w:t>á</w:t>
      </w:r>
      <w:r w:rsidR="009D720F">
        <w:rPr>
          <w:rFonts w:ascii="Franklin Gothic Book" w:hAnsi="Franklin Gothic Book"/>
          <w:sz w:val="22"/>
          <w:szCs w:val="22"/>
        </w:rPr>
        <w:t>:</w:t>
      </w:r>
      <w:r w:rsidR="009D720F">
        <w:rPr>
          <w:rFonts w:ascii="Franklin Gothic Book" w:hAnsi="Franklin Gothic Book"/>
          <w:sz w:val="22"/>
          <w:szCs w:val="22"/>
        </w:rPr>
        <w:tab/>
      </w:r>
      <w:r w:rsidR="005D46C7">
        <w:rPr>
          <w:rFonts w:ascii="Franklin Gothic Book" w:hAnsi="Franklin Gothic Book"/>
          <w:sz w:val="22"/>
          <w:szCs w:val="22"/>
        </w:rPr>
        <w:t xml:space="preserve">MUDr. Jiřím Madarem, jednatelem </w:t>
      </w:r>
      <w:r w:rsidR="00D83F28" w:rsidRPr="00781E1F">
        <w:rPr>
          <w:rFonts w:ascii="Franklin Gothic Book" w:hAnsi="Franklin Gothic Book"/>
          <w:sz w:val="22"/>
          <w:szCs w:val="22"/>
        </w:rPr>
        <w:tab/>
      </w:r>
      <w:r w:rsidR="00D83F28" w:rsidRPr="00D83F28">
        <w:rPr>
          <w:rFonts w:ascii="Franklin Gothic Book" w:hAnsi="Franklin Gothic Book"/>
          <w:sz w:val="22"/>
          <w:szCs w:val="22"/>
        </w:rPr>
        <w:br/>
      </w:r>
      <w:r w:rsidR="00D83F28"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="00D83F28"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="00D83F28" w:rsidRPr="00D83F28">
        <w:rPr>
          <w:rFonts w:ascii="Franklin Gothic Book" w:hAnsi="Franklin Gothic Book"/>
          <w:bCs/>
          <w:sz w:val="22"/>
          <w:szCs w:val="22"/>
        </w:rPr>
        <w:t>)</w:t>
      </w:r>
    </w:p>
    <w:p w14:paraId="51F133C0" w14:textId="77777777" w:rsidR="00572023" w:rsidRPr="002E337B" w:rsidRDefault="00572023" w:rsidP="009D720F">
      <w:pPr>
        <w:spacing w:line="300" w:lineRule="exact"/>
        <w:ind w:right="1220"/>
        <w:rPr>
          <w:rFonts w:ascii="Franklin Gothic Book" w:hAnsi="Franklin Gothic Book"/>
          <w:b/>
          <w:sz w:val="22"/>
          <w:szCs w:val="22"/>
        </w:rPr>
      </w:pPr>
    </w:p>
    <w:p w14:paraId="493EFBBD" w14:textId="60DB831C" w:rsidR="00140AC1" w:rsidRDefault="00140AC1" w:rsidP="009D720F">
      <w:pPr>
        <w:spacing w:line="300" w:lineRule="exact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="001D1CCF" w:rsidRPr="002E337B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14:paraId="52748D7D" w14:textId="5C64C3FC" w:rsidR="00D83F28" w:rsidRPr="00D83F28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20BF70A4" w14:textId="6E7CDCBD" w:rsidR="00D83F28" w:rsidRPr="00D83F28" w:rsidRDefault="00D83F28" w:rsidP="00A81E5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14:paraId="61A586B8" w14:textId="2F9A7C7E" w:rsidR="00B5051E" w:rsidRDefault="00B5051E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14:paraId="102BB576" w14:textId="43551A59" w:rsidR="00B5051E" w:rsidRDefault="00C25C67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14:paraId="67A5EE84" w14:textId="29F52878" w:rsidR="00B5051E" w:rsidRDefault="00B5051E" w:rsidP="00AD471D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ve vozidlech a na vozidlech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14:paraId="60FC11DE" w14:textId="493B9E87" w:rsidR="00B5051E" w:rsidRPr="00D83F28" w:rsidRDefault="00B5051E" w:rsidP="00B5051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14:paraId="5FD94810" w14:textId="50C25F32" w:rsidR="00B5051E" w:rsidRDefault="00B5051E" w:rsidP="00B5051E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14:paraId="66C3E1B7" w14:textId="3FB0CE58" w:rsidR="00A569E7" w:rsidRPr="00A569E7" w:rsidRDefault="00A569E7" w:rsidP="00A569E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894A7C">
        <w:rPr>
          <w:rFonts w:ascii="Franklin Gothic Book" w:hAnsi="Franklin Gothic Book"/>
          <w:sz w:val="22"/>
          <w:szCs w:val="22"/>
        </w:rPr>
        <w:t xml:space="preserve"> 1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ev. č. voz</w:t>
      </w:r>
      <w:r w:rsidR="009D720F">
        <w:rPr>
          <w:rFonts w:ascii="Franklin Gothic Book" w:hAnsi="Franklin Gothic Book"/>
          <w:sz w:val="22"/>
          <w:szCs w:val="22"/>
        </w:rPr>
        <w:t>u</w:t>
      </w:r>
      <w:r w:rsidRPr="00A569E7">
        <w:rPr>
          <w:rFonts w:ascii="Franklin Gothic Book" w:hAnsi="Franklin Gothic Book"/>
          <w:sz w:val="22"/>
          <w:szCs w:val="22"/>
        </w:rPr>
        <w:t>:</w:t>
      </w:r>
      <w:r w:rsidR="00ED64D8">
        <w:rPr>
          <w:rFonts w:ascii="Franklin Gothic Book" w:hAnsi="Franklin Gothic Book"/>
          <w:sz w:val="22"/>
          <w:szCs w:val="22"/>
        </w:rPr>
        <w:t xml:space="preserve"> 616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</w:p>
    <w:p w14:paraId="3FEF78DA" w14:textId="42BBAC02" w:rsidR="00B5051E" w:rsidRDefault="00A569E7" w:rsidP="00A569E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r w:rsidR="009D720F">
        <w:rPr>
          <w:rFonts w:ascii="Franklin Gothic Book" w:hAnsi="Franklin Gothic Book"/>
          <w:sz w:val="22"/>
          <w:szCs w:val="22"/>
        </w:rPr>
        <w:t>celopolep</w:t>
      </w:r>
      <w:r w:rsidR="009D720F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9D720F">
        <w:rPr>
          <w:rFonts w:ascii="Franklin Gothic Book" w:hAnsi="Franklin Gothic Book"/>
          <w:sz w:val="22"/>
          <w:szCs w:val="22"/>
        </w:rPr>
        <w:t xml:space="preserve"> celopolep</w:t>
      </w:r>
    </w:p>
    <w:p w14:paraId="2D9676B9" w14:textId="36A8B3B3" w:rsidR="00904FEE" w:rsidRPr="00904FEE" w:rsidRDefault="00507C88" w:rsidP="00904FEE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894A7C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894A7C">
        <w:rPr>
          <w:rFonts w:ascii="Franklin Gothic Book" w:hAnsi="Franklin Gothic Book"/>
          <w:sz w:val="22"/>
          <w:szCs w:val="22"/>
        </w:rPr>
        <w:t>1</w:t>
      </w:r>
      <w:r w:rsidR="000E78CC">
        <w:rPr>
          <w:rFonts w:ascii="Franklin Gothic Book" w:hAnsi="Franklin Gothic Book"/>
          <w:sz w:val="22"/>
          <w:szCs w:val="22"/>
        </w:rPr>
        <w:t>5</w:t>
      </w:r>
      <w:r w:rsidR="00894A7C">
        <w:rPr>
          <w:rFonts w:ascii="Franklin Gothic Book" w:hAnsi="Franklin Gothic Book"/>
          <w:sz w:val="22"/>
          <w:szCs w:val="22"/>
        </w:rPr>
        <w:t>. 4. 2023</w:t>
      </w:r>
      <w:r w:rsidR="009D720F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do </w:t>
      </w:r>
      <w:r w:rsidR="000E78CC">
        <w:rPr>
          <w:rFonts w:ascii="Franklin Gothic Book" w:hAnsi="Franklin Gothic Book"/>
          <w:sz w:val="22"/>
          <w:szCs w:val="22"/>
        </w:rPr>
        <w:t>14</w:t>
      </w:r>
      <w:r w:rsidR="00894A7C" w:rsidRPr="009D720F">
        <w:rPr>
          <w:rFonts w:ascii="Franklin Gothic Book" w:hAnsi="Franklin Gothic Book"/>
          <w:sz w:val="22"/>
          <w:szCs w:val="22"/>
        </w:rPr>
        <w:t xml:space="preserve">. </w:t>
      </w:r>
      <w:r w:rsidR="000E78CC">
        <w:rPr>
          <w:rFonts w:ascii="Franklin Gothic Book" w:hAnsi="Franklin Gothic Book"/>
          <w:sz w:val="22"/>
          <w:szCs w:val="22"/>
        </w:rPr>
        <w:t>4</w:t>
      </w:r>
      <w:r w:rsidR="00894A7C" w:rsidRPr="009D720F">
        <w:rPr>
          <w:rFonts w:ascii="Franklin Gothic Book" w:hAnsi="Franklin Gothic Book"/>
          <w:sz w:val="22"/>
          <w:szCs w:val="22"/>
        </w:rPr>
        <w:t>. 2024</w:t>
      </w:r>
      <w:r w:rsidRPr="009D720F"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="00904FEE" w:rsidRP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14:paraId="3AD3B8B5" w14:textId="77777777" w:rsidR="00904FEE" w:rsidRDefault="00904FEE" w:rsidP="00904FEE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14:paraId="0333F5D4" w14:textId="560D6BD0" w:rsidR="00507C88" w:rsidRPr="00D83F28" w:rsidRDefault="00507C88" w:rsidP="009D720F">
      <w:pPr>
        <w:spacing w:after="120" w:line="300" w:lineRule="exact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14:paraId="50463641" w14:textId="20BD875C" w:rsidR="00507C88" w:rsidRDefault="00C25C67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14:paraId="1AC947A0" w14:textId="72848A99" w:rsid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14:paraId="4E107C9F" w14:textId="1AA3DB28" w:rsidR="00A569E7" w:rsidRPr="00A569E7" w:rsidRDefault="00A569E7" w:rsidP="009D720F">
      <w:pPr>
        <w:tabs>
          <w:tab w:val="left" w:pos="768"/>
        </w:tabs>
        <w:spacing w:after="120" w:line="300" w:lineRule="exact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D720F">
        <w:rPr>
          <w:rFonts w:ascii="Franklin Gothic Book" w:hAnsi="Franklin Gothic Book"/>
          <w:sz w:val="22"/>
          <w:szCs w:val="22"/>
        </w:rPr>
        <w:t>95 500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14:paraId="639F3ABF" w14:textId="576963F0" w:rsidR="00A569E7" w:rsidRPr="00A569E7" w:rsidRDefault="00A569E7" w:rsidP="009D720F">
      <w:pPr>
        <w:tabs>
          <w:tab w:val="left" w:pos="768"/>
        </w:tabs>
        <w:spacing w:after="120" w:line="300" w:lineRule="exact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9D720F">
        <w:rPr>
          <w:rFonts w:ascii="Franklin Gothic Book" w:hAnsi="Franklin Gothic Book"/>
          <w:sz w:val="22"/>
          <w:szCs w:val="22"/>
        </w:rPr>
        <w:t>95 500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14:paraId="6E9D8EE5" w14:textId="77777777" w:rsidR="00A569E7" w:rsidRPr="00A569E7" w:rsidRDefault="00A569E7" w:rsidP="009D720F">
      <w:pPr>
        <w:tabs>
          <w:tab w:val="left" w:pos="768"/>
        </w:tabs>
        <w:spacing w:after="120" w:line="300" w:lineRule="exact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14:paraId="2D7FDB68" w14:textId="0BBE6982" w:rsidR="00A569E7" w:rsidRPr="00A569E7" w:rsidRDefault="00A569E7" w:rsidP="009D720F">
      <w:pPr>
        <w:tabs>
          <w:tab w:val="left" w:pos="768"/>
        </w:tabs>
        <w:spacing w:after="120" w:line="300" w:lineRule="exact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9D720F">
        <w:rPr>
          <w:rFonts w:ascii="Franklin Gothic Book" w:hAnsi="Franklin Gothic Book"/>
          <w:sz w:val="22"/>
          <w:szCs w:val="22"/>
        </w:rPr>
        <w:t>95 500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9D720F">
        <w:rPr>
          <w:rFonts w:ascii="Franklin Gothic Book" w:hAnsi="Franklin Gothic Book"/>
          <w:sz w:val="22"/>
          <w:szCs w:val="22"/>
        </w:rPr>
        <w:t>1</w:t>
      </w:r>
      <w:r w:rsidR="000E78CC">
        <w:rPr>
          <w:rFonts w:ascii="Franklin Gothic Book" w:hAnsi="Franklin Gothic Book"/>
          <w:sz w:val="22"/>
          <w:szCs w:val="22"/>
        </w:rPr>
        <w:t>5</w:t>
      </w:r>
      <w:r w:rsidR="009D720F">
        <w:rPr>
          <w:rFonts w:ascii="Franklin Gothic Book" w:hAnsi="Franklin Gothic Book"/>
          <w:sz w:val="22"/>
          <w:szCs w:val="22"/>
        </w:rPr>
        <w:t>. 04. 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0E78CC">
        <w:rPr>
          <w:rFonts w:ascii="Franklin Gothic Book" w:hAnsi="Franklin Gothic Book"/>
          <w:sz w:val="22"/>
          <w:szCs w:val="22"/>
        </w:rPr>
        <w:t>14</w:t>
      </w:r>
      <w:r w:rsidR="009D720F">
        <w:rPr>
          <w:rFonts w:ascii="Franklin Gothic Book" w:hAnsi="Franklin Gothic Book"/>
          <w:sz w:val="22"/>
          <w:szCs w:val="22"/>
        </w:rPr>
        <w:t>. 0</w:t>
      </w:r>
      <w:r w:rsidR="000E78CC">
        <w:rPr>
          <w:rFonts w:ascii="Franklin Gothic Book" w:hAnsi="Franklin Gothic Book"/>
          <w:sz w:val="22"/>
          <w:szCs w:val="22"/>
        </w:rPr>
        <w:t>4</w:t>
      </w:r>
      <w:r w:rsidR="009D720F">
        <w:rPr>
          <w:rFonts w:ascii="Franklin Gothic Book" w:hAnsi="Franklin Gothic Book"/>
          <w:sz w:val="22"/>
          <w:szCs w:val="22"/>
        </w:rPr>
        <w:t>. 2024</w:t>
      </w:r>
    </w:p>
    <w:p w14:paraId="3C0B5FE6" w14:textId="77777777" w:rsid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14:paraId="1D5FA5A6" w14:textId="7899CE59" w:rsid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</w:t>
      </w:r>
      <w:r w:rsidR="00781E1F">
        <w:rPr>
          <w:rFonts w:ascii="Franklin Gothic Book" w:hAnsi="Franklin Gothic Book"/>
          <w:sz w:val="22"/>
          <w:szCs w:val="22"/>
        </w:rPr>
        <w:t xml:space="preserve">(slovy: čtrnáct) </w:t>
      </w:r>
      <w:r w:rsidRPr="00507C88">
        <w:rPr>
          <w:rFonts w:ascii="Franklin Gothic Book" w:hAnsi="Franklin Gothic Book"/>
          <w:sz w:val="22"/>
          <w:szCs w:val="22"/>
        </w:rPr>
        <w:t xml:space="preserve">dnů ode dne jejího doručení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14:paraId="3322F145" w14:textId="77777777" w:rsid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14:paraId="5AEB553C" w14:textId="0AD9703B" w:rsid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14:paraId="7F60C03B" w14:textId="32665B32" w:rsidR="00507C88" w:rsidRPr="00507C88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14:paraId="2472AA47" w14:textId="0A1396E2" w:rsidR="00A13D71" w:rsidRDefault="00507C88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14:paraId="27815EFE" w14:textId="69611718" w:rsidR="00A13D71" w:rsidRDefault="00A13D71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14:paraId="4CBFD114" w14:textId="7CF66B2A" w:rsidR="00E76F29" w:rsidRPr="00E76F29" w:rsidRDefault="00E76F29" w:rsidP="009D720F">
      <w:pPr>
        <w:numPr>
          <w:ilvl w:val="0"/>
          <w:numId w:val="13"/>
        </w:numPr>
        <w:tabs>
          <w:tab w:val="left" w:pos="768"/>
        </w:tabs>
        <w:spacing w:after="120" w:line="300" w:lineRule="exact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14:paraId="1A4F094D" w14:textId="77777777" w:rsidR="00781E1F" w:rsidRDefault="00781E1F" w:rsidP="00A13D71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3FEDBB75" w14:textId="02693CD3" w:rsidR="00A13D71" w:rsidRPr="00D83F28" w:rsidRDefault="00A13D71" w:rsidP="00A13D71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14:paraId="11FA5EEE" w14:textId="36236E9E" w:rsidR="00A13D71" w:rsidRDefault="00C25C6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14:paraId="7B6FED3A" w14:textId="1EE2650B" w:rsidR="00A13D71" w:rsidRDefault="00A569E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14:paraId="7648E541" w14:textId="50B24C0F" w:rsidR="00A13D71" w:rsidRDefault="00A13D71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14:paraId="741167B3" w14:textId="0E853F3D" w:rsidR="00904FEE" w:rsidRDefault="00904FEE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14:paraId="3F2013B9" w14:textId="29680CA7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contravision a atestovaná laminace. V případě, že nebude dodržena hygienická norma propustnosti světla požadovaná Ministerstvem dopravy, zjedná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i nahradí veškeré případné škody. Před polepem musí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dodat k fólii contravision rozhodnutí, osvědčení, kartičku k TP vozidla.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contravision.</w:t>
      </w:r>
      <w:r w:rsidR="009D720F" w:rsidRPr="009D720F">
        <w:rPr>
          <w:rFonts w:ascii="Franklin Gothic Medium" w:hAnsi="Franklin Gothic Medium" w:cs="Franklin Gothic Medium"/>
        </w:rPr>
        <w:t xml:space="preserve"> </w:t>
      </w:r>
      <w:r w:rsidR="009D720F" w:rsidRPr="009D720F">
        <w:rPr>
          <w:rFonts w:ascii="Franklin Gothic Book" w:hAnsi="Franklin Gothic Book" w:cs="Franklin Gothic Medium"/>
          <w:sz w:val="22"/>
          <w:szCs w:val="22"/>
        </w:rPr>
        <w:t>Polepy oken a nouzových východů musí být dodrženy dle přílohy č. 1.</w:t>
      </w:r>
    </w:p>
    <w:p w14:paraId="4CA17F37" w14:textId="337664F0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jejich eliminace. Při vstupu do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je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e povinen nosit reflexní vestu.</w:t>
      </w:r>
    </w:p>
    <w:p w14:paraId="6A9A471B" w14:textId="3B7834CB" w:rsidR="00904FEE" w:rsidRPr="00904FEE" w:rsidRDefault="00C25C67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2. Po skončení provozování reklamy </w:t>
      </w: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2, a tak uvede vůz do původního stavu; neučiní-li tak bez zbytečného odkladu, uvede vozidlo do původního stavu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 na náklady </w:t>
      </w:r>
      <w:r>
        <w:rPr>
          <w:rFonts w:ascii="Franklin Gothic Book" w:hAnsi="Franklin Gothic Book"/>
          <w:sz w:val="22"/>
          <w:szCs w:val="22"/>
        </w:rPr>
        <w:t>objednatel</w:t>
      </w:r>
      <w:r w:rsidR="00904FEE" w:rsidRPr="00904FEE">
        <w:rPr>
          <w:rFonts w:ascii="Franklin Gothic Book" w:hAnsi="Franklin Gothic Book"/>
          <w:sz w:val="22"/>
          <w:szCs w:val="22"/>
        </w:rPr>
        <w:t xml:space="preserve">e.  </w:t>
      </w:r>
    </w:p>
    <w:p w14:paraId="3BA6C6C1" w14:textId="35AFEEF2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3.</w:t>
      </w:r>
    </w:p>
    <w:p w14:paraId="08239BD4" w14:textId="735AEA71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povinen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14:paraId="28D7B684" w14:textId="5CB7A568" w:rsidR="00904FEE" w:rsidRPr="00904FEE" w:rsidRDefault="00904FEE" w:rsidP="00904FE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 její opravu na svůj náklad do 5 pracovních dnů od předání podkladů od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14:paraId="7BC85E76" w14:textId="2D94D027" w:rsidR="00A13D71" w:rsidRDefault="00C25C67" w:rsidP="00A13D71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14:paraId="7676497F" w14:textId="5417FA1C" w:rsidR="00781E1F" w:rsidRPr="009D720F" w:rsidRDefault="00C25C67" w:rsidP="009D72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 w:rsidRP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="00A13D71" w:rsidRPr="00A13D71">
        <w:rPr>
          <w:rFonts w:ascii="Franklin Gothic Book" w:hAnsi="Franklin Gothic Book"/>
          <w:sz w:val="22"/>
          <w:szCs w:val="22"/>
        </w:rPr>
        <w:t>.</w:t>
      </w:r>
    </w:p>
    <w:p w14:paraId="411C3BCB" w14:textId="75B6876D" w:rsidR="00220D5B" w:rsidRPr="00B5203F" w:rsidRDefault="00220D5B" w:rsidP="00220D5B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14:paraId="2C37B719" w14:textId="54E28B7A" w:rsid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Účelem smlouvy je umístění reklamy ve 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14:paraId="5554A2F4" w14:textId="5AAC08AB" w:rsid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14:paraId="46E2C9F4" w14:textId="1B3EDA97" w:rsidR="00220D5B" w:rsidRP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14:paraId="2C868EAD" w14:textId="29FE13E9" w:rsidR="00220D5B" w:rsidRPr="00220D5B" w:rsidRDefault="00220D5B" w:rsidP="00220D5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14:paraId="0A9A3EEF" w14:textId="7CB895E6" w:rsidR="00B5203F" w:rsidRPr="00B5203F" w:rsidRDefault="00A13D71" w:rsidP="009D720F">
      <w:pPr>
        <w:tabs>
          <w:tab w:val="left" w:pos="768"/>
        </w:tabs>
        <w:spacing w:after="120" w:line="300" w:lineRule="exact"/>
        <w:ind w:right="69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="00B5203F" w:rsidRPr="00B5203F">
        <w:rPr>
          <w:rFonts w:ascii="Franklin Gothic Book" w:hAnsi="Franklin Gothic Book"/>
          <w:b/>
          <w:bCs/>
          <w:sz w:val="22"/>
          <w:szCs w:val="22"/>
        </w:rPr>
        <w:t>.</w:t>
      </w:r>
      <w:r w:rsidR="00B5203F" w:rsidRP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14:paraId="245BFBD1" w14:textId="4DBFAC5D" w:rsidR="00052910" w:rsidRDefault="00284AB7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</w:t>
      </w:r>
      <w:r w:rsidR="005918AB">
        <w:rPr>
          <w:rFonts w:ascii="Franklin Gothic Book" w:hAnsi="Franklin Gothic Book"/>
          <w:sz w:val="22"/>
          <w:szCs w:val="22"/>
        </w:rPr>
        <w:t xml:space="preserve">a účinnosti </w:t>
      </w:r>
      <w:r>
        <w:rPr>
          <w:rFonts w:ascii="Franklin Gothic Book" w:hAnsi="Franklin Gothic Book"/>
          <w:sz w:val="22"/>
          <w:szCs w:val="22"/>
        </w:rPr>
        <w:t xml:space="preserve">dnem podpisu oběma smluvními stranami. </w:t>
      </w:r>
    </w:p>
    <w:p w14:paraId="73544C96" w14:textId="189C2758" w:rsidR="00052910" w:rsidRDefault="00052910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</w:t>
      </w:r>
      <w:r w:rsidR="005918AB">
        <w:rPr>
          <w:rFonts w:ascii="Franklin Gothic Book" w:hAnsi="Franklin Gothic Book"/>
          <w:sz w:val="22"/>
          <w:szCs w:val="22"/>
        </w:rPr>
        <w:t xml:space="preserve">, že příslušnost obecného soudu bude určena dle zákona </w:t>
      </w:r>
      <w:r w:rsidR="005D46C7">
        <w:rPr>
          <w:rFonts w:ascii="Franklin Gothic Book" w:hAnsi="Franklin Gothic Book"/>
          <w:sz w:val="22"/>
          <w:szCs w:val="22"/>
        </w:rPr>
        <w:t xml:space="preserve">č. 99/1963 Sb., občanský soudní řád, ve znění pozdějších právních předpisů. </w:t>
      </w:r>
    </w:p>
    <w:p w14:paraId="47358CDC" w14:textId="5DE1DC11" w:rsidR="00052910" w:rsidRPr="00052910" w:rsidRDefault="00052910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14:paraId="557ADE90" w14:textId="0D2877C5" w:rsidR="00F76F21" w:rsidRDefault="00284AB7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="00F76F21"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14:paraId="480D490E" w14:textId="3CB5B548" w:rsidR="00052910" w:rsidRDefault="00052910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14:paraId="0D2F3AC7" w14:textId="77777777" w:rsidR="00052910" w:rsidRDefault="00052910" w:rsidP="009D720F">
      <w:pPr>
        <w:numPr>
          <w:ilvl w:val="0"/>
          <w:numId w:val="11"/>
        </w:numPr>
        <w:tabs>
          <w:tab w:val="left" w:pos="768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14:paraId="40CE9D48" w14:textId="2B0D6638" w:rsidR="001F08F1" w:rsidRDefault="00140AC1" w:rsidP="00781E1F">
      <w:pPr>
        <w:numPr>
          <w:ilvl w:val="0"/>
          <w:numId w:val="11"/>
        </w:numPr>
        <w:tabs>
          <w:tab w:val="left" w:pos="769"/>
        </w:tabs>
        <w:spacing w:after="120" w:line="300" w:lineRule="exact"/>
        <w:ind w:left="760" w:right="692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="001227F6" w:rsidRPr="00A81E5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="00E3442A" w:rsidRPr="00A81E56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="00794ADF" w:rsidRPr="00A81E56">
        <w:rPr>
          <w:rFonts w:ascii="Franklin Gothic Book" w:hAnsi="Franklin Gothic Book"/>
          <w:sz w:val="22"/>
          <w:szCs w:val="22"/>
        </w:rPr>
        <w:t>tností originálu, z nichž každá</w:t>
      </w:r>
      <w:r w:rsidR="009B6063" w:rsidRPr="00A81E56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p w14:paraId="3C174451" w14:textId="77777777" w:rsidR="00781E1F" w:rsidRPr="00A81E56" w:rsidRDefault="00781E1F" w:rsidP="009D720F">
      <w:pPr>
        <w:tabs>
          <w:tab w:val="left" w:pos="769"/>
        </w:tabs>
        <w:spacing w:after="120" w:line="300" w:lineRule="exact"/>
        <w:ind w:left="760" w:right="692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110"/>
      </w:tblGrid>
      <w:tr w:rsidR="00EC5979" w14:paraId="0FFBE8C4" w14:textId="77777777" w:rsidTr="00EC5979">
        <w:tc>
          <w:tcPr>
            <w:tcW w:w="5205" w:type="dxa"/>
          </w:tcPr>
          <w:p w14:paraId="7EA913B0" w14:textId="2296F93D" w:rsidR="00781E1F" w:rsidRDefault="00781E1F" w:rsidP="009D720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poskytovatel: </w:t>
            </w:r>
          </w:p>
          <w:p w14:paraId="0065AF1F" w14:textId="36E2EF65" w:rsidR="00EC5979" w:rsidRDefault="00EC5979" w:rsidP="009D720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14:paraId="78B76A80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026F8C79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3E5EBDD7" w14:textId="77777777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14:paraId="11878D62" w14:textId="0C6CA0BA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14:paraId="1C1F4950" w14:textId="4006A3AC" w:rsidR="00781E1F" w:rsidRDefault="00781E1F" w:rsidP="009D720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objednatel:</w:t>
            </w:r>
          </w:p>
          <w:p w14:paraId="4281F1C1" w14:textId="77777777" w:rsidR="009D720F" w:rsidRDefault="009D720F" w:rsidP="009D720F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14:paraId="1847A7C5" w14:textId="43AF98B3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EC5979" w14:paraId="391A0497" w14:textId="77777777" w:rsidTr="00EC5979">
        <w:tc>
          <w:tcPr>
            <w:tcW w:w="5205" w:type="dxa"/>
          </w:tcPr>
          <w:p w14:paraId="175E4B89" w14:textId="321BCAAE" w:rsidR="00781E1F" w:rsidRPr="00D83F28" w:rsidRDefault="00F133E6" w:rsidP="00781E1F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       </w:t>
            </w:r>
            <w:r w:rsidR="00EC5979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="00EC5979">
              <w:rPr>
                <w:rFonts w:ascii="Franklin Gothic Book" w:hAnsi="Franklin Gothic Book"/>
                <w:sz w:val="22"/>
                <w:szCs w:val="22"/>
              </w:rPr>
              <w:br/>
            </w:r>
            <w:r w:rsidR="00781E1F" w:rsidRPr="00D83F28">
              <w:rPr>
                <w:rFonts w:ascii="Franklin Gothic Book" w:hAnsi="Franklin Gothic Book"/>
                <w:b/>
                <w:bCs/>
                <w:sz w:val="22"/>
                <w:szCs w:val="22"/>
              </w:rPr>
              <w:t>Dopravní podnik města Ústí nad Labem a.s.</w:t>
            </w:r>
          </w:p>
          <w:p w14:paraId="4E1D6385" w14:textId="004C5534" w:rsidR="00EC5979" w:rsidRDefault="00EC5979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14:paraId="03DDC40F" w14:textId="77777777" w:rsidR="00781E1F" w:rsidRPr="00781E1F" w:rsidRDefault="00EC5979" w:rsidP="00781E1F">
            <w:pPr>
              <w:spacing w:line="300" w:lineRule="exac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781E1F" w:rsidRPr="00781E1F">
              <w:rPr>
                <w:rFonts w:ascii="Franklin Gothic Book" w:hAnsi="Franklin Gothic Book"/>
                <w:b/>
                <w:bCs/>
                <w:sz w:val="22"/>
                <w:szCs w:val="22"/>
              </w:rPr>
              <w:t>EUC Klinika Ústí nad Labem s.r.o.</w:t>
            </w:r>
          </w:p>
          <w:p w14:paraId="587FC79F" w14:textId="0DC157A8" w:rsidR="00EC5979" w:rsidRDefault="00781E1F" w:rsidP="00EC597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781E1F">
              <w:rPr>
                <w:rFonts w:ascii="Franklin Gothic Book" w:hAnsi="Franklin Gothic Book"/>
                <w:sz w:val="22"/>
                <w:szCs w:val="22"/>
              </w:rPr>
              <w:t>MUDr. Jiří Madar</w:t>
            </w:r>
            <w:r w:rsidR="00EC5979" w:rsidRPr="00781E1F"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9D720F">
              <w:rPr>
                <w:rFonts w:ascii="Franklin Gothic Book" w:hAnsi="Franklin Gothic Book"/>
                <w:sz w:val="22"/>
                <w:szCs w:val="22"/>
              </w:rPr>
              <w:t>jednatel</w:t>
            </w:r>
            <w:r w:rsidR="00EC5979"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</w:tbl>
    <w:p w14:paraId="27FBDA6D" w14:textId="38BC12FC" w:rsidR="00EC5979" w:rsidRDefault="00EC5979" w:rsidP="00EC5979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8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0240" w14:textId="77777777" w:rsidR="00697BE2" w:rsidRDefault="00697BE2" w:rsidP="00390595">
      <w:r>
        <w:separator/>
      </w:r>
    </w:p>
  </w:endnote>
  <w:endnote w:type="continuationSeparator" w:id="0">
    <w:p w14:paraId="3F33A610" w14:textId="77777777" w:rsidR="00697BE2" w:rsidRDefault="00697BE2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14:paraId="65E23B9C" w14:textId="77777777" w:rsidR="00390595" w:rsidRPr="00EC5979" w:rsidRDefault="00390595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="00B31E7A" w:rsidRPr="00EC5979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14:paraId="3315CEAD" w14:textId="77777777" w:rsidR="00390595" w:rsidRDefault="00390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BCAC" w14:textId="77777777" w:rsidR="00697BE2" w:rsidRDefault="00697BE2" w:rsidP="00390595">
      <w:r>
        <w:separator/>
      </w:r>
    </w:p>
  </w:footnote>
  <w:footnote w:type="continuationSeparator" w:id="0">
    <w:p w14:paraId="2C6072F6" w14:textId="77777777" w:rsidR="00697BE2" w:rsidRDefault="00697BE2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Admin Admin"/>
    <w:docVar w:name="EISOD_ATTACHMENTS" w:val="Není k dispozici"/>
    <w:docVar w:name="EISOD_ATTACHMENTS_COUNT" w:val="0"/>
    <w:docVar w:name="EISOD_CISLO_KARTY" w:val="2618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Není k dispozici"/>
    <w:docVar w:name="EISOD_DOC_GENERIC_20" w:val="Není k dispozici"/>
    <w:docVar w:name="EISOD_DOC_GENERIC_27" w:val="Není k dispozici"/>
    <w:docVar w:name="EISOD_DOC_GENERIC_28" w:val="Není k dispozici"/>
    <w:docVar w:name="EISOD_DOC_GENERIC_29" w:val="Není k dispozici"/>
    <w:docVar w:name="EISOD_DOC_GENERIC_3" w:val="Není k dispozici"/>
    <w:docVar w:name="EISOD_DOC_GENERIC_32" w:val="Ne"/>
    <w:docVar w:name="EISOD_DOC_GENERIC_33" w:val="Není k dispozici"/>
    <w:docVar w:name="EISOD_DOC_GENERIC_37" w:val="CZK - koruna česká"/>
    <w:docVar w:name="EISOD_DOC_GENERIC_40" w:val="Není k dispozici"/>
    <w:docVar w:name="EISOD_DOC_GENERIC_41" w:val="Není k dispozici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ouva o umístění reklamy (vozidla).docx"/>
    <w:docVar w:name="EISOD_DOC_NAME_BEZ_PRIPONY" w:val="DPUL-Smlouva o umístění reklamy (vozidla)"/>
    <w:docVar w:name="EISOD_DOC_OFZMPROTOKOL" w:val="Úprava - Superadministrátor"/>
    <w:docVar w:name="EISOD_DOC_OZNACENI" w:val="Není k dispozici"/>
    <w:docVar w:name="EISOD_DOC_POPIS" w:val="Není k dispozici"/>
    <w:docVar w:name="EISOD_DOC_POZNAMKA" w:val="Není k dispozici"/>
    <w:docVar w:name="EISOD_DOC_SOUVISEJICI_DOKUMENTY" w:val="Není k dispozici"/>
    <w:docVar w:name="EISOD_DOC_TYP" w:val="Smlouva"/>
    <w:docVar w:name="EISOD_DOCUMENT_STATE" w:val="Aktuál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52910"/>
    <w:rsid w:val="0006232D"/>
    <w:rsid w:val="000B6334"/>
    <w:rsid w:val="000D3ACE"/>
    <w:rsid w:val="000E78CC"/>
    <w:rsid w:val="000F0215"/>
    <w:rsid w:val="000F2574"/>
    <w:rsid w:val="00102C29"/>
    <w:rsid w:val="001227F6"/>
    <w:rsid w:val="00123F33"/>
    <w:rsid w:val="00133530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1C51"/>
    <w:rsid w:val="002E337B"/>
    <w:rsid w:val="00323BCB"/>
    <w:rsid w:val="00390595"/>
    <w:rsid w:val="003D7805"/>
    <w:rsid w:val="003E69C3"/>
    <w:rsid w:val="00445684"/>
    <w:rsid w:val="00507C88"/>
    <w:rsid w:val="005621F1"/>
    <w:rsid w:val="00572023"/>
    <w:rsid w:val="005918AB"/>
    <w:rsid w:val="005B0B09"/>
    <w:rsid w:val="005B70AA"/>
    <w:rsid w:val="005D46C7"/>
    <w:rsid w:val="006213EF"/>
    <w:rsid w:val="006739F5"/>
    <w:rsid w:val="00697BE2"/>
    <w:rsid w:val="006B06DE"/>
    <w:rsid w:val="007070C4"/>
    <w:rsid w:val="00710CB8"/>
    <w:rsid w:val="007165AF"/>
    <w:rsid w:val="00767EEF"/>
    <w:rsid w:val="00774E3E"/>
    <w:rsid w:val="00781E1F"/>
    <w:rsid w:val="00794ADF"/>
    <w:rsid w:val="007A28FB"/>
    <w:rsid w:val="007D2A8D"/>
    <w:rsid w:val="007E1717"/>
    <w:rsid w:val="007F7DF1"/>
    <w:rsid w:val="00855B7A"/>
    <w:rsid w:val="00894A7C"/>
    <w:rsid w:val="008C3F17"/>
    <w:rsid w:val="008D014E"/>
    <w:rsid w:val="008E5461"/>
    <w:rsid w:val="00904FEE"/>
    <w:rsid w:val="00906E3B"/>
    <w:rsid w:val="00945752"/>
    <w:rsid w:val="0095464C"/>
    <w:rsid w:val="00966446"/>
    <w:rsid w:val="009B6063"/>
    <w:rsid w:val="009D720F"/>
    <w:rsid w:val="00A13D71"/>
    <w:rsid w:val="00A31C91"/>
    <w:rsid w:val="00A531FF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86CEB"/>
    <w:rsid w:val="00BD47A5"/>
    <w:rsid w:val="00C20915"/>
    <w:rsid w:val="00C25C67"/>
    <w:rsid w:val="00C80709"/>
    <w:rsid w:val="00C97692"/>
    <w:rsid w:val="00CB0F18"/>
    <w:rsid w:val="00CB7589"/>
    <w:rsid w:val="00D41CF5"/>
    <w:rsid w:val="00D83F28"/>
    <w:rsid w:val="00DB1AA4"/>
    <w:rsid w:val="00DB5170"/>
    <w:rsid w:val="00DC1746"/>
    <w:rsid w:val="00DF0802"/>
    <w:rsid w:val="00E3442A"/>
    <w:rsid w:val="00E57F48"/>
    <w:rsid w:val="00E76F29"/>
    <w:rsid w:val="00E83991"/>
    <w:rsid w:val="00EC5979"/>
    <w:rsid w:val="00ED64D8"/>
    <w:rsid w:val="00F133E6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94A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4A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4A7C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A7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DED7-43E2-44E4-8825-478B9BEF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1607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6</cp:revision>
  <dcterms:created xsi:type="dcterms:W3CDTF">2023-03-16T14:58:00Z</dcterms:created>
  <dcterms:modified xsi:type="dcterms:W3CDTF">2023-04-05T11:50:00Z</dcterms:modified>
</cp:coreProperties>
</file>