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B236" w14:textId="1A486714" w:rsidR="00F05DE2" w:rsidRPr="00F05DE2" w:rsidRDefault="0025583A" w:rsidP="00F05DE2">
      <w:pPr>
        <w:pStyle w:val="Normlnweb"/>
        <w:spacing w:before="480" w:beforeAutospacing="0" w:after="480" w:afterAutospacing="0"/>
        <w:ind w:left="360" w:hanging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A9640C" wp14:editId="21702596">
            <wp:simplePos x="0" y="0"/>
            <wp:positionH relativeFrom="page">
              <wp:posOffset>-5080</wp:posOffset>
            </wp:positionH>
            <wp:positionV relativeFrom="page">
              <wp:posOffset>17203</wp:posOffset>
            </wp:positionV>
            <wp:extent cx="7559675" cy="9372600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36"/>
                    <a:stretch/>
                  </pic:blipFill>
                  <pic:spPr bwMode="auto">
                    <a:xfrm>
                      <a:off x="0" y="0"/>
                      <a:ext cx="755967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776">
        <w:rPr>
          <w:noProof/>
        </w:rPr>
        <w:tab/>
      </w:r>
      <w:r w:rsidR="00F05DE2">
        <w:rPr>
          <w:noProof/>
        </w:rPr>
        <w:tab/>
      </w:r>
      <w:r w:rsidR="00F05DE2">
        <w:rPr>
          <w:noProof/>
        </w:rPr>
        <w:tab/>
      </w:r>
      <w:r w:rsidR="00F05DE2">
        <w:rPr>
          <w:noProof/>
        </w:rPr>
        <w:tab/>
      </w:r>
      <w:r w:rsidR="00F05DE2">
        <w:rPr>
          <w:noProof/>
        </w:rPr>
        <w:tab/>
      </w:r>
      <w:r w:rsidR="00F05DE2">
        <w:rPr>
          <w:noProof/>
        </w:rPr>
        <w:tab/>
      </w:r>
      <w:r w:rsidR="00F05DE2">
        <w:rPr>
          <w:noProof/>
        </w:rPr>
        <w:tab/>
      </w:r>
      <w:r w:rsidR="00F05DE2">
        <w:rPr>
          <w:noProof/>
        </w:rPr>
        <w:tab/>
      </w:r>
      <w:r w:rsidR="00F05DE2">
        <w:rPr>
          <w:noProof/>
        </w:rPr>
        <w:tab/>
      </w:r>
      <w:r w:rsidR="00F05DE2">
        <w:rPr>
          <w:noProof/>
        </w:rPr>
        <w:tab/>
      </w:r>
      <w:r w:rsidR="00F05DE2">
        <w:rPr>
          <w:noProof/>
        </w:rPr>
        <w:tab/>
      </w:r>
      <w:r w:rsidR="00F05DE2">
        <w:rPr>
          <w:noProof/>
        </w:rPr>
        <w:tab/>
      </w:r>
      <w:r w:rsidR="00F05DE2">
        <w:rPr>
          <w:noProof/>
        </w:rPr>
        <w:tab/>
      </w:r>
      <w:r w:rsidR="00F05DE2">
        <w:rPr>
          <w:noProof/>
        </w:rPr>
        <w:tab/>
      </w:r>
      <w:r w:rsidR="00F05DE2">
        <w:rPr>
          <w:noProof/>
        </w:rPr>
        <w:tab/>
      </w:r>
      <w:r w:rsidR="00F05DE2">
        <w:rPr>
          <w:noProof/>
        </w:rPr>
        <w:tab/>
      </w:r>
      <w:r w:rsidR="00F05DE2">
        <w:rPr>
          <w:noProof/>
        </w:rPr>
        <w:tab/>
      </w:r>
      <w:r w:rsidR="00F05DE2">
        <w:rPr>
          <w:noProof/>
        </w:rPr>
        <w:tab/>
      </w:r>
      <w:r w:rsidR="00F05DE2">
        <w:rPr>
          <w:noProof/>
        </w:rPr>
        <w:tab/>
      </w:r>
      <w:r w:rsidR="00F05DE2">
        <w:rPr>
          <w:noProof/>
        </w:rPr>
        <w:tab/>
      </w:r>
      <w:r w:rsidR="00F05DE2">
        <w:rPr>
          <w:noProof/>
        </w:rPr>
        <w:tab/>
      </w:r>
      <w:r w:rsidR="00F05DE2">
        <w:rPr>
          <w:noProof/>
        </w:rPr>
        <w:tab/>
      </w:r>
      <w:r w:rsidR="00F05DE2">
        <w:rPr>
          <w:noProof/>
        </w:rPr>
        <w:tab/>
      </w:r>
      <w:r w:rsidR="00F05DE2">
        <w:rPr>
          <w:noProof/>
        </w:rPr>
        <w:tab/>
      </w:r>
      <w:r w:rsidR="00F05DE2" w:rsidRPr="00F05DE2">
        <w:rPr>
          <w:rFonts w:ascii="Calibri" w:hAnsi="Calibri" w:cs="Calibri"/>
          <w:b/>
          <w:bCs/>
          <w:color w:val="000000"/>
          <w:sz w:val="22"/>
          <w:szCs w:val="22"/>
        </w:rPr>
        <w:t xml:space="preserve">Příloha č. </w:t>
      </w:r>
      <w:r w:rsidR="00A439FB">
        <w:rPr>
          <w:rFonts w:ascii="Calibri" w:hAnsi="Calibri" w:cs="Calibri"/>
          <w:b/>
          <w:bCs/>
          <w:color w:val="000000"/>
          <w:sz w:val="22"/>
          <w:szCs w:val="22"/>
        </w:rPr>
        <w:t>1</w:t>
      </w:r>
    </w:p>
    <w:p w14:paraId="26C5873A" w14:textId="77777777" w:rsidR="00F05DE2" w:rsidRPr="00F05DE2" w:rsidRDefault="00F05DE2" w:rsidP="00F05DE2">
      <w:pPr>
        <w:spacing w:before="480" w:after="48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5DE2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>Všeobecné obchodní a storno podmínky</w:t>
      </w:r>
      <w:r w:rsidRPr="00F05DE2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br/>
        <w:t>pro podnájemce prostor</w:t>
      </w:r>
    </w:p>
    <w:p w14:paraId="02E18C19" w14:textId="77777777" w:rsidR="00F05DE2" w:rsidRPr="00F05DE2" w:rsidRDefault="00F05DE2" w:rsidP="00F05D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5DE2">
        <w:rPr>
          <w:rFonts w:ascii="Calibri" w:eastAsia="Times New Roman" w:hAnsi="Calibri" w:cs="Calibri"/>
          <w:color w:val="000000"/>
          <w:lang w:eastAsia="cs-CZ"/>
        </w:rPr>
        <w:t>(dále jen VoP)</w:t>
      </w:r>
      <w:r w:rsidRPr="00F05DE2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> </w:t>
      </w:r>
    </w:p>
    <w:p w14:paraId="21C84E43" w14:textId="77777777" w:rsidR="00F05DE2" w:rsidRPr="00F05DE2" w:rsidRDefault="00F05DE2" w:rsidP="00F05DE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5DE2">
        <w:rPr>
          <w:rFonts w:ascii="Calibri" w:eastAsia="Times New Roman" w:hAnsi="Calibri" w:cs="Calibri"/>
          <w:color w:val="000000"/>
          <w:lang w:eastAsia="cs-CZ"/>
        </w:rPr>
        <w:t>Strana bere na vědomí, že osobní údaje jím dobrovolně poskytnuté v rozsahu jméno (osobní</w:t>
      </w:r>
      <w:r w:rsidRPr="00F05DE2">
        <w:rPr>
          <w:rFonts w:ascii="Calibri" w:eastAsia="Times New Roman" w:hAnsi="Calibri" w:cs="Calibri"/>
          <w:color w:val="000000"/>
          <w:lang w:eastAsia="cs-CZ"/>
        </w:rPr>
        <w:br/>
        <w:t>a příjmení), e-mailová adresa, adresa, telefon, a případně rodné číslo a identifikační číslo osoby či daňové identifikační číslo za účelem jednání o uzavření smlouvy a jejího plnění jsou nutné k uzavření smlouvy a Inovační centrum Ústeckého kraje, z. s. je správcem a zpracovatelem těchto údajů. Údaje mohou být zpřístupněny pouze pověřeným zaměstnancům Inovačního centra Ústeckého kraje, z. s. za účelem uskutečnění práv a povinností ze smlouvy, tito zaměstnanci jsou vázání mlčenlivostí, případně třetím osobám na základě zákona. Údaje budou neautomatizovaně uschovány a zabezpečeny. Strana je oprávněna požádat Inovační centrum Ústeckého kraje, z. s. o informace a vysvětlení o zpracování jeho údajů, a podat stížnost proti nesprávnému nebo neoprávněnému zpracování jeho údajů k příslušnému státnímu úřadu. Údaje a dokumenty s nimi spojené budou uchovány a zpracovány po dobu 5 let od uzavření smlouvy. (V souladu se zákonem č. 101/2000 Sb.)</w:t>
      </w:r>
    </w:p>
    <w:p w14:paraId="1C6F1625" w14:textId="77777777" w:rsidR="00F05DE2" w:rsidRPr="00F05DE2" w:rsidRDefault="00F05DE2" w:rsidP="00F05DE2">
      <w:pPr>
        <w:numPr>
          <w:ilvl w:val="0"/>
          <w:numId w:val="1"/>
        </w:numPr>
        <w:spacing w:before="480" w:after="48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F05DE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Podmínky pro podnájemce prostor</w:t>
      </w:r>
    </w:p>
    <w:p w14:paraId="6CB13D97" w14:textId="58B8F9AA" w:rsidR="00F05DE2" w:rsidRPr="00F05DE2" w:rsidRDefault="00F05DE2" w:rsidP="00F05D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5DE2">
        <w:rPr>
          <w:rFonts w:ascii="Calibri" w:eastAsia="Times New Roman" w:hAnsi="Calibri" w:cs="Calibri"/>
          <w:color w:val="000000"/>
          <w:lang w:eastAsia="cs-CZ"/>
        </w:rPr>
        <w:t>Inovační centrum Ústeckého kraje, z. s., IČ 04542088, sídlem Velká Hradební 2800/54, 400 01 Ústí nad Labem, společnost zapsaná pod sp. zn. vedenou u Krajského soudu v Ústí nad Labem, zastoupená ředitelem Ing. Martinem Matou, MBA, LL.M (dále také jen jako „společnost Inovační centrum Ústeckého kraje, z. s. či „pronajímatel“) uzavírá s podnájemci na základě smluv o podnájmu smlouvy o podnájmu nebytových prostor. Podnájemce je těmito Podmínkami pro podnájemce prostor vázán na základě čl. 4, odstavec I. Smlouvy o podnájmu nebytových prostor. Veškerými podmínkami uvedenými v těchto Podmínkách pro podnájemce prostor jsou povinny se řídit všechny osoby, které mají se společností Inovační centrum Ústeckého kraje, z. s. uzavřenou smlouvu o podnájmu nebytových prostor nebo jinou smlouvu, která na tyto Podmínky pro podnájemce prostor odkazuje.</w:t>
      </w:r>
    </w:p>
    <w:p w14:paraId="6694B3E1" w14:textId="77777777" w:rsidR="00F05DE2" w:rsidRPr="00F05DE2" w:rsidRDefault="00F05DE2" w:rsidP="00F05D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5DE2">
        <w:rPr>
          <w:rFonts w:ascii="Calibri" w:eastAsia="Times New Roman" w:hAnsi="Calibri" w:cs="Calibri"/>
          <w:color w:val="000000"/>
          <w:lang w:eastAsia="cs-CZ"/>
        </w:rPr>
        <w:t>Podmínky a povinnosti společné pro všechny podnájemce:</w:t>
      </w:r>
    </w:p>
    <w:p w14:paraId="71C59979" w14:textId="77777777" w:rsidR="00F05DE2" w:rsidRPr="00F05DE2" w:rsidRDefault="00F05DE2" w:rsidP="00F05DE2">
      <w:pPr>
        <w:numPr>
          <w:ilvl w:val="0"/>
          <w:numId w:val="2"/>
        </w:numPr>
        <w:spacing w:before="150" w:after="150" w:line="240" w:lineRule="auto"/>
        <w:ind w:right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05DE2">
        <w:rPr>
          <w:rFonts w:ascii="Calibri" w:eastAsia="Times New Roman" w:hAnsi="Calibri" w:cs="Calibri"/>
          <w:color w:val="000000"/>
          <w:lang w:eastAsia="cs-CZ"/>
        </w:rPr>
        <w:t>Řádně a včas hradit své závazky vůči inovačnímu centru Ústeckého kraje, z. s.</w:t>
      </w:r>
    </w:p>
    <w:p w14:paraId="449DB5E3" w14:textId="77777777" w:rsidR="00F05DE2" w:rsidRPr="00F05DE2" w:rsidRDefault="00F05DE2" w:rsidP="00F05DE2">
      <w:pPr>
        <w:numPr>
          <w:ilvl w:val="0"/>
          <w:numId w:val="2"/>
        </w:numPr>
        <w:spacing w:before="150" w:after="150" w:line="240" w:lineRule="auto"/>
        <w:ind w:right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05DE2">
        <w:rPr>
          <w:rFonts w:ascii="Calibri" w:eastAsia="Times New Roman" w:hAnsi="Calibri" w:cs="Calibri"/>
          <w:color w:val="000000"/>
          <w:lang w:eastAsia="cs-CZ"/>
        </w:rPr>
        <w:t>Dodržovat tyto Podmínky pro podnájemce prostor.</w:t>
      </w:r>
    </w:p>
    <w:p w14:paraId="715793E9" w14:textId="12107CEC" w:rsidR="00F05DE2" w:rsidRPr="00A439FB" w:rsidRDefault="00F05DE2" w:rsidP="00F05DE2">
      <w:pPr>
        <w:numPr>
          <w:ilvl w:val="0"/>
          <w:numId w:val="2"/>
        </w:numPr>
        <w:spacing w:before="150" w:after="150" w:line="240" w:lineRule="auto"/>
        <w:ind w:right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05DE2">
        <w:rPr>
          <w:rFonts w:ascii="Calibri" w:eastAsia="Times New Roman" w:hAnsi="Calibri" w:cs="Calibri"/>
          <w:color w:val="000000"/>
          <w:lang w:eastAsia="cs-CZ"/>
        </w:rPr>
        <w:t>Dodržovat a respektovat pokyny obsluhujícího personálu k dodržování smluvených povinností.</w:t>
      </w:r>
    </w:p>
    <w:p w14:paraId="1D951D5D" w14:textId="77777777" w:rsidR="00A439FB" w:rsidRPr="00F05DE2" w:rsidRDefault="00A439FB" w:rsidP="00A439FB">
      <w:pPr>
        <w:spacing w:before="150" w:after="150" w:line="240" w:lineRule="auto"/>
        <w:ind w:left="720" w:right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0514141" w14:textId="684115E1" w:rsidR="00F05DE2" w:rsidRDefault="00F05DE2" w:rsidP="00F05DE2">
      <w:pPr>
        <w:spacing w:before="150" w:after="150" w:line="240" w:lineRule="auto"/>
        <w:ind w:right="357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</w:p>
    <w:p w14:paraId="23F14C94" w14:textId="77777777" w:rsidR="00F05DE2" w:rsidRPr="00F05DE2" w:rsidRDefault="00F05DE2" w:rsidP="00F05DE2">
      <w:pPr>
        <w:spacing w:before="150" w:after="150" w:line="240" w:lineRule="auto"/>
        <w:ind w:right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167C05B" w14:textId="779743BB" w:rsidR="00F05DE2" w:rsidRPr="00F05DE2" w:rsidRDefault="00F05DE2" w:rsidP="00F05DE2">
      <w:pPr>
        <w:numPr>
          <w:ilvl w:val="0"/>
          <w:numId w:val="2"/>
        </w:numPr>
        <w:spacing w:before="150" w:after="150" w:line="240" w:lineRule="auto"/>
        <w:ind w:right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05DE2">
        <w:rPr>
          <w:rFonts w:ascii="Calibri" w:eastAsia="Times New Roman" w:hAnsi="Calibri" w:cs="Calibri"/>
          <w:color w:val="000000"/>
          <w:lang w:eastAsia="cs-CZ"/>
        </w:rPr>
        <w:lastRenderedPageBreak/>
        <w:t>Poskytovat všechny potřebné informace pro náležité poskytování služeb.</w:t>
      </w:r>
    </w:p>
    <w:p w14:paraId="6BA057E2" w14:textId="77777777" w:rsidR="00F05DE2" w:rsidRPr="00F05DE2" w:rsidRDefault="00F05DE2" w:rsidP="00F05DE2">
      <w:pPr>
        <w:numPr>
          <w:ilvl w:val="0"/>
          <w:numId w:val="2"/>
        </w:numPr>
        <w:spacing w:before="150" w:after="150" w:line="240" w:lineRule="auto"/>
        <w:ind w:right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05DE2">
        <w:rPr>
          <w:rFonts w:ascii="Calibri" w:eastAsia="Times New Roman" w:hAnsi="Calibri" w:cs="Calibri"/>
          <w:color w:val="000000"/>
          <w:lang w:eastAsia="cs-CZ"/>
        </w:rPr>
        <w:t>Zdržet se jakýchkoli činností, které by narušovaly fungování společností sídlících/majících provozovnu či jinak zapojených na adrese Velká Hradební 2800/54, Ústí nad Labem.</w:t>
      </w:r>
    </w:p>
    <w:p w14:paraId="0158690C" w14:textId="77777777" w:rsidR="00F05DE2" w:rsidRPr="00F05DE2" w:rsidRDefault="00F05DE2" w:rsidP="00F05DE2">
      <w:pPr>
        <w:numPr>
          <w:ilvl w:val="0"/>
          <w:numId w:val="2"/>
        </w:numPr>
        <w:spacing w:before="150" w:after="150" w:line="240" w:lineRule="auto"/>
        <w:ind w:right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05DE2">
        <w:rPr>
          <w:rFonts w:ascii="Calibri" w:eastAsia="Times New Roman" w:hAnsi="Calibri" w:cs="Calibri"/>
          <w:color w:val="000000"/>
          <w:lang w:eastAsia="cs-CZ"/>
        </w:rPr>
        <w:t>Přiměřeně chránit své osobní věci v prostoru Velká Hradební 2800/54, Ústí nad Labem.</w:t>
      </w:r>
    </w:p>
    <w:p w14:paraId="37C2B339" w14:textId="77777777" w:rsidR="00F05DE2" w:rsidRPr="00F05DE2" w:rsidRDefault="00F05DE2" w:rsidP="00F05DE2">
      <w:pPr>
        <w:numPr>
          <w:ilvl w:val="0"/>
          <w:numId w:val="2"/>
        </w:numPr>
        <w:spacing w:before="150" w:after="150" w:line="240" w:lineRule="auto"/>
        <w:ind w:right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05DE2">
        <w:rPr>
          <w:rFonts w:ascii="Calibri" w:eastAsia="Times New Roman" w:hAnsi="Calibri" w:cs="Calibri"/>
          <w:color w:val="000000"/>
          <w:lang w:eastAsia="cs-CZ"/>
        </w:rPr>
        <w:t>Počínat si tak, aby nevznikla škoda na zdraví nebo na majetku pronajímatele a majitele prostor Velká Hradební 2800/54, Ústí nad Labem nebo třetích osob a neprodleně informovat o hrozících škodách.</w:t>
      </w:r>
    </w:p>
    <w:p w14:paraId="43625E96" w14:textId="77777777" w:rsidR="00F05DE2" w:rsidRPr="00F05DE2" w:rsidRDefault="00F05DE2" w:rsidP="00F05DE2">
      <w:pPr>
        <w:numPr>
          <w:ilvl w:val="0"/>
          <w:numId w:val="2"/>
        </w:numPr>
        <w:spacing w:before="150" w:after="150" w:line="240" w:lineRule="auto"/>
        <w:ind w:right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05DE2">
        <w:rPr>
          <w:rFonts w:ascii="Calibri" w:eastAsia="Times New Roman" w:hAnsi="Calibri" w:cs="Calibri"/>
          <w:color w:val="000000"/>
          <w:lang w:eastAsia="cs-CZ"/>
        </w:rPr>
        <w:t>Pokud člen spustí alarm, je povinen uhradit náklady na výjezd bezpečností agentury (bude fakturováno členovi, který spustí alarm).</w:t>
      </w:r>
    </w:p>
    <w:p w14:paraId="2FD36D5F" w14:textId="77777777" w:rsidR="00F05DE2" w:rsidRPr="00F05DE2" w:rsidRDefault="00F05DE2" w:rsidP="00F05DE2">
      <w:pPr>
        <w:numPr>
          <w:ilvl w:val="0"/>
          <w:numId w:val="2"/>
        </w:numPr>
        <w:spacing w:before="150" w:after="150" w:line="240" w:lineRule="auto"/>
        <w:ind w:right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05DE2">
        <w:rPr>
          <w:rFonts w:ascii="Calibri" w:eastAsia="Times New Roman" w:hAnsi="Calibri" w:cs="Calibri"/>
          <w:color w:val="000000"/>
          <w:lang w:eastAsia="cs-CZ"/>
        </w:rPr>
        <w:t>Pokud podnájemce obdrží čip, je povinen neprodleně nahlásit jeho ztrátu a zaplatit poplatek 50 Kč za vytvoření nového čipu. Pokud podnájemce obdrží klíč od kanceláře nebo uzamykatelné skříňky, je povinen nahlásit jeho ztrátu a zaplatit 50 Kč za vytvoření nového klíče.</w:t>
      </w:r>
    </w:p>
    <w:p w14:paraId="5D1796EC" w14:textId="77777777" w:rsidR="00F05DE2" w:rsidRPr="00F05DE2" w:rsidRDefault="00F05DE2" w:rsidP="00F05DE2">
      <w:pPr>
        <w:numPr>
          <w:ilvl w:val="0"/>
          <w:numId w:val="2"/>
        </w:numPr>
        <w:spacing w:before="150" w:after="150" w:line="240" w:lineRule="auto"/>
        <w:ind w:right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05DE2">
        <w:rPr>
          <w:rFonts w:ascii="Calibri" w:eastAsia="Times New Roman" w:hAnsi="Calibri" w:cs="Calibri"/>
          <w:color w:val="000000"/>
          <w:lang w:eastAsia="cs-CZ"/>
        </w:rPr>
        <w:t>Podnájemce bere na vědomí, že pojištění objektu nájemce, resp. vlastníka objektu nezahrnuje jakýkoliv majetek podnájemce.</w:t>
      </w:r>
    </w:p>
    <w:p w14:paraId="6D05CB86" w14:textId="77777777" w:rsidR="00F05DE2" w:rsidRPr="00F05DE2" w:rsidRDefault="00F05DE2" w:rsidP="00F05DE2">
      <w:pPr>
        <w:numPr>
          <w:ilvl w:val="0"/>
          <w:numId w:val="2"/>
        </w:numPr>
        <w:spacing w:before="150" w:after="150" w:line="240" w:lineRule="auto"/>
        <w:ind w:right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05DE2">
        <w:rPr>
          <w:rFonts w:ascii="Calibri" w:eastAsia="Times New Roman" w:hAnsi="Calibri" w:cs="Calibri"/>
          <w:color w:val="000000"/>
          <w:lang w:eastAsia="cs-CZ"/>
        </w:rPr>
        <w:t>Pronajímatel je oprávněn vůči podnájemci zavést evidenci jeho vstupů.</w:t>
      </w:r>
    </w:p>
    <w:p w14:paraId="125DD42F" w14:textId="77777777" w:rsidR="00F05DE2" w:rsidRPr="00F05DE2" w:rsidRDefault="00F05DE2" w:rsidP="00F05DE2">
      <w:pPr>
        <w:numPr>
          <w:ilvl w:val="0"/>
          <w:numId w:val="2"/>
        </w:numPr>
        <w:spacing w:before="150" w:after="150" w:line="240" w:lineRule="auto"/>
        <w:ind w:right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05DE2">
        <w:rPr>
          <w:rFonts w:ascii="Calibri" w:eastAsia="Times New Roman" w:hAnsi="Calibri" w:cs="Calibri"/>
          <w:color w:val="000000"/>
          <w:lang w:eastAsia="cs-CZ"/>
        </w:rPr>
        <w:t>Podnájemci je zakázáno v prostorách Velké Hradební 2800/54, Ústí nad Labem kouřit.</w:t>
      </w:r>
    </w:p>
    <w:p w14:paraId="34A1D655" w14:textId="77777777" w:rsidR="00F05DE2" w:rsidRPr="00F05DE2" w:rsidRDefault="00F05DE2" w:rsidP="00F05DE2">
      <w:pPr>
        <w:numPr>
          <w:ilvl w:val="0"/>
          <w:numId w:val="2"/>
        </w:numPr>
        <w:spacing w:before="150" w:after="150" w:line="240" w:lineRule="auto"/>
        <w:ind w:right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05DE2">
        <w:rPr>
          <w:rFonts w:ascii="Calibri" w:eastAsia="Times New Roman" w:hAnsi="Calibri" w:cs="Calibri"/>
          <w:color w:val="000000"/>
          <w:lang w:eastAsia="cs-CZ"/>
        </w:rPr>
        <w:t>Podnájemce udržuje své pracovní místo v čistotě a pořádku tak, aby smyslově neobtěžoval své okolí.</w:t>
      </w:r>
    </w:p>
    <w:p w14:paraId="3FA84AC1" w14:textId="77777777" w:rsidR="00F05DE2" w:rsidRPr="00F05DE2" w:rsidRDefault="00F05DE2" w:rsidP="00F05DE2">
      <w:pPr>
        <w:numPr>
          <w:ilvl w:val="0"/>
          <w:numId w:val="2"/>
        </w:numPr>
        <w:spacing w:before="150" w:after="150" w:line="240" w:lineRule="auto"/>
        <w:ind w:right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05DE2">
        <w:rPr>
          <w:rFonts w:ascii="Calibri" w:eastAsia="Times New Roman" w:hAnsi="Calibri" w:cs="Calibri"/>
          <w:color w:val="000000"/>
          <w:lang w:eastAsia="cs-CZ"/>
        </w:rPr>
        <w:t>Pronajímatel neodpovídá za škodu vzniklou na odložených věcech v prostorách Velké Hradební 2800/54, Ústí nad Labem, to neplatí, způsobil-li škodu pronajímatel.</w:t>
      </w:r>
    </w:p>
    <w:p w14:paraId="364899B8" w14:textId="77777777" w:rsidR="00F05DE2" w:rsidRPr="00F05DE2" w:rsidRDefault="00F05DE2" w:rsidP="00F05DE2">
      <w:pPr>
        <w:numPr>
          <w:ilvl w:val="0"/>
          <w:numId w:val="2"/>
        </w:numPr>
        <w:spacing w:before="150" w:after="150" w:line="240" w:lineRule="auto"/>
        <w:ind w:right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05DE2">
        <w:rPr>
          <w:rFonts w:ascii="Calibri" w:eastAsia="Times New Roman" w:hAnsi="Calibri" w:cs="Calibri"/>
          <w:color w:val="000000"/>
          <w:lang w:eastAsia="cs-CZ"/>
        </w:rPr>
        <w:t>Počínat si tak, aby nedocházelo ke vzniku požáru, zejména při používání tepelných, elektrických, plynových a jiných spotřebičů a je zakázáno manipulovat s otevřeným ohněm či s nebezpečnými látkami v prostorách Velké Hradební 2800/54, Ústí nad Labem.</w:t>
      </w:r>
    </w:p>
    <w:p w14:paraId="045DC1E4" w14:textId="77777777" w:rsidR="00A439FB" w:rsidRDefault="00F05DE2" w:rsidP="00A439FB">
      <w:pPr>
        <w:numPr>
          <w:ilvl w:val="0"/>
          <w:numId w:val="2"/>
        </w:numPr>
        <w:spacing w:before="150" w:after="150" w:line="240" w:lineRule="auto"/>
        <w:ind w:right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05DE2">
        <w:rPr>
          <w:rFonts w:ascii="Calibri" w:eastAsia="Times New Roman" w:hAnsi="Calibri" w:cs="Calibri"/>
          <w:color w:val="000000"/>
          <w:lang w:eastAsia="cs-CZ"/>
        </w:rPr>
        <w:t>Práva a povinnosti neupravené výslovně v těchto podmínkách nebo ve smlouvě se řídí všeobecně závaznými právními předpisy platnými a účinnými na území České republiky, a to zejména zákonem č. 89/2012 Sb., občanský zákoník, ve znění pozdějších předpisů, a to</w:t>
      </w:r>
      <w:r w:rsidRPr="00F05DE2">
        <w:rPr>
          <w:rFonts w:ascii="Calibri" w:eastAsia="Times New Roman" w:hAnsi="Calibri" w:cs="Calibri"/>
          <w:color w:val="000000"/>
          <w:lang w:eastAsia="cs-CZ"/>
        </w:rPr>
        <w:br/>
        <w:t>i v případě, že druhá smluvní strana naplňuje atribut mezinárodního prvku, rozhodným právem je tedy právní řád České republiky. Případné spory s mezinárodním prvkem budou řešeny českými soudy.</w:t>
      </w:r>
    </w:p>
    <w:p w14:paraId="7E7C0D69" w14:textId="28EF6E0D" w:rsidR="00F05DE2" w:rsidRPr="00A439FB" w:rsidRDefault="00F05DE2" w:rsidP="00A439FB">
      <w:pPr>
        <w:spacing w:before="150" w:after="150" w:line="240" w:lineRule="auto"/>
        <w:ind w:left="720" w:right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439F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74E5451F" w14:textId="77777777" w:rsidR="00F05DE2" w:rsidRPr="00F05DE2" w:rsidRDefault="00F05DE2" w:rsidP="00F0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99A130" w14:textId="77C64100" w:rsidR="00F05DE2" w:rsidRDefault="00F05DE2" w:rsidP="00627592">
      <w:p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F05DE2">
        <w:rPr>
          <w:rFonts w:ascii="Calibri" w:eastAsia="Times New Roman" w:hAnsi="Calibri" w:cs="Calibri"/>
          <w:color w:val="000000"/>
          <w:lang w:eastAsia="cs-CZ"/>
        </w:rPr>
        <w:t xml:space="preserve">Tyto podmínky pro podnájemce prostor nabývají účinnosti dne </w:t>
      </w:r>
      <w:r w:rsidR="000C5CE9">
        <w:rPr>
          <w:rFonts w:ascii="Calibri" w:eastAsia="Times New Roman" w:hAnsi="Calibri" w:cs="Calibri"/>
          <w:color w:val="000000"/>
          <w:lang w:eastAsia="cs-CZ"/>
        </w:rPr>
        <w:t>1.4.</w:t>
      </w:r>
      <w:r w:rsidRPr="00F05DE2">
        <w:rPr>
          <w:rFonts w:ascii="Calibri" w:eastAsia="Times New Roman" w:hAnsi="Calibri" w:cs="Calibri"/>
          <w:color w:val="000000"/>
          <w:lang w:eastAsia="cs-CZ"/>
        </w:rPr>
        <w:t xml:space="preserve"> 202</w:t>
      </w:r>
      <w:r w:rsidR="000C5CE9">
        <w:rPr>
          <w:rFonts w:ascii="Calibri" w:eastAsia="Times New Roman" w:hAnsi="Calibri" w:cs="Calibri"/>
          <w:color w:val="000000"/>
          <w:lang w:eastAsia="cs-CZ"/>
        </w:rPr>
        <w:t>3</w:t>
      </w:r>
      <w:r w:rsidRPr="00F05DE2">
        <w:rPr>
          <w:rFonts w:ascii="Calibri" w:eastAsia="Times New Roman" w:hAnsi="Calibri" w:cs="Calibri"/>
          <w:color w:val="000000"/>
          <w:lang w:eastAsia="cs-CZ"/>
        </w:rPr>
        <w:t>.</w:t>
      </w:r>
    </w:p>
    <w:p w14:paraId="65320E49" w14:textId="77777777" w:rsidR="005F25B3" w:rsidRDefault="005F25B3" w:rsidP="00627592">
      <w:p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5A9F3E91" w14:textId="77777777" w:rsidR="005F25B3" w:rsidRDefault="005F25B3" w:rsidP="00627592">
      <w:p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16921C4B" w14:textId="77777777" w:rsidR="005F25B3" w:rsidRPr="00F05DE2" w:rsidRDefault="005F25B3" w:rsidP="0062759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C969B5" w14:textId="2A91525A" w:rsidR="00F05DE2" w:rsidRPr="00F05DE2" w:rsidRDefault="00F05DE2" w:rsidP="00F05DE2">
      <w:pPr>
        <w:spacing w:before="48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5DE2">
        <w:rPr>
          <w:rFonts w:ascii="Calibri" w:eastAsia="Times New Roman" w:hAnsi="Calibri" w:cs="Calibri"/>
          <w:color w:val="000000"/>
          <w:lang w:eastAsia="cs-CZ"/>
        </w:rPr>
        <w:lastRenderedPageBreak/>
        <w:t xml:space="preserve">V Ústí nad Labem dne </w:t>
      </w:r>
      <w:r w:rsidR="00D56E1A">
        <w:rPr>
          <w:rFonts w:ascii="Calibri" w:eastAsia="Times New Roman" w:hAnsi="Calibri" w:cs="Calibri"/>
          <w:color w:val="000000"/>
          <w:lang w:eastAsia="cs-CZ"/>
        </w:rPr>
        <w:t>31</w:t>
      </w:r>
      <w:r w:rsidR="0086658B">
        <w:rPr>
          <w:rFonts w:ascii="Calibri" w:eastAsia="Times New Roman" w:hAnsi="Calibri" w:cs="Calibri"/>
          <w:color w:val="000000"/>
          <w:lang w:eastAsia="cs-CZ"/>
        </w:rPr>
        <w:t>.3</w:t>
      </w:r>
      <w:r>
        <w:rPr>
          <w:rFonts w:ascii="Calibri" w:eastAsia="Times New Roman" w:hAnsi="Calibri" w:cs="Calibri"/>
          <w:color w:val="000000"/>
          <w:lang w:eastAsia="cs-CZ"/>
        </w:rPr>
        <w:t>.2023</w:t>
      </w:r>
    </w:p>
    <w:p w14:paraId="53E9123B" w14:textId="77777777" w:rsidR="00F05DE2" w:rsidRPr="00F05DE2" w:rsidRDefault="00F05DE2" w:rsidP="00F05DE2">
      <w:pPr>
        <w:spacing w:before="48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5DE2">
        <w:rPr>
          <w:rFonts w:ascii="Calibri" w:eastAsia="Times New Roman" w:hAnsi="Calibri" w:cs="Calibri"/>
          <w:b/>
          <w:bCs/>
          <w:color w:val="000000"/>
          <w:lang w:eastAsia="cs-CZ"/>
        </w:rPr>
        <w:br/>
        <w:t>Nájemce:                                                                      Podnájemce</w:t>
      </w:r>
      <w:r w:rsidRPr="00F05DE2">
        <w:rPr>
          <w:rFonts w:ascii="Calibri" w:eastAsia="Times New Roman" w:hAnsi="Calibri" w:cs="Calibri"/>
          <w:color w:val="000000"/>
          <w:lang w:eastAsia="cs-CZ"/>
        </w:rPr>
        <w:t>:</w:t>
      </w:r>
    </w:p>
    <w:p w14:paraId="2F6D343B" w14:textId="77777777" w:rsidR="00F05DE2" w:rsidRPr="00F05DE2" w:rsidRDefault="00F05DE2" w:rsidP="00F0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3FBC10" w14:textId="77777777" w:rsidR="00F05DE2" w:rsidRDefault="00F05DE2" w:rsidP="00F05DE2">
      <w:pPr>
        <w:spacing w:before="480" w:after="15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05DE2">
        <w:rPr>
          <w:rFonts w:ascii="Calibri" w:eastAsia="Times New Roman" w:hAnsi="Calibri" w:cs="Calibri"/>
          <w:color w:val="000000"/>
          <w:lang w:eastAsia="cs-CZ"/>
        </w:rPr>
        <w:t>………………………………………………….                          ………………………………………………….</w:t>
      </w:r>
      <w:r w:rsidRPr="00F05DE2">
        <w:rPr>
          <w:rFonts w:ascii="Calibri" w:eastAsia="Times New Roman" w:hAnsi="Calibri" w:cs="Calibri"/>
          <w:color w:val="000000"/>
          <w:lang w:eastAsia="cs-CZ"/>
        </w:rPr>
        <w:br/>
        <w:t>Inovační centrum Ústeckého kraje, z.s</w:t>
      </w:r>
      <w:r>
        <w:rPr>
          <w:rFonts w:ascii="Calibri" w:eastAsia="Times New Roman" w:hAnsi="Calibri" w:cs="Calibri"/>
          <w:color w:val="000000"/>
          <w:lang w:eastAsia="cs-CZ"/>
        </w:rPr>
        <w:t>.</w:t>
      </w:r>
    </w:p>
    <w:p w14:paraId="0B798A43" w14:textId="7FBB8A63" w:rsidR="00F05DE2" w:rsidRPr="00F05DE2" w:rsidRDefault="00F05DE2" w:rsidP="00F05DE2">
      <w:pPr>
        <w:pStyle w:val="Bezmezer"/>
        <w:rPr>
          <w:lang w:eastAsia="cs-CZ"/>
        </w:rPr>
      </w:pPr>
      <w:r>
        <w:rPr>
          <w:lang w:eastAsia="cs-CZ"/>
        </w:rPr>
        <w:t xml:space="preserve">Ing. Martin Mata, MBA. LL.M.          </w:t>
      </w:r>
      <w:r w:rsidRPr="00F05DE2">
        <w:rPr>
          <w:lang w:eastAsia="cs-CZ"/>
        </w:rPr>
        <w:t>                                                                          </w:t>
      </w:r>
      <w:r>
        <w:rPr>
          <w:lang w:eastAsia="cs-CZ"/>
        </w:rPr>
        <w:t xml:space="preserve">               </w:t>
      </w:r>
      <w:r w:rsidRPr="00F05DE2">
        <w:rPr>
          <w:lang w:eastAsia="cs-CZ"/>
        </w:rPr>
        <w:t xml:space="preserve">              </w:t>
      </w:r>
    </w:p>
    <w:p w14:paraId="2102EBC4" w14:textId="50B9E31D" w:rsidR="004366A7" w:rsidRPr="00F05DE2" w:rsidRDefault="004366A7" w:rsidP="00F05DE2">
      <w:pPr>
        <w:tabs>
          <w:tab w:val="left" w:pos="1134"/>
          <w:tab w:val="left" w:pos="2460"/>
        </w:tabs>
        <w:rPr>
          <w:noProof/>
        </w:rPr>
      </w:pPr>
    </w:p>
    <w:p w14:paraId="081B7AD3" w14:textId="77777777" w:rsidR="004366A7" w:rsidRPr="004366A7" w:rsidRDefault="004366A7" w:rsidP="004366A7">
      <w:pPr>
        <w:rPr>
          <w:rFonts w:ascii="GT America" w:hAnsi="GT America"/>
          <w:sz w:val="24"/>
          <w:szCs w:val="24"/>
        </w:rPr>
      </w:pPr>
    </w:p>
    <w:p w14:paraId="2143A21B" w14:textId="77777777" w:rsidR="004366A7" w:rsidRPr="004366A7" w:rsidRDefault="004366A7" w:rsidP="004366A7">
      <w:pPr>
        <w:rPr>
          <w:rFonts w:ascii="GT America" w:hAnsi="GT America"/>
          <w:sz w:val="24"/>
          <w:szCs w:val="24"/>
        </w:rPr>
      </w:pPr>
    </w:p>
    <w:p w14:paraId="3AAEBB27" w14:textId="77777777" w:rsidR="004366A7" w:rsidRDefault="004366A7" w:rsidP="004366A7">
      <w:pPr>
        <w:rPr>
          <w:rFonts w:ascii="GT America" w:hAnsi="GT America"/>
          <w:sz w:val="24"/>
          <w:szCs w:val="24"/>
        </w:rPr>
      </w:pPr>
    </w:p>
    <w:p w14:paraId="5C4E9CBC" w14:textId="77777777" w:rsidR="004366A7" w:rsidRPr="004366A7" w:rsidRDefault="004366A7" w:rsidP="004366A7">
      <w:pPr>
        <w:rPr>
          <w:rFonts w:ascii="GT America" w:hAnsi="GT America"/>
          <w:sz w:val="24"/>
          <w:szCs w:val="24"/>
        </w:rPr>
      </w:pPr>
    </w:p>
    <w:p w14:paraId="4EDFC2C5" w14:textId="77777777" w:rsidR="004366A7" w:rsidRPr="004366A7" w:rsidRDefault="004366A7" w:rsidP="004366A7">
      <w:pPr>
        <w:rPr>
          <w:rFonts w:ascii="GT America" w:hAnsi="GT America"/>
          <w:sz w:val="24"/>
          <w:szCs w:val="24"/>
        </w:rPr>
      </w:pPr>
    </w:p>
    <w:p w14:paraId="793FDDAC" w14:textId="77777777" w:rsidR="004366A7" w:rsidRPr="004366A7" w:rsidRDefault="004366A7" w:rsidP="004366A7">
      <w:pPr>
        <w:rPr>
          <w:rFonts w:ascii="GT America" w:hAnsi="GT America"/>
          <w:sz w:val="24"/>
          <w:szCs w:val="24"/>
        </w:rPr>
      </w:pPr>
    </w:p>
    <w:p w14:paraId="22281515" w14:textId="77777777" w:rsidR="004366A7" w:rsidRPr="004366A7" w:rsidRDefault="004366A7" w:rsidP="004366A7">
      <w:pPr>
        <w:rPr>
          <w:rFonts w:ascii="GT America" w:hAnsi="GT America"/>
          <w:sz w:val="24"/>
          <w:szCs w:val="24"/>
        </w:rPr>
      </w:pPr>
    </w:p>
    <w:p w14:paraId="76BD9B5F" w14:textId="77777777" w:rsidR="004366A7" w:rsidRPr="004366A7" w:rsidRDefault="004366A7" w:rsidP="004366A7">
      <w:pPr>
        <w:rPr>
          <w:rFonts w:ascii="GT America" w:hAnsi="GT America"/>
          <w:sz w:val="24"/>
          <w:szCs w:val="24"/>
        </w:rPr>
      </w:pPr>
    </w:p>
    <w:p w14:paraId="0E6C87FB" w14:textId="4BC514BA" w:rsidR="004366A7" w:rsidRPr="004366A7" w:rsidRDefault="004366A7" w:rsidP="00FB3B56">
      <w:pPr>
        <w:tabs>
          <w:tab w:val="left" w:pos="9242"/>
        </w:tabs>
        <w:rPr>
          <w:rFonts w:ascii="GT America" w:hAnsi="GT America"/>
          <w:sz w:val="24"/>
          <w:szCs w:val="24"/>
        </w:rPr>
      </w:pPr>
    </w:p>
    <w:sectPr w:rsidR="004366A7" w:rsidRPr="004366A7" w:rsidSect="00F05DE2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BB65C" w14:textId="77777777" w:rsidR="00FF44FB" w:rsidRDefault="00FF44FB" w:rsidP="00F65776">
      <w:pPr>
        <w:spacing w:after="0" w:line="240" w:lineRule="auto"/>
      </w:pPr>
      <w:r>
        <w:separator/>
      </w:r>
    </w:p>
  </w:endnote>
  <w:endnote w:type="continuationSeparator" w:id="0">
    <w:p w14:paraId="083DE656" w14:textId="77777777" w:rsidR="00FF44FB" w:rsidRDefault="00FF44FB" w:rsidP="00F6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xo Grotesk Light">
    <w:panose1 w:val="000004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T America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EA50" w14:textId="2CDEC7B9" w:rsidR="00C12710" w:rsidRPr="009A5963" w:rsidRDefault="00F65776" w:rsidP="00C12710">
    <w:pPr>
      <w:pStyle w:val="Zpat"/>
      <w:rPr>
        <w:sz w:val="18"/>
        <w:szCs w:val="18"/>
      </w:rPr>
    </w:pPr>
    <w:r>
      <w:t xml:space="preserve">        </w:t>
    </w:r>
  </w:p>
  <w:p w14:paraId="4077A427" w14:textId="79A0D474" w:rsidR="00C12710" w:rsidRPr="00D16D04" w:rsidRDefault="00F05DE2" w:rsidP="00F05DE2">
    <w:pPr>
      <w:pStyle w:val="Zpat"/>
      <w:rPr>
        <w:rFonts w:ascii="GT America" w:hAnsi="GT America"/>
        <w:sz w:val="18"/>
        <w:szCs w:val="18"/>
      </w:rPr>
    </w:pPr>
    <w:r>
      <w:rPr>
        <w:rFonts w:ascii="GT America" w:hAnsi="GT America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3AE370FF" wp14:editId="46A70594">
          <wp:simplePos x="0" y="0"/>
          <wp:positionH relativeFrom="column">
            <wp:posOffset>4977765</wp:posOffset>
          </wp:positionH>
          <wp:positionV relativeFrom="paragraph">
            <wp:posOffset>7620</wp:posOffset>
          </wp:positionV>
          <wp:extent cx="539115" cy="421005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89" r="13162"/>
                  <a:stretch/>
                </pic:blipFill>
                <pic:spPr bwMode="auto">
                  <a:xfrm>
                    <a:off x="0" y="0"/>
                    <a:ext cx="539115" cy="421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T America" w:hAnsi="GT America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6D0F7CF" wp14:editId="31728376">
          <wp:simplePos x="0" y="0"/>
          <wp:positionH relativeFrom="column">
            <wp:posOffset>3963670</wp:posOffset>
          </wp:positionH>
          <wp:positionV relativeFrom="paragraph">
            <wp:posOffset>3175</wp:posOffset>
          </wp:positionV>
          <wp:extent cx="832485" cy="421005"/>
          <wp:effectExtent l="0" t="0" r="5715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48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T America" w:hAnsi="GT Americ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2B57A38" wp14:editId="36B26208">
          <wp:simplePos x="0" y="0"/>
          <wp:positionH relativeFrom="column">
            <wp:posOffset>2470150</wp:posOffset>
          </wp:positionH>
          <wp:positionV relativeFrom="paragraph">
            <wp:posOffset>8890</wp:posOffset>
          </wp:positionV>
          <wp:extent cx="1501140" cy="540385"/>
          <wp:effectExtent l="0" t="0" r="381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963">
      <w:rPr>
        <w:rFonts w:ascii="GT America" w:hAnsi="GT America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876ECAC" wp14:editId="576CD296">
          <wp:simplePos x="0" y="0"/>
          <wp:positionH relativeFrom="column">
            <wp:posOffset>1774825</wp:posOffset>
          </wp:positionH>
          <wp:positionV relativeFrom="paragraph">
            <wp:posOffset>13335</wp:posOffset>
          </wp:positionV>
          <wp:extent cx="723900" cy="29400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2710" w:rsidRPr="00D16D04">
      <w:rPr>
        <w:rFonts w:ascii="GT America" w:hAnsi="GT America"/>
        <w:sz w:val="18"/>
        <w:szCs w:val="18"/>
      </w:rPr>
      <w:t>Inovační centrum Ústeckého kraje</w:t>
    </w:r>
    <w:r w:rsidR="00C12710" w:rsidRPr="00D16D04">
      <w:rPr>
        <w:rFonts w:ascii="GT America" w:hAnsi="GT America"/>
        <w:sz w:val="18"/>
        <w:szCs w:val="18"/>
      </w:rPr>
      <w:tab/>
    </w:r>
  </w:p>
  <w:p w14:paraId="48E142A3" w14:textId="77777777" w:rsidR="00C12710" w:rsidRPr="00D16D04" w:rsidRDefault="00C12710" w:rsidP="00F05DE2">
    <w:pPr>
      <w:pStyle w:val="Zpat"/>
      <w:rPr>
        <w:rFonts w:ascii="GT America" w:hAnsi="GT America"/>
        <w:sz w:val="18"/>
        <w:szCs w:val="18"/>
      </w:rPr>
    </w:pPr>
    <w:r w:rsidRPr="00D16D04">
      <w:rPr>
        <w:rFonts w:ascii="GT America" w:hAnsi="GT America"/>
        <w:sz w:val="18"/>
        <w:szCs w:val="18"/>
      </w:rPr>
      <w:t>Velká Hradební 2800/54</w:t>
    </w:r>
  </w:p>
  <w:p w14:paraId="04C63239" w14:textId="77777777" w:rsidR="00C12710" w:rsidRPr="00D16D04" w:rsidRDefault="00C12710" w:rsidP="00F05DE2">
    <w:pPr>
      <w:pStyle w:val="Zpat"/>
      <w:rPr>
        <w:rFonts w:ascii="GT America" w:hAnsi="GT America"/>
        <w:sz w:val="18"/>
        <w:szCs w:val="18"/>
      </w:rPr>
    </w:pPr>
    <w:r w:rsidRPr="00D16D04">
      <w:rPr>
        <w:rFonts w:ascii="GT America" w:hAnsi="GT America"/>
        <w:sz w:val="18"/>
        <w:szCs w:val="18"/>
      </w:rPr>
      <w:t>400 01 Ústí nad Labem</w:t>
    </w:r>
  </w:p>
  <w:p w14:paraId="4281615D" w14:textId="77777777" w:rsidR="00F65776" w:rsidRPr="00D16D04" w:rsidRDefault="00C12710" w:rsidP="00F05DE2">
    <w:pPr>
      <w:pStyle w:val="Zpat"/>
      <w:rPr>
        <w:rFonts w:ascii="GT America" w:hAnsi="GT America"/>
        <w:sz w:val="18"/>
        <w:szCs w:val="18"/>
      </w:rPr>
    </w:pPr>
    <w:r w:rsidRPr="00D16D04">
      <w:rPr>
        <w:rFonts w:ascii="GT America" w:hAnsi="GT America"/>
        <w:sz w:val="18"/>
        <w:szCs w:val="18"/>
      </w:rPr>
      <w:t>www.icuk.cz</w:t>
    </w:r>
    <w:r w:rsidR="00F65776" w:rsidRPr="00D16D04">
      <w:rPr>
        <w:rFonts w:ascii="GT America" w:hAnsi="GT America"/>
        <w:sz w:val="18"/>
        <w:szCs w:val="1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B778" w14:textId="77777777" w:rsidR="00FF44FB" w:rsidRDefault="00FF44FB" w:rsidP="00F65776">
      <w:pPr>
        <w:spacing w:after="0" w:line="240" w:lineRule="auto"/>
      </w:pPr>
      <w:r>
        <w:separator/>
      </w:r>
    </w:p>
  </w:footnote>
  <w:footnote w:type="continuationSeparator" w:id="0">
    <w:p w14:paraId="6CD7B6B0" w14:textId="77777777" w:rsidR="00FF44FB" w:rsidRDefault="00FF44FB" w:rsidP="00F6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741"/>
    <w:multiLevelType w:val="multilevel"/>
    <w:tmpl w:val="CFE86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443EA"/>
    <w:multiLevelType w:val="multilevel"/>
    <w:tmpl w:val="7810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C6130"/>
    <w:multiLevelType w:val="multilevel"/>
    <w:tmpl w:val="7A601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0160A9"/>
    <w:multiLevelType w:val="multilevel"/>
    <w:tmpl w:val="F1D4E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A1203B"/>
    <w:multiLevelType w:val="multilevel"/>
    <w:tmpl w:val="6594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543690">
    <w:abstractNumId w:val="3"/>
  </w:num>
  <w:num w:numId="2" w16cid:durableId="1997107045">
    <w:abstractNumId w:val="4"/>
  </w:num>
  <w:num w:numId="3" w16cid:durableId="609894605">
    <w:abstractNumId w:val="0"/>
    <w:lvlOverride w:ilvl="0">
      <w:lvl w:ilvl="0">
        <w:numFmt w:val="decimal"/>
        <w:lvlText w:val="%1."/>
        <w:lvlJc w:val="left"/>
      </w:lvl>
    </w:lvlOverride>
  </w:num>
  <w:num w:numId="4" w16cid:durableId="929505599">
    <w:abstractNumId w:val="2"/>
    <w:lvlOverride w:ilvl="0">
      <w:lvl w:ilvl="0">
        <w:numFmt w:val="decimal"/>
        <w:lvlText w:val="%1."/>
        <w:lvlJc w:val="left"/>
      </w:lvl>
    </w:lvlOverride>
  </w:num>
  <w:num w:numId="5" w16cid:durableId="758333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32"/>
    <w:rsid w:val="0005362E"/>
    <w:rsid w:val="000C5CE9"/>
    <w:rsid w:val="0025583A"/>
    <w:rsid w:val="002C104D"/>
    <w:rsid w:val="003B52DC"/>
    <w:rsid w:val="004366A7"/>
    <w:rsid w:val="005860DD"/>
    <w:rsid w:val="005F25B3"/>
    <w:rsid w:val="00627592"/>
    <w:rsid w:val="00740E63"/>
    <w:rsid w:val="0086658B"/>
    <w:rsid w:val="008F2DF7"/>
    <w:rsid w:val="009A5963"/>
    <w:rsid w:val="00A439FB"/>
    <w:rsid w:val="00A576D1"/>
    <w:rsid w:val="00C12710"/>
    <w:rsid w:val="00C15032"/>
    <w:rsid w:val="00D16D04"/>
    <w:rsid w:val="00D56E1A"/>
    <w:rsid w:val="00D94BC2"/>
    <w:rsid w:val="00DA3E47"/>
    <w:rsid w:val="00DA5372"/>
    <w:rsid w:val="00F05DE2"/>
    <w:rsid w:val="00F22164"/>
    <w:rsid w:val="00F65776"/>
    <w:rsid w:val="00FB3B56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B2F4E"/>
  <w15:chartTrackingRefBased/>
  <w15:docId w15:val="{66E7AEF3-A8AB-4013-8907-D7597968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B52DC"/>
    <w:pPr>
      <w:keepNext/>
      <w:keepLines/>
      <w:spacing w:before="240" w:after="0"/>
      <w:outlineLvl w:val="0"/>
    </w:pPr>
    <w:rPr>
      <w:rFonts w:ascii="Axo Grotesk Light" w:eastAsiaTheme="majorEastAsia" w:hAnsi="Axo Grotesk Light" w:cstheme="majorBidi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5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5776"/>
  </w:style>
  <w:style w:type="paragraph" w:styleId="Zpat">
    <w:name w:val="footer"/>
    <w:basedOn w:val="Normln"/>
    <w:link w:val="ZpatChar"/>
    <w:uiPriority w:val="99"/>
    <w:unhideWhenUsed/>
    <w:rsid w:val="00F65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5776"/>
  </w:style>
  <w:style w:type="character" w:customStyle="1" w:styleId="Nadpis1Char">
    <w:name w:val="Nadpis 1 Char"/>
    <w:basedOn w:val="Standardnpsmoodstavce"/>
    <w:link w:val="Nadpis1"/>
    <w:uiPriority w:val="9"/>
    <w:rsid w:val="003B52DC"/>
    <w:rPr>
      <w:rFonts w:ascii="Axo Grotesk Light" w:eastAsiaTheme="majorEastAsia" w:hAnsi="Axo Grotesk Light" w:cstheme="majorBidi"/>
      <w:sz w:val="28"/>
      <w:szCs w:val="32"/>
    </w:rPr>
  </w:style>
  <w:style w:type="paragraph" w:styleId="Normlnweb">
    <w:name w:val="Normal (Web)"/>
    <w:basedOn w:val="Normln"/>
    <w:uiPriority w:val="99"/>
    <w:semiHidden/>
    <w:unhideWhenUsed/>
    <w:rsid w:val="00F0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05DE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43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07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159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vdarova\Documents\Sablony\hlavickovy%20papir_online%20verz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4db16e-e89b-48ca-b73c-b5ffe0c11914" xsi:nil="true"/>
    <lcf76f155ced4ddcb4097134ff3c332f xmlns="af248c6f-86a5-4c1f-9bd3-59381f167c9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974194942D3748B050983AB3513B28" ma:contentTypeVersion="16" ma:contentTypeDescription="Vytvoří nový dokument" ma:contentTypeScope="" ma:versionID="fb74086ac41cd1390a6c35d207810524">
  <xsd:schema xmlns:xsd="http://www.w3.org/2001/XMLSchema" xmlns:xs="http://www.w3.org/2001/XMLSchema" xmlns:p="http://schemas.microsoft.com/office/2006/metadata/properties" xmlns:ns2="af248c6f-86a5-4c1f-9bd3-59381f167c91" xmlns:ns3="f94db16e-e89b-48ca-b73c-b5ffe0c11914" targetNamespace="http://schemas.microsoft.com/office/2006/metadata/properties" ma:root="true" ma:fieldsID="ddcefa9e60ce27db280a25e78e204cad" ns2:_="" ns3:_="">
    <xsd:import namespace="af248c6f-86a5-4c1f-9bd3-59381f167c91"/>
    <xsd:import namespace="f94db16e-e89b-48ca-b73c-b5ffe0c119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48c6f-86a5-4c1f-9bd3-59381f167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0ef9c27a-d1fa-4202-9dae-e14b8c40ee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db16e-e89b-48ca-b73c-b5ffe0c119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981451-b31e-45b6-afe0-be41034a0de4}" ma:internalName="TaxCatchAll" ma:showField="CatchAllData" ma:web="f94db16e-e89b-48ca-b73c-b5ffe0c119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E85BE-0015-4EF5-AA00-172517BFFC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B59F8-8FAA-4408-A9E8-629B54C73972}">
  <ds:schemaRefs>
    <ds:schemaRef ds:uri="http://schemas.microsoft.com/office/2006/metadata/properties"/>
    <ds:schemaRef ds:uri="http://schemas.microsoft.com/office/infopath/2007/PartnerControls"/>
    <ds:schemaRef ds:uri="f94db16e-e89b-48ca-b73c-b5ffe0c11914"/>
    <ds:schemaRef ds:uri="af248c6f-86a5-4c1f-9bd3-59381f167c91"/>
  </ds:schemaRefs>
</ds:datastoreItem>
</file>

<file path=customXml/itemProps3.xml><?xml version="1.0" encoding="utf-8"?>
<ds:datastoreItem xmlns:ds="http://schemas.openxmlformats.org/officeDocument/2006/customXml" ds:itemID="{5B6369EB-6791-4215-A37C-1766671F8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48c6f-86a5-4c1f-9bd3-59381f167c91"/>
    <ds:schemaRef ds:uri="f94db16e-e89b-48ca-b73c-b5ffe0c11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587AA6-407A-4A11-899E-B5311402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papir_online verze</Template>
  <TotalTime>9</TotalTime>
  <Pages>3</Pages>
  <Words>712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Cavdarova</dc:creator>
  <cp:keywords/>
  <dc:description/>
  <cp:lastModifiedBy>Simona Fronc</cp:lastModifiedBy>
  <cp:revision>7</cp:revision>
  <cp:lastPrinted>2022-11-10T09:28:00Z</cp:lastPrinted>
  <dcterms:created xsi:type="dcterms:W3CDTF">2023-03-10T11:48:00Z</dcterms:created>
  <dcterms:modified xsi:type="dcterms:W3CDTF">2023-04-14T12:24:00Z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0x010100D3974194942D3748B050983AB3513B28</vt:lpwstr>
  </property>
</Properties>
</file>