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4B" w:rsidRDefault="00F86A4B" w:rsidP="00D963A7">
      <w:pPr>
        <w:pStyle w:val="Title"/>
        <w:rPr>
          <w:rFonts w:ascii="Arial" w:hAnsi="Arial" w:cs="Arial"/>
          <w:sz w:val="36"/>
        </w:rPr>
      </w:pPr>
      <w:r>
        <w:rPr>
          <w:rFonts w:ascii="Arial" w:hAnsi="Arial" w:cs="Arial"/>
          <w:sz w:val="36"/>
        </w:rPr>
        <w:t>SMLOUVA O PRÁVU PROVÉST STAVBU</w:t>
      </w:r>
    </w:p>
    <w:p w:rsidR="00F86A4B" w:rsidRDefault="00F86A4B" w:rsidP="00D963A7">
      <w:pPr>
        <w:pStyle w:val="Title"/>
        <w:spacing w:before="0" w:after="0"/>
        <w:rPr>
          <w:rFonts w:ascii="Arial" w:hAnsi="Arial" w:cs="Arial"/>
          <w:sz w:val="36"/>
        </w:rPr>
      </w:pPr>
      <w:r>
        <w:rPr>
          <w:rFonts w:ascii="Arial" w:hAnsi="Arial" w:cs="Arial"/>
          <w:sz w:val="36"/>
        </w:rPr>
        <w:t>A O BUDOUCÍ SMLOUVĚ O ZŘÍZENÍ VĚCNÝCH BŘEMEN</w:t>
      </w:r>
    </w:p>
    <w:p w:rsidR="00F86A4B" w:rsidRPr="0090444C" w:rsidRDefault="00F86A4B" w:rsidP="004D64C6">
      <w:pPr>
        <w:tabs>
          <w:tab w:val="right" w:pos="10466"/>
        </w:tabs>
        <w:spacing w:before="480"/>
        <w:jc w:val="both"/>
        <w:rPr>
          <w:rFonts w:ascii="Times New Roman" w:hAnsi="Times New Roman"/>
        </w:rPr>
      </w:pPr>
      <w:r>
        <w:rPr>
          <w:rFonts w:ascii="Arial" w:hAnsi="Arial" w:cs="Arial"/>
          <w:b/>
          <w:kern w:val="28"/>
          <w:lang w:eastAsia="cs-CZ"/>
        </w:rPr>
        <w:t>SM</w:t>
      </w:r>
      <w:r w:rsidRPr="0090444C">
        <w:rPr>
          <w:rFonts w:ascii="Arial" w:hAnsi="Arial" w:cs="Arial"/>
          <w:b/>
          <w:kern w:val="28"/>
          <w:lang w:eastAsia="cs-CZ"/>
        </w:rPr>
        <w:t>/</w:t>
      </w:r>
      <w:r>
        <w:rPr>
          <w:rFonts w:ascii="Arial" w:hAnsi="Arial" w:cs="Arial"/>
          <w:b/>
          <w:kern w:val="28"/>
          <w:lang w:eastAsia="cs-CZ"/>
        </w:rPr>
        <w:t>4127</w:t>
      </w:r>
      <w:r w:rsidRPr="000C54F9">
        <w:rPr>
          <w:rFonts w:ascii="Arial" w:hAnsi="Arial" w:cs="Arial"/>
          <w:b/>
          <w:kern w:val="28"/>
          <w:lang w:eastAsia="cs-CZ"/>
        </w:rPr>
        <w:t>/2023</w:t>
      </w:r>
      <w:r w:rsidRPr="0090444C">
        <w:rPr>
          <w:rFonts w:ascii="Arial" w:hAnsi="Arial" w:cs="Arial"/>
          <w:b/>
          <w:kern w:val="28"/>
          <w:lang w:eastAsia="cs-CZ"/>
        </w:rPr>
        <w:tab/>
        <w:t xml:space="preserve">KS </w:t>
      </w:r>
      <w:r w:rsidRPr="000C54F9">
        <w:rPr>
          <w:rFonts w:ascii="Arial" w:hAnsi="Arial" w:cs="Arial"/>
          <w:b/>
          <w:kern w:val="28"/>
          <w:lang w:eastAsia="cs-CZ"/>
        </w:rPr>
        <w:t>6317/2023</w:t>
      </w:r>
      <w:r w:rsidRPr="0090444C">
        <w:rPr>
          <w:rFonts w:ascii="Arial" w:hAnsi="Arial" w:cs="Arial"/>
          <w:b/>
          <w:kern w:val="28"/>
          <w:lang w:eastAsia="cs-CZ"/>
        </w:rPr>
        <w:t>/SM</w:t>
      </w:r>
    </w:p>
    <w:p w:rsidR="00F86A4B" w:rsidRDefault="00F86A4B" w:rsidP="00D963A7">
      <w:pPr>
        <w:spacing w:before="480"/>
        <w:jc w:val="both"/>
        <w:rPr>
          <w:rFonts w:ascii="Times New Roman" w:hAnsi="Times New Roman"/>
          <w:b/>
          <w:sz w:val="18"/>
          <w:szCs w:val="18"/>
        </w:rPr>
      </w:pPr>
      <w:r w:rsidRPr="001B66F8">
        <w:rPr>
          <w:rFonts w:ascii="Times New Roman" w:hAnsi="Times New Roman"/>
        </w:rPr>
        <w:t>uzavřen</w:t>
      </w:r>
      <w:r>
        <w:rPr>
          <w:rFonts w:ascii="Times New Roman" w:hAnsi="Times New Roman"/>
        </w:rPr>
        <w:t>á</w:t>
      </w:r>
      <w:r w:rsidRPr="001B66F8">
        <w:rPr>
          <w:rFonts w:ascii="Times New Roman" w:hAnsi="Times New Roman"/>
        </w:rPr>
        <w:t xml:space="preserve"> podle ustanovení § </w:t>
      </w:r>
      <w:r>
        <w:rPr>
          <w:rFonts w:ascii="Times New Roman" w:hAnsi="Times New Roman"/>
        </w:rPr>
        <w:t xml:space="preserve">1746 odst. 2, § </w:t>
      </w:r>
      <w:smartTag w:uri="urn:schemas-microsoft-com:office:smarttags" w:element="metricconverter">
        <w:smartTagPr>
          <w:attr w:name="ProductID" w:val="1785 a"/>
        </w:smartTagPr>
        <w:r>
          <w:rPr>
            <w:rFonts w:ascii="Times New Roman" w:hAnsi="Times New Roman"/>
          </w:rPr>
          <w:t>1785 a</w:t>
        </w:r>
      </w:smartTag>
      <w:r>
        <w:rPr>
          <w:rFonts w:ascii="Times New Roman" w:hAnsi="Times New Roman"/>
        </w:rPr>
        <w:t xml:space="preserve"> násl. zákona </w:t>
      </w:r>
      <w:r w:rsidRPr="001B66F8">
        <w:rPr>
          <w:rFonts w:ascii="Times New Roman" w:hAnsi="Times New Roman"/>
        </w:rPr>
        <w:t xml:space="preserve">č. </w:t>
      </w:r>
      <w:r>
        <w:rPr>
          <w:rFonts w:ascii="Times New Roman" w:hAnsi="Times New Roman"/>
        </w:rPr>
        <w:t>89/2012</w:t>
      </w:r>
      <w:r w:rsidRPr="001B66F8">
        <w:rPr>
          <w:rFonts w:ascii="Times New Roman" w:hAnsi="Times New Roman"/>
        </w:rPr>
        <w:t xml:space="preserve"> Sb</w:t>
      </w:r>
      <w:r>
        <w:rPr>
          <w:rFonts w:ascii="Times New Roman" w:hAnsi="Times New Roman"/>
        </w:rPr>
        <w:t>.,</w:t>
      </w:r>
      <w:r w:rsidRPr="001B66F8">
        <w:rPr>
          <w:rFonts w:ascii="Times New Roman" w:hAnsi="Times New Roman"/>
        </w:rPr>
        <w:t xml:space="preserve"> </w:t>
      </w:r>
      <w:r>
        <w:rPr>
          <w:rFonts w:ascii="Times New Roman" w:hAnsi="Times New Roman"/>
        </w:rPr>
        <w:t xml:space="preserve">občanský </w:t>
      </w:r>
      <w:r w:rsidRPr="001B66F8">
        <w:rPr>
          <w:rFonts w:ascii="Times New Roman" w:hAnsi="Times New Roman"/>
        </w:rPr>
        <w:t>zákoník</w:t>
      </w:r>
      <w:r>
        <w:rPr>
          <w:rFonts w:ascii="Times New Roman" w:hAnsi="Times New Roman"/>
        </w:rPr>
        <w:t>, v platném a účinném znění, mezi smluvními stranami</w:t>
      </w:r>
    </w:p>
    <w:p w:rsidR="00F86A4B" w:rsidRPr="003135D7" w:rsidRDefault="00F86A4B" w:rsidP="00D963A7">
      <w:pPr>
        <w:tabs>
          <w:tab w:val="left" w:pos="567"/>
          <w:tab w:val="left" w:pos="2835"/>
        </w:tabs>
        <w:spacing w:before="240"/>
        <w:jc w:val="both"/>
        <w:rPr>
          <w:rFonts w:ascii="Times New Roman" w:hAnsi="Times New Roman"/>
          <w:b/>
        </w:rPr>
      </w:pPr>
      <w:r>
        <w:rPr>
          <w:rFonts w:ascii="Times New Roman" w:hAnsi="Times New Roman"/>
          <w:b/>
        </w:rPr>
        <w:t>m</w:t>
      </w:r>
      <w:r w:rsidRPr="003135D7">
        <w:rPr>
          <w:rFonts w:ascii="Times New Roman" w:hAnsi="Times New Roman"/>
          <w:b/>
        </w:rPr>
        <w:t xml:space="preserve">ěsto </w:t>
      </w:r>
      <w:r>
        <w:rPr>
          <w:rFonts w:ascii="Times New Roman" w:hAnsi="Times New Roman"/>
          <w:b/>
        </w:rPr>
        <w:t>Náchod,</w:t>
      </w:r>
    </w:p>
    <w:p w:rsidR="00F86A4B" w:rsidRDefault="00F86A4B" w:rsidP="00D963A7">
      <w:pPr>
        <w:tabs>
          <w:tab w:val="left" w:pos="567"/>
        </w:tabs>
        <w:ind w:left="283" w:hanging="283"/>
        <w:jc w:val="both"/>
        <w:rPr>
          <w:rFonts w:ascii="Times New Roman" w:hAnsi="Times New Roman"/>
        </w:rPr>
      </w:pPr>
      <w:r>
        <w:rPr>
          <w:rFonts w:ascii="Times New Roman" w:hAnsi="Times New Roman"/>
        </w:rPr>
        <w:t>se sídlem Masarykovo</w:t>
      </w:r>
      <w:r w:rsidRPr="005A7FD4">
        <w:rPr>
          <w:rFonts w:ascii="Times New Roman" w:hAnsi="Times New Roman"/>
        </w:rPr>
        <w:t xml:space="preserve"> náměstí </w:t>
      </w:r>
      <w:r>
        <w:rPr>
          <w:rFonts w:ascii="Times New Roman" w:hAnsi="Times New Roman"/>
        </w:rPr>
        <w:t>40</w:t>
      </w:r>
      <w:r w:rsidRPr="005A7FD4">
        <w:rPr>
          <w:rFonts w:ascii="Times New Roman" w:hAnsi="Times New Roman"/>
        </w:rPr>
        <w:t>, 54</w:t>
      </w:r>
      <w:r>
        <w:rPr>
          <w:rFonts w:ascii="Times New Roman" w:hAnsi="Times New Roman"/>
        </w:rPr>
        <w:t>7 01</w:t>
      </w:r>
      <w:r w:rsidRPr="005A7FD4">
        <w:rPr>
          <w:rFonts w:ascii="Times New Roman" w:hAnsi="Times New Roman"/>
        </w:rPr>
        <w:t xml:space="preserve">  </w:t>
      </w:r>
      <w:r>
        <w:rPr>
          <w:rFonts w:ascii="Times New Roman" w:hAnsi="Times New Roman"/>
        </w:rPr>
        <w:t>Náchod,</w:t>
      </w:r>
    </w:p>
    <w:p w:rsidR="00F86A4B" w:rsidRPr="003135D7" w:rsidRDefault="00F86A4B" w:rsidP="00D963A7">
      <w:pPr>
        <w:tabs>
          <w:tab w:val="left" w:pos="567"/>
        </w:tabs>
        <w:ind w:left="284" w:hanging="284"/>
        <w:jc w:val="both"/>
        <w:rPr>
          <w:rFonts w:ascii="Times New Roman" w:hAnsi="Times New Roman"/>
        </w:rPr>
      </w:pPr>
      <w:r w:rsidRPr="003135D7">
        <w:rPr>
          <w:rFonts w:ascii="Times New Roman" w:hAnsi="Times New Roman"/>
        </w:rPr>
        <w:t>IČ</w:t>
      </w:r>
      <w:r>
        <w:rPr>
          <w:rFonts w:ascii="Times New Roman" w:hAnsi="Times New Roman"/>
        </w:rPr>
        <w:t>O: 00272868,</w:t>
      </w:r>
    </w:p>
    <w:p w:rsidR="00F86A4B" w:rsidRPr="003135D7" w:rsidRDefault="00F86A4B" w:rsidP="00D963A7">
      <w:pPr>
        <w:tabs>
          <w:tab w:val="left" w:pos="567"/>
        </w:tabs>
        <w:ind w:left="283" w:hanging="283"/>
        <w:jc w:val="both"/>
        <w:rPr>
          <w:rFonts w:ascii="Times New Roman" w:hAnsi="Times New Roman"/>
        </w:rPr>
      </w:pPr>
      <w:r w:rsidRPr="003135D7">
        <w:rPr>
          <w:rFonts w:ascii="Times New Roman" w:hAnsi="Times New Roman"/>
        </w:rPr>
        <w:t>DIČ</w:t>
      </w:r>
      <w:r>
        <w:rPr>
          <w:rFonts w:ascii="Times New Roman" w:hAnsi="Times New Roman"/>
        </w:rPr>
        <w:t xml:space="preserve">: </w:t>
      </w:r>
      <w:r w:rsidRPr="003135D7">
        <w:rPr>
          <w:rFonts w:ascii="Times New Roman" w:hAnsi="Times New Roman"/>
        </w:rPr>
        <w:t>CZ00</w:t>
      </w:r>
      <w:r>
        <w:rPr>
          <w:rFonts w:ascii="Times New Roman" w:hAnsi="Times New Roman"/>
        </w:rPr>
        <w:t>272868,</w:t>
      </w:r>
    </w:p>
    <w:p w:rsidR="00F86A4B" w:rsidRDefault="00F86A4B" w:rsidP="00D963A7">
      <w:pPr>
        <w:tabs>
          <w:tab w:val="left" w:pos="567"/>
        </w:tabs>
        <w:ind w:left="284" w:hanging="284"/>
        <w:jc w:val="both"/>
        <w:rPr>
          <w:rFonts w:ascii="Times New Roman" w:hAnsi="Times New Roman"/>
        </w:rPr>
      </w:pPr>
      <w:r>
        <w:rPr>
          <w:rFonts w:ascii="Times New Roman" w:hAnsi="Times New Roman"/>
        </w:rPr>
        <w:t>zastoupené ve věcech smluvních panem Janem Birke</w:t>
      </w:r>
      <w:r w:rsidRPr="0010518A">
        <w:rPr>
          <w:rFonts w:ascii="Times New Roman" w:hAnsi="Times New Roman"/>
        </w:rPr>
        <w:t xml:space="preserve"> – starostou města</w:t>
      </w:r>
      <w:r>
        <w:rPr>
          <w:rFonts w:ascii="Times New Roman" w:hAnsi="Times New Roman"/>
        </w:rPr>
        <w:t>,</w:t>
      </w:r>
    </w:p>
    <w:p w:rsidR="00F86A4B" w:rsidRPr="0010518A" w:rsidRDefault="00F86A4B" w:rsidP="00D963A7">
      <w:pPr>
        <w:tabs>
          <w:tab w:val="left" w:pos="567"/>
        </w:tabs>
        <w:ind w:left="283" w:hanging="283"/>
        <w:jc w:val="both"/>
        <w:rPr>
          <w:rFonts w:ascii="Times New Roman" w:hAnsi="Times New Roman"/>
        </w:rPr>
      </w:pPr>
      <w:bookmarkStart w:id="0" w:name="_Hlk73536691"/>
      <w:r>
        <w:rPr>
          <w:rFonts w:ascii="Times New Roman" w:hAnsi="Times New Roman"/>
        </w:rPr>
        <w:t xml:space="preserve">jako vlastník </w:t>
      </w:r>
      <w:r w:rsidRPr="009C50C0">
        <w:rPr>
          <w:rFonts w:ascii="Times New Roman" w:hAnsi="Times New Roman"/>
        </w:rPr>
        <w:t xml:space="preserve">pozemku / pozemků </w:t>
      </w:r>
      <w:r>
        <w:rPr>
          <w:rFonts w:ascii="Times New Roman" w:hAnsi="Times New Roman"/>
        </w:rPr>
        <w:t>(dále též jen „město Náchod“), na straně jedné,</w:t>
      </w:r>
    </w:p>
    <w:bookmarkEnd w:id="0"/>
    <w:p w:rsidR="00F86A4B" w:rsidRPr="0090444C" w:rsidRDefault="00F86A4B" w:rsidP="00D963A7">
      <w:pPr>
        <w:tabs>
          <w:tab w:val="left" w:pos="2835"/>
        </w:tabs>
        <w:spacing w:before="240"/>
        <w:rPr>
          <w:rFonts w:ascii="Times New Roman" w:hAnsi="Times New Roman"/>
          <w:b/>
        </w:rPr>
      </w:pPr>
      <w:r w:rsidRPr="0090444C">
        <w:rPr>
          <w:rFonts w:ascii="Times New Roman" w:hAnsi="Times New Roman"/>
          <w:b/>
        </w:rPr>
        <w:t>a</w:t>
      </w:r>
    </w:p>
    <w:p w:rsidR="00F86A4B" w:rsidRPr="00B61886" w:rsidRDefault="00F86A4B" w:rsidP="00B61886">
      <w:pPr>
        <w:tabs>
          <w:tab w:val="left" w:pos="567"/>
          <w:tab w:val="left" w:pos="2835"/>
        </w:tabs>
        <w:spacing w:before="240"/>
        <w:jc w:val="both"/>
        <w:rPr>
          <w:rFonts w:ascii="Times New Roman" w:hAnsi="Times New Roman"/>
          <w:b/>
        </w:rPr>
      </w:pPr>
      <w:r w:rsidRPr="00B61886">
        <w:rPr>
          <w:rFonts w:ascii="Times New Roman" w:hAnsi="Times New Roman"/>
          <w:b/>
        </w:rPr>
        <w:t>WIMEX</w:t>
      </w:r>
      <w:r>
        <w:rPr>
          <w:rFonts w:ascii="Times New Roman" w:hAnsi="Times New Roman"/>
          <w:b/>
        </w:rPr>
        <w:t>,</w:t>
      </w:r>
      <w:r w:rsidRPr="00B61886">
        <w:rPr>
          <w:rFonts w:ascii="Times New Roman" w:hAnsi="Times New Roman"/>
          <w:b/>
        </w:rPr>
        <w:t xml:space="preserve"> s.</w:t>
      </w:r>
      <w:r>
        <w:rPr>
          <w:rFonts w:ascii="Times New Roman" w:hAnsi="Times New Roman"/>
          <w:b/>
        </w:rPr>
        <w:t xml:space="preserve"> </w:t>
      </w:r>
      <w:r w:rsidRPr="00B61886">
        <w:rPr>
          <w:rFonts w:ascii="Times New Roman" w:hAnsi="Times New Roman"/>
          <w:b/>
        </w:rPr>
        <w:t>r.</w:t>
      </w:r>
      <w:r>
        <w:rPr>
          <w:rFonts w:ascii="Times New Roman" w:hAnsi="Times New Roman"/>
          <w:b/>
        </w:rPr>
        <w:t xml:space="preserve"> </w:t>
      </w:r>
      <w:r w:rsidRPr="00B61886">
        <w:rPr>
          <w:rFonts w:ascii="Times New Roman" w:hAnsi="Times New Roman"/>
          <w:b/>
        </w:rPr>
        <w:t>o.,</w:t>
      </w:r>
    </w:p>
    <w:p w:rsidR="00F86A4B" w:rsidRPr="00B61886" w:rsidRDefault="00F86A4B" w:rsidP="00B61886">
      <w:pPr>
        <w:tabs>
          <w:tab w:val="left" w:pos="567"/>
        </w:tabs>
        <w:ind w:left="283" w:hanging="283"/>
        <w:jc w:val="both"/>
        <w:rPr>
          <w:rFonts w:ascii="Times New Roman" w:hAnsi="Times New Roman"/>
        </w:rPr>
      </w:pPr>
      <w:r w:rsidRPr="00B61886">
        <w:rPr>
          <w:rFonts w:ascii="Times New Roman" w:hAnsi="Times New Roman"/>
        </w:rPr>
        <w:t>se sídlem: Broumovská 72, Babí, 547 01 Náchod,</w:t>
      </w:r>
    </w:p>
    <w:p w:rsidR="00F86A4B" w:rsidRDefault="00F86A4B" w:rsidP="00B61886">
      <w:pPr>
        <w:tabs>
          <w:tab w:val="left" w:pos="567"/>
        </w:tabs>
        <w:ind w:left="284" w:hanging="284"/>
        <w:jc w:val="both"/>
        <w:rPr>
          <w:rFonts w:ascii="Times New Roman" w:hAnsi="Times New Roman"/>
        </w:rPr>
      </w:pPr>
      <w:r w:rsidRPr="00B61886">
        <w:rPr>
          <w:rFonts w:ascii="Times New Roman" w:hAnsi="Times New Roman"/>
        </w:rPr>
        <w:t>IČO: 49286081,</w:t>
      </w:r>
    </w:p>
    <w:p w:rsidR="00F86A4B" w:rsidRPr="00B61886" w:rsidRDefault="00F86A4B" w:rsidP="00B61886">
      <w:pPr>
        <w:tabs>
          <w:tab w:val="left" w:pos="567"/>
        </w:tabs>
        <w:ind w:left="284" w:hanging="284"/>
        <w:jc w:val="both"/>
        <w:rPr>
          <w:rFonts w:ascii="Times New Roman" w:hAnsi="Times New Roman"/>
        </w:rPr>
      </w:pPr>
      <w:r>
        <w:rPr>
          <w:rFonts w:ascii="Times New Roman" w:hAnsi="Times New Roman"/>
        </w:rPr>
        <w:t>zastoupená ve věcech smluvních panem Markem Hanzlem, jednatelem,</w:t>
      </w:r>
    </w:p>
    <w:p w:rsidR="00F86A4B" w:rsidRPr="009C50C0" w:rsidRDefault="00F86A4B" w:rsidP="00D963A7">
      <w:pPr>
        <w:tabs>
          <w:tab w:val="left" w:pos="2835"/>
        </w:tabs>
        <w:rPr>
          <w:rFonts w:ascii="Times New Roman" w:hAnsi="Times New Roman"/>
        </w:rPr>
      </w:pPr>
      <w:r w:rsidRPr="009C50C0">
        <w:rPr>
          <w:rFonts w:ascii="Times New Roman" w:hAnsi="Times New Roman"/>
        </w:rPr>
        <w:t>jako stavebník (dále též jen „stavebník“), na straně druhé:</w:t>
      </w:r>
    </w:p>
    <w:p w:rsidR="00F86A4B" w:rsidRPr="0037792C" w:rsidRDefault="00F86A4B" w:rsidP="00D963A7">
      <w:pPr>
        <w:widowControl w:val="0"/>
        <w:shd w:val="clear" w:color="auto" w:fill="FFFFFF"/>
        <w:autoSpaceDE w:val="0"/>
        <w:autoSpaceDN w:val="0"/>
        <w:adjustRightInd w:val="0"/>
        <w:spacing w:before="480"/>
        <w:ind w:left="68"/>
        <w:jc w:val="center"/>
        <w:rPr>
          <w:rFonts w:ascii="Arial" w:hAnsi="Arial" w:cs="Arial"/>
          <w:b/>
          <w:lang w:eastAsia="cs-CZ"/>
        </w:rPr>
      </w:pPr>
      <w:r w:rsidRPr="0037792C">
        <w:rPr>
          <w:rFonts w:ascii="Arial" w:hAnsi="Arial" w:cs="Arial"/>
          <w:b/>
          <w:lang w:eastAsia="cs-CZ"/>
        </w:rPr>
        <w:t>Čl. I.</w:t>
      </w:r>
    </w:p>
    <w:p w:rsidR="00F86A4B" w:rsidRPr="0037792C" w:rsidRDefault="00F86A4B" w:rsidP="00D963A7">
      <w:pPr>
        <w:widowControl w:val="0"/>
        <w:shd w:val="clear" w:color="auto" w:fill="FFFFFF"/>
        <w:autoSpaceDE w:val="0"/>
        <w:autoSpaceDN w:val="0"/>
        <w:adjustRightInd w:val="0"/>
        <w:ind w:left="67"/>
        <w:jc w:val="center"/>
        <w:rPr>
          <w:rFonts w:ascii="Arial" w:hAnsi="Arial" w:cs="Arial"/>
          <w:b/>
          <w:lang w:eastAsia="cs-CZ"/>
        </w:rPr>
      </w:pPr>
      <w:r w:rsidRPr="0037792C">
        <w:rPr>
          <w:rFonts w:ascii="Arial" w:hAnsi="Arial" w:cs="Arial"/>
          <w:b/>
          <w:lang w:eastAsia="cs-CZ"/>
        </w:rPr>
        <w:t>Předmět smlouvy</w:t>
      </w:r>
    </w:p>
    <w:p w:rsidR="00F86A4B" w:rsidRPr="0037792C" w:rsidRDefault="00F86A4B" w:rsidP="00D963A7">
      <w:pPr>
        <w:numPr>
          <w:ilvl w:val="0"/>
          <w:numId w:val="3"/>
        </w:numPr>
        <w:shd w:val="clear" w:color="auto" w:fill="FFFFFF"/>
        <w:tabs>
          <w:tab w:val="left" w:pos="360"/>
        </w:tabs>
        <w:spacing w:before="120" w:line="276" w:lineRule="exact"/>
        <w:jc w:val="both"/>
        <w:rPr>
          <w:rFonts w:ascii="Times New Roman" w:hAnsi="Times New Roman" w:cs="Times New Roman"/>
          <w:color w:val="000000"/>
          <w:spacing w:val="-2"/>
        </w:rPr>
      </w:pPr>
      <w:r w:rsidRPr="0037792C">
        <w:rPr>
          <w:rFonts w:ascii="Times New Roman" w:hAnsi="Times New Roman" w:cs="Times New Roman"/>
          <w:color w:val="000000"/>
          <w:spacing w:val="-2"/>
        </w:rPr>
        <w:t xml:space="preserve">Město Náchod touto smlouvou uděluje </w:t>
      </w:r>
      <w:r>
        <w:rPr>
          <w:rFonts w:ascii="Times New Roman" w:hAnsi="Times New Roman" w:cs="Times New Roman"/>
          <w:color w:val="000000"/>
          <w:spacing w:val="-2"/>
        </w:rPr>
        <w:t>– za podmínek specifikovaných dále</w:t>
      </w:r>
      <w:r w:rsidRPr="0037792C">
        <w:rPr>
          <w:rFonts w:ascii="Times New Roman" w:hAnsi="Times New Roman" w:cs="Times New Roman"/>
          <w:color w:val="000000"/>
          <w:spacing w:val="-2"/>
        </w:rPr>
        <w:t xml:space="preserve"> </w:t>
      </w:r>
      <w:r>
        <w:rPr>
          <w:rFonts w:ascii="Times New Roman" w:hAnsi="Times New Roman" w:cs="Times New Roman"/>
          <w:color w:val="000000"/>
          <w:spacing w:val="-2"/>
        </w:rPr>
        <w:t xml:space="preserve">– </w:t>
      </w:r>
      <w:r w:rsidRPr="0037792C">
        <w:rPr>
          <w:rFonts w:ascii="Times New Roman" w:hAnsi="Times New Roman" w:cs="Times New Roman"/>
          <w:color w:val="000000"/>
          <w:spacing w:val="-2"/>
        </w:rPr>
        <w:t xml:space="preserve">stavebníkovi souhlas s provedením níže specifikované stavby. Stavebník se zavazuje, že svou stavební činností nezpůsobí on ani jeho zhotovitel škodu na dotčených či sousedních nemovitých věcech. </w:t>
      </w:r>
      <w:r>
        <w:rPr>
          <w:rFonts w:ascii="Times New Roman" w:hAnsi="Times New Roman" w:cs="Times New Roman"/>
          <w:color w:val="000000"/>
          <w:spacing w:val="-2"/>
        </w:rPr>
        <w:t xml:space="preserve">Po skončení stavebních činností dojde k protokolárnímu odsouhlasení stavu dotčených nemovitých věcí. </w:t>
      </w:r>
      <w:r w:rsidRPr="0037792C">
        <w:rPr>
          <w:rFonts w:ascii="Times New Roman" w:hAnsi="Times New Roman" w:cs="Times New Roman"/>
          <w:color w:val="000000"/>
          <w:spacing w:val="-2"/>
        </w:rPr>
        <w:t>Stavebník se zavazuje, že po skončení předmětných stavebních či montážních činností odstraní či nechá odstranit případné závady na nemovitých věcech města Náchoda způsobené těmito činnostmi</w:t>
      </w:r>
      <w:r>
        <w:rPr>
          <w:rFonts w:ascii="Times New Roman" w:hAnsi="Times New Roman" w:cs="Times New Roman"/>
          <w:color w:val="000000"/>
          <w:spacing w:val="-2"/>
        </w:rPr>
        <w:t>, a to</w:t>
      </w:r>
      <w:r w:rsidRPr="000126CA">
        <w:rPr>
          <w:rFonts w:ascii="Times New Roman" w:hAnsi="Times New Roman" w:cs="Times New Roman"/>
        </w:rPr>
        <w:t xml:space="preserve"> </w:t>
      </w:r>
      <w:r w:rsidRPr="0037792C">
        <w:rPr>
          <w:rFonts w:ascii="Times New Roman" w:hAnsi="Times New Roman" w:cs="Times New Roman"/>
        </w:rPr>
        <w:t>do 30 kalendářních dnů po podepsání protokolu</w:t>
      </w:r>
      <w:r w:rsidRPr="0037792C">
        <w:rPr>
          <w:rFonts w:ascii="Times New Roman" w:hAnsi="Times New Roman" w:cs="Times New Roman"/>
          <w:color w:val="000000"/>
          <w:spacing w:val="-2"/>
        </w:rPr>
        <w:t>. Tento souhlas se nedotýká veřejnoprávních povinností stavebníka, zejména jde-li o užívání veřejných prostranství či zvláštní užívání pozemních komunikací.</w:t>
      </w:r>
    </w:p>
    <w:p w:rsidR="00F86A4B" w:rsidRPr="00173FE6" w:rsidRDefault="00F86A4B" w:rsidP="00C36791">
      <w:pPr>
        <w:pStyle w:val="ListParagraph"/>
        <w:numPr>
          <w:ilvl w:val="0"/>
          <w:numId w:val="9"/>
        </w:numPr>
        <w:shd w:val="clear" w:color="auto" w:fill="FFFFFF"/>
        <w:tabs>
          <w:tab w:val="left" w:pos="-3600"/>
        </w:tabs>
        <w:spacing w:before="120" w:line="276" w:lineRule="exact"/>
        <w:jc w:val="both"/>
        <w:rPr>
          <w:rFonts w:ascii="Times New Roman" w:hAnsi="Times New Roman" w:cs="Times New Roman"/>
          <w:snapToGrid w:val="0"/>
        </w:rPr>
      </w:pPr>
      <w:r w:rsidRPr="00CF094A">
        <w:rPr>
          <w:rFonts w:ascii="Times New Roman" w:hAnsi="Times New Roman" w:cs="Times New Roman"/>
          <w:spacing w:val="-2"/>
        </w:rPr>
        <w:t xml:space="preserve">Stavbou se rozumí stavební činnosti </w:t>
      </w:r>
      <w:r w:rsidRPr="00CF094A">
        <w:rPr>
          <w:rFonts w:ascii="Times New Roman" w:hAnsi="Times New Roman" w:cs="Times New Roman"/>
          <w:b/>
          <w:bCs/>
          <w:spacing w:val="-2"/>
        </w:rPr>
        <w:t xml:space="preserve">na </w:t>
      </w:r>
      <w:r w:rsidRPr="00CF094A">
        <w:rPr>
          <w:rFonts w:ascii="Times New Roman" w:hAnsi="Times New Roman" w:cs="Times New Roman"/>
          <w:b/>
          <w:spacing w:val="-2"/>
        </w:rPr>
        <w:t>pozemcích p. č. 305/1 a 52/9</w:t>
      </w:r>
      <w:r w:rsidRPr="00CF094A">
        <w:rPr>
          <w:rFonts w:ascii="Times New Roman" w:hAnsi="Times New Roman" w:cs="Times New Roman"/>
          <w:b/>
          <w:bCs/>
          <w:spacing w:val="-2"/>
        </w:rPr>
        <w:t xml:space="preserve"> v </w:t>
      </w:r>
      <w:r w:rsidRPr="00CF094A">
        <w:rPr>
          <w:rFonts w:ascii="Times New Roman" w:hAnsi="Times New Roman" w:cs="Times New Roman"/>
          <w:b/>
          <w:spacing w:val="-2"/>
        </w:rPr>
        <w:t>k. ú. Malé Poříčí</w:t>
      </w:r>
      <w:r w:rsidRPr="00CF094A">
        <w:rPr>
          <w:rFonts w:ascii="Times New Roman" w:hAnsi="Times New Roman" w:cs="Times New Roman"/>
          <w:spacing w:val="-2"/>
        </w:rPr>
        <w:t xml:space="preserve">, </w:t>
      </w:r>
      <w:r w:rsidRPr="00CF094A">
        <w:rPr>
          <w:rFonts w:ascii="Times New Roman" w:hAnsi="Times New Roman" w:cs="Times New Roman"/>
          <w:snapToGrid w:val="0"/>
        </w:rPr>
        <w:t xml:space="preserve">spočívající </w:t>
      </w:r>
      <w:r>
        <w:rPr>
          <w:rFonts w:ascii="Times New Roman" w:hAnsi="Times New Roman" w:cs="Times New Roman"/>
          <w:snapToGrid w:val="0"/>
        </w:rPr>
        <w:t xml:space="preserve">ve vybudování sjezdu ze silnice na předmětném pozemku p. č. 305/1 na nezpevněnou pozemní komunikaci na předmětném pozemku p. č. 52/9, v protnutí pozemku p. č. 52/9 podzemním vedením vysokého napětí a </w:t>
      </w:r>
      <w:r w:rsidRPr="00C36791">
        <w:rPr>
          <w:rFonts w:ascii="Times New Roman" w:hAnsi="Times New Roman" w:cs="Times New Roman"/>
          <w:snapToGrid w:val="0"/>
        </w:rPr>
        <w:t>v</w:t>
      </w:r>
      <w:r>
        <w:rPr>
          <w:rFonts w:ascii="Times New Roman" w:hAnsi="Times New Roman" w:cs="Times New Roman"/>
          <w:snapToGrid w:val="0"/>
        </w:rPr>
        <w:t xml:space="preserve">e zhodnocení části stávající pozemní komunikace na pozemku p. č. 52/9 zbudováním konstrukčních vrstev a nového povrchu tak, aby zde bylo možno jezdit motorovými vozidly všech </w:t>
      </w:r>
      <w:r w:rsidRPr="00173FE6">
        <w:rPr>
          <w:rFonts w:ascii="Times New Roman" w:hAnsi="Times New Roman" w:cs="Times New Roman"/>
          <w:snapToGrid w:val="0"/>
        </w:rPr>
        <w:t xml:space="preserve">kategorií – podrobnosti viz Dokumentace stavby „Výrobní hala WIMEX s. r. o.“ datovaná 2023-04, kterou vypracoval projekční tým ATELIER TSUNAMI. Smluvní strany prohlašují, že obsah této dokumentace je jim znám. </w:t>
      </w:r>
    </w:p>
    <w:p w:rsidR="00F86A4B" w:rsidRPr="00C36791" w:rsidRDefault="00F86A4B" w:rsidP="00CF094A">
      <w:pPr>
        <w:pStyle w:val="ListParagraph"/>
        <w:numPr>
          <w:ilvl w:val="0"/>
          <w:numId w:val="9"/>
        </w:numPr>
        <w:shd w:val="clear" w:color="auto" w:fill="FFFFFF"/>
        <w:tabs>
          <w:tab w:val="left" w:pos="-3600"/>
        </w:tabs>
        <w:spacing w:before="120" w:line="276" w:lineRule="exact"/>
        <w:ind w:left="714" w:hanging="357"/>
        <w:contextualSpacing w:val="0"/>
        <w:jc w:val="both"/>
        <w:rPr>
          <w:rFonts w:ascii="Times New Roman" w:hAnsi="Times New Roman" w:cs="Times New Roman"/>
          <w:snapToGrid w:val="0"/>
        </w:rPr>
      </w:pPr>
      <w:r>
        <w:rPr>
          <w:rFonts w:ascii="Times New Roman" w:hAnsi="Times New Roman" w:cs="Times New Roman"/>
          <w:snapToGrid w:val="0"/>
        </w:rPr>
        <w:t xml:space="preserve">Smluvní strany výslovně sjednávají, že veškeré nově vzniklé konstrukční vrstvy pozemních komunikací na pozemcích p. č. 305/1 a 52/9 v k. ú. Malé Poříčí se stávají součástí předmětných pozemků, a tedy majetkem vlastníků těchto pozemků. </w:t>
      </w:r>
    </w:p>
    <w:p w:rsidR="00F86A4B" w:rsidRPr="00CB02F3" w:rsidRDefault="00F86A4B" w:rsidP="00CB02F3">
      <w:pPr>
        <w:numPr>
          <w:ilvl w:val="0"/>
          <w:numId w:val="9"/>
        </w:numPr>
        <w:shd w:val="clear" w:color="auto" w:fill="FFFFFF"/>
        <w:tabs>
          <w:tab w:val="left" w:pos="-1800"/>
        </w:tabs>
        <w:spacing w:before="120" w:line="276" w:lineRule="exact"/>
        <w:jc w:val="both"/>
        <w:rPr>
          <w:rFonts w:ascii="Times New Roman" w:hAnsi="Times New Roman" w:cs="Times New Roman"/>
          <w:color w:val="000000"/>
          <w:spacing w:val="-2"/>
        </w:rPr>
      </w:pPr>
      <w:r w:rsidRPr="00CB02F3">
        <w:rPr>
          <w:rFonts w:ascii="Times New Roman" w:hAnsi="Times New Roman" w:cs="Times New Roman"/>
          <w:snapToGrid w:val="0"/>
        </w:rPr>
        <w:t>Touto smlouvou se smluvní strany zároveň zavazuj</w:t>
      </w:r>
      <w:r>
        <w:rPr>
          <w:rFonts w:ascii="Times New Roman" w:hAnsi="Times New Roman" w:cs="Times New Roman"/>
          <w:snapToGrid w:val="0"/>
        </w:rPr>
        <w:t>í</w:t>
      </w:r>
      <w:r w:rsidRPr="00CB02F3">
        <w:rPr>
          <w:rFonts w:ascii="Times New Roman" w:hAnsi="Times New Roman" w:cs="Times New Roman"/>
          <w:snapToGrid w:val="0"/>
        </w:rPr>
        <w:t xml:space="preserve"> uzavřít následně – po dokončení stavebních činností – smlouvu o zřízení </w:t>
      </w:r>
      <w:r>
        <w:rPr>
          <w:rFonts w:ascii="Times New Roman" w:hAnsi="Times New Roman" w:cs="Times New Roman"/>
          <w:snapToGrid w:val="0"/>
        </w:rPr>
        <w:t xml:space="preserve">věcných břemen – služebnosti inženýrské sítě a služebnosti cesty </w:t>
      </w:r>
      <w:r w:rsidRPr="006D1FF4">
        <w:rPr>
          <w:rFonts w:ascii="Times New Roman" w:hAnsi="Times New Roman" w:cs="Times New Roman"/>
          <w:snapToGrid w:val="0"/>
        </w:rPr>
        <w:t xml:space="preserve">na částech </w:t>
      </w:r>
      <w:r>
        <w:rPr>
          <w:rFonts w:ascii="Times New Roman" w:hAnsi="Times New Roman" w:cs="Times New Roman"/>
          <w:snapToGrid w:val="0"/>
        </w:rPr>
        <w:t>předmětného pozemku p. č. 52/9</w:t>
      </w:r>
      <w:r w:rsidRPr="00CB02F3">
        <w:rPr>
          <w:rFonts w:ascii="Times New Roman" w:hAnsi="Times New Roman" w:cs="Times New Roman"/>
          <w:snapToGrid w:val="0"/>
        </w:rPr>
        <w:t>, a to za podmínek podrobně specifikovaných dále v čl. IV. této smlouvy.</w:t>
      </w:r>
    </w:p>
    <w:p w:rsidR="00F86A4B" w:rsidRPr="0037792C" w:rsidRDefault="00F86A4B" w:rsidP="00D963A7">
      <w:pPr>
        <w:keepNext/>
        <w:shd w:val="clear" w:color="auto" w:fill="FFFFFF"/>
        <w:autoSpaceDE w:val="0"/>
        <w:autoSpaceDN w:val="0"/>
        <w:adjustRightInd w:val="0"/>
        <w:spacing w:before="480"/>
        <w:ind w:left="720"/>
        <w:jc w:val="center"/>
        <w:rPr>
          <w:rFonts w:ascii="Arial" w:hAnsi="Arial" w:cs="Arial"/>
          <w:b/>
          <w:lang w:eastAsia="cs-CZ"/>
        </w:rPr>
      </w:pPr>
      <w:r w:rsidRPr="0037792C">
        <w:rPr>
          <w:rFonts w:ascii="Arial" w:hAnsi="Arial" w:cs="Arial"/>
          <w:b/>
          <w:lang w:eastAsia="cs-CZ"/>
        </w:rPr>
        <w:t>Čl. II.</w:t>
      </w:r>
    </w:p>
    <w:p w:rsidR="00F86A4B" w:rsidRPr="0037792C" w:rsidRDefault="00F86A4B" w:rsidP="00D963A7">
      <w:pPr>
        <w:keepNext/>
        <w:shd w:val="clear" w:color="auto" w:fill="FFFFFF"/>
        <w:autoSpaceDE w:val="0"/>
        <w:autoSpaceDN w:val="0"/>
        <w:adjustRightInd w:val="0"/>
        <w:spacing w:after="240"/>
        <w:ind w:left="720"/>
        <w:jc w:val="center"/>
        <w:rPr>
          <w:rFonts w:ascii="Arial" w:hAnsi="Arial" w:cs="Arial"/>
          <w:b/>
          <w:lang w:eastAsia="cs-CZ"/>
        </w:rPr>
      </w:pPr>
      <w:r w:rsidRPr="0037792C">
        <w:rPr>
          <w:rFonts w:ascii="Arial" w:hAnsi="Arial" w:cs="Arial"/>
          <w:b/>
          <w:lang w:eastAsia="cs-CZ"/>
        </w:rPr>
        <w:t>Platnost a závaznost uděleného souhlasu</w:t>
      </w:r>
    </w:p>
    <w:p w:rsidR="00F86A4B" w:rsidRPr="0037792C" w:rsidRDefault="00F86A4B" w:rsidP="00D963A7">
      <w:pPr>
        <w:numPr>
          <w:ilvl w:val="0"/>
          <w:numId w:val="7"/>
        </w:numPr>
        <w:spacing w:before="120"/>
        <w:jc w:val="both"/>
        <w:rPr>
          <w:rFonts w:ascii="Times New Roman" w:hAnsi="Times New Roman" w:cs="Times New Roman"/>
          <w:color w:val="000000"/>
          <w:spacing w:val="-2"/>
        </w:rPr>
      </w:pPr>
      <w:r w:rsidRPr="0037792C">
        <w:rPr>
          <w:rFonts w:ascii="Times New Roman" w:hAnsi="Times New Roman" w:cs="Times New Roman"/>
          <w:color w:val="000000"/>
          <w:spacing w:val="-2"/>
        </w:rPr>
        <w:t xml:space="preserve">Stavebník je oprávněn zahájit své stavební činnosti pouze v době platnosti souhlasu města Náchoda s provedením stavby. Souhlas města Náchoda je platný zásadně po dobu dvou let ode dne nabytí účinnosti této smlouvy. </w:t>
      </w:r>
    </w:p>
    <w:p w:rsidR="00F86A4B" w:rsidRPr="0037792C" w:rsidRDefault="00F86A4B" w:rsidP="00D963A7">
      <w:pPr>
        <w:numPr>
          <w:ilvl w:val="0"/>
          <w:numId w:val="7"/>
        </w:numPr>
        <w:spacing w:before="120"/>
        <w:jc w:val="both"/>
        <w:rPr>
          <w:rFonts w:ascii="Times New Roman" w:hAnsi="Times New Roman" w:cs="Times New Roman"/>
          <w:color w:val="000000"/>
          <w:spacing w:val="-2"/>
        </w:rPr>
      </w:pPr>
      <w:r w:rsidRPr="0037792C">
        <w:rPr>
          <w:rFonts w:ascii="Times New Roman" w:hAnsi="Times New Roman" w:cs="Times New Roman"/>
          <w:color w:val="000000"/>
          <w:spacing w:val="-2"/>
        </w:rPr>
        <w:t>Podléhá-li však záměr stavebníka jakémukoliv správnímu aktu podle předpisů práva stavebního (rozhodnutí, apod.), a je-li takový správní akt vydán do dvou let ode dne účinnosti této smlouvy, je souhlas města Náchoda bez dalšího platný ještě minimálně po dobu platnosti předmětného správního aktu. Vyžadují-li předpisy práva stavebního k realizaci záměru stavebníka dva navazující správní akty, je souhlas města Náchoda bez dalšího platný po dobu platnosti druhého z těchto správních aktů.</w:t>
      </w:r>
    </w:p>
    <w:p w:rsidR="00F86A4B" w:rsidRPr="00D332DD" w:rsidRDefault="00F86A4B" w:rsidP="00D332DD">
      <w:pPr>
        <w:keepNext/>
        <w:numPr>
          <w:ilvl w:val="0"/>
          <w:numId w:val="7"/>
        </w:numPr>
        <w:spacing w:before="120"/>
        <w:ind w:left="714" w:hanging="357"/>
        <w:jc w:val="both"/>
        <w:rPr>
          <w:rFonts w:ascii="Times New Roman" w:hAnsi="Times New Roman" w:cs="Times New Roman"/>
          <w:snapToGrid w:val="0"/>
        </w:rPr>
      </w:pPr>
      <w:bookmarkStart w:id="1" w:name="_Hlk10636234"/>
      <w:r w:rsidRPr="0037792C">
        <w:rPr>
          <w:rFonts w:ascii="Times New Roman" w:hAnsi="Times New Roman" w:cs="Times New Roman"/>
          <w:color w:val="000000"/>
          <w:spacing w:val="-2"/>
        </w:rPr>
        <w:t>Stavebník není povinen uděleného souhlasu využít. V případě, že jej využije, je povinen dodržet veškeré podmínky specifikované touto smlouvou</w:t>
      </w:r>
      <w:bookmarkEnd w:id="1"/>
      <w:r>
        <w:rPr>
          <w:rFonts w:ascii="Times New Roman" w:hAnsi="Times New Roman" w:cs="Times New Roman"/>
          <w:snapToGrid w:val="0"/>
        </w:rPr>
        <w:t>.</w:t>
      </w:r>
    </w:p>
    <w:p w:rsidR="00F86A4B" w:rsidRPr="0037792C" w:rsidRDefault="00F86A4B" w:rsidP="00D963A7">
      <w:pPr>
        <w:keepNext/>
        <w:shd w:val="clear" w:color="auto" w:fill="FFFFFF"/>
        <w:tabs>
          <w:tab w:val="left" w:pos="360"/>
        </w:tabs>
        <w:spacing w:before="480" w:line="276" w:lineRule="exact"/>
        <w:jc w:val="center"/>
        <w:rPr>
          <w:rFonts w:ascii="Arial" w:hAnsi="Arial"/>
          <w:b/>
        </w:rPr>
      </w:pPr>
      <w:r w:rsidRPr="0037792C">
        <w:rPr>
          <w:rFonts w:ascii="Arial" w:hAnsi="Arial"/>
          <w:b/>
        </w:rPr>
        <w:t>Čl. III.</w:t>
      </w:r>
    </w:p>
    <w:p w:rsidR="00F86A4B" w:rsidRPr="0037792C" w:rsidRDefault="00F86A4B" w:rsidP="00D963A7">
      <w:pPr>
        <w:keepNext/>
        <w:autoSpaceDE w:val="0"/>
        <w:autoSpaceDN w:val="0"/>
        <w:adjustRightInd w:val="0"/>
        <w:spacing w:after="240"/>
        <w:jc w:val="center"/>
        <w:rPr>
          <w:rFonts w:ascii="Arial" w:hAnsi="Arial" w:cs="Arial"/>
          <w:b/>
          <w:bCs/>
          <w:lang w:eastAsia="cs-CZ"/>
        </w:rPr>
      </w:pPr>
      <w:r w:rsidRPr="0037792C">
        <w:rPr>
          <w:rFonts w:ascii="Arial" w:hAnsi="Arial" w:cs="Arial"/>
          <w:b/>
          <w:snapToGrid w:val="0"/>
        </w:rPr>
        <w:t>Smluvní pokuty</w:t>
      </w:r>
    </w:p>
    <w:p w:rsidR="00F86A4B" w:rsidRPr="0037792C" w:rsidRDefault="00F86A4B" w:rsidP="00D963A7">
      <w:pPr>
        <w:numPr>
          <w:ilvl w:val="0"/>
          <w:numId w:val="2"/>
        </w:numPr>
        <w:spacing w:before="120"/>
        <w:jc w:val="both"/>
        <w:rPr>
          <w:rFonts w:ascii="Times New Roman" w:hAnsi="Times New Roman" w:cs="Times New Roman"/>
        </w:rPr>
      </w:pPr>
      <w:r w:rsidRPr="0037792C">
        <w:rPr>
          <w:rFonts w:ascii="Times New Roman" w:hAnsi="Times New Roman" w:cs="Times New Roman"/>
        </w:rPr>
        <w:t>Pro případ porušení svých povinností se stavebník zavazuje zaplatit městu Náchodu smluvní pokutu ve výši:</w:t>
      </w:r>
    </w:p>
    <w:p w:rsidR="00F86A4B" w:rsidRPr="0037792C" w:rsidRDefault="00F86A4B" w:rsidP="00D963A7">
      <w:pPr>
        <w:spacing w:before="120"/>
        <w:ind w:left="720"/>
        <w:jc w:val="both"/>
        <w:rPr>
          <w:rFonts w:ascii="Times New Roman" w:hAnsi="Times New Roman" w:cs="Times New Roman"/>
        </w:rPr>
      </w:pPr>
      <w:r w:rsidRPr="0037792C">
        <w:rPr>
          <w:rFonts w:ascii="Times New Roman" w:hAnsi="Times New Roman" w:cs="Times New Roman"/>
        </w:rPr>
        <w:t>- 5.000 Kč, nedojde-li nejpozději do 30 kalendářních dnů po podepsání protokolu, v němž byly popsány závady, k odstranění těchto závad,</w:t>
      </w:r>
    </w:p>
    <w:p w:rsidR="00F86A4B" w:rsidRPr="0037792C" w:rsidRDefault="00F86A4B" w:rsidP="00D963A7">
      <w:pPr>
        <w:spacing w:before="120"/>
        <w:ind w:left="720"/>
        <w:jc w:val="both"/>
        <w:rPr>
          <w:rFonts w:ascii="Times New Roman" w:hAnsi="Times New Roman" w:cs="Times New Roman"/>
        </w:rPr>
      </w:pPr>
      <w:r w:rsidRPr="0037792C">
        <w:rPr>
          <w:rFonts w:ascii="Times New Roman" w:hAnsi="Times New Roman" w:cs="Times New Roman"/>
        </w:rPr>
        <w:t xml:space="preserve">- 100 Kč za každý započatý kalendářní den prodlení stavebníka s doručením </w:t>
      </w:r>
      <w:r>
        <w:rPr>
          <w:rFonts w:ascii="Times New Roman" w:hAnsi="Times New Roman" w:cs="Times New Roman"/>
        </w:rPr>
        <w:t>geometrických plánů</w:t>
      </w:r>
      <w:r w:rsidRPr="0037792C">
        <w:rPr>
          <w:rFonts w:ascii="Times New Roman" w:hAnsi="Times New Roman" w:cs="Times New Roman"/>
        </w:rPr>
        <w:t xml:space="preserve">, </w:t>
      </w:r>
      <w:r>
        <w:rPr>
          <w:rFonts w:ascii="Times New Roman" w:hAnsi="Times New Roman" w:cs="Times New Roman"/>
        </w:rPr>
        <w:t xml:space="preserve">které vymezují </w:t>
      </w:r>
      <w:r w:rsidRPr="0037792C">
        <w:rPr>
          <w:rFonts w:ascii="Times New Roman" w:hAnsi="Times New Roman" w:cs="Times New Roman"/>
        </w:rPr>
        <w:t>část</w:t>
      </w:r>
      <w:r>
        <w:rPr>
          <w:rFonts w:ascii="Times New Roman" w:hAnsi="Times New Roman" w:cs="Times New Roman"/>
        </w:rPr>
        <w:t>i</w:t>
      </w:r>
      <w:r w:rsidRPr="0037792C">
        <w:rPr>
          <w:rFonts w:ascii="Times New Roman" w:hAnsi="Times New Roman" w:cs="Times New Roman"/>
        </w:rPr>
        <w:t xml:space="preserve"> pozemk</w:t>
      </w:r>
      <w:r>
        <w:rPr>
          <w:rFonts w:ascii="Times New Roman" w:hAnsi="Times New Roman" w:cs="Times New Roman"/>
        </w:rPr>
        <w:t>ů</w:t>
      </w:r>
      <w:r w:rsidRPr="0037792C">
        <w:rPr>
          <w:rFonts w:ascii="Times New Roman" w:hAnsi="Times New Roman" w:cs="Times New Roman"/>
        </w:rPr>
        <w:t>, kter</w:t>
      </w:r>
      <w:r>
        <w:rPr>
          <w:rFonts w:ascii="Times New Roman" w:hAnsi="Times New Roman" w:cs="Times New Roman"/>
        </w:rPr>
        <w:t>é</w:t>
      </w:r>
      <w:r w:rsidRPr="0037792C">
        <w:rPr>
          <w:rFonts w:ascii="Times New Roman" w:hAnsi="Times New Roman" w:cs="Times New Roman"/>
        </w:rPr>
        <w:t xml:space="preserve"> mají být zatíženy věcným</w:t>
      </w:r>
      <w:r>
        <w:rPr>
          <w:rFonts w:ascii="Times New Roman" w:hAnsi="Times New Roman" w:cs="Times New Roman"/>
        </w:rPr>
        <w:t>i</w:t>
      </w:r>
      <w:r w:rsidRPr="0037792C">
        <w:rPr>
          <w:rFonts w:ascii="Times New Roman" w:hAnsi="Times New Roman" w:cs="Times New Roman"/>
        </w:rPr>
        <w:t xml:space="preserve"> břemen</w:t>
      </w:r>
      <w:r>
        <w:rPr>
          <w:rFonts w:ascii="Times New Roman" w:hAnsi="Times New Roman" w:cs="Times New Roman"/>
        </w:rPr>
        <w:t>y</w:t>
      </w:r>
      <w:r w:rsidRPr="0037792C">
        <w:rPr>
          <w:rFonts w:ascii="Times New Roman" w:hAnsi="Times New Roman" w:cs="Times New Roman"/>
        </w:rPr>
        <w:t xml:space="preserve">, dojde-li k prodlení stavebníka s předložením </w:t>
      </w:r>
      <w:r>
        <w:rPr>
          <w:rFonts w:ascii="Times New Roman" w:hAnsi="Times New Roman" w:cs="Times New Roman"/>
        </w:rPr>
        <w:t xml:space="preserve">těchto geometrických plánů </w:t>
      </w:r>
      <w:r w:rsidRPr="0037792C">
        <w:rPr>
          <w:rFonts w:ascii="Times New Roman" w:hAnsi="Times New Roman" w:cs="Times New Roman"/>
        </w:rPr>
        <w:t>delšímu 2 měsíců.</w:t>
      </w:r>
    </w:p>
    <w:p w:rsidR="00F86A4B" w:rsidRPr="0037792C" w:rsidRDefault="00F86A4B" w:rsidP="00D963A7">
      <w:pPr>
        <w:numPr>
          <w:ilvl w:val="0"/>
          <w:numId w:val="2"/>
        </w:numPr>
        <w:spacing w:before="120"/>
        <w:jc w:val="both"/>
        <w:rPr>
          <w:rFonts w:ascii="Times New Roman" w:hAnsi="Times New Roman" w:cs="Times New Roman"/>
        </w:rPr>
      </w:pPr>
      <w:r w:rsidRPr="0037792C">
        <w:rPr>
          <w:rFonts w:ascii="Times New Roman" w:hAnsi="Times New Roman" w:cs="Times New Roman"/>
        </w:rPr>
        <w:t>Smluvní strany sjednávají, že úhrn smluvních pokut vztahujících se k předmětné stavební či montážní akci stavebníka nemůže přesáhnout částku 5</w:t>
      </w:r>
      <w:r>
        <w:rPr>
          <w:rFonts w:ascii="Times New Roman" w:hAnsi="Times New Roman" w:cs="Times New Roman"/>
        </w:rPr>
        <w:t>0</w:t>
      </w:r>
      <w:r w:rsidRPr="0037792C">
        <w:rPr>
          <w:rFonts w:ascii="Times New Roman" w:hAnsi="Times New Roman" w:cs="Times New Roman"/>
        </w:rPr>
        <w:t>.000 Kč.</w:t>
      </w:r>
    </w:p>
    <w:p w:rsidR="00F86A4B" w:rsidRPr="0037792C" w:rsidRDefault="00F86A4B" w:rsidP="00D963A7">
      <w:pPr>
        <w:numPr>
          <w:ilvl w:val="0"/>
          <w:numId w:val="2"/>
        </w:numPr>
        <w:spacing w:before="120"/>
        <w:jc w:val="both"/>
        <w:rPr>
          <w:rFonts w:ascii="Times New Roman" w:hAnsi="Times New Roman" w:cs="Times New Roman"/>
        </w:rPr>
      </w:pPr>
      <w:r w:rsidRPr="0037792C">
        <w:rPr>
          <w:rFonts w:ascii="Times New Roman" w:hAnsi="Times New Roman" w:cs="Times New Roman"/>
        </w:rPr>
        <w:t xml:space="preserve">Smluvní pokuta je splatná bez dalšího nejpozději do prvního pracovního dne následujícího po naplnění skutečnosti rozhodné pro vznik práva města Náchoda na smluvní pokutu, a není tedy zapotřebí, aby město Náchod stavebníka jakkoliv vyzývalo k jejímu zaplacení. </w:t>
      </w:r>
    </w:p>
    <w:p w:rsidR="00F86A4B" w:rsidRPr="0037792C" w:rsidRDefault="00F86A4B" w:rsidP="00D963A7">
      <w:pPr>
        <w:numPr>
          <w:ilvl w:val="0"/>
          <w:numId w:val="2"/>
        </w:numPr>
        <w:spacing w:before="120"/>
        <w:jc w:val="both"/>
        <w:rPr>
          <w:rFonts w:ascii="Times New Roman" w:hAnsi="Times New Roman" w:cs="Times New Roman"/>
        </w:rPr>
      </w:pPr>
      <w:r w:rsidRPr="0037792C">
        <w:rPr>
          <w:rFonts w:ascii="Times New Roman" w:hAnsi="Times New Roman" w:cs="Times New Roman"/>
        </w:rPr>
        <w:t>Smluvní strany sjednávají, že ujednáními o smluvní pokutě není dotčeno právo města Náchoda domáhat se vůči stavebníkovi náhrady škody, avšak jen ve výši přesahující smluvní pokutu.</w:t>
      </w:r>
    </w:p>
    <w:p w:rsidR="00F86A4B" w:rsidRPr="0037792C" w:rsidRDefault="00F86A4B" w:rsidP="00D2150E">
      <w:pPr>
        <w:keepNext/>
        <w:shd w:val="clear" w:color="auto" w:fill="FFFFFF"/>
        <w:tabs>
          <w:tab w:val="left" w:pos="360"/>
        </w:tabs>
        <w:spacing w:before="480" w:line="276" w:lineRule="exact"/>
        <w:jc w:val="center"/>
        <w:rPr>
          <w:rFonts w:ascii="Arial" w:hAnsi="Arial" w:cs="Arial"/>
          <w:b/>
          <w:snapToGrid w:val="0"/>
        </w:rPr>
      </w:pPr>
      <w:r w:rsidRPr="0037792C">
        <w:rPr>
          <w:rFonts w:ascii="Arial" w:hAnsi="Arial" w:cs="Arial"/>
          <w:b/>
          <w:snapToGrid w:val="0"/>
        </w:rPr>
        <w:t>Čl. IV.</w:t>
      </w:r>
    </w:p>
    <w:p w:rsidR="00F86A4B" w:rsidRPr="0037792C" w:rsidRDefault="00F86A4B" w:rsidP="00D2150E">
      <w:pPr>
        <w:keepNext/>
        <w:autoSpaceDE w:val="0"/>
        <w:autoSpaceDN w:val="0"/>
        <w:adjustRightInd w:val="0"/>
        <w:spacing w:after="240"/>
        <w:jc w:val="center"/>
        <w:rPr>
          <w:rFonts w:ascii="Arial" w:hAnsi="Arial" w:cs="Arial"/>
          <w:b/>
          <w:bCs/>
          <w:lang w:eastAsia="cs-CZ"/>
        </w:rPr>
      </w:pPr>
      <w:r w:rsidRPr="0037792C">
        <w:rPr>
          <w:rFonts w:ascii="Arial" w:hAnsi="Arial" w:cs="Arial"/>
          <w:b/>
          <w:bCs/>
          <w:lang w:eastAsia="cs-CZ"/>
        </w:rPr>
        <w:t xml:space="preserve">Ujednání o budoucí smlouvě o zřízení </w:t>
      </w:r>
      <w:r>
        <w:rPr>
          <w:rFonts w:ascii="Arial" w:hAnsi="Arial" w:cs="Arial"/>
          <w:b/>
          <w:bCs/>
          <w:lang w:eastAsia="cs-CZ"/>
        </w:rPr>
        <w:t>věcných břemen</w:t>
      </w:r>
    </w:p>
    <w:p w:rsidR="00F86A4B" w:rsidRPr="00E016C8" w:rsidRDefault="00F86A4B" w:rsidP="00D2150E">
      <w:pPr>
        <w:numPr>
          <w:ilvl w:val="0"/>
          <w:numId w:val="1"/>
        </w:numPr>
        <w:spacing w:before="120"/>
        <w:jc w:val="both"/>
        <w:rPr>
          <w:rFonts w:ascii="Times New Roman" w:hAnsi="Times New Roman" w:cs="Times New Roman"/>
        </w:rPr>
      </w:pPr>
      <w:r w:rsidRPr="00E016C8">
        <w:rPr>
          <w:rFonts w:ascii="Times New Roman" w:hAnsi="Times New Roman" w:cs="Times New Roman"/>
        </w:rPr>
        <w:t xml:space="preserve">Město Náchod se zavazuje uzavřít smlouvu o zřízení </w:t>
      </w:r>
      <w:r>
        <w:rPr>
          <w:rFonts w:ascii="Times New Roman" w:hAnsi="Times New Roman" w:cs="Times New Roman"/>
        </w:rPr>
        <w:t>věcných břemen</w:t>
      </w:r>
      <w:r w:rsidRPr="00E016C8">
        <w:rPr>
          <w:rFonts w:ascii="Times New Roman" w:hAnsi="Times New Roman" w:cs="Times New Roman"/>
        </w:rPr>
        <w:t>, a to do 6 měsíců od doručení oprávněné a úplné výzvy od stavebníka.</w:t>
      </w:r>
    </w:p>
    <w:p w:rsidR="00F86A4B" w:rsidRPr="00E016C8" w:rsidRDefault="00F86A4B" w:rsidP="00D2150E">
      <w:pPr>
        <w:numPr>
          <w:ilvl w:val="0"/>
          <w:numId w:val="1"/>
        </w:numPr>
        <w:spacing w:before="120"/>
        <w:jc w:val="both"/>
        <w:rPr>
          <w:rFonts w:ascii="Times New Roman" w:hAnsi="Times New Roman" w:cs="Times New Roman"/>
        </w:rPr>
      </w:pPr>
      <w:r w:rsidRPr="00E016C8">
        <w:rPr>
          <w:rFonts w:ascii="Times New Roman" w:hAnsi="Times New Roman" w:cs="Times New Roman"/>
        </w:rPr>
        <w:t>Výzva od stavebníka je oprávněná, pokud:</w:t>
      </w:r>
    </w:p>
    <w:p w:rsidR="00F86A4B" w:rsidRPr="00E016C8" w:rsidRDefault="00F86A4B" w:rsidP="00D2150E">
      <w:pPr>
        <w:spacing w:before="120"/>
        <w:ind w:left="720"/>
        <w:jc w:val="both"/>
        <w:rPr>
          <w:rFonts w:ascii="Times New Roman" w:hAnsi="Times New Roman" w:cs="Times New Roman"/>
        </w:rPr>
      </w:pPr>
      <w:r w:rsidRPr="00E016C8">
        <w:rPr>
          <w:rFonts w:ascii="Times New Roman" w:hAnsi="Times New Roman" w:cs="Times New Roman"/>
        </w:rPr>
        <w:t>- je doručena městu Náchodu ve lhůtě do 6 měsíců od dokončení stavebních činností,</w:t>
      </w:r>
    </w:p>
    <w:p w:rsidR="00F86A4B" w:rsidRPr="00E016C8" w:rsidRDefault="00F86A4B" w:rsidP="00D2150E">
      <w:pPr>
        <w:spacing w:before="120"/>
        <w:ind w:left="720"/>
        <w:jc w:val="both"/>
        <w:rPr>
          <w:rFonts w:ascii="Times New Roman" w:hAnsi="Times New Roman" w:cs="Times New Roman"/>
        </w:rPr>
      </w:pPr>
      <w:r w:rsidRPr="00E016C8">
        <w:rPr>
          <w:rFonts w:ascii="Times New Roman" w:hAnsi="Times New Roman" w:cs="Times New Roman"/>
        </w:rPr>
        <w:t>a</w:t>
      </w:r>
    </w:p>
    <w:p w:rsidR="00F86A4B" w:rsidRPr="00E016C8" w:rsidRDefault="00F86A4B" w:rsidP="00D2150E">
      <w:pPr>
        <w:spacing w:before="120"/>
        <w:ind w:left="720"/>
        <w:jc w:val="both"/>
        <w:rPr>
          <w:rFonts w:ascii="Times New Roman" w:hAnsi="Times New Roman" w:cs="Times New Roman"/>
        </w:rPr>
      </w:pPr>
      <w:r w:rsidRPr="00E016C8">
        <w:rPr>
          <w:rFonts w:ascii="Times New Roman" w:hAnsi="Times New Roman" w:cs="Times New Roman"/>
        </w:rPr>
        <w:t>- na dotčených nemovitostech nejsou závady mající původ ve stavební činnosti stavebníka.</w:t>
      </w:r>
    </w:p>
    <w:p w:rsidR="00F86A4B" w:rsidRPr="00E016C8" w:rsidRDefault="00F86A4B" w:rsidP="00D2150E">
      <w:pPr>
        <w:numPr>
          <w:ilvl w:val="0"/>
          <w:numId w:val="1"/>
        </w:numPr>
        <w:spacing w:before="120"/>
        <w:jc w:val="both"/>
        <w:rPr>
          <w:rFonts w:ascii="Times New Roman" w:hAnsi="Times New Roman" w:cs="Times New Roman"/>
        </w:rPr>
      </w:pPr>
      <w:r>
        <w:rPr>
          <w:rFonts w:ascii="Times New Roman" w:hAnsi="Times New Roman" w:cs="Times New Roman"/>
        </w:rPr>
        <w:t>V</w:t>
      </w:r>
      <w:r w:rsidRPr="00E016C8">
        <w:rPr>
          <w:rFonts w:ascii="Times New Roman" w:hAnsi="Times New Roman" w:cs="Times New Roman"/>
        </w:rPr>
        <w:t xml:space="preserve">ýzva od stavebníka není úplná, pokud k ní </w:t>
      </w:r>
      <w:r>
        <w:rPr>
          <w:rFonts w:ascii="Times New Roman" w:hAnsi="Times New Roman" w:cs="Times New Roman"/>
        </w:rPr>
        <w:t>nejsou přiloženy geometrické plány</w:t>
      </w:r>
      <w:r w:rsidRPr="00E016C8">
        <w:rPr>
          <w:rFonts w:ascii="Times New Roman" w:hAnsi="Times New Roman" w:cs="Times New Roman"/>
        </w:rPr>
        <w:t xml:space="preserve">, </w:t>
      </w:r>
      <w:r>
        <w:rPr>
          <w:rFonts w:ascii="Times New Roman" w:hAnsi="Times New Roman" w:cs="Times New Roman"/>
        </w:rPr>
        <w:t xml:space="preserve">které </w:t>
      </w:r>
      <w:r w:rsidRPr="00E016C8">
        <w:rPr>
          <w:rFonts w:ascii="Times New Roman" w:hAnsi="Times New Roman" w:cs="Times New Roman"/>
        </w:rPr>
        <w:t>dotčené části pozemků vymezuj</w:t>
      </w:r>
      <w:r>
        <w:rPr>
          <w:rFonts w:ascii="Times New Roman" w:hAnsi="Times New Roman" w:cs="Times New Roman"/>
        </w:rPr>
        <w:t>í</w:t>
      </w:r>
      <w:r w:rsidRPr="00E016C8">
        <w:rPr>
          <w:rFonts w:ascii="Times New Roman" w:hAnsi="Times New Roman" w:cs="Times New Roman"/>
        </w:rPr>
        <w:t xml:space="preserve"> v návaznosti na výsledek stavebních činností.</w:t>
      </w:r>
    </w:p>
    <w:p w:rsidR="00F86A4B" w:rsidRPr="00E016C8" w:rsidRDefault="00F86A4B" w:rsidP="00D2150E">
      <w:pPr>
        <w:numPr>
          <w:ilvl w:val="0"/>
          <w:numId w:val="1"/>
        </w:numPr>
        <w:spacing w:before="120"/>
        <w:jc w:val="both"/>
        <w:rPr>
          <w:rFonts w:ascii="Times New Roman" w:hAnsi="Times New Roman" w:cs="Times New Roman"/>
        </w:rPr>
      </w:pPr>
      <w:r w:rsidRPr="00E016C8">
        <w:rPr>
          <w:rFonts w:ascii="Times New Roman" w:hAnsi="Times New Roman" w:cs="Times New Roman"/>
        </w:rPr>
        <w:t xml:space="preserve">Nedoručí-li stavebník městu Náchodu oprávněnou a úplnou výzvu ve lhůtě do 6 měsíců od dokončení stavebních činností, jeho oprávnění domáhat se vůči městu Náchodu uzavření smlouvy o zřízení </w:t>
      </w:r>
      <w:r>
        <w:rPr>
          <w:rFonts w:ascii="Times New Roman" w:hAnsi="Times New Roman" w:cs="Times New Roman"/>
        </w:rPr>
        <w:t xml:space="preserve">věcných břemen </w:t>
      </w:r>
      <w:r w:rsidRPr="00E016C8">
        <w:rPr>
          <w:rFonts w:ascii="Times New Roman" w:hAnsi="Times New Roman" w:cs="Times New Roman"/>
        </w:rPr>
        <w:t xml:space="preserve">zaniká marným uplynutím této lhůty. </w:t>
      </w:r>
    </w:p>
    <w:p w:rsidR="00F86A4B" w:rsidRPr="00E016C8" w:rsidRDefault="00F86A4B" w:rsidP="00D2150E">
      <w:pPr>
        <w:numPr>
          <w:ilvl w:val="0"/>
          <w:numId w:val="1"/>
        </w:numPr>
        <w:spacing w:before="120"/>
        <w:jc w:val="both"/>
        <w:rPr>
          <w:rFonts w:ascii="Times New Roman" w:hAnsi="Times New Roman" w:cs="Times New Roman"/>
        </w:rPr>
      </w:pPr>
      <w:r w:rsidRPr="00E016C8">
        <w:rPr>
          <w:rFonts w:ascii="Times New Roman" w:hAnsi="Times New Roman" w:cs="Times New Roman"/>
        </w:rPr>
        <w:t xml:space="preserve">Zanikne-li oprávnění stavebníka domáhat se vůči městu Náchodu uzavření </w:t>
      </w:r>
      <w:r>
        <w:rPr>
          <w:rFonts w:ascii="Times New Roman" w:hAnsi="Times New Roman" w:cs="Times New Roman"/>
        </w:rPr>
        <w:t xml:space="preserve">smlouvy </w:t>
      </w:r>
      <w:r w:rsidRPr="00E016C8">
        <w:rPr>
          <w:rFonts w:ascii="Times New Roman" w:hAnsi="Times New Roman" w:cs="Times New Roman"/>
        </w:rPr>
        <w:t xml:space="preserve">o zřízení </w:t>
      </w:r>
      <w:r>
        <w:rPr>
          <w:rFonts w:ascii="Times New Roman" w:hAnsi="Times New Roman" w:cs="Times New Roman"/>
        </w:rPr>
        <w:t>věcných břemen</w:t>
      </w:r>
      <w:r w:rsidRPr="00E016C8">
        <w:rPr>
          <w:rFonts w:ascii="Times New Roman" w:hAnsi="Times New Roman" w:cs="Times New Roman"/>
        </w:rPr>
        <w:t>, je stavebník zavázán:</w:t>
      </w:r>
    </w:p>
    <w:p w:rsidR="00F86A4B" w:rsidRPr="00E016C8" w:rsidRDefault="00F86A4B" w:rsidP="00D2150E">
      <w:pPr>
        <w:spacing w:before="120"/>
        <w:ind w:left="720"/>
        <w:jc w:val="both"/>
        <w:rPr>
          <w:rFonts w:ascii="Times New Roman" w:hAnsi="Times New Roman" w:cs="Times New Roman"/>
        </w:rPr>
      </w:pPr>
      <w:r w:rsidRPr="00E016C8">
        <w:rPr>
          <w:rFonts w:ascii="Times New Roman" w:hAnsi="Times New Roman" w:cs="Times New Roman"/>
        </w:rPr>
        <w:t xml:space="preserve">- doručit městu Náchodu </w:t>
      </w:r>
      <w:r>
        <w:rPr>
          <w:rFonts w:ascii="Times New Roman" w:hAnsi="Times New Roman" w:cs="Times New Roman"/>
        </w:rPr>
        <w:t>geometrické plány</w:t>
      </w:r>
      <w:r w:rsidRPr="00E016C8">
        <w:rPr>
          <w:rFonts w:ascii="Times New Roman" w:hAnsi="Times New Roman" w:cs="Times New Roman"/>
        </w:rPr>
        <w:t xml:space="preserve">, </w:t>
      </w:r>
      <w:r>
        <w:rPr>
          <w:rFonts w:ascii="Times New Roman" w:hAnsi="Times New Roman" w:cs="Times New Roman"/>
        </w:rPr>
        <w:t xml:space="preserve">které </w:t>
      </w:r>
      <w:r w:rsidRPr="00E016C8">
        <w:rPr>
          <w:rFonts w:ascii="Times New Roman" w:hAnsi="Times New Roman" w:cs="Times New Roman"/>
        </w:rPr>
        <w:t>dotčené části pozemků vymezuj</w:t>
      </w:r>
      <w:r>
        <w:rPr>
          <w:rFonts w:ascii="Times New Roman" w:hAnsi="Times New Roman" w:cs="Times New Roman"/>
        </w:rPr>
        <w:t>í</w:t>
      </w:r>
      <w:r w:rsidRPr="00E016C8">
        <w:rPr>
          <w:rFonts w:ascii="Times New Roman" w:hAnsi="Times New Roman" w:cs="Times New Roman"/>
        </w:rPr>
        <w:t xml:space="preserve"> v návaznosti na výsledek stavebních činností</w:t>
      </w:r>
      <w:r>
        <w:rPr>
          <w:rFonts w:ascii="Times New Roman" w:hAnsi="Times New Roman" w:cs="Times New Roman"/>
        </w:rPr>
        <w:t xml:space="preserve">, </w:t>
      </w:r>
      <w:r w:rsidRPr="00E016C8">
        <w:rPr>
          <w:rFonts w:ascii="Times New Roman" w:hAnsi="Times New Roman" w:cs="Times New Roman"/>
        </w:rPr>
        <w:t>a to nejpozději prvního pracovního dne po zániku stavebníkova oprávnění,</w:t>
      </w:r>
    </w:p>
    <w:p w:rsidR="00F86A4B" w:rsidRDefault="00F86A4B" w:rsidP="00D2150E">
      <w:pPr>
        <w:spacing w:before="120"/>
        <w:ind w:left="720"/>
        <w:jc w:val="both"/>
        <w:rPr>
          <w:rFonts w:ascii="Times New Roman" w:hAnsi="Times New Roman" w:cs="Times New Roman"/>
        </w:rPr>
      </w:pPr>
      <w:r w:rsidRPr="00E016C8">
        <w:rPr>
          <w:rFonts w:ascii="Times New Roman" w:hAnsi="Times New Roman" w:cs="Times New Roman"/>
        </w:rPr>
        <w:t xml:space="preserve">- uzavřít smlouvu o zřízení </w:t>
      </w:r>
      <w:r>
        <w:rPr>
          <w:rFonts w:ascii="Times New Roman" w:hAnsi="Times New Roman" w:cs="Times New Roman"/>
        </w:rPr>
        <w:t>věcných břemen</w:t>
      </w:r>
      <w:r w:rsidRPr="00E016C8">
        <w:rPr>
          <w:rFonts w:ascii="Times New Roman" w:hAnsi="Times New Roman" w:cs="Times New Roman"/>
        </w:rPr>
        <w:t>, a to do 3 měsíců od doručení oprávněné a úplné výzvy od města Náchoda</w:t>
      </w:r>
      <w:r>
        <w:rPr>
          <w:rFonts w:ascii="Times New Roman" w:hAnsi="Times New Roman" w:cs="Times New Roman"/>
        </w:rPr>
        <w:t>,</w:t>
      </w:r>
    </w:p>
    <w:p w:rsidR="00F86A4B" w:rsidRPr="00E016C8" w:rsidRDefault="00F86A4B" w:rsidP="00D2150E">
      <w:pPr>
        <w:spacing w:before="120"/>
        <w:ind w:left="720"/>
        <w:jc w:val="both"/>
        <w:rPr>
          <w:rFonts w:ascii="Times New Roman" w:hAnsi="Times New Roman" w:cs="Times New Roman"/>
        </w:rPr>
      </w:pPr>
      <w:r>
        <w:rPr>
          <w:rFonts w:ascii="Times New Roman" w:hAnsi="Times New Roman" w:cs="Times New Roman"/>
        </w:rPr>
        <w:t>- nést veškeré náklady na opravy předmětné části pozemní komunikace, a to i kdyby k uzavření smlouvy o zřízení věcných břemen nedošlo</w:t>
      </w:r>
      <w:r w:rsidRPr="00E016C8">
        <w:rPr>
          <w:rFonts w:ascii="Times New Roman" w:hAnsi="Times New Roman" w:cs="Times New Roman"/>
        </w:rPr>
        <w:t>.</w:t>
      </w:r>
    </w:p>
    <w:p w:rsidR="00F86A4B" w:rsidRPr="00E016C8" w:rsidRDefault="00F86A4B" w:rsidP="00D2150E">
      <w:pPr>
        <w:numPr>
          <w:ilvl w:val="0"/>
          <w:numId w:val="1"/>
        </w:numPr>
        <w:spacing w:before="120"/>
        <w:jc w:val="both"/>
        <w:rPr>
          <w:rFonts w:ascii="Times New Roman" w:hAnsi="Times New Roman" w:cs="Times New Roman"/>
        </w:rPr>
      </w:pPr>
      <w:r w:rsidRPr="00E016C8">
        <w:rPr>
          <w:rFonts w:ascii="Times New Roman" w:hAnsi="Times New Roman" w:cs="Times New Roman"/>
        </w:rPr>
        <w:t>Výzva od města Náchoda je oprávněná, pokud:</w:t>
      </w:r>
    </w:p>
    <w:p w:rsidR="00F86A4B" w:rsidRPr="00E016C8" w:rsidRDefault="00F86A4B" w:rsidP="00D2150E">
      <w:pPr>
        <w:spacing w:before="120"/>
        <w:ind w:left="720"/>
        <w:jc w:val="both"/>
        <w:rPr>
          <w:rFonts w:ascii="Times New Roman" w:hAnsi="Times New Roman" w:cs="Times New Roman"/>
        </w:rPr>
      </w:pPr>
      <w:r w:rsidRPr="00E016C8">
        <w:rPr>
          <w:rFonts w:ascii="Times New Roman" w:hAnsi="Times New Roman" w:cs="Times New Roman"/>
        </w:rPr>
        <w:t xml:space="preserve">- zaniklo oprávnění stavebníka domáhat se vůči městu Náchodu uzavření smlouvy o zřízení </w:t>
      </w:r>
      <w:r>
        <w:rPr>
          <w:rFonts w:ascii="Times New Roman" w:hAnsi="Times New Roman" w:cs="Times New Roman"/>
        </w:rPr>
        <w:t>věcných břemen</w:t>
      </w:r>
      <w:r w:rsidRPr="00E016C8">
        <w:rPr>
          <w:rFonts w:ascii="Times New Roman" w:hAnsi="Times New Roman" w:cs="Times New Roman"/>
        </w:rPr>
        <w:t>,</w:t>
      </w:r>
    </w:p>
    <w:p w:rsidR="00F86A4B" w:rsidRPr="00E016C8" w:rsidRDefault="00F86A4B" w:rsidP="00D2150E">
      <w:pPr>
        <w:spacing w:before="120"/>
        <w:ind w:left="720"/>
        <w:jc w:val="both"/>
        <w:rPr>
          <w:rFonts w:ascii="Times New Roman" w:hAnsi="Times New Roman" w:cs="Times New Roman"/>
        </w:rPr>
      </w:pPr>
      <w:r w:rsidRPr="00E016C8">
        <w:rPr>
          <w:rFonts w:ascii="Times New Roman" w:hAnsi="Times New Roman" w:cs="Times New Roman"/>
        </w:rPr>
        <w:t>- je doručena stavebníkovi ve lhůtě do 12 měsíců od dokončení stavebních činností.</w:t>
      </w:r>
    </w:p>
    <w:p w:rsidR="00F86A4B" w:rsidRDefault="00F86A4B" w:rsidP="00D2150E">
      <w:pPr>
        <w:numPr>
          <w:ilvl w:val="0"/>
          <w:numId w:val="1"/>
        </w:numPr>
        <w:spacing w:before="120"/>
        <w:jc w:val="both"/>
        <w:rPr>
          <w:rFonts w:ascii="Times New Roman" w:hAnsi="Times New Roman" w:cs="Times New Roman"/>
        </w:rPr>
      </w:pPr>
      <w:r w:rsidRPr="00E016C8">
        <w:rPr>
          <w:rFonts w:ascii="Times New Roman" w:hAnsi="Times New Roman" w:cs="Times New Roman"/>
        </w:rPr>
        <w:t xml:space="preserve">Budoucí smlouva o zřízení </w:t>
      </w:r>
      <w:r>
        <w:rPr>
          <w:rFonts w:ascii="Times New Roman" w:hAnsi="Times New Roman" w:cs="Times New Roman"/>
        </w:rPr>
        <w:t xml:space="preserve">věcných břemen </w:t>
      </w:r>
      <w:r w:rsidRPr="00E016C8">
        <w:rPr>
          <w:rFonts w:ascii="Times New Roman" w:hAnsi="Times New Roman" w:cs="Times New Roman"/>
        </w:rPr>
        <w:t>bude obsahovat náležitosti vkladové listiny dle katastrálních předpisů</w:t>
      </w:r>
      <w:r>
        <w:rPr>
          <w:rFonts w:ascii="Times New Roman" w:hAnsi="Times New Roman" w:cs="Times New Roman"/>
        </w:rPr>
        <w:t>,</w:t>
      </w:r>
      <w:r w:rsidRPr="00E016C8">
        <w:rPr>
          <w:rFonts w:ascii="Times New Roman" w:hAnsi="Times New Roman" w:cs="Times New Roman"/>
        </w:rPr>
        <w:t xml:space="preserve"> a dále následující ujednání:</w:t>
      </w:r>
    </w:p>
    <w:p w:rsidR="00F86A4B" w:rsidRDefault="00F86A4B" w:rsidP="00301350">
      <w:pPr>
        <w:spacing w:before="120"/>
        <w:ind w:left="720"/>
        <w:jc w:val="both"/>
        <w:rPr>
          <w:rFonts w:ascii="Times New Roman" w:hAnsi="Times New Roman" w:cs="Times New Roman"/>
        </w:rPr>
      </w:pPr>
      <w:r w:rsidRPr="00B6613E">
        <w:rPr>
          <w:rFonts w:ascii="Times New Roman" w:hAnsi="Times New Roman" w:cs="Times New Roman"/>
        </w:rPr>
        <w:t xml:space="preserve">- </w:t>
      </w:r>
      <w:r>
        <w:rPr>
          <w:rFonts w:ascii="Times New Roman" w:hAnsi="Times New Roman" w:cs="Times New Roman"/>
        </w:rPr>
        <w:t xml:space="preserve">první věcné břemeno se zřídí jako pozemková služebnost inženýrské sítě - energetického vedení ve prospěch pozemků </w:t>
      </w:r>
      <w:r w:rsidRPr="00B6613E">
        <w:rPr>
          <w:rFonts w:ascii="Times New Roman" w:hAnsi="Times New Roman" w:cs="Times New Roman"/>
        </w:rPr>
        <w:t>p. č. 52/8, p. č. 52/7, p. č. 52/6, p. č. 51/2, p. č. 51/1, p.</w:t>
      </w:r>
      <w:r>
        <w:rPr>
          <w:rFonts w:ascii="Times New Roman" w:hAnsi="Times New Roman" w:cs="Times New Roman"/>
        </w:rPr>
        <w:t xml:space="preserve"> </w:t>
      </w:r>
      <w:r w:rsidRPr="00B6613E">
        <w:rPr>
          <w:rFonts w:ascii="Times New Roman" w:hAnsi="Times New Roman" w:cs="Times New Roman"/>
        </w:rPr>
        <w:t>č. 50/2, p.</w:t>
      </w:r>
      <w:r>
        <w:rPr>
          <w:rFonts w:ascii="Times New Roman" w:hAnsi="Times New Roman" w:cs="Times New Roman"/>
        </w:rPr>
        <w:t xml:space="preserve"> </w:t>
      </w:r>
      <w:r w:rsidRPr="00B6613E">
        <w:rPr>
          <w:rFonts w:ascii="Times New Roman" w:hAnsi="Times New Roman" w:cs="Times New Roman"/>
        </w:rPr>
        <w:t>č. 50/1, p.</w:t>
      </w:r>
      <w:r>
        <w:rPr>
          <w:rFonts w:ascii="Times New Roman" w:hAnsi="Times New Roman" w:cs="Times New Roman"/>
        </w:rPr>
        <w:t xml:space="preserve"> </w:t>
      </w:r>
      <w:r w:rsidRPr="00B6613E">
        <w:rPr>
          <w:rFonts w:ascii="Times New Roman" w:hAnsi="Times New Roman" w:cs="Times New Roman"/>
        </w:rPr>
        <w:t>č. 52/12, p.</w:t>
      </w:r>
      <w:r>
        <w:rPr>
          <w:rFonts w:ascii="Times New Roman" w:hAnsi="Times New Roman" w:cs="Times New Roman"/>
        </w:rPr>
        <w:t xml:space="preserve"> </w:t>
      </w:r>
      <w:r w:rsidRPr="00B6613E">
        <w:rPr>
          <w:rFonts w:ascii="Times New Roman" w:hAnsi="Times New Roman" w:cs="Times New Roman"/>
        </w:rPr>
        <w:t>č. 382/2, p. č. 382/1, p. č. 50/3, vše v k. ú. Malé Poříčí; dojde-li do doby uzavírání budoucí smlouvy ke změnám číslování pozemků, použijí se čísla pozemků aktuální,</w:t>
      </w:r>
    </w:p>
    <w:p w:rsidR="00F86A4B" w:rsidRPr="00B6613E" w:rsidRDefault="00F86A4B" w:rsidP="00301350">
      <w:pPr>
        <w:spacing w:before="120"/>
        <w:ind w:left="720"/>
        <w:jc w:val="both"/>
        <w:rPr>
          <w:rFonts w:ascii="Times New Roman" w:hAnsi="Times New Roman" w:cs="Times New Roman"/>
        </w:rPr>
      </w:pPr>
      <w:r>
        <w:rPr>
          <w:rFonts w:ascii="Times New Roman" w:hAnsi="Times New Roman" w:cs="Times New Roman"/>
        </w:rPr>
        <w:t xml:space="preserve">- druhé </w:t>
      </w:r>
      <w:r w:rsidRPr="00B6613E">
        <w:rPr>
          <w:rFonts w:ascii="Times New Roman" w:hAnsi="Times New Roman" w:cs="Times New Roman"/>
        </w:rPr>
        <w:t>věcné břemeno se zřídí jako pozemková služebnost cesty ve prospěch pozemků p. č. 52/8, p. č. 52/7, p. č. 52/6, p. č. 51/2, p. č. 51/1, p.</w:t>
      </w:r>
      <w:r>
        <w:rPr>
          <w:rFonts w:ascii="Times New Roman" w:hAnsi="Times New Roman" w:cs="Times New Roman"/>
        </w:rPr>
        <w:t xml:space="preserve"> </w:t>
      </w:r>
      <w:r w:rsidRPr="00B6613E">
        <w:rPr>
          <w:rFonts w:ascii="Times New Roman" w:hAnsi="Times New Roman" w:cs="Times New Roman"/>
        </w:rPr>
        <w:t>č. 50/2, p.</w:t>
      </w:r>
      <w:r>
        <w:rPr>
          <w:rFonts w:ascii="Times New Roman" w:hAnsi="Times New Roman" w:cs="Times New Roman"/>
        </w:rPr>
        <w:t xml:space="preserve"> </w:t>
      </w:r>
      <w:r w:rsidRPr="00B6613E">
        <w:rPr>
          <w:rFonts w:ascii="Times New Roman" w:hAnsi="Times New Roman" w:cs="Times New Roman"/>
        </w:rPr>
        <w:t>č. 50/1, p.</w:t>
      </w:r>
      <w:r>
        <w:rPr>
          <w:rFonts w:ascii="Times New Roman" w:hAnsi="Times New Roman" w:cs="Times New Roman"/>
        </w:rPr>
        <w:t xml:space="preserve"> </w:t>
      </w:r>
      <w:r w:rsidRPr="00B6613E">
        <w:rPr>
          <w:rFonts w:ascii="Times New Roman" w:hAnsi="Times New Roman" w:cs="Times New Roman"/>
        </w:rPr>
        <w:t>č. 52/12, p.</w:t>
      </w:r>
      <w:r>
        <w:rPr>
          <w:rFonts w:ascii="Times New Roman" w:hAnsi="Times New Roman" w:cs="Times New Roman"/>
        </w:rPr>
        <w:t xml:space="preserve"> </w:t>
      </w:r>
      <w:r w:rsidRPr="00B6613E">
        <w:rPr>
          <w:rFonts w:ascii="Times New Roman" w:hAnsi="Times New Roman" w:cs="Times New Roman"/>
        </w:rPr>
        <w:t xml:space="preserve">č. 382/2, p. č. 382/1, p. č. 50/3, vše v k. ú. Malé Poříčí; dojde-li do doby uzavírání budoucí smlouvy ke změnám číslování pozemků, použijí se čísla pozemků aktuální, </w:t>
      </w:r>
    </w:p>
    <w:p w:rsidR="00F86A4B" w:rsidRPr="007801A4" w:rsidRDefault="00F86A4B" w:rsidP="001A2CE9">
      <w:pPr>
        <w:pStyle w:val="NormalWeb"/>
        <w:spacing w:before="120" w:beforeAutospacing="0" w:after="0" w:afterAutospacing="0"/>
        <w:ind w:left="720"/>
        <w:jc w:val="both"/>
      </w:pPr>
      <w:r w:rsidRPr="007801A4">
        <w:t xml:space="preserve">- cena za zřízení </w:t>
      </w:r>
      <w:r>
        <w:t xml:space="preserve">prvního </w:t>
      </w:r>
      <w:r w:rsidRPr="007801A4">
        <w:t>věcného břemene se sjednává ve výši 10.000 Kč</w:t>
      </w:r>
      <w:r>
        <w:t>, tedy ve výši minimální částky požadované městem Náchodem za zřízení věcného břemene</w:t>
      </w:r>
      <w:r w:rsidRPr="007801A4">
        <w:t>,</w:t>
      </w:r>
      <w:r>
        <w:t xml:space="preserve"> a to s ohledem na zcela zanedbatelný rozsah věcného břemene,</w:t>
      </w:r>
    </w:p>
    <w:p w:rsidR="00F86A4B" w:rsidRPr="007801A4" w:rsidRDefault="00F86A4B" w:rsidP="00C06B02">
      <w:pPr>
        <w:pStyle w:val="NormalWeb"/>
        <w:spacing w:before="120" w:beforeAutospacing="0" w:after="0" w:afterAutospacing="0"/>
        <w:ind w:left="720"/>
        <w:jc w:val="both"/>
      </w:pPr>
      <w:r w:rsidRPr="007801A4">
        <w:t xml:space="preserve">- cena za zřízení </w:t>
      </w:r>
      <w:r>
        <w:t xml:space="preserve">druhého </w:t>
      </w:r>
      <w:r w:rsidRPr="007801A4">
        <w:t>věcného břemene se sjednává ve výši 10.000 Kč</w:t>
      </w:r>
      <w:r>
        <w:t>, tedy ve výši minimální částky požadované městem Náchodem za zřízení věcného břemene</w:t>
      </w:r>
      <w:r w:rsidRPr="007801A4">
        <w:t>,</w:t>
      </w:r>
      <w:r>
        <w:t xml:space="preserve"> a to s ohledem na skutečnost, že veškeré náklady na opravy předmětné části pozemní komunikace ponese dle budoucí smlouvy stavebník, resp. oprávněný z věcného břemene (navzdory užívání předmětné pozemní komunikace i veřejností),</w:t>
      </w:r>
    </w:p>
    <w:p w:rsidR="00F86A4B" w:rsidRPr="00E016C8" w:rsidRDefault="00F86A4B" w:rsidP="00D2150E">
      <w:pPr>
        <w:pStyle w:val="NormalWeb"/>
        <w:spacing w:before="120" w:beforeAutospacing="0" w:after="0" w:afterAutospacing="0"/>
        <w:ind w:left="720"/>
        <w:jc w:val="both"/>
        <w:rPr>
          <w:color w:val="000000"/>
        </w:rPr>
      </w:pPr>
      <w:r w:rsidRPr="00E016C8">
        <w:rPr>
          <w:color w:val="000000"/>
        </w:rPr>
        <w:t xml:space="preserve">- cena za zřízení </w:t>
      </w:r>
      <w:r>
        <w:rPr>
          <w:color w:val="000000"/>
        </w:rPr>
        <w:t xml:space="preserve">obou věcných břemen </w:t>
      </w:r>
      <w:r w:rsidRPr="00E016C8">
        <w:rPr>
          <w:color w:val="000000"/>
        </w:rPr>
        <w:t>bude v plné výši zaplacena před podáním návrhu na vklad do katastru nemovitostí, pokud nebyla zaplacena před uzavřením smlouvy,</w:t>
      </w:r>
    </w:p>
    <w:p w:rsidR="00F86A4B" w:rsidRPr="00E016C8" w:rsidRDefault="00F86A4B" w:rsidP="00D2150E">
      <w:pPr>
        <w:pStyle w:val="NormalWeb"/>
        <w:spacing w:before="120" w:beforeAutospacing="0" w:after="0" w:afterAutospacing="0"/>
        <w:ind w:left="720"/>
        <w:jc w:val="both"/>
        <w:rPr>
          <w:color w:val="000000"/>
        </w:rPr>
      </w:pPr>
      <w:r w:rsidRPr="00E016C8">
        <w:rPr>
          <w:color w:val="000000"/>
        </w:rPr>
        <w:t xml:space="preserve">- město Náchod je oprávněno ponechat si veškeré oboustranně podepsané výtisky smlouvy o zřízení </w:t>
      </w:r>
      <w:r>
        <w:rPr>
          <w:color w:val="000000"/>
        </w:rPr>
        <w:t>věcných břemen</w:t>
      </w:r>
      <w:r w:rsidRPr="00E016C8">
        <w:rPr>
          <w:color w:val="000000"/>
        </w:rPr>
        <w:t xml:space="preserve">, a to ještě do zaplacení ceny za zřízení </w:t>
      </w:r>
      <w:r>
        <w:rPr>
          <w:color w:val="000000"/>
        </w:rPr>
        <w:t xml:space="preserve">obou věcných břemen </w:t>
      </w:r>
      <w:r w:rsidRPr="00E016C8">
        <w:rPr>
          <w:color w:val="000000"/>
        </w:rPr>
        <w:t>na účet města Náchoda, a následně po dobu nezbytně nutnou k ověření této skutečnosti,</w:t>
      </w:r>
    </w:p>
    <w:p w:rsidR="00F86A4B" w:rsidRPr="00E016C8" w:rsidRDefault="00F86A4B" w:rsidP="00D2150E">
      <w:pPr>
        <w:pStyle w:val="NormalWeb"/>
        <w:spacing w:before="120" w:beforeAutospacing="0" w:after="0" w:afterAutospacing="0"/>
        <w:ind w:left="720"/>
        <w:jc w:val="both"/>
        <w:rPr>
          <w:color w:val="000000"/>
        </w:rPr>
      </w:pPr>
      <w:r w:rsidRPr="00E016C8">
        <w:rPr>
          <w:color w:val="000000"/>
        </w:rPr>
        <w:t xml:space="preserve">- návrh na vklad </w:t>
      </w:r>
      <w:r>
        <w:rPr>
          <w:color w:val="000000"/>
        </w:rPr>
        <w:t xml:space="preserve">věcných břemen </w:t>
      </w:r>
      <w:r w:rsidRPr="00E016C8">
        <w:rPr>
          <w:color w:val="000000"/>
        </w:rPr>
        <w:t>do katastru nemovitostí podá stavebník na svůj náklad</w:t>
      </w:r>
      <w:r>
        <w:rPr>
          <w:color w:val="000000"/>
        </w:rPr>
        <w:t>; neučiní-li tak do dvou měsíců od uzavření smlouvy o zřízení věcných břemen, může tak učinit město Náchod po předchozím upozornění stavebníka</w:t>
      </w:r>
      <w:r w:rsidRPr="00E016C8">
        <w:rPr>
          <w:color w:val="000000"/>
        </w:rPr>
        <w:t>.</w:t>
      </w:r>
    </w:p>
    <w:p w:rsidR="00F86A4B" w:rsidRPr="00BC2F2F" w:rsidRDefault="00F86A4B" w:rsidP="00D2150E">
      <w:pPr>
        <w:numPr>
          <w:ilvl w:val="0"/>
          <w:numId w:val="1"/>
        </w:numPr>
        <w:autoSpaceDE w:val="0"/>
        <w:autoSpaceDN w:val="0"/>
        <w:adjustRightInd w:val="0"/>
        <w:spacing w:before="120"/>
        <w:ind w:left="714" w:hanging="357"/>
        <w:jc w:val="both"/>
        <w:rPr>
          <w:rFonts w:ascii="Times New Roman" w:hAnsi="Times New Roman" w:cs="Times New Roman"/>
          <w:bCs/>
        </w:rPr>
      </w:pPr>
      <w:r w:rsidRPr="00E016C8">
        <w:rPr>
          <w:rFonts w:ascii="Times New Roman" w:hAnsi="Times New Roman" w:cs="Times New Roman"/>
        </w:rPr>
        <w:t xml:space="preserve">Město Náchod prohlašuje, že </w:t>
      </w:r>
      <w:r>
        <w:rPr>
          <w:rFonts w:ascii="Times New Roman" w:hAnsi="Times New Roman" w:cs="Times New Roman"/>
        </w:rPr>
        <w:t xml:space="preserve">za účelem dohodnutí operativního postupu při uzavírání budoucí smlouvy o zřízení věcných břemen může stavebník kontaktovat příslušného pracovníka přes e-mail </w:t>
      </w:r>
      <w:hyperlink r:id="rId5" w:history="1">
        <w:r w:rsidRPr="003C60CB">
          <w:rPr>
            <w:rStyle w:val="Hyperlink"/>
            <w:rFonts w:ascii="Times New Roman" w:hAnsi="Times New Roman"/>
          </w:rPr>
          <w:t>vecnabremena@mestonachod.cz</w:t>
        </w:r>
      </w:hyperlink>
      <w:r w:rsidRPr="00E016C8">
        <w:rPr>
          <w:rFonts w:ascii="Times New Roman" w:hAnsi="Times New Roman" w:cs="Times New Roman"/>
          <w:bCs/>
        </w:rPr>
        <w:t>.</w:t>
      </w:r>
      <w:r w:rsidRPr="002647C7">
        <w:rPr>
          <w:rFonts w:ascii="Times New Roman" w:hAnsi="Times New Roman" w:cs="Times New Roman"/>
          <w:bCs/>
        </w:rPr>
        <w:t xml:space="preserve"> </w:t>
      </w:r>
    </w:p>
    <w:p w:rsidR="00F86A4B" w:rsidRPr="0037792C" w:rsidRDefault="00F86A4B" w:rsidP="00D963A7">
      <w:pPr>
        <w:keepNext/>
        <w:shd w:val="clear" w:color="auto" w:fill="FFFFFF"/>
        <w:tabs>
          <w:tab w:val="left" w:pos="360"/>
        </w:tabs>
        <w:spacing w:before="480"/>
        <w:jc w:val="center"/>
        <w:rPr>
          <w:rFonts w:ascii="Arial" w:hAnsi="Arial" w:cs="Arial"/>
          <w:b/>
          <w:snapToGrid w:val="0"/>
        </w:rPr>
      </w:pPr>
      <w:r w:rsidRPr="0037792C">
        <w:rPr>
          <w:rFonts w:ascii="Arial" w:hAnsi="Arial" w:cs="Arial"/>
          <w:b/>
          <w:snapToGrid w:val="0"/>
        </w:rPr>
        <w:t>Čl. V.</w:t>
      </w:r>
    </w:p>
    <w:p w:rsidR="00F86A4B" w:rsidRPr="0037792C" w:rsidRDefault="00F86A4B" w:rsidP="00D963A7">
      <w:pPr>
        <w:keepNext/>
        <w:shd w:val="clear" w:color="auto" w:fill="FFFFFF"/>
        <w:tabs>
          <w:tab w:val="left" w:pos="360"/>
        </w:tabs>
        <w:spacing w:after="240"/>
        <w:jc w:val="center"/>
        <w:rPr>
          <w:rFonts w:ascii="Arial" w:hAnsi="Arial" w:cs="Arial"/>
          <w:b/>
          <w:color w:val="000000"/>
          <w:spacing w:val="-2"/>
        </w:rPr>
      </w:pPr>
      <w:r w:rsidRPr="0037792C">
        <w:rPr>
          <w:rFonts w:ascii="Arial" w:hAnsi="Arial" w:cs="Arial"/>
          <w:b/>
          <w:snapToGrid w:val="0"/>
        </w:rPr>
        <w:t>Protokolace</w:t>
      </w:r>
    </w:p>
    <w:p w:rsidR="00F86A4B" w:rsidRPr="00AA709C" w:rsidRDefault="00F86A4B" w:rsidP="00D963A7">
      <w:pPr>
        <w:numPr>
          <w:ilvl w:val="0"/>
          <w:numId w:val="5"/>
        </w:numPr>
        <w:spacing w:before="120"/>
        <w:jc w:val="both"/>
        <w:rPr>
          <w:rFonts w:ascii="Times New Roman" w:hAnsi="Times New Roman" w:cs="Times New Roman"/>
        </w:rPr>
      </w:pPr>
      <w:r>
        <w:rPr>
          <w:rFonts w:ascii="Times New Roman" w:hAnsi="Times New Roman" w:cs="Times New Roman"/>
        </w:rPr>
        <w:t>Při</w:t>
      </w:r>
      <w:r w:rsidRPr="00AA709C">
        <w:rPr>
          <w:rFonts w:ascii="Times New Roman" w:hAnsi="Times New Roman" w:cs="Times New Roman"/>
        </w:rPr>
        <w:t xml:space="preserve"> zahájení stavebních činností se fyzický stav dotčených nemovitých věcí potvrdí </w:t>
      </w:r>
      <w:r>
        <w:rPr>
          <w:rFonts w:ascii="Times New Roman" w:hAnsi="Times New Roman" w:cs="Times New Roman"/>
        </w:rPr>
        <w:t xml:space="preserve">v </w:t>
      </w:r>
      <w:r>
        <w:rPr>
          <w:rFonts w:ascii="Times New Roman" w:hAnsi="Times New Roman" w:cs="Times New Roman"/>
          <w:color w:val="000000"/>
          <w:spacing w:val="-2"/>
        </w:rPr>
        <w:t xml:space="preserve">protokolu o zahájení </w:t>
      </w:r>
      <w:r w:rsidRPr="0037792C">
        <w:rPr>
          <w:rFonts w:ascii="Times New Roman" w:hAnsi="Times New Roman" w:cs="Times New Roman"/>
          <w:snapToGrid w:val="0"/>
        </w:rPr>
        <w:t>stavebních činností</w:t>
      </w:r>
      <w:r w:rsidRPr="00AA709C">
        <w:rPr>
          <w:rFonts w:ascii="Times New Roman" w:hAnsi="Times New Roman" w:cs="Times New Roman"/>
        </w:rPr>
        <w:t>.</w:t>
      </w:r>
    </w:p>
    <w:p w:rsidR="00F86A4B" w:rsidRPr="00AA709C" w:rsidRDefault="00F86A4B" w:rsidP="00D963A7">
      <w:pPr>
        <w:numPr>
          <w:ilvl w:val="0"/>
          <w:numId w:val="5"/>
        </w:numPr>
        <w:spacing w:before="120"/>
        <w:jc w:val="both"/>
        <w:rPr>
          <w:rFonts w:ascii="Times New Roman" w:hAnsi="Times New Roman" w:cs="Times New Roman"/>
        </w:rPr>
      </w:pPr>
      <w:r w:rsidRPr="00AA709C">
        <w:rPr>
          <w:rFonts w:ascii="Times New Roman" w:hAnsi="Times New Roman" w:cs="Times New Roman"/>
        </w:rPr>
        <w:t xml:space="preserve">Po dokončení stavebních činností dojde k protokolárnímu odsouhlasení fyzického stavu dotčených nemovitých věcí. </w:t>
      </w:r>
    </w:p>
    <w:p w:rsidR="00F86A4B" w:rsidRPr="00AA709C" w:rsidRDefault="00F86A4B" w:rsidP="00D963A7">
      <w:pPr>
        <w:numPr>
          <w:ilvl w:val="0"/>
          <w:numId w:val="5"/>
        </w:numPr>
        <w:spacing w:before="120"/>
        <w:jc w:val="both"/>
        <w:rPr>
          <w:rFonts w:ascii="Times New Roman" w:hAnsi="Times New Roman" w:cs="Times New Roman"/>
        </w:rPr>
      </w:pPr>
      <w:r w:rsidRPr="00AA709C">
        <w:rPr>
          <w:rFonts w:ascii="Times New Roman" w:hAnsi="Times New Roman" w:cs="Times New Roman"/>
        </w:rPr>
        <w:t xml:space="preserve">Nebudou-li na dotčených nemovitých věcech shledány závady způsobené stavebníkem či jeho zhotovitelem, napíše se do protokolu závěr „BEZ ZÁVAD“. </w:t>
      </w:r>
    </w:p>
    <w:p w:rsidR="00F86A4B" w:rsidRPr="00AA709C" w:rsidRDefault="00F86A4B" w:rsidP="00D963A7">
      <w:pPr>
        <w:numPr>
          <w:ilvl w:val="0"/>
          <w:numId w:val="5"/>
        </w:numPr>
        <w:spacing w:before="120"/>
        <w:jc w:val="both"/>
        <w:rPr>
          <w:rFonts w:ascii="Times New Roman" w:hAnsi="Times New Roman" w:cs="Times New Roman"/>
        </w:rPr>
      </w:pPr>
      <w:r w:rsidRPr="00AA709C">
        <w:rPr>
          <w:rFonts w:ascii="Times New Roman" w:hAnsi="Times New Roman" w:cs="Times New Roman"/>
        </w:rPr>
        <w:t>Budou-li na dotčených nemovitých věcech shledány zástupcem města Náchoda závady, budou v protokolu popsány. Dojde-li nejpozději do 30 kalendářních dnů k jejich odstranění, připíše zástupce města Náchoda do původního protokolu datovaný dodatek „NYNÍ JIŽ BEZ ZÁVAD“.</w:t>
      </w:r>
    </w:p>
    <w:p w:rsidR="00F86A4B" w:rsidRPr="00AA709C" w:rsidRDefault="00F86A4B" w:rsidP="00D963A7">
      <w:pPr>
        <w:numPr>
          <w:ilvl w:val="0"/>
          <w:numId w:val="5"/>
        </w:numPr>
        <w:spacing w:before="120"/>
        <w:ind w:left="714" w:hanging="357"/>
        <w:jc w:val="both"/>
        <w:rPr>
          <w:rFonts w:ascii="Times New Roman" w:hAnsi="Times New Roman" w:cs="Times New Roman"/>
        </w:rPr>
      </w:pPr>
      <w:r w:rsidRPr="00AA709C">
        <w:rPr>
          <w:rFonts w:ascii="Times New Roman" w:hAnsi="Times New Roman" w:cs="Times New Roman"/>
        </w:rPr>
        <w:t>Protokoly podepisují za obě smluvní strany alespoň jejich zástupci ve věcech technických. Město Náchod prohlašuje, že jeho zástupc</w:t>
      </w:r>
      <w:r>
        <w:rPr>
          <w:rFonts w:ascii="Times New Roman" w:hAnsi="Times New Roman" w:cs="Times New Roman"/>
        </w:rPr>
        <w:t>e</w:t>
      </w:r>
      <w:r w:rsidRPr="00AA709C">
        <w:rPr>
          <w:rFonts w:ascii="Times New Roman" w:hAnsi="Times New Roman" w:cs="Times New Roman"/>
        </w:rPr>
        <w:t xml:space="preserve"> ve věcech technických pro </w:t>
      </w:r>
      <w:r>
        <w:rPr>
          <w:rFonts w:ascii="Times New Roman" w:hAnsi="Times New Roman" w:cs="Times New Roman"/>
        </w:rPr>
        <w:t xml:space="preserve">tyto účely lze kontaktovat přes </w:t>
      </w:r>
      <w:r w:rsidRPr="00AA709C">
        <w:rPr>
          <w:rFonts w:ascii="Times New Roman" w:hAnsi="Times New Roman" w:cs="Times New Roman"/>
        </w:rPr>
        <w:t xml:space="preserve">e-mail </w:t>
      </w:r>
      <w:hyperlink r:id="rId6" w:history="1">
        <w:r w:rsidRPr="008D2D95">
          <w:rPr>
            <w:rStyle w:val="Hyperlink"/>
            <w:rFonts w:ascii="Times New Roman" w:hAnsi="Times New Roman" w:cs="Calibri"/>
          </w:rPr>
          <w:t>vykopy@mestonachod.cz</w:t>
        </w:r>
      </w:hyperlink>
      <w:r w:rsidRPr="00AA709C">
        <w:rPr>
          <w:rFonts w:ascii="Times New Roman" w:hAnsi="Times New Roman" w:cs="Times New Roman"/>
        </w:rPr>
        <w:t>.</w:t>
      </w:r>
    </w:p>
    <w:p w:rsidR="00F86A4B" w:rsidRPr="0037792C" w:rsidRDefault="00F86A4B" w:rsidP="00D963A7">
      <w:pPr>
        <w:keepNext/>
        <w:shd w:val="clear" w:color="auto" w:fill="FFFFFF"/>
        <w:tabs>
          <w:tab w:val="left" w:pos="360"/>
        </w:tabs>
        <w:spacing w:before="480"/>
        <w:jc w:val="center"/>
        <w:rPr>
          <w:rFonts w:ascii="Arial" w:hAnsi="Arial" w:cs="Arial"/>
          <w:b/>
          <w:snapToGrid w:val="0"/>
        </w:rPr>
      </w:pPr>
      <w:r w:rsidRPr="0037792C">
        <w:rPr>
          <w:rFonts w:ascii="Arial" w:hAnsi="Arial" w:cs="Arial"/>
          <w:b/>
          <w:snapToGrid w:val="0"/>
        </w:rPr>
        <w:t>Čl. VI.</w:t>
      </w:r>
    </w:p>
    <w:p w:rsidR="00F86A4B" w:rsidRPr="0037792C" w:rsidRDefault="00F86A4B" w:rsidP="00D963A7">
      <w:pPr>
        <w:keepNext/>
        <w:shd w:val="clear" w:color="auto" w:fill="FFFFFF"/>
        <w:tabs>
          <w:tab w:val="left" w:pos="360"/>
        </w:tabs>
        <w:spacing w:after="240"/>
        <w:jc w:val="center"/>
        <w:rPr>
          <w:rFonts w:ascii="Arial" w:hAnsi="Arial" w:cs="Arial"/>
          <w:b/>
          <w:snapToGrid w:val="0"/>
        </w:rPr>
      </w:pPr>
      <w:r w:rsidRPr="0037792C">
        <w:rPr>
          <w:rFonts w:ascii="Arial" w:hAnsi="Arial" w:cs="Arial"/>
          <w:b/>
          <w:snapToGrid w:val="0"/>
        </w:rPr>
        <w:t>Doručování</w:t>
      </w:r>
    </w:p>
    <w:p w:rsidR="00F86A4B" w:rsidRPr="004133C0" w:rsidRDefault="00F86A4B" w:rsidP="00D963A7">
      <w:pPr>
        <w:pStyle w:val="BodyText"/>
        <w:numPr>
          <w:ilvl w:val="0"/>
          <w:numId w:val="6"/>
        </w:numPr>
        <w:spacing w:before="120"/>
        <w:ind w:left="714" w:hanging="357"/>
        <w:jc w:val="both"/>
        <w:rPr>
          <w:rFonts w:ascii="Times New Roman" w:hAnsi="Times New Roman"/>
        </w:rPr>
      </w:pPr>
      <w:r w:rsidRPr="004133C0">
        <w:rPr>
          <w:rFonts w:ascii="Times New Roman" w:hAnsi="Times New Roman"/>
        </w:rPr>
        <w:t xml:space="preserve">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 </w:t>
      </w:r>
    </w:p>
    <w:p w:rsidR="00F86A4B" w:rsidRPr="004133C0" w:rsidRDefault="00F86A4B" w:rsidP="00D963A7">
      <w:pPr>
        <w:pStyle w:val="BodyText"/>
        <w:numPr>
          <w:ilvl w:val="0"/>
          <w:numId w:val="6"/>
        </w:numPr>
        <w:spacing w:before="120"/>
        <w:ind w:left="714" w:hanging="357"/>
        <w:jc w:val="both"/>
        <w:rPr>
          <w:rFonts w:ascii="Times New Roman" w:hAnsi="Times New Roman"/>
        </w:rPr>
      </w:pPr>
      <w:r w:rsidRPr="004133C0">
        <w:rPr>
          <w:rFonts w:ascii="Times New Roman" w:hAnsi="Times New Roman"/>
        </w:rPr>
        <w:t>Připouští-li tato smlouva doručování e-mailem, rozumí se tím doručování z e-mailové adresy zástupce ve věcech technických jedné smluvní strany na e-mailovou adresu zástupce ve věcech technických druhé smluvní strany a není zapotřebí, aby datová zpráva byla opatřena elektronickým podpisem.</w:t>
      </w:r>
    </w:p>
    <w:p w:rsidR="00F86A4B" w:rsidRPr="0037792C" w:rsidRDefault="00F86A4B" w:rsidP="00D963A7">
      <w:pPr>
        <w:keepNext/>
        <w:shd w:val="clear" w:color="auto" w:fill="FFFFFF"/>
        <w:autoSpaceDE w:val="0"/>
        <w:autoSpaceDN w:val="0"/>
        <w:adjustRightInd w:val="0"/>
        <w:spacing w:before="480"/>
        <w:ind w:left="357" w:hanging="357"/>
        <w:jc w:val="center"/>
        <w:rPr>
          <w:rFonts w:ascii="Arial" w:hAnsi="Arial" w:cs="Arial"/>
          <w:b/>
          <w:bCs/>
          <w:color w:val="000000"/>
          <w:spacing w:val="-3"/>
          <w:lang w:eastAsia="cs-CZ"/>
        </w:rPr>
      </w:pPr>
      <w:r w:rsidRPr="0037792C">
        <w:rPr>
          <w:rFonts w:ascii="Arial" w:hAnsi="Arial" w:cs="Arial"/>
          <w:b/>
          <w:bCs/>
          <w:color w:val="000000"/>
          <w:spacing w:val="-3"/>
          <w:lang w:eastAsia="cs-CZ"/>
        </w:rPr>
        <w:t>Čl. VII.</w:t>
      </w:r>
    </w:p>
    <w:p w:rsidR="00F86A4B" w:rsidRPr="0037792C" w:rsidRDefault="00F86A4B" w:rsidP="00D963A7">
      <w:pPr>
        <w:keepNext/>
        <w:shd w:val="clear" w:color="auto" w:fill="FFFFFF"/>
        <w:autoSpaceDE w:val="0"/>
        <w:autoSpaceDN w:val="0"/>
        <w:adjustRightInd w:val="0"/>
        <w:spacing w:after="240"/>
        <w:ind w:left="357" w:hanging="357"/>
        <w:jc w:val="center"/>
        <w:rPr>
          <w:rFonts w:ascii="Arial" w:hAnsi="Arial" w:cs="Arial"/>
          <w:b/>
          <w:bCs/>
          <w:color w:val="000000"/>
          <w:spacing w:val="-3"/>
          <w:lang w:eastAsia="cs-CZ"/>
        </w:rPr>
      </w:pPr>
      <w:r w:rsidRPr="0037792C">
        <w:rPr>
          <w:rFonts w:ascii="Arial" w:hAnsi="Arial" w:cs="Arial"/>
          <w:b/>
          <w:bCs/>
          <w:color w:val="000000"/>
          <w:spacing w:val="-3"/>
          <w:lang w:eastAsia="cs-CZ"/>
        </w:rPr>
        <w:t>Závěrečná ustanovení</w:t>
      </w:r>
    </w:p>
    <w:p w:rsidR="00F86A4B" w:rsidRPr="00745D04" w:rsidRDefault="00F86A4B" w:rsidP="00D963A7">
      <w:pPr>
        <w:numPr>
          <w:ilvl w:val="0"/>
          <w:numId w:val="4"/>
        </w:numPr>
        <w:spacing w:before="120"/>
        <w:jc w:val="both"/>
        <w:rPr>
          <w:rFonts w:ascii="Times New Roman" w:hAnsi="Times New Roman" w:cs="Times New Roman"/>
        </w:rPr>
      </w:pPr>
      <w:r w:rsidRPr="0037792C">
        <w:rPr>
          <w:rFonts w:ascii="Times New Roman" w:hAnsi="Times New Roman" w:cs="Times New Roman"/>
        </w:rPr>
        <w:t>Tato smlouva je uzavřena a nabývá platnosti převzetím oboustranně podepsané smlouvy poslední ze smluvních stran.</w:t>
      </w:r>
    </w:p>
    <w:p w:rsidR="00F86A4B" w:rsidRPr="00745D04" w:rsidRDefault="00F86A4B" w:rsidP="00D963A7">
      <w:pPr>
        <w:numPr>
          <w:ilvl w:val="0"/>
          <w:numId w:val="4"/>
        </w:numPr>
        <w:spacing w:before="120"/>
        <w:jc w:val="both"/>
        <w:rPr>
          <w:rFonts w:ascii="Times New Roman" w:hAnsi="Times New Roman" w:cs="Times New Roman"/>
        </w:rPr>
      </w:pPr>
      <w:r w:rsidRPr="00745D04">
        <w:rPr>
          <w:rFonts w:ascii="Times New Roman" w:hAnsi="Times New Roman"/>
        </w:rPr>
        <w:t>Tato smlouva nabývá účinnosti nejdříve dnem jejího uveřejnění v registru smluv. Stavebník výslovně souhlasí s tím, že tato smlouva bude městem Náchodem uveřejněna v registru smluv dle zákona č. 340/2015 Sb., o zvláštních podmínkách účinnosti některých smluv, uveřejňování těchto smluv a o registru smluv (zákon o registru smluv). Stavebník výslovně prohlašuje, že tato smlouva neobsahuje žádné obchodní tajemství.</w:t>
      </w:r>
    </w:p>
    <w:p w:rsidR="00F86A4B" w:rsidRDefault="00F86A4B" w:rsidP="00D963A7">
      <w:pPr>
        <w:numPr>
          <w:ilvl w:val="0"/>
          <w:numId w:val="4"/>
        </w:numPr>
        <w:spacing w:before="120"/>
        <w:jc w:val="both"/>
        <w:rPr>
          <w:rFonts w:ascii="Times New Roman" w:hAnsi="Times New Roman" w:cs="Times New Roman"/>
        </w:rPr>
      </w:pPr>
      <w:r w:rsidRPr="00745D04">
        <w:rPr>
          <w:rFonts w:ascii="Times New Roman" w:hAnsi="Times New Roman" w:cs="Times New Roman"/>
        </w:rPr>
        <w:t xml:space="preserve">Tuto smlouvu lze změnit jen písemným dodatkem. Každá smluvní strana je ale oprávněna jednostranně měnit své kontaktní osoby a jejich kontaktní </w:t>
      </w:r>
      <w:r w:rsidRPr="0037792C">
        <w:rPr>
          <w:rFonts w:ascii="Times New Roman" w:hAnsi="Times New Roman" w:cs="Times New Roman"/>
        </w:rPr>
        <w:t>údaje uvedené v této smlouvě. Změna kontaktní osoby nabývá vůči druhé smluvní straně účinků okamžikem doručení písemného oznámení o této změně. Změna kontaktního údaje nabývá vůči druhé smluvní straně účinků okamžikem doručení oznámení o této změně ve formě alespoň e-mailu.</w:t>
      </w:r>
    </w:p>
    <w:p w:rsidR="00F86A4B" w:rsidRPr="0037792C" w:rsidRDefault="00F86A4B" w:rsidP="00D963A7">
      <w:pPr>
        <w:numPr>
          <w:ilvl w:val="0"/>
          <w:numId w:val="4"/>
        </w:numPr>
        <w:spacing w:before="120"/>
        <w:jc w:val="both"/>
        <w:rPr>
          <w:rFonts w:ascii="Times New Roman" w:hAnsi="Times New Roman" w:cs="Times New Roman"/>
        </w:rPr>
      </w:pPr>
      <w:r w:rsidRPr="0037792C">
        <w:rPr>
          <w:rFonts w:ascii="Times New Roman" w:hAnsi="Times New Roman" w:cs="Times New Roman"/>
        </w:rPr>
        <w:t xml:space="preserve">Tato smlouva se uzavírá </w:t>
      </w:r>
      <w:r>
        <w:rPr>
          <w:rFonts w:ascii="Times New Roman" w:hAnsi="Times New Roman" w:cs="Times New Roman"/>
        </w:rPr>
        <w:t>v 5</w:t>
      </w:r>
      <w:r w:rsidRPr="0037792C">
        <w:rPr>
          <w:rFonts w:ascii="Times New Roman" w:hAnsi="Times New Roman" w:cs="Times New Roman"/>
        </w:rPr>
        <w:t xml:space="preserve"> vyhotoveních, z nichž město Náchod obdrží </w:t>
      </w:r>
      <w:r>
        <w:rPr>
          <w:rFonts w:ascii="Times New Roman" w:hAnsi="Times New Roman" w:cs="Times New Roman"/>
        </w:rPr>
        <w:t>3</w:t>
      </w:r>
      <w:r w:rsidRPr="0037792C">
        <w:rPr>
          <w:rFonts w:ascii="Times New Roman" w:hAnsi="Times New Roman" w:cs="Times New Roman"/>
        </w:rPr>
        <w:t xml:space="preserve"> vyhotovení a stavebník </w:t>
      </w:r>
      <w:r>
        <w:rPr>
          <w:rFonts w:ascii="Times New Roman" w:hAnsi="Times New Roman" w:cs="Times New Roman"/>
        </w:rPr>
        <w:t xml:space="preserve">obdrží </w:t>
      </w:r>
      <w:r w:rsidRPr="0037792C">
        <w:rPr>
          <w:rFonts w:ascii="Times New Roman" w:hAnsi="Times New Roman" w:cs="Times New Roman"/>
        </w:rPr>
        <w:t xml:space="preserve">2 vyhotovení. </w:t>
      </w:r>
    </w:p>
    <w:p w:rsidR="00F86A4B" w:rsidRPr="0037792C" w:rsidRDefault="00F86A4B" w:rsidP="00D963A7">
      <w:pPr>
        <w:numPr>
          <w:ilvl w:val="0"/>
          <w:numId w:val="4"/>
        </w:numPr>
        <w:spacing w:before="120"/>
        <w:jc w:val="both"/>
        <w:rPr>
          <w:rFonts w:ascii="Times New Roman" w:hAnsi="Times New Roman" w:cs="Times New Roman"/>
        </w:rPr>
      </w:pPr>
      <w:r w:rsidRPr="0037792C">
        <w:rPr>
          <w:rFonts w:ascii="Times New Roman" w:hAnsi="Times New Roman" w:cs="Times New Roman"/>
        </w:rPr>
        <w:t>Tato smlouva se uzavírá na základě usnesení Rady města Náchoda č. </w:t>
      </w:r>
      <w:r>
        <w:rPr>
          <w:rFonts w:ascii="Times New Roman" w:hAnsi="Times New Roman" w:cs="Times New Roman"/>
        </w:rPr>
        <w:t>24/507/23</w:t>
      </w:r>
      <w:r w:rsidRPr="0037792C">
        <w:rPr>
          <w:rFonts w:ascii="Times New Roman" w:hAnsi="Times New Roman" w:cs="Times New Roman"/>
        </w:rPr>
        <w:t xml:space="preserve"> ze dne </w:t>
      </w:r>
      <w:r>
        <w:rPr>
          <w:rFonts w:ascii="Times New Roman" w:hAnsi="Times New Roman" w:cs="Times New Roman"/>
        </w:rPr>
        <w:t>17. 4. 2023.</w:t>
      </w:r>
    </w:p>
    <w:p w:rsidR="00F86A4B" w:rsidRPr="0037792C" w:rsidRDefault="00F86A4B" w:rsidP="00A70380">
      <w:pPr>
        <w:tabs>
          <w:tab w:val="left" w:pos="5670"/>
        </w:tabs>
        <w:spacing w:before="480"/>
        <w:jc w:val="both"/>
        <w:rPr>
          <w:rFonts w:ascii="Times New Roman" w:hAnsi="Times New Roman" w:cs="Times New Roman"/>
        </w:rPr>
      </w:pPr>
      <w:r>
        <w:rPr>
          <w:rFonts w:ascii="Times New Roman" w:hAnsi="Times New Roman" w:cs="Times New Roman"/>
        </w:rPr>
        <w:t>V Náchodě dne: 19. 4. 2023</w:t>
      </w:r>
      <w:r w:rsidRPr="0037792C">
        <w:rPr>
          <w:rFonts w:ascii="Times New Roman" w:hAnsi="Times New Roman" w:cs="Times New Roman"/>
        </w:rPr>
        <w:tab/>
        <w:t>V </w:t>
      </w:r>
      <w:r>
        <w:rPr>
          <w:rFonts w:ascii="Times New Roman" w:hAnsi="Times New Roman" w:cs="Times New Roman"/>
        </w:rPr>
        <w:t>Náchodě dne: 20. 4. 2023</w:t>
      </w:r>
    </w:p>
    <w:p w:rsidR="00F86A4B" w:rsidRPr="0037792C" w:rsidRDefault="00F86A4B" w:rsidP="00D963A7">
      <w:pPr>
        <w:tabs>
          <w:tab w:val="left" w:pos="5670"/>
        </w:tabs>
        <w:spacing w:before="1200"/>
        <w:jc w:val="both"/>
        <w:rPr>
          <w:rFonts w:ascii="Times New Roman" w:hAnsi="Times New Roman" w:cs="Times New Roman"/>
        </w:rPr>
      </w:pPr>
      <w:r w:rsidRPr="0037792C">
        <w:rPr>
          <w:rFonts w:ascii="Times New Roman" w:hAnsi="Times New Roman" w:cs="Times New Roman"/>
        </w:rPr>
        <w:t>město Náchod</w:t>
      </w:r>
      <w:r w:rsidRPr="0037792C">
        <w:rPr>
          <w:rFonts w:ascii="Times New Roman" w:hAnsi="Times New Roman" w:cs="Times New Roman"/>
        </w:rPr>
        <w:tab/>
      </w:r>
      <w:r w:rsidRPr="004F446E">
        <w:rPr>
          <w:rFonts w:ascii="Times New Roman" w:hAnsi="Times New Roman" w:cs="Times New Roman"/>
        </w:rPr>
        <w:t>WIMEX</w:t>
      </w:r>
      <w:r>
        <w:rPr>
          <w:rFonts w:ascii="Times New Roman" w:hAnsi="Times New Roman" w:cs="Times New Roman"/>
        </w:rPr>
        <w:t>,</w:t>
      </w:r>
      <w:r w:rsidRPr="004F446E">
        <w:rPr>
          <w:rFonts w:ascii="Times New Roman" w:hAnsi="Times New Roman" w:cs="Times New Roman"/>
        </w:rPr>
        <w:t xml:space="preserve"> s.</w:t>
      </w:r>
      <w:r>
        <w:rPr>
          <w:rFonts w:ascii="Times New Roman" w:hAnsi="Times New Roman" w:cs="Times New Roman"/>
        </w:rPr>
        <w:t xml:space="preserve"> </w:t>
      </w:r>
      <w:r w:rsidRPr="004F446E">
        <w:rPr>
          <w:rFonts w:ascii="Times New Roman" w:hAnsi="Times New Roman" w:cs="Times New Roman"/>
        </w:rPr>
        <w:t>r.</w:t>
      </w:r>
      <w:r>
        <w:rPr>
          <w:rFonts w:ascii="Times New Roman" w:hAnsi="Times New Roman" w:cs="Times New Roman"/>
        </w:rPr>
        <w:t xml:space="preserve"> </w:t>
      </w:r>
      <w:r w:rsidRPr="004F446E">
        <w:rPr>
          <w:rFonts w:ascii="Times New Roman" w:hAnsi="Times New Roman" w:cs="Times New Roman"/>
        </w:rPr>
        <w:t>o.</w:t>
      </w:r>
    </w:p>
    <w:p w:rsidR="00F86A4B" w:rsidRPr="0037792C" w:rsidRDefault="00F86A4B" w:rsidP="00ED7FEE">
      <w:pPr>
        <w:tabs>
          <w:tab w:val="left" w:pos="2385"/>
          <w:tab w:val="left" w:pos="5670"/>
        </w:tabs>
        <w:rPr>
          <w:rFonts w:ascii="Times New Roman" w:hAnsi="Times New Roman" w:cs="Times New Roman"/>
        </w:rPr>
      </w:pPr>
      <w:r w:rsidRPr="0037792C">
        <w:rPr>
          <w:rFonts w:ascii="Times New Roman" w:hAnsi="Times New Roman" w:cs="Times New Roman"/>
        </w:rPr>
        <w:t>Jan Birke, starosta města</w:t>
      </w:r>
      <w:r>
        <w:rPr>
          <w:rFonts w:ascii="Times New Roman" w:hAnsi="Times New Roman" w:cs="Times New Roman"/>
        </w:rPr>
        <w:tab/>
      </w:r>
      <w:r w:rsidRPr="004F446E">
        <w:rPr>
          <w:rFonts w:ascii="Times New Roman" w:hAnsi="Times New Roman" w:cs="Times New Roman"/>
        </w:rPr>
        <w:t>Marek Hanzl, jednatel</w:t>
      </w:r>
    </w:p>
    <w:sectPr w:rsidR="00F86A4B" w:rsidRPr="0037792C" w:rsidSect="00CE2F69">
      <w:pgSz w:w="11906" w:h="16838"/>
      <w:pgMar w:top="720" w:right="720" w:bottom="720" w:left="720" w:header="708" w:footer="401"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6D7"/>
    <w:multiLevelType w:val="hybridMultilevel"/>
    <w:tmpl w:val="71568864"/>
    <w:lvl w:ilvl="0" w:tplc="0405000F">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339A483A"/>
    <w:multiLevelType w:val="hybridMultilevel"/>
    <w:tmpl w:val="CBB8E68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3DEB0F36"/>
    <w:multiLevelType w:val="hybridMultilevel"/>
    <w:tmpl w:val="786C45B6"/>
    <w:lvl w:ilvl="0" w:tplc="25B01532">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EEB3993"/>
    <w:multiLevelType w:val="hybridMultilevel"/>
    <w:tmpl w:val="1368F64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686C3744"/>
    <w:multiLevelType w:val="hybridMultilevel"/>
    <w:tmpl w:val="48F6700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68887051"/>
    <w:multiLevelType w:val="hybridMultilevel"/>
    <w:tmpl w:val="2C10CE5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69663470"/>
    <w:multiLevelType w:val="hybridMultilevel"/>
    <w:tmpl w:val="BD78324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69F229BF"/>
    <w:multiLevelType w:val="hybridMultilevel"/>
    <w:tmpl w:val="23E803E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7D0C7F30"/>
    <w:multiLevelType w:val="hybridMultilevel"/>
    <w:tmpl w:val="B8A05AF0"/>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7EF4361E"/>
    <w:multiLevelType w:val="hybridMultilevel"/>
    <w:tmpl w:val="C46262C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
  </w:num>
  <w:num w:numId="3">
    <w:abstractNumId w:val="5"/>
  </w:num>
  <w:num w:numId="4">
    <w:abstractNumId w:val="7"/>
  </w:num>
  <w:num w:numId="5">
    <w:abstractNumId w:val="6"/>
  </w:num>
  <w:num w:numId="6">
    <w:abstractNumId w:val="4"/>
  </w:num>
  <w:num w:numId="7">
    <w:abstractNumId w:val="3"/>
  </w:num>
  <w:num w:numId="8">
    <w:abstractNumId w:val="0"/>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3A7"/>
    <w:rsid w:val="00001FD1"/>
    <w:rsid w:val="000058FC"/>
    <w:rsid w:val="00005BAA"/>
    <w:rsid w:val="000126CA"/>
    <w:rsid w:val="000519EF"/>
    <w:rsid w:val="000653A4"/>
    <w:rsid w:val="000A1414"/>
    <w:rsid w:val="000A727B"/>
    <w:rsid w:val="000C54F9"/>
    <w:rsid w:val="0010518A"/>
    <w:rsid w:val="00114607"/>
    <w:rsid w:val="00132711"/>
    <w:rsid w:val="00172E43"/>
    <w:rsid w:val="00173FE6"/>
    <w:rsid w:val="001A027F"/>
    <w:rsid w:val="001A2CE9"/>
    <w:rsid w:val="001A3AFF"/>
    <w:rsid w:val="001B66F8"/>
    <w:rsid w:val="001B7C40"/>
    <w:rsid w:val="001D7194"/>
    <w:rsid w:val="001E4ED2"/>
    <w:rsid w:val="001E7910"/>
    <w:rsid w:val="002028A9"/>
    <w:rsid w:val="00215166"/>
    <w:rsid w:val="00220E8C"/>
    <w:rsid w:val="0023672E"/>
    <w:rsid w:val="00243A62"/>
    <w:rsid w:val="00260AC7"/>
    <w:rsid w:val="002647C7"/>
    <w:rsid w:val="00297513"/>
    <w:rsid w:val="002E54B8"/>
    <w:rsid w:val="00301350"/>
    <w:rsid w:val="00312813"/>
    <w:rsid w:val="003135D7"/>
    <w:rsid w:val="003207A1"/>
    <w:rsid w:val="00326D8A"/>
    <w:rsid w:val="00327A49"/>
    <w:rsid w:val="003321A4"/>
    <w:rsid w:val="003775B6"/>
    <w:rsid w:val="0037792C"/>
    <w:rsid w:val="0039665D"/>
    <w:rsid w:val="003C60CB"/>
    <w:rsid w:val="00403F4A"/>
    <w:rsid w:val="00404608"/>
    <w:rsid w:val="004062B7"/>
    <w:rsid w:val="004133C0"/>
    <w:rsid w:val="00414BF2"/>
    <w:rsid w:val="0041723D"/>
    <w:rsid w:val="00441E7B"/>
    <w:rsid w:val="00454F5A"/>
    <w:rsid w:val="00493184"/>
    <w:rsid w:val="0049698B"/>
    <w:rsid w:val="004A017A"/>
    <w:rsid w:val="004A2E30"/>
    <w:rsid w:val="004D50EF"/>
    <w:rsid w:val="004D64C6"/>
    <w:rsid w:val="004E6C45"/>
    <w:rsid w:val="004F446E"/>
    <w:rsid w:val="0059435F"/>
    <w:rsid w:val="005A24A4"/>
    <w:rsid w:val="005A7FD4"/>
    <w:rsid w:val="005D1F79"/>
    <w:rsid w:val="00613920"/>
    <w:rsid w:val="00676C4F"/>
    <w:rsid w:val="006816CF"/>
    <w:rsid w:val="006C05F2"/>
    <w:rsid w:val="006C2730"/>
    <w:rsid w:val="006D1FF4"/>
    <w:rsid w:val="00745D04"/>
    <w:rsid w:val="007544F0"/>
    <w:rsid w:val="007801A4"/>
    <w:rsid w:val="007E04EB"/>
    <w:rsid w:val="00810BA0"/>
    <w:rsid w:val="00830CEC"/>
    <w:rsid w:val="00853934"/>
    <w:rsid w:val="00887648"/>
    <w:rsid w:val="008A56F1"/>
    <w:rsid w:val="008D2D95"/>
    <w:rsid w:val="008D6413"/>
    <w:rsid w:val="008D76E9"/>
    <w:rsid w:val="008F790B"/>
    <w:rsid w:val="0090444C"/>
    <w:rsid w:val="00910E21"/>
    <w:rsid w:val="0091118C"/>
    <w:rsid w:val="00926FCC"/>
    <w:rsid w:val="00967446"/>
    <w:rsid w:val="00975EEF"/>
    <w:rsid w:val="009A58B5"/>
    <w:rsid w:val="009C50C0"/>
    <w:rsid w:val="009E3F37"/>
    <w:rsid w:val="009E53EB"/>
    <w:rsid w:val="009F03F4"/>
    <w:rsid w:val="00A63129"/>
    <w:rsid w:val="00A70380"/>
    <w:rsid w:val="00A819F7"/>
    <w:rsid w:val="00AA709C"/>
    <w:rsid w:val="00B15BB9"/>
    <w:rsid w:val="00B46373"/>
    <w:rsid w:val="00B61886"/>
    <w:rsid w:val="00B6613E"/>
    <w:rsid w:val="00B719EF"/>
    <w:rsid w:val="00B737A1"/>
    <w:rsid w:val="00B83EFD"/>
    <w:rsid w:val="00B9544A"/>
    <w:rsid w:val="00B954BC"/>
    <w:rsid w:val="00BA319F"/>
    <w:rsid w:val="00BC2F2F"/>
    <w:rsid w:val="00BD1136"/>
    <w:rsid w:val="00BF3448"/>
    <w:rsid w:val="00BF47A6"/>
    <w:rsid w:val="00BF4D19"/>
    <w:rsid w:val="00C06B02"/>
    <w:rsid w:val="00C12783"/>
    <w:rsid w:val="00C261E5"/>
    <w:rsid w:val="00C36791"/>
    <w:rsid w:val="00CA20FE"/>
    <w:rsid w:val="00CB02F3"/>
    <w:rsid w:val="00CE2F69"/>
    <w:rsid w:val="00CF094A"/>
    <w:rsid w:val="00D20002"/>
    <w:rsid w:val="00D213D0"/>
    <w:rsid w:val="00D2150E"/>
    <w:rsid w:val="00D332DD"/>
    <w:rsid w:val="00D3450E"/>
    <w:rsid w:val="00D8157B"/>
    <w:rsid w:val="00D831F8"/>
    <w:rsid w:val="00D963A7"/>
    <w:rsid w:val="00DC5D9B"/>
    <w:rsid w:val="00E016C8"/>
    <w:rsid w:val="00E66AF3"/>
    <w:rsid w:val="00E72B44"/>
    <w:rsid w:val="00E76A6D"/>
    <w:rsid w:val="00E93462"/>
    <w:rsid w:val="00ED7FEE"/>
    <w:rsid w:val="00EE381E"/>
    <w:rsid w:val="00F0021A"/>
    <w:rsid w:val="00F34A38"/>
    <w:rsid w:val="00F50C98"/>
    <w:rsid w:val="00F55847"/>
    <w:rsid w:val="00F86A4B"/>
    <w:rsid w:val="00FA4BD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A7"/>
    <w:rPr>
      <w:rFonts w:cs="Calibri"/>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D963A7"/>
    <w:pPr>
      <w:spacing w:before="240" w:after="60"/>
      <w:jc w:val="center"/>
      <w:outlineLvl w:val="0"/>
    </w:pPr>
    <w:rPr>
      <w:rFonts w:ascii="Cambria" w:hAnsi="Cambria" w:cs="Times New Roman"/>
      <w:b/>
      <w:kern w:val="28"/>
      <w:sz w:val="32"/>
      <w:szCs w:val="20"/>
      <w:lang w:eastAsia="cs-CZ"/>
    </w:rPr>
  </w:style>
  <w:style w:type="character" w:customStyle="1" w:styleId="TitleChar">
    <w:name w:val="Title Char"/>
    <w:basedOn w:val="DefaultParagraphFont"/>
    <w:link w:val="Title"/>
    <w:uiPriority w:val="99"/>
    <w:locked/>
    <w:rsid w:val="00D963A7"/>
    <w:rPr>
      <w:rFonts w:ascii="Cambria" w:hAnsi="Cambria" w:cs="Times New Roman"/>
      <w:b/>
      <w:kern w:val="28"/>
      <w:sz w:val="20"/>
      <w:szCs w:val="20"/>
      <w:lang w:eastAsia="cs-CZ"/>
    </w:rPr>
  </w:style>
  <w:style w:type="character" w:styleId="Hyperlink">
    <w:name w:val="Hyperlink"/>
    <w:basedOn w:val="DefaultParagraphFont"/>
    <w:uiPriority w:val="99"/>
    <w:rsid w:val="00D963A7"/>
    <w:rPr>
      <w:rFonts w:cs="Times New Roman"/>
      <w:color w:val="0563C1"/>
      <w:u w:val="single"/>
    </w:rPr>
  </w:style>
  <w:style w:type="paragraph" w:styleId="NormalWeb">
    <w:name w:val="Normal (Web)"/>
    <w:basedOn w:val="Normal"/>
    <w:uiPriority w:val="99"/>
    <w:rsid w:val="00D963A7"/>
    <w:pPr>
      <w:spacing w:before="100" w:beforeAutospacing="1" w:after="100" w:afterAutospacing="1"/>
    </w:pPr>
    <w:rPr>
      <w:rFonts w:ascii="Times New Roman" w:eastAsia="Times New Roman" w:hAnsi="Times New Roman" w:cs="Times New Roman"/>
      <w:lang w:eastAsia="cs-CZ"/>
    </w:rPr>
  </w:style>
  <w:style w:type="paragraph" w:styleId="BodyText">
    <w:name w:val="Body Text"/>
    <w:basedOn w:val="Normal"/>
    <w:link w:val="BodyTextChar"/>
    <w:uiPriority w:val="99"/>
    <w:rsid w:val="00D963A7"/>
    <w:pPr>
      <w:spacing w:after="120"/>
    </w:pPr>
    <w:rPr>
      <w:rFonts w:cs="Times New Roman"/>
    </w:rPr>
  </w:style>
  <w:style w:type="character" w:customStyle="1" w:styleId="BodyTextChar">
    <w:name w:val="Body Text Char"/>
    <w:basedOn w:val="DefaultParagraphFont"/>
    <w:link w:val="BodyText"/>
    <w:uiPriority w:val="99"/>
    <w:locked/>
    <w:rsid w:val="00D963A7"/>
    <w:rPr>
      <w:rFonts w:ascii="Calibri" w:hAnsi="Calibri" w:cs="Times New Roman"/>
      <w:sz w:val="24"/>
      <w:szCs w:val="24"/>
    </w:rPr>
  </w:style>
  <w:style w:type="character" w:styleId="CommentReference">
    <w:name w:val="annotation reference"/>
    <w:basedOn w:val="DefaultParagraphFont"/>
    <w:uiPriority w:val="99"/>
    <w:semiHidden/>
    <w:rsid w:val="00D963A7"/>
    <w:rPr>
      <w:rFonts w:cs="Times New Roman"/>
      <w:sz w:val="16"/>
    </w:rPr>
  </w:style>
  <w:style w:type="paragraph" w:styleId="CommentText">
    <w:name w:val="annotation text"/>
    <w:basedOn w:val="Normal"/>
    <w:link w:val="CommentTextChar"/>
    <w:uiPriority w:val="99"/>
    <w:semiHidden/>
    <w:rsid w:val="00D963A7"/>
    <w:rPr>
      <w:sz w:val="20"/>
      <w:szCs w:val="20"/>
    </w:rPr>
  </w:style>
  <w:style w:type="character" w:customStyle="1" w:styleId="CommentTextChar">
    <w:name w:val="Comment Text Char"/>
    <w:basedOn w:val="DefaultParagraphFont"/>
    <w:link w:val="CommentText"/>
    <w:uiPriority w:val="99"/>
    <w:semiHidden/>
    <w:locked/>
    <w:rsid w:val="00D963A7"/>
    <w:rPr>
      <w:rFonts w:ascii="Calibri" w:hAnsi="Calibri" w:cs="Calibri"/>
      <w:sz w:val="20"/>
      <w:szCs w:val="20"/>
    </w:rPr>
  </w:style>
  <w:style w:type="paragraph" w:styleId="BalloonText">
    <w:name w:val="Balloon Text"/>
    <w:basedOn w:val="Normal"/>
    <w:link w:val="BalloonTextChar"/>
    <w:uiPriority w:val="99"/>
    <w:semiHidden/>
    <w:rsid w:val="00D963A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963A7"/>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B954BC"/>
    <w:rPr>
      <w:b/>
      <w:bCs/>
    </w:rPr>
  </w:style>
  <w:style w:type="character" w:customStyle="1" w:styleId="CommentSubjectChar">
    <w:name w:val="Comment Subject Char"/>
    <w:basedOn w:val="CommentTextChar"/>
    <w:link w:val="CommentSubject"/>
    <w:uiPriority w:val="99"/>
    <w:semiHidden/>
    <w:locked/>
    <w:rsid w:val="00B954BC"/>
    <w:rPr>
      <w:b/>
      <w:bCs/>
    </w:rPr>
  </w:style>
  <w:style w:type="paragraph" w:styleId="ListParagraph">
    <w:name w:val="List Paragraph"/>
    <w:basedOn w:val="Normal"/>
    <w:uiPriority w:val="99"/>
    <w:qFormat/>
    <w:rsid w:val="00C36791"/>
    <w:pPr>
      <w:ind w:left="720"/>
      <w:contextualSpacing/>
    </w:pPr>
  </w:style>
</w:styles>
</file>

<file path=word/webSettings.xml><?xml version="1.0" encoding="utf-8"?>
<w:webSettings xmlns:r="http://schemas.openxmlformats.org/officeDocument/2006/relationships" xmlns:w="http://schemas.openxmlformats.org/wordprocessingml/2006/main">
  <w:divs>
    <w:div w:id="490869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ykopy@mestonachod.cz" TargetMode="External"/><Relationship Id="rId5" Type="http://schemas.openxmlformats.org/officeDocument/2006/relationships/hyperlink" Target="mailto:vecnabremena@mestonachod.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TotalTime>
  <Pages>4</Pages>
  <Words>1728</Words>
  <Characters>10200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 Michal</dc:creator>
  <cp:keywords/>
  <dc:description/>
  <cp:lastModifiedBy>Městský úřad Náchod</cp:lastModifiedBy>
  <cp:revision>25</cp:revision>
  <cp:lastPrinted>2022-08-11T06:55:00Z</cp:lastPrinted>
  <dcterms:created xsi:type="dcterms:W3CDTF">2022-08-11T10:31:00Z</dcterms:created>
  <dcterms:modified xsi:type="dcterms:W3CDTF">2023-04-20T08:10:00Z</dcterms:modified>
</cp:coreProperties>
</file>