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B2" w:rsidRDefault="00184E90">
      <w:pPr>
        <w:spacing w:after="120" w:line="100" w:lineRule="atLeast"/>
        <w:jc w:val="center"/>
        <w:rPr>
          <w:rFonts w:ascii="Arial" w:hAnsi="Arial"/>
          <w:b/>
          <w:sz w:val="36"/>
          <w:szCs w:val="22"/>
        </w:rPr>
      </w:pPr>
      <w:r>
        <w:rPr>
          <w:rFonts w:ascii="Arial" w:hAnsi="Arial"/>
          <w:b/>
          <w:sz w:val="36"/>
          <w:szCs w:val="22"/>
        </w:rPr>
        <w:t>PŘÍKAZNÍ SMLOUVA</w:t>
      </w:r>
    </w:p>
    <w:p w:rsidR="000D5FB2" w:rsidRDefault="00184E90">
      <w:pPr>
        <w:spacing w:line="100" w:lineRule="atLeast"/>
        <w:jc w:val="center"/>
        <w:rPr>
          <w:rFonts w:ascii="Arial" w:hAnsi="Arial"/>
          <w:b/>
          <w:sz w:val="22"/>
          <w:szCs w:val="22"/>
        </w:rPr>
      </w:pPr>
      <w:r>
        <w:rPr>
          <w:rFonts w:ascii="Arial" w:hAnsi="Arial"/>
          <w:b/>
          <w:sz w:val="22"/>
          <w:szCs w:val="22"/>
        </w:rPr>
        <w:t xml:space="preserve">uzavřená dle </w:t>
      </w:r>
      <w:proofErr w:type="spellStart"/>
      <w:r>
        <w:rPr>
          <w:rFonts w:ascii="Arial" w:hAnsi="Arial"/>
          <w:b/>
          <w:sz w:val="22"/>
          <w:szCs w:val="22"/>
        </w:rPr>
        <w:t>ust</w:t>
      </w:r>
      <w:proofErr w:type="spellEnd"/>
      <w:r>
        <w:rPr>
          <w:rFonts w:ascii="Arial" w:hAnsi="Arial"/>
          <w:b/>
          <w:sz w:val="22"/>
          <w:szCs w:val="22"/>
        </w:rPr>
        <w:t>. § 2430 a násl. zákona č. 89/2012 Sb., občanský zákoník,</w:t>
      </w:r>
    </w:p>
    <w:p w:rsidR="000D5FB2" w:rsidRDefault="00184E90">
      <w:pPr>
        <w:spacing w:line="100" w:lineRule="atLeast"/>
        <w:jc w:val="center"/>
        <w:rPr>
          <w:rFonts w:ascii="Arial" w:hAnsi="Arial"/>
          <w:b/>
          <w:sz w:val="22"/>
          <w:szCs w:val="22"/>
        </w:rPr>
      </w:pPr>
      <w:r>
        <w:rPr>
          <w:rFonts w:ascii="Arial" w:hAnsi="Arial"/>
          <w:b/>
          <w:sz w:val="22"/>
          <w:szCs w:val="22"/>
        </w:rPr>
        <w:t>v platném znění mezi:</w:t>
      </w:r>
    </w:p>
    <w:p w:rsidR="000D5FB2" w:rsidRDefault="000D5FB2">
      <w:pPr>
        <w:spacing w:line="100" w:lineRule="atLeast"/>
        <w:rPr>
          <w:rFonts w:ascii="Arial" w:hAnsi="Arial"/>
          <w:b/>
          <w:sz w:val="22"/>
          <w:szCs w:val="22"/>
        </w:rPr>
      </w:pPr>
    </w:p>
    <w:p w:rsidR="000D5FB2" w:rsidRDefault="000D5FB2">
      <w:pPr>
        <w:tabs>
          <w:tab w:val="left" w:pos="2835"/>
        </w:tabs>
        <w:rPr>
          <w:rFonts w:ascii="Arial" w:hAnsi="Arial"/>
          <w:b/>
          <w:bCs/>
          <w:sz w:val="22"/>
          <w:szCs w:val="22"/>
        </w:rPr>
      </w:pPr>
    </w:p>
    <w:p w:rsidR="000D5FB2" w:rsidRDefault="00184E90">
      <w:pPr>
        <w:tabs>
          <w:tab w:val="left" w:pos="2835"/>
        </w:tabs>
        <w:rPr>
          <w:rFonts w:ascii="Arial" w:hAnsi="Arial"/>
          <w:sz w:val="22"/>
          <w:szCs w:val="22"/>
        </w:rPr>
      </w:pPr>
      <w:r>
        <w:rPr>
          <w:rFonts w:ascii="Arial" w:hAnsi="Arial"/>
          <w:b/>
          <w:bCs/>
          <w:sz w:val="22"/>
          <w:szCs w:val="22"/>
        </w:rPr>
        <w:t>Příkazce:</w:t>
      </w:r>
      <w:r>
        <w:rPr>
          <w:rFonts w:ascii="Arial" w:hAnsi="Arial"/>
          <w:b/>
          <w:bCs/>
          <w:sz w:val="22"/>
          <w:szCs w:val="22"/>
        </w:rPr>
        <w:tab/>
      </w:r>
      <w:r>
        <w:rPr>
          <w:rFonts w:ascii="Arial" w:hAnsi="Arial"/>
          <w:b/>
          <w:bCs/>
          <w:sz w:val="22"/>
          <w:szCs w:val="22"/>
        </w:rPr>
        <w:tab/>
      </w:r>
      <w:r>
        <w:rPr>
          <w:rFonts w:ascii="Arial" w:hAnsi="Arial"/>
          <w:b/>
          <w:bCs/>
          <w:sz w:val="22"/>
          <w:szCs w:val="22"/>
        </w:rPr>
        <w:tab/>
      </w:r>
      <w:r>
        <w:rPr>
          <w:rFonts w:ascii="Arial" w:hAnsi="Arial"/>
          <w:b/>
          <w:sz w:val="22"/>
          <w:szCs w:val="22"/>
        </w:rPr>
        <w:t>Město Nový Jičín</w:t>
      </w:r>
      <w:r>
        <w:rPr>
          <w:rFonts w:ascii="Arial" w:hAnsi="Arial"/>
          <w:sz w:val="22"/>
          <w:szCs w:val="22"/>
        </w:rPr>
        <w:t xml:space="preserve"> </w:t>
      </w:r>
    </w:p>
    <w:p w:rsidR="000D5FB2" w:rsidRDefault="00184E90">
      <w:pPr>
        <w:pStyle w:val="Zhlav"/>
        <w:tabs>
          <w:tab w:val="clear" w:pos="4536"/>
          <w:tab w:val="clear" w:pos="9072"/>
          <w:tab w:val="left" w:pos="2835"/>
        </w:tabs>
        <w:rPr>
          <w:rFonts w:ascii="Arial" w:hAnsi="Arial"/>
          <w:sz w:val="22"/>
          <w:szCs w:val="22"/>
        </w:rPr>
      </w:pPr>
      <w:proofErr w:type="gramStart"/>
      <w:r>
        <w:rPr>
          <w:rFonts w:ascii="Arial" w:hAnsi="Arial"/>
          <w:sz w:val="22"/>
          <w:szCs w:val="22"/>
        </w:rPr>
        <w:t>se</w:t>
      </w:r>
      <w:proofErr w:type="gramEnd"/>
      <w:r>
        <w:rPr>
          <w:rFonts w:ascii="Arial" w:hAnsi="Arial"/>
          <w:sz w:val="22"/>
          <w:szCs w:val="22"/>
        </w:rPr>
        <w:t xml:space="preserve"> </w:t>
      </w:r>
      <w:proofErr w:type="spellStart"/>
      <w:r>
        <w:rPr>
          <w:rFonts w:ascii="Arial" w:hAnsi="Arial"/>
          <w:sz w:val="22"/>
          <w:szCs w:val="22"/>
        </w:rPr>
        <w:t>sídlem</w:t>
      </w:r>
      <w:proofErr w:type="spellEnd"/>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proofErr w:type="spellStart"/>
      <w:r>
        <w:rPr>
          <w:rFonts w:ascii="Arial" w:hAnsi="Arial"/>
          <w:sz w:val="22"/>
          <w:szCs w:val="22"/>
        </w:rPr>
        <w:t>Masarykovo</w:t>
      </w:r>
      <w:proofErr w:type="spellEnd"/>
      <w:r>
        <w:rPr>
          <w:rFonts w:ascii="Arial" w:hAnsi="Arial"/>
          <w:sz w:val="22"/>
          <w:szCs w:val="22"/>
        </w:rPr>
        <w:t xml:space="preserve"> </w:t>
      </w:r>
      <w:proofErr w:type="spellStart"/>
      <w:r>
        <w:rPr>
          <w:rFonts w:ascii="Arial" w:hAnsi="Arial"/>
          <w:sz w:val="22"/>
          <w:szCs w:val="22"/>
        </w:rPr>
        <w:t>nám</w:t>
      </w:r>
      <w:proofErr w:type="spellEnd"/>
      <w:r>
        <w:rPr>
          <w:rFonts w:ascii="Arial" w:hAnsi="Arial"/>
          <w:sz w:val="22"/>
          <w:szCs w:val="22"/>
        </w:rPr>
        <w:t xml:space="preserve">. 1/1, 741 01 </w:t>
      </w:r>
      <w:proofErr w:type="spellStart"/>
      <w:r>
        <w:rPr>
          <w:rFonts w:ascii="Arial" w:hAnsi="Arial"/>
          <w:sz w:val="22"/>
          <w:szCs w:val="22"/>
        </w:rPr>
        <w:t>Nový</w:t>
      </w:r>
      <w:proofErr w:type="spellEnd"/>
      <w:r>
        <w:rPr>
          <w:rFonts w:ascii="Arial" w:hAnsi="Arial"/>
          <w:sz w:val="22"/>
          <w:szCs w:val="22"/>
        </w:rPr>
        <w:t xml:space="preserve"> </w:t>
      </w:r>
      <w:proofErr w:type="spellStart"/>
      <w:r>
        <w:rPr>
          <w:rFonts w:ascii="Arial" w:hAnsi="Arial"/>
          <w:sz w:val="22"/>
          <w:szCs w:val="22"/>
        </w:rPr>
        <w:t>Jičín</w:t>
      </w:r>
      <w:proofErr w:type="spellEnd"/>
    </w:p>
    <w:p w:rsidR="000D5FB2" w:rsidRDefault="00184E90">
      <w:pPr>
        <w:tabs>
          <w:tab w:val="left" w:pos="2835"/>
        </w:tabs>
        <w:ind w:left="3540" w:hanging="3540"/>
        <w:rPr>
          <w:rFonts w:ascii="Arial" w:hAnsi="Arial"/>
          <w:sz w:val="22"/>
          <w:szCs w:val="22"/>
        </w:rPr>
      </w:pPr>
      <w:r>
        <w:rPr>
          <w:rFonts w:ascii="Arial" w:hAnsi="Arial"/>
          <w:sz w:val="22"/>
          <w:szCs w:val="22"/>
        </w:rPr>
        <w:t>Zastoupeno:</w:t>
      </w:r>
      <w:r>
        <w:rPr>
          <w:rFonts w:ascii="Arial" w:hAnsi="Arial"/>
          <w:sz w:val="22"/>
          <w:szCs w:val="22"/>
        </w:rPr>
        <w:tab/>
      </w:r>
      <w:r>
        <w:rPr>
          <w:rFonts w:ascii="Arial" w:hAnsi="Arial"/>
          <w:sz w:val="22"/>
          <w:szCs w:val="22"/>
        </w:rPr>
        <w:tab/>
        <w:t>Ing. arch. Jitkou Pospíšilovou, vedoucí Odboru rozvoje a investic Městského úřadu Nový Jičín</w:t>
      </w:r>
    </w:p>
    <w:p w:rsidR="000D5FB2" w:rsidRDefault="00184E90">
      <w:pPr>
        <w:tabs>
          <w:tab w:val="left" w:pos="2835"/>
        </w:tabs>
        <w:outlineLvl w:val="0"/>
        <w:rPr>
          <w:rFonts w:ascii="Arial" w:hAnsi="Arial"/>
          <w:sz w:val="22"/>
          <w:szCs w:val="22"/>
        </w:rPr>
      </w:pPr>
      <w:r>
        <w:rPr>
          <w:rFonts w:ascii="Arial" w:hAnsi="Arial"/>
          <w:sz w:val="22"/>
          <w:szCs w:val="22"/>
        </w:rPr>
        <w:t>IČO:</w:t>
      </w:r>
      <w:r>
        <w:rPr>
          <w:rFonts w:ascii="Arial" w:hAnsi="Arial"/>
          <w:sz w:val="22"/>
          <w:szCs w:val="22"/>
        </w:rPr>
        <w:tab/>
      </w:r>
      <w:r>
        <w:rPr>
          <w:rFonts w:ascii="Arial" w:hAnsi="Arial"/>
          <w:sz w:val="22"/>
          <w:szCs w:val="22"/>
        </w:rPr>
        <w:tab/>
      </w:r>
      <w:r>
        <w:rPr>
          <w:rFonts w:ascii="Arial" w:hAnsi="Arial"/>
          <w:sz w:val="22"/>
          <w:szCs w:val="22"/>
        </w:rPr>
        <w:tab/>
        <w:t>00298212</w:t>
      </w:r>
    </w:p>
    <w:p w:rsidR="000D5FB2" w:rsidRDefault="00184E90">
      <w:pPr>
        <w:ind w:left="2835" w:hanging="2835"/>
        <w:rPr>
          <w:rFonts w:ascii="Arial" w:hAnsi="Arial"/>
          <w:sz w:val="22"/>
          <w:szCs w:val="22"/>
        </w:rPr>
      </w:pPr>
      <w:r>
        <w:rPr>
          <w:rFonts w:ascii="Arial" w:hAnsi="Arial"/>
          <w:sz w:val="22"/>
          <w:szCs w:val="22"/>
        </w:rPr>
        <w:t>Bankovní spojení:</w:t>
      </w:r>
      <w:r>
        <w:rPr>
          <w:rFonts w:ascii="Arial" w:hAnsi="Arial"/>
          <w:sz w:val="22"/>
          <w:szCs w:val="22"/>
        </w:rPr>
        <w:tab/>
      </w:r>
      <w:r>
        <w:rPr>
          <w:rFonts w:ascii="Arial" w:hAnsi="Arial"/>
          <w:sz w:val="22"/>
          <w:szCs w:val="22"/>
        </w:rPr>
        <w:tab/>
      </w:r>
      <w:r>
        <w:rPr>
          <w:rFonts w:ascii="Arial" w:hAnsi="Arial"/>
          <w:sz w:val="22"/>
          <w:szCs w:val="22"/>
        </w:rPr>
        <w:tab/>
        <w:t>Komerční banka, a.s., Nový Jičín</w:t>
      </w:r>
    </w:p>
    <w:p w:rsidR="000D5FB2" w:rsidRDefault="00184E90">
      <w:pPr>
        <w:tabs>
          <w:tab w:val="left" w:pos="2835"/>
        </w:tabs>
        <w:rPr>
          <w:rFonts w:ascii="Arial" w:hAnsi="Arial"/>
          <w:sz w:val="22"/>
          <w:szCs w:val="22"/>
        </w:rPr>
      </w:pPr>
      <w:r>
        <w:rPr>
          <w:rFonts w:ascii="Arial" w:hAnsi="Arial"/>
          <w:sz w:val="22"/>
          <w:szCs w:val="22"/>
        </w:rPr>
        <w:t>Číslo účtu:</w:t>
      </w:r>
      <w:r>
        <w:rPr>
          <w:rFonts w:ascii="Arial" w:hAnsi="Arial"/>
          <w:sz w:val="22"/>
          <w:szCs w:val="22"/>
        </w:rPr>
        <w:tab/>
      </w:r>
      <w:r>
        <w:rPr>
          <w:rFonts w:ascii="Arial" w:hAnsi="Arial"/>
          <w:sz w:val="22"/>
          <w:szCs w:val="22"/>
        </w:rPr>
        <w:tab/>
      </w:r>
      <w:r>
        <w:rPr>
          <w:rFonts w:ascii="Arial" w:hAnsi="Arial"/>
          <w:sz w:val="22"/>
          <w:szCs w:val="22"/>
        </w:rPr>
        <w:tab/>
        <w:t>326801/0100</w:t>
      </w:r>
    </w:p>
    <w:p w:rsidR="000D5FB2" w:rsidRDefault="00184E90">
      <w:pPr>
        <w:ind w:left="3540" w:hanging="3539"/>
        <w:jc w:val="both"/>
        <w:rPr>
          <w:rFonts w:ascii="Arial" w:hAnsi="Arial"/>
          <w:bCs/>
          <w:sz w:val="22"/>
          <w:szCs w:val="22"/>
        </w:rPr>
      </w:pPr>
      <w:r>
        <w:rPr>
          <w:rFonts w:ascii="Arial" w:hAnsi="Arial"/>
          <w:bCs/>
          <w:sz w:val="22"/>
          <w:szCs w:val="22"/>
        </w:rPr>
        <w:t xml:space="preserve">Zástupce ve věcech smluvních: </w:t>
      </w:r>
      <w:r>
        <w:rPr>
          <w:rFonts w:ascii="Arial" w:hAnsi="Arial"/>
          <w:bCs/>
          <w:sz w:val="22"/>
          <w:szCs w:val="22"/>
        </w:rPr>
        <w:tab/>
        <w:t>Ing. arch. Jitka Pospíšilová, vedoucí Odboru rozvoje a investic Městského úřadu Nový Jičín</w:t>
      </w:r>
    </w:p>
    <w:p w:rsidR="000D5FB2" w:rsidRDefault="00184E90">
      <w:pPr>
        <w:ind w:left="3540" w:hanging="3539"/>
        <w:jc w:val="both"/>
        <w:rPr>
          <w:rFonts w:ascii="Arial" w:hAnsi="Arial"/>
          <w:bCs/>
          <w:sz w:val="22"/>
          <w:szCs w:val="22"/>
        </w:rPr>
      </w:pPr>
      <w:r>
        <w:rPr>
          <w:rFonts w:ascii="Arial" w:hAnsi="Arial"/>
          <w:bCs/>
          <w:sz w:val="22"/>
          <w:szCs w:val="22"/>
        </w:rPr>
        <w:t xml:space="preserve">Zástupce ve věcech technických: </w:t>
      </w:r>
      <w:r>
        <w:rPr>
          <w:rFonts w:ascii="Arial" w:hAnsi="Arial"/>
          <w:bCs/>
          <w:sz w:val="22"/>
          <w:szCs w:val="22"/>
        </w:rPr>
        <w:tab/>
      </w:r>
      <w:r w:rsidR="00B17689">
        <w:rPr>
          <w:rFonts w:ascii="Arial" w:hAnsi="Arial"/>
          <w:bCs/>
          <w:sz w:val="22"/>
          <w:szCs w:val="22"/>
        </w:rPr>
        <w:t>xxxxxxxxxxxxxxxxxxxxx</w:t>
      </w:r>
      <w:bookmarkStart w:id="0" w:name="_GoBack"/>
      <w:bookmarkEnd w:id="0"/>
      <w:r>
        <w:rPr>
          <w:rFonts w:ascii="Arial" w:hAnsi="Arial"/>
          <w:bCs/>
          <w:sz w:val="22"/>
          <w:szCs w:val="22"/>
        </w:rPr>
        <w:t>, vedoucí Oddělení investic Odboru rozvoje a investic</w:t>
      </w:r>
    </w:p>
    <w:p w:rsidR="000D5FB2" w:rsidRDefault="00184E90">
      <w:pPr>
        <w:pStyle w:val="Standard"/>
        <w:tabs>
          <w:tab w:val="left" w:pos="2835"/>
        </w:tabs>
        <w:ind w:left="2835" w:hanging="2835"/>
        <w:jc w:val="both"/>
        <w:rPr>
          <w:rFonts w:ascii="Arial" w:hAnsi="Arial"/>
          <w:sz w:val="22"/>
          <w:szCs w:val="22"/>
        </w:rPr>
      </w:pPr>
      <w:r>
        <w:rPr>
          <w:rFonts w:ascii="Arial" w:hAnsi="Arial"/>
          <w:sz w:val="22"/>
          <w:szCs w:val="22"/>
        </w:rPr>
        <w:tab/>
      </w:r>
    </w:p>
    <w:p w:rsidR="000D5FB2" w:rsidRDefault="00184E90">
      <w:pPr>
        <w:tabs>
          <w:tab w:val="left" w:pos="2977"/>
        </w:tabs>
        <w:ind w:left="2835" w:right="-1" w:hanging="2835"/>
        <w:rPr>
          <w:rFonts w:ascii="Arial" w:hAnsi="Arial"/>
          <w:sz w:val="22"/>
          <w:szCs w:val="22"/>
        </w:rPr>
      </w:pPr>
      <w:r>
        <w:rPr>
          <w:rFonts w:ascii="Arial" w:hAnsi="Arial"/>
          <w:sz w:val="22"/>
          <w:szCs w:val="22"/>
        </w:rPr>
        <w:tab/>
      </w:r>
    </w:p>
    <w:p w:rsidR="000D5FB2" w:rsidRDefault="00184E90">
      <w:pPr>
        <w:tabs>
          <w:tab w:val="left" w:pos="0"/>
        </w:tabs>
        <w:ind w:right="-1"/>
        <w:jc w:val="both"/>
        <w:rPr>
          <w:rFonts w:ascii="Arial" w:hAnsi="Arial"/>
          <w:sz w:val="22"/>
          <w:szCs w:val="22"/>
        </w:rPr>
      </w:pPr>
      <w:r>
        <w:rPr>
          <w:rFonts w:ascii="Arial" w:hAnsi="Arial"/>
          <w:sz w:val="22"/>
          <w:szCs w:val="22"/>
        </w:rPr>
        <w:t>(dále jen „příkazce“)</w:t>
      </w:r>
    </w:p>
    <w:p w:rsidR="000D5FB2" w:rsidRDefault="000D5FB2">
      <w:pPr>
        <w:spacing w:line="100" w:lineRule="atLeast"/>
        <w:rPr>
          <w:rFonts w:ascii="Arial" w:hAnsi="Arial"/>
          <w:sz w:val="22"/>
          <w:szCs w:val="22"/>
        </w:rPr>
      </w:pPr>
    </w:p>
    <w:p w:rsidR="000D5FB2" w:rsidRDefault="00184E90">
      <w:pPr>
        <w:spacing w:line="100" w:lineRule="atLeast"/>
        <w:rPr>
          <w:rFonts w:ascii="Arial" w:hAnsi="Arial"/>
          <w:sz w:val="22"/>
          <w:szCs w:val="22"/>
        </w:rPr>
      </w:pPr>
      <w:r>
        <w:rPr>
          <w:rFonts w:ascii="Arial" w:hAnsi="Arial"/>
          <w:sz w:val="22"/>
          <w:szCs w:val="22"/>
        </w:rPr>
        <w:t>a</w:t>
      </w:r>
    </w:p>
    <w:p w:rsidR="000D5FB2" w:rsidRDefault="000D5FB2">
      <w:pPr>
        <w:spacing w:line="100" w:lineRule="atLeast"/>
        <w:jc w:val="center"/>
        <w:rPr>
          <w:rFonts w:ascii="Arial" w:hAnsi="Arial"/>
          <w:sz w:val="22"/>
          <w:szCs w:val="22"/>
        </w:rPr>
      </w:pPr>
    </w:p>
    <w:p w:rsidR="000D5FB2" w:rsidRDefault="00184E90">
      <w:pPr>
        <w:spacing w:line="100" w:lineRule="atLeast"/>
        <w:rPr>
          <w:rFonts w:ascii="Arial" w:hAnsi="Arial" w:cs="Arial"/>
          <w:b/>
          <w:sz w:val="24"/>
          <w:szCs w:val="22"/>
          <w:lang w:eastAsia="cs-CZ"/>
        </w:rPr>
      </w:pPr>
      <w:r>
        <w:rPr>
          <w:rFonts w:ascii="Arial" w:hAnsi="Arial"/>
          <w:b/>
          <w:bCs/>
          <w:sz w:val="22"/>
          <w:szCs w:val="22"/>
        </w:rPr>
        <w:t xml:space="preserve">Příkazník:       </w:t>
      </w:r>
      <w:r>
        <w:rPr>
          <w:rFonts w:ascii="Arial" w:hAnsi="Arial"/>
          <w:sz w:val="24"/>
          <w:lang w:eastAsia="cs-CZ"/>
        </w:rPr>
        <w:tab/>
      </w:r>
      <w:r>
        <w:rPr>
          <w:rFonts w:ascii="Arial" w:hAnsi="Arial"/>
          <w:b/>
          <w:sz w:val="24"/>
          <w:lang w:eastAsia="cs-CZ"/>
        </w:rPr>
        <w:t xml:space="preserve">  </w:t>
      </w:r>
      <w:r>
        <w:rPr>
          <w:rFonts w:ascii="Arial" w:hAnsi="Arial"/>
          <w:b/>
          <w:sz w:val="24"/>
          <w:lang w:eastAsia="cs-CZ"/>
        </w:rPr>
        <w:tab/>
      </w:r>
      <w:r>
        <w:rPr>
          <w:rFonts w:ascii="Arial" w:hAnsi="Arial"/>
          <w:b/>
          <w:sz w:val="24"/>
          <w:lang w:eastAsia="cs-CZ"/>
        </w:rPr>
        <w:tab/>
        <w:t xml:space="preserve">HGH </w:t>
      </w:r>
      <w:proofErr w:type="spellStart"/>
      <w:r>
        <w:rPr>
          <w:rFonts w:ascii="Arial" w:hAnsi="Arial"/>
          <w:b/>
          <w:sz w:val="24"/>
          <w:lang w:eastAsia="cs-CZ"/>
        </w:rPr>
        <w:t>safety</w:t>
      </w:r>
      <w:proofErr w:type="spellEnd"/>
      <w:r>
        <w:rPr>
          <w:rFonts w:ascii="Arial" w:hAnsi="Arial"/>
          <w:b/>
          <w:sz w:val="24"/>
          <w:lang w:eastAsia="cs-CZ"/>
        </w:rPr>
        <w:t xml:space="preserve"> s.r.o.</w:t>
      </w:r>
    </w:p>
    <w:p w:rsidR="000D5FB2" w:rsidRDefault="00184E90">
      <w:pPr>
        <w:rPr>
          <w:rFonts w:ascii="Arial" w:hAnsi="Arial" w:cs="Arial"/>
          <w:sz w:val="22"/>
          <w:szCs w:val="22"/>
          <w:lang w:eastAsia="cs-CZ"/>
        </w:rPr>
      </w:pPr>
      <w:r>
        <w:rPr>
          <w:rFonts w:ascii="Arial" w:hAnsi="Arial"/>
          <w:sz w:val="22"/>
          <w:szCs w:val="22"/>
          <w:lang w:eastAsia="cs-CZ"/>
        </w:rPr>
        <w:t>se sídlem:</w:t>
      </w:r>
      <w:r>
        <w:rPr>
          <w:rFonts w:ascii="Arial" w:hAnsi="Arial" w:cs="Arial"/>
          <w:sz w:val="22"/>
          <w:szCs w:val="22"/>
          <w:lang w:eastAsia="cs-CZ"/>
        </w:rPr>
        <w:t xml:space="preserve"> </w:t>
      </w:r>
      <w:r>
        <w:rPr>
          <w:rFonts w:ascii="Arial" w:hAnsi="Arial" w:cs="Arial"/>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t>Drahobejlova 1072/10, 190 00 Praha 9</w:t>
      </w:r>
    </w:p>
    <w:p w:rsidR="000D5FB2" w:rsidRDefault="00184E90">
      <w:pPr>
        <w:shd w:val="clear" w:color="auto" w:fill="FFFFFF"/>
        <w:ind w:left="3540" w:hanging="3540"/>
        <w:rPr>
          <w:rFonts w:ascii="Arial" w:hAnsi="Arial" w:cs="Arial"/>
          <w:sz w:val="22"/>
          <w:szCs w:val="22"/>
          <w:lang w:eastAsia="cs-CZ"/>
        </w:rPr>
      </w:pPr>
      <w:r>
        <w:rPr>
          <w:rFonts w:ascii="Arial" w:hAnsi="Arial" w:cs="Arial"/>
          <w:sz w:val="22"/>
          <w:szCs w:val="22"/>
          <w:lang w:eastAsia="cs-CZ"/>
        </w:rPr>
        <w:t xml:space="preserve">zapsaný: </w:t>
      </w:r>
      <w:r>
        <w:rPr>
          <w:rFonts w:ascii="Arial" w:hAnsi="Arial" w:cs="Arial"/>
          <w:sz w:val="22"/>
          <w:szCs w:val="22"/>
          <w:lang w:eastAsia="cs-CZ"/>
        </w:rPr>
        <w:tab/>
      </w:r>
      <w:r>
        <w:rPr>
          <w:rFonts w:ascii="Arial" w:hAnsi="Arial" w:cs="Arial"/>
          <w:sz w:val="22"/>
          <w:szCs w:val="22"/>
          <w:lang w:eastAsia="cs-CZ"/>
        </w:rPr>
        <w:tab/>
        <w:t xml:space="preserve">v obchodním rejstříku u Městského soudu v Praze pod </w:t>
      </w:r>
      <w:proofErr w:type="spellStart"/>
      <w:proofErr w:type="gramStart"/>
      <w:r>
        <w:rPr>
          <w:rFonts w:ascii="Arial" w:hAnsi="Arial" w:cs="Arial"/>
          <w:sz w:val="22"/>
          <w:szCs w:val="22"/>
          <w:lang w:eastAsia="cs-CZ"/>
        </w:rPr>
        <w:t>sp.zn</w:t>
      </w:r>
      <w:proofErr w:type="spellEnd"/>
      <w:r>
        <w:rPr>
          <w:rFonts w:ascii="Arial" w:hAnsi="Arial" w:cs="Arial"/>
          <w:sz w:val="22"/>
          <w:szCs w:val="22"/>
          <w:lang w:eastAsia="cs-CZ"/>
        </w:rPr>
        <w:t>.</w:t>
      </w:r>
      <w:proofErr w:type="gramEnd"/>
      <w:r>
        <w:rPr>
          <w:rFonts w:ascii="Arial" w:hAnsi="Arial" w:cs="Arial"/>
          <w:sz w:val="22"/>
          <w:szCs w:val="22"/>
          <w:lang w:eastAsia="cs-CZ"/>
        </w:rPr>
        <w:t xml:space="preserve"> C 211957</w:t>
      </w:r>
    </w:p>
    <w:p w:rsidR="000D5FB2" w:rsidRDefault="00184E90">
      <w:pPr>
        <w:rPr>
          <w:rFonts w:ascii="Arial" w:hAnsi="Arial"/>
          <w:sz w:val="22"/>
          <w:szCs w:val="22"/>
          <w:lang w:eastAsia="cs-CZ"/>
        </w:rPr>
      </w:pPr>
      <w:r>
        <w:rPr>
          <w:rFonts w:ascii="Arial" w:hAnsi="Arial"/>
          <w:sz w:val="22"/>
          <w:szCs w:val="22"/>
          <w:lang w:eastAsia="cs-CZ"/>
        </w:rPr>
        <w:t>Zastoupený:</w:t>
      </w:r>
      <w:r>
        <w:rPr>
          <w:rFonts w:ascii="Arial" w:hAnsi="Arial"/>
          <w:sz w:val="22"/>
          <w:szCs w:val="22"/>
          <w:lang w:eastAsia="cs-CZ"/>
        </w:rPr>
        <w:tab/>
        <w:t xml:space="preserve">             </w:t>
      </w:r>
      <w:r>
        <w:rPr>
          <w:rFonts w:ascii="Arial" w:hAnsi="Arial"/>
          <w:sz w:val="22"/>
          <w:szCs w:val="22"/>
          <w:lang w:eastAsia="cs-CZ"/>
        </w:rPr>
        <w:tab/>
      </w:r>
      <w:r>
        <w:rPr>
          <w:rFonts w:ascii="Arial" w:hAnsi="Arial"/>
          <w:sz w:val="22"/>
          <w:szCs w:val="22"/>
          <w:lang w:eastAsia="cs-CZ"/>
        </w:rPr>
        <w:tab/>
        <w:t xml:space="preserve">Ing. Davidem </w:t>
      </w:r>
      <w:proofErr w:type="spellStart"/>
      <w:r>
        <w:rPr>
          <w:rFonts w:ascii="Arial" w:hAnsi="Arial"/>
          <w:sz w:val="22"/>
          <w:szCs w:val="22"/>
          <w:lang w:eastAsia="cs-CZ"/>
        </w:rPr>
        <w:t>Hoďou</w:t>
      </w:r>
      <w:proofErr w:type="spellEnd"/>
      <w:r>
        <w:rPr>
          <w:rFonts w:ascii="Arial" w:hAnsi="Arial"/>
          <w:sz w:val="22"/>
          <w:szCs w:val="22"/>
          <w:lang w:eastAsia="cs-CZ"/>
        </w:rPr>
        <w:t>, jednatelem společnosti</w:t>
      </w:r>
    </w:p>
    <w:p w:rsidR="000D5FB2" w:rsidRDefault="00184E90">
      <w:pPr>
        <w:rPr>
          <w:rFonts w:ascii="Arial" w:hAnsi="Arial" w:cs="Arial"/>
          <w:sz w:val="22"/>
          <w:szCs w:val="22"/>
          <w:lang w:eastAsia="cs-CZ"/>
        </w:rPr>
      </w:pPr>
      <w:r>
        <w:rPr>
          <w:rFonts w:ascii="Arial" w:hAnsi="Arial" w:cs="Arial"/>
          <w:sz w:val="22"/>
          <w:szCs w:val="22"/>
          <w:lang w:eastAsia="cs-CZ"/>
        </w:rPr>
        <w:t>IČO: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t>01807544</w:t>
      </w:r>
    </w:p>
    <w:p w:rsidR="000D5FB2" w:rsidRDefault="00184E90">
      <w:pPr>
        <w:rPr>
          <w:rFonts w:ascii="Arial" w:hAnsi="Arial"/>
          <w:sz w:val="22"/>
          <w:szCs w:val="22"/>
          <w:lang w:eastAsia="cs-CZ"/>
        </w:rPr>
      </w:pPr>
      <w:r>
        <w:rPr>
          <w:rFonts w:ascii="Arial" w:hAnsi="Arial" w:cs="Arial"/>
          <w:sz w:val="22"/>
          <w:szCs w:val="22"/>
          <w:lang w:eastAsia="cs-CZ"/>
        </w:rPr>
        <w:t xml:space="preserve">DIČ: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r>
        <w:rPr>
          <w:rFonts w:ascii="Arial" w:hAnsi="Arial" w:cs="Arial"/>
          <w:sz w:val="22"/>
          <w:szCs w:val="22"/>
          <w:lang w:eastAsia="cs-CZ"/>
        </w:rPr>
        <w:tab/>
        <w:t>CZ01807544</w:t>
      </w:r>
    </w:p>
    <w:p w:rsidR="000D5FB2" w:rsidRDefault="00184E90">
      <w:pPr>
        <w:rPr>
          <w:rFonts w:ascii="Arial" w:hAnsi="Arial"/>
          <w:sz w:val="22"/>
          <w:szCs w:val="22"/>
          <w:lang w:eastAsia="cs-CZ"/>
        </w:rPr>
      </w:pPr>
      <w:r>
        <w:rPr>
          <w:rFonts w:ascii="Arial" w:hAnsi="Arial"/>
          <w:sz w:val="22"/>
          <w:szCs w:val="22"/>
          <w:lang w:eastAsia="cs-CZ"/>
        </w:rPr>
        <w:t>Bankovní spojení:</w:t>
      </w:r>
      <w:r>
        <w:rPr>
          <w:rFonts w:ascii="Arial" w:hAnsi="Arial"/>
          <w:sz w:val="22"/>
          <w:szCs w:val="22"/>
          <w:lang w:eastAsia="cs-CZ"/>
        </w:rPr>
        <w:tab/>
        <w:t xml:space="preserve">  </w:t>
      </w:r>
      <w:r>
        <w:rPr>
          <w:rFonts w:ascii="Arial" w:hAnsi="Arial"/>
          <w:sz w:val="22"/>
          <w:szCs w:val="22"/>
          <w:lang w:eastAsia="cs-CZ"/>
        </w:rPr>
        <w:tab/>
      </w:r>
      <w:r>
        <w:rPr>
          <w:rFonts w:ascii="Arial" w:hAnsi="Arial"/>
          <w:sz w:val="22"/>
          <w:szCs w:val="22"/>
          <w:lang w:eastAsia="cs-CZ"/>
        </w:rPr>
        <w:tab/>
        <w:t>ČSOB a.s.</w:t>
      </w:r>
    </w:p>
    <w:p w:rsidR="000D5FB2" w:rsidRDefault="00184E90">
      <w:pPr>
        <w:rPr>
          <w:rFonts w:ascii="Arial" w:hAnsi="Arial"/>
          <w:sz w:val="22"/>
          <w:szCs w:val="22"/>
          <w:lang w:eastAsia="cs-CZ"/>
        </w:rPr>
      </w:pPr>
      <w:r>
        <w:rPr>
          <w:rFonts w:ascii="Arial" w:hAnsi="Arial"/>
          <w:sz w:val="22"/>
          <w:szCs w:val="22"/>
          <w:lang w:eastAsia="cs-CZ"/>
        </w:rPr>
        <w:t>Číslo účtu:</w:t>
      </w:r>
      <w:r>
        <w:rPr>
          <w:rFonts w:ascii="Arial" w:hAnsi="Arial"/>
          <w:sz w:val="22"/>
          <w:szCs w:val="22"/>
          <w:lang w:eastAsia="cs-CZ"/>
        </w:rPr>
        <w:tab/>
      </w:r>
      <w:r>
        <w:rPr>
          <w:rFonts w:ascii="Arial" w:hAnsi="Arial"/>
          <w:sz w:val="22"/>
          <w:szCs w:val="22"/>
          <w:lang w:eastAsia="cs-CZ"/>
        </w:rPr>
        <w:tab/>
        <w:t xml:space="preserve">  </w:t>
      </w:r>
      <w:r>
        <w:rPr>
          <w:rFonts w:ascii="Arial" w:hAnsi="Arial"/>
          <w:sz w:val="22"/>
          <w:szCs w:val="22"/>
          <w:lang w:eastAsia="cs-CZ"/>
        </w:rPr>
        <w:tab/>
      </w:r>
      <w:r>
        <w:rPr>
          <w:rFonts w:ascii="Arial" w:hAnsi="Arial"/>
          <w:sz w:val="22"/>
          <w:szCs w:val="22"/>
          <w:lang w:eastAsia="cs-CZ"/>
        </w:rPr>
        <w:tab/>
        <w:t>262206156/0300</w:t>
      </w:r>
    </w:p>
    <w:p w:rsidR="000D5FB2" w:rsidRDefault="00184E90">
      <w:pPr>
        <w:jc w:val="both"/>
        <w:rPr>
          <w:rFonts w:ascii="Arial" w:hAnsi="Arial"/>
          <w:sz w:val="22"/>
          <w:szCs w:val="22"/>
          <w:lang w:eastAsia="cs-CZ"/>
        </w:rPr>
      </w:pPr>
      <w:r>
        <w:rPr>
          <w:rFonts w:ascii="Arial" w:hAnsi="Arial"/>
          <w:bCs/>
          <w:sz w:val="22"/>
          <w:szCs w:val="22"/>
        </w:rPr>
        <w:t>Zástupce ve věcech smluvních:</w:t>
      </w:r>
      <w:r>
        <w:rPr>
          <w:rFonts w:ascii="Arial" w:hAnsi="Arial"/>
          <w:sz w:val="22"/>
          <w:szCs w:val="22"/>
          <w:lang w:eastAsia="cs-CZ"/>
        </w:rPr>
        <w:t xml:space="preserve"> </w:t>
      </w:r>
      <w:r>
        <w:rPr>
          <w:rFonts w:ascii="Arial" w:hAnsi="Arial"/>
          <w:sz w:val="22"/>
          <w:szCs w:val="22"/>
          <w:lang w:eastAsia="cs-CZ"/>
        </w:rPr>
        <w:tab/>
        <w:t xml:space="preserve">Ing. David </w:t>
      </w:r>
      <w:proofErr w:type="spellStart"/>
      <w:r>
        <w:rPr>
          <w:rFonts w:ascii="Arial" w:hAnsi="Arial"/>
          <w:sz w:val="22"/>
          <w:szCs w:val="22"/>
          <w:lang w:eastAsia="cs-CZ"/>
        </w:rPr>
        <w:t>Hoďa</w:t>
      </w:r>
      <w:proofErr w:type="spellEnd"/>
      <w:r>
        <w:rPr>
          <w:rFonts w:ascii="Arial" w:hAnsi="Arial"/>
          <w:sz w:val="22"/>
          <w:szCs w:val="22"/>
          <w:lang w:eastAsia="cs-CZ"/>
        </w:rPr>
        <w:t xml:space="preserve"> - jednatel společnosti</w:t>
      </w:r>
    </w:p>
    <w:p w:rsidR="000D5FB2" w:rsidRDefault="00184E90">
      <w:pPr>
        <w:jc w:val="both"/>
        <w:rPr>
          <w:rFonts w:ascii="Arial" w:hAnsi="Arial"/>
          <w:sz w:val="22"/>
          <w:szCs w:val="22"/>
          <w:lang w:eastAsia="cs-CZ"/>
        </w:rPr>
      </w:pPr>
      <w:r>
        <w:rPr>
          <w:rFonts w:ascii="Arial" w:hAnsi="Arial"/>
          <w:sz w:val="22"/>
          <w:szCs w:val="22"/>
          <w:lang w:eastAsia="cs-CZ"/>
        </w:rPr>
        <w:t xml:space="preserve">Zástupce ve věcech technických: </w:t>
      </w:r>
      <w:r>
        <w:rPr>
          <w:rFonts w:ascii="Arial" w:hAnsi="Arial"/>
          <w:sz w:val="22"/>
          <w:szCs w:val="22"/>
          <w:lang w:eastAsia="cs-CZ"/>
        </w:rPr>
        <w:tab/>
        <w:t xml:space="preserve">Ing. David </w:t>
      </w:r>
      <w:proofErr w:type="spellStart"/>
      <w:r>
        <w:rPr>
          <w:rFonts w:ascii="Arial" w:hAnsi="Arial"/>
          <w:sz w:val="22"/>
          <w:szCs w:val="22"/>
          <w:lang w:eastAsia="cs-CZ"/>
        </w:rPr>
        <w:t>Hoďa</w:t>
      </w:r>
      <w:proofErr w:type="spellEnd"/>
      <w:r>
        <w:rPr>
          <w:rFonts w:ascii="Arial" w:hAnsi="Arial"/>
          <w:sz w:val="22"/>
          <w:szCs w:val="22"/>
          <w:lang w:eastAsia="cs-CZ"/>
        </w:rPr>
        <w:t xml:space="preserve"> - jednatel společnosti, </w:t>
      </w:r>
    </w:p>
    <w:p w:rsidR="000D5FB2" w:rsidRDefault="00184E90">
      <w:pPr>
        <w:ind w:left="2124"/>
        <w:jc w:val="both"/>
        <w:rPr>
          <w:rFonts w:ascii="Arial" w:hAnsi="Arial"/>
          <w:sz w:val="22"/>
          <w:szCs w:val="22"/>
          <w:lang w:eastAsia="cs-CZ"/>
        </w:rPr>
      </w:pPr>
      <w:r>
        <w:rPr>
          <w:rFonts w:ascii="Arial" w:hAnsi="Arial"/>
          <w:sz w:val="22"/>
          <w:szCs w:val="22"/>
          <w:lang w:eastAsia="cs-CZ"/>
        </w:rPr>
        <w:t xml:space="preserve">      </w:t>
      </w:r>
      <w:r>
        <w:rPr>
          <w:rFonts w:ascii="Arial" w:hAnsi="Arial"/>
          <w:sz w:val="22"/>
          <w:szCs w:val="22"/>
          <w:lang w:eastAsia="cs-CZ"/>
        </w:rPr>
        <w:tab/>
      </w:r>
      <w:r>
        <w:rPr>
          <w:rFonts w:ascii="Arial" w:hAnsi="Arial"/>
          <w:sz w:val="22"/>
          <w:szCs w:val="22"/>
          <w:lang w:eastAsia="cs-CZ"/>
        </w:rPr>
        <w:tab/>
        <w:t xml:space="preserve">Ing. Mgr. Lešek </w:t>
      </w:r>
      <w:proofErr w:type="spellStart"/>
      <w:r>
        <w:rPr>
          <w:rFonts w:ascii="Arial" w:hAnsi="Arial"/>
          <w:sz w:val="22"/>
          <w:szCs w:val="22"/>
          <w:lang w:eastAsia="cs-CZ"/>
        </w:rPr>
        <w:t>Harok</w:t>
      </w:r>
      <w:proofErr w:type="spellEnd"/>
      <w:r>
        <w:rPr>
          <w:rFonts w:ascii="Arial" w:hAnsi="Arial"/>
          <w:sz w:val="22"/>
          <w:szCs w:val="22"/>
          <w:lang w:eastAsia="cs-CZ"/>
        </w:rPr>
        <w:t xml:space="preserve"> -  jednatel společnosti</w:t>
      </w:r>
    </w:p>
    <w:p w:rsidR="000D5FB2" w:rsidRDefault="000D5FB2">
      <w:pPr>
        <w:rPr>
          <w:rFonts w:ascii="Arial" w:hAnsi="Arial"/>
          <w:sz w:val="24"/>
          <w:szCs w:val="24"/>
          <w:lang w:eastAsia="cs-CZ"/>
        </w:rPr>
      </w:pPr>
    </w:p>
    <w:p w:rsidR="000D5FB2" w:rsidRDefault="00184E90">
      <w:pPr>
        <w:spacing w:line="100" w:lineRule="atLeast"/>
        <w:rPr>
          <w:rFonts w:ascii="Arial" w:hAnsi="Arial"/>
          <w:sz w:val="22"/>
          <w:szCs w:val="22"/>
        </w:rPr>
      </w:pPr>
      <w:r>
        <w:rPr>
          <w:rFonts w:ascii="Arial" w:hAnsi="Arial"/>
          <w:b/>
          <w:bCs/>
          <w:sz w:val="22"/>
          <w:szCs w:val="22"/>
        </w:rPr>
        <w:t xml:space="preserve">               </w:t>
      </w:r>
      <w:r>
        <w:rPr>
          <w:rFonts w:ascii="Arial" w:hAnsi="Arial"/>
          <w:b/>
          <w:bCs/>
          <w:sz w:val="22"/>
          <w:szCs w:val="22"/>
        </w:rPr>
        <w:tab/>
      </w:r>
      <w:r>
        <w:rPr>
          <w:rFonts w:ascii="Arial" w:hAnsi="Arial"/>
          <w:b/>
          <w:bCs/>
          <w:sz w:val="22"/>
          <w:szCs w:val="22"/>
        </w:rPr>
        <w:tab/>
      </w:r>
    </w:p>
    <w:p w:rsidR="000D5FB2" w:rsidRDefault="000D5FB2">
      <w:pPr>
        <w:spacing w:line="100" w:lineRule="atLeast"/>
        <w:ind w:left="2835"/>
        <w:contextualSpacing/>
        <w:jc w:val="both"/>
        <w:rPr>
          <w:rFonts w:ascii="Arial" w:hAnsi="Arial"/>
          <w:sz w:val="22"/>
          <w:szCs w:val="22"/>
        </w:rPr>
      </w:pPr>
    </w:p>
    <w:p w:rsidR="000D5FB2" w:rsidRDefault="00184E90">
      <w:pPr>
        <w:tabs>
          <w:tab w:val="left" w:pos="3060"/>
        </w:tabs>
        <w:jc w:val="both"/>
        <w:rPr>
          <w:rFonts w:ascii="Arial" w:hAnsi="Arial"/>
          <w:sz w:val="22"/>
          <w:szCs w:val="22"/>
        </w:rPr>
      </w:pPr>
      <w:r>
        <w:rPr>
          <w:rFonts w:ascii="Arial" w:hAnsi="Arial"/>
          <w:sz w:val="22"/>
          <w:szCs w:val="22"/>
        </w:rPr>
        <w:t>(dále jen „příkazník“)</w:t>
      </w:r>
    </w:p>
    <w:p w:rsidR="000D5FB2" w:rsidRDefault="000D5FB2">
      <w:pPr>
        <w:spacing w:line="100" w:lineRule="atLeast"/>
        <w:ind w:left="2835"/>
        <w:contextualSpacing/>
        <w:jc w:val="both"/>
        <w:rPr>
          <w:rFonts w:ascii="Arial" w:hAnsi="Arial"/>
          <w:sz w:val="22"/>
          <w:szCs w:val="22"/>
        </w:rPr>
      </w:pPr>
    </w:p>
    <w:p w:rsidR="000D5FB2" w:rsidRDefault="000D5FB2">
      <w:pPr>
        <w:pStyle w:val="Zkladntext"/>
        <w:spacing w:line="240" w:lineRule="auto"/>
        <w:jc w:val="center"/>
        <w:rPr>
          <w:rFonts w:ascii="Arial" w:hAnsi="Arial"/>
          <w:b w:val="0"/>
          <w:szCs w:val="22"/>
        </w:rPr>
      </w:pPr>
    </w:p>
    <w:p w:rsidR="000D5FB2" w:rsidRDefault="000D5FB2">
      <w:pPr>
        <w:pStyle w:val="Zkladntext"/>
        <w:spacing w:line="240" w:lineRule="auto"/>
        <w:jc w:val="center"/>
        <w:rPr>
          <w:rFonts w:ascii="Arial" w:hAnsi="Arial"/>
          <w:b w:val="0"/>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I. Předmět smlouvy</w:t>
      </w:r>
    </w:p>
    <w:p w:rsidR="000D5FB2" w:rsidRDefault="00184E90">
      <w:pPr>
        <w:pStyle w:val="Zkladntextodsazen"/>
        <w:numPr>
          <w:ilvl w:val="0"/>
          <w:numId w:val="5"/>
        </w:numPr>
        <w:ind w:left="426" w:hanging="426"/>
        <w:rPr>
          <w:szCs w:val="22"/>
        </w:rPr>
      </w:pPr>
      <w:r>
        <w:rPr>
          <w:szCs w:val="22"/>
        </w:rPr>
        <w:t>Předmětem této smlouvy je obstarání záležitosti příkazce při akci „</w:t>
      </w:r>
      <w:r>
        <w:rPr>
          <w:b/>
          <w:szCs w:val="22"/>
        </w:rPr>
        <w:t>Regenerace panelového sídliště Nerudova v Novém Jičíně – I. etapa”</w:t>
      </w:r>
      <w:r>
        <w:rPr>
          <w:szCs w:val="22"/>
        </w:rPr>
        <w:t xml:space="preserve"> (dále jen „stavba“), které spočívá v zajištění:</w:t>
      </w:r>
    </w:p>
    <w:p w:rsidR="000D5FB2" w:rsidRDefault="00184E90">
      <w:pPr>
        <w:pStyle w:val="Zkladntextodsazen"/>
        <w:numPr>
          <w:ilvl w:val="0"/>
          <w:numId w:val="4"/>
        </w:numPr>
        <w:spacing w:before="120" w:after="120"/>
        <w:ind w:left="709" w:hanging="425"/>
        <w:rPr>
          <w:szCs w:val="22"/>
        </w:rPr>
      </w:pPr>
      <w:r>
        <w:rPr>
          <w:szCs w:val="22"/>
        </w:rPr>
        <w:t>výkonu činnosti koordinátora bezpečnosti a ochrany zdraví při práci na staveništi (dále jen „koordinátor BOZP“) při realizaci stavby včetně provádění činností za příkazce ve smyslu zákona č. 309/2006 Sb., o zajištění dalších podmínek bezpečnosti a ochrany zdraví při práci, a nařízení vlády č. 591/2006 Sb., o bližších minimálních požadavcích na bezpečnost a ochranu zdraví při práci (dále jen „BOZP“) na staveništích;</w:t>
      </w:r>
    </w:p>
    <w:p w:rsidR="000D5FB2" w:rsidRDefault="00184E90">
      <w:pPr>
        <w:pStyle w:val="Zkladntextodsazen"/>
        <w:numPr>
          <w:ilvl w:val="0"/>
          <w:numId w:val="4"/>
        </w:numPr>
        <w:spacing w:before="120" w:after="120"/>
        <w:ind w:left="709" w:hanging="425"/>
        <w:rPr>
          <w:szCs w:val="22"/>
        </w:rPr>
      </w:pPr>
      <w:r>
        <w:rPr>
          <w:szCs w:val="22"/>
        </w:rPr>
        <w:t>dalších souvisejících činností v minimálním rozsahu dle přílohy č. 1 této smlouvy.</w:t>
      </w:r>
    </w:p>
    <w:p w:rsidR="000D5FB2" w:rsidRDefault="00184E90">
      <w:pPr>
        <w:pStyle w:val="Zkladntextodsazen"/>
        <w:numPr>
          <w:ilvl w:val="0"/>
          <w:numId w:val="5"/>
        </w:numPr>
        <w:spacing w:after="120"/>
        <w:ind w:left="284" w:hanging="284"/>
        <w:rPr>
          <w:szCs w:val="22"/>
        </w:rPr>
      </w:pPr>
      <w:r>
        <w:rPr>
          <w:szCs w:val="22"/>
        </w:rPr>
        <w:lastRenderedPageBreak/>
        <w:t>Bližší specifikace činností příkazníka (koordinátor BOZP) ve fázi realizace stavby je obsahem přílohy č. 1 této smlouvy.</w:t>
      </w:r>
    </w:p>
    <w:p w:rsidR="000D5FB2" w:rsidRDefault="00184E90">
      <w:pPr>
        <w:pStyle w:val="Zkladntext"/>
        <w:numPr>
          <w:ilvl w:val="0"/>
          <w:numId w:val="5"/>
        </w:numPr>
        <w:spacing w:before="120" w:line="240" w:lineRule="auto"/>
        <w:ind w:left="284" w:hanging="284"/>
        <w:rPr>
          <w:szCs w:val="22"/>
        </w:rPr>
      </w:pPr>
      <w:r>
        <w:rPr>
          <w:rFonts w:ascii="Arial" w:hAnsi="Arial"/>
          <w:b w:val="0"/>
          <w:szCs w:val="22"/>
        </w:rPr>
        <w:t xml:space="preserve">Příkazník dále prohlašuje, že je k poskytování služeb BOZP odborně způsobilý dle </w:t>
      </w:r>
      <w:proofErr w:type="spellStart"/>
      <w:r>
        <w:rPr>
          <w:rFonts w:ascii="Arial" w:hAnsi="Arial"/>
          <w:b w:val="0"/>
          <w:szCs w:val="22"/>
        </w:rPr>
        <w:t>ust</w:t>
      </w:r>
      <w:proofErr w:type="spellEnd"/>
      <w:r>
        <w:rPr>
          <w:rFonts w:ascii="Arial" w:hAnsi="Arial"/>
          <w:b w:val="0"/>
          <w:szCs w:val="22"/>
        </w:rPr>
        <w:t>. § 10 zákona č. 309/2006 Sb., v platném znění</w:t>
      </w:r>
    </w:p>
    <w:p w:rsidR="000D5FB2" w:rsidRDefault="000D5FB2">
      <w:pPr>
        <w:pStyle w:val="Zkladntext"/>
        <w:spacing w:before="120" w:line="240" w:lineRule="auto"/>
        <w:ind w:left="284"/>
        <w:rPr>
          <w:szCs w:val="22"/>
        </w:rPr>
      </w:pPr>
    </w:p>
    <w:p w:rsidR="000D5FB2" w:rsidRDefault="000D5FB2">
      <w:pPr>
        <w:rPr>
          <w:rFonts w:ascii="Arial" w:hAnsi="Arial"/>
          <w:sz w:val="22"/>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II. Místo a doba plnění předmětu smlouvy</w:t>
      </w:r>
    </w:p>
    <w:p w:rsidR="000D5FB2" w:rsidRDefault="00184E90">
      <w:pPr>
        <w:pStyle w:val="Zkladntextodsazen"/>
        <w:numPr>
          <w:ilvl w:val="0"/>
          <w:numId w:val="9"/>
        </w:numPr>
        <w:spacing w:after="120"/>
        <w:ind w:left="284" w:hanging="284"/>
        <w:rPr>
          <w:szCs w:val="22"/>
        </w:rPr>
      </w:pPr>
      <w:r>
        <w:rPr>
          <w:szCs w:val="22"/>
        </w:rPr>
        <w:t xml:space="preserve">Příkazník se zavazuje vykonávat činnosti v souladu s termíny danými zákonem č. 309/2006 Sb., a to:  </w:t>
      </w:r>
    </w:p>
    <w:p w:rsidR="000D5FB2" w:rsidRDefault="00184E90">
      <w:pPr>
        <w:pStyle w:val="Zkladntext"/>
        <w:numPr>
          <w:ilvl w:val="0"/>
          <w:numId w:val="25"/>
        </w:numPr>
        <w:spacing w:before="120" w:line="240" w:lineRule="auto"/>
        <w:rPr>
          <w:rFonts w:asciiTheme="minorHAnsi" w:hAnsiTheme="minorHAnsi" w:cstheme="minorHAnsi"/>
          <w:b w:val="0"/>
          <w:szCs w:val="22"/>
        </w:rPr>
      </w:pPr>
      <w:r>
        <w:rPr>
          <w:rFonts w:asciiTheme="minorHAnsi" w:hAnsiTheme="minorHAnsi" w:cstheme="minorHAnsi"/>
          <w:b w:val="0"/>
          <w:szCs w:val="22"/>
        </w:rPr>
        <w:t>Práce související s přípravou stavby dle části A Přílohy č. 1 Smlouvy nejpozději do 8 dnů před avizovaným zahájením stavebních prací.</w:t>
      </w:r>
    </w:p>
    <w:p w:rsidR="000D5FB2" w:rsidRDefault="00184E90">
      <w:pPr>
        <w:pStyle w:val="Zkladntext"/>
        <w:numPr>
          <w:ilvl w:val="0"/>
          <w:numId w:val="25"/>
        </w:numPr>
        <w:spacing w:before="120" w:after="120" w:line="240" w:lineRule="auto"/>
        <w:ind w:left="641" w:hanging="357"/>
        <w:rPr>
          <w:rFonts w:asciiTheme="minorHAnsi" w:hAnsiTheme="minorHAnsi" w:cstheme="minorHAnsi"/>
          <w:b w:val="0"/>
          <w:szCs w:val="22"/>
        </w:rPr>
      </w:pPr>
      <w:r>
        <w:rPr>
          <w:rFonts w:asciiTheme="minorHAnsi" w:hAnsiTheme="minorHAnsi" w:cstheme="minorHAnsi"/>
          <w:b w:val="0"/>
          <w:bCs/>
          <w:iCs/>
          <w:szCs w:val="22"/>
        </w:rPr>
        <w:t>Práce</w:t>
      </w:r>
      <w:r>
        <w:rPr>
          <w:rFonts w:asciiTheme="minorHAnsi" w:hAnsiTheme="minorHAnsi" w:cstheme="minorHAnsi"/>
          <w:b w:val="0"/>
          <w:bCs/>
          <w:i/>
          <w:iCs/>
          <w:szCs w:val="22"/>
        </w:rPr>
        <w:t xml:space="preserve"> </w:t>
      </w:r>
      <w:r>
        <w:rPr>
          <w:rFonts w:asciiTheme="minorHAnsi" w:hAnsiTheme="minorHAnsi" w:cstheme="minorHAnsi"/>
          <w:b w:val="0"/>
          <w:szCs w:val="22"/>
        </w:rPr>
        <w:t xml:space="preserve">a služby související s realizací stavby dle  části B Přílohy č. 1 Smlouvy </w:t>
      </w:r>
      <w:r>
        <w:rPr>
          <w:rFonts w:asciiTheme="minorHAnsi" w:hAnsiTheme="minorHAnsi" w:cstheme="minorHAnsi"/>
          <w:b w:val="0"/>
          <w:iCs/>
          <w:szCs w:val="22"/>
        </w:rPr>
        <w:t>od převzetí staveniště zhotovitelem stavby do předání dokončené stavby bez vad a nedodělků Objednateli</w:t>
      </w:r>
      <w:r>
        <w:rPr>
          <w:rFonts w:asciiTheme="minorHAnsi" w:hAnsiTheme="minorHAnsi" w:cstheme="minorHAnsi"/>
          <w:b w:val="0"/>
          <w:i/>
          <w:iCs/>
          <w:szCs w:val="22"/>
        </w:rPr>
        <w:t xml:space="preserve"> (</w:t>
      </w:r>
      <w:r>
        <w:rPr>
          <w:rFonts w:asciiTheme="minorHAnsi" w:hAnsiTheme="minorHAnsi" w:cstheme="minorHAnsi"/>
          <w:b w:val="0"/>
          <w:iCs/>
          <w:szCs w:val="22"/>
        </w:rPr>
        <w:t>předpokládaná doba realizace stavby je 23 týdnů).</w:t>
      </w:r>
      <w:r>
        <w:rPr>
          <w:rFonts w:asciiTheme="minorHAnsi" w:hAnsiTheme="minorHAnsi" w:cstheme="minorHAnsi"/>
          <w:b w:val="0"/>
          <w:szCs w:val="22"/>
        </w:rPr>
        <w:t xml:space="preserve">  </w:t>
      </w:r>
    </w:p>
    <w:p w:rsidR="000D5FB2" w:rsidRDefault="00184E90">
      <w:pPr>
        <w:pStyle w:val="Zkladntextodsazen"/>
        <w:numPr>
          <w:ilvl w:val="0"/>
          <w:numId w:val="9"/>
        </w:numPr>
        <w:spacing w:after="120"/>
        <w:ind w:left="284" w:hanging="284"/>
        <w:rPr>
          <w:szCs w:val="22"/>
        </w:rPr>
      </w:pPr>
      <w:r>
        <w:rPr>
          <w:szCs w:val="22"/>
        </w:rPr>
        <w:t>Příkazník se v rámci činnosti koordinátora BOZP zavazuje provádět kontroly na místě realizace stavby minimálně 1x týdně. Příkazník je povinen dostavit se do místa realizace stavby případně podat písemné vyjádření také na základě písemného nebo telefonického vyzvání příkazce, učiněného nejpozději 2 pracovní dny před požadovanou účastí příkazníka na stavbě nebo na jednání nebo požadovaným termínem předložení zpracovaného vyjádření. V případě výskytu závažných problémů v průběhu realizace stavby se příkazník zavazuje dostavit se k jednání popř. podat vyjádření neprodleně po výzvě příkazce. Část služeb bude realizována v sídle Příkazníka.</w:t>
      </w:r>
      <w:r>
        <w:rPr>
          <w:iCs/>
          <w:szCs w:val="22"/>
        </w:rPr>
        <w:t xml:space="preserve"> Předpokládaný rozsah výkonu koordinátora BOZP je 92 hodin.  </w:t>
      </w:r>
    </w:p>
    <w:p w:rsidR="000D5FB2" w:rsidRDefault="00184E90">
      <w:pPr>
        <w:pStyle w:val="Zkladntextodsazen"/>
        <w:numPr>
          <w:ilvl w:val="0"/>
          <w:numId w:val="9"/>
        </w:numPr>
        <w:spacing w:after="120"/>
        <w:ind w:left="284" w:hanging="284"/>
        <w:rPr>
          <w:szCs w:val="22"/>
        </w:rPr>
      </w:pPr>
      <w:r>
        <w:rPr>
          <w:szCs w:val="22"/>
        </w:rPr>
        <w:t xml:space="preserve">Informace, které je Příkazník povinen sdělit Příkazci, a zápisy z provedených kontrol stavby předá Příkazci nejpozději do 2 dnů poté, co je zjistil nebo poté, co byla provedena kontrola, z níž byl zápis vyhotoven.    </w:t>
      </w:r>
    </w:p>
    <w:p w:rsidR="000D5FB2" w:rsidRDefault="00184E90">
      <w:pPr>
        <w:pStyle w:val="Zkladntextodsazen"/>
        <w:numPr>
          <w:ilvl w:val="0"/>
          <w:numId w:val="9"/>
        </w:numPr>
        <w:spacing w:after="120"/>
        <w:ind w:left="284" w:hanging="284"/>
        <w:rPr>
          <w:szCs w:val="22"/>
        </w:rPr>
      </w:pPr>
      <w:r>
        <w:rPr>
          <w:szCs w:val="22"/>
        </w:rPr>
        <w:t>Místem výkonu činnosti koordinátora BOZP je místo realizace stavby dle projektové dokumentace „Regenerace panelového sídliště Nerudova v Novém Jičíně – I. etapa“ zpracované společností GENIUS LOCI s.r.o., Stodolní 17, 702 00 Ostrava, IČO 640086135 a sídlo příkazníka.</w:t>
      </w:r>
    </w:p>
    <w:p w:rsidR="000D5FB2" w:rsidRDefault="000D5FB2">
      <w:pPr>
        <w:rPr>
          <w:rFonts w:ascii="Arial" w:hAnsi="Arial"/>
          <w:sz w:val="22"/>
          <w:szCs w:val="22"/>
        </w:rPr>
      </w:pPr>
    </w:p>
    <w:p w:rsidR="000D5FB2" w:rsidRDefault="000D5FB2">
      <w:pPr>
        <w:rPr>
          <w:rFonts w:ascii="Arial" w:hAnsi="Arial"/>
          <w:sz w:val="22"/>
          <w:szCs w:val="22"/>
        </w:rPr>
      </w:pPr>
    </w:p>
    <w:p w:rsidR="000D5FB2" w:rsidRDefault="00184E90">
      <w:pPr>
        <w:pStyle w:val="Zkladntextodsazen"/>
        <w:spacing w:after="120"/>
        <w:ind w:left="2832" w:firstLine="708"/>
        <w:rPr>
          <w:szCs w:val="22"/>
        </w:rPr>
      </w:pPr>
      <w:r>
        <w:rPr>
          <w:b/>
          <w:szCs w:val="22"/>
        </w:rPr>
        <w:t>III. Odměna</w:t>
      </w:r>
    </w:p>
    <w:p w:rsidR="000D5FB2" w:rsidRDefault="00184E90">
      <w:pPr>
        <w:pStyle w:val="Zkladntextodsazen"/>
        <w:numPr>
          <w:ilvl w:val="0"/>
          <w:numId w:val="6"/>
        </w:numPr>
        <w:spacing w:after="120"/>
        <w:ind w:left="284" w:hanging="284"/>
        <w:rPr>
          <w:szCs w:val="22"/>
        </w:rPr>
      </w:pPr>
      <w:r>
        <w:rPr>
          <w:szCs w:val="22"/>
        </w:rPr>
        <w:t xml:space="preserve">Za provedení předmětu smlouvy se příkazce zavazuje uhradit příkazníkovi sjednanou odměnu ve výši </w:t>
      </w:r>
      <w:r>
        <w:rPr>
          <w:b/>
          <w:szCs w:val="22"/>
        </w:rPr>
        <w:t>5.000 Kč</w:t>
      </w:r>
      <w:r>
        <w:rPr>
          <w:szCs w:val="22"/>
        </w:rPr>
        <w:t xml:space="preserve"> bez DPH za vypracování případně aktualizace plánu BOZP, ve výši </w:t>
      </w:r>
      <w:r>
        <w:rPr>
          <w:b/>
          <w:szCs w:val="22"/>
        </w:rPr>
        <w:t>500 Kč</w:t>
      </w:r>
      <w:r>
        <w:rPr>
          <w:szCs w:val="22"/>
        </w:rPr>
        <w:t xml:space="preserve"> bez DPH za 1 hodinu výkonu činnosti koordinátora BOZP. Ke sjednané odměně bude připočtena částka odpovídající platné sazbě DPH ke dni vystavení faktury. </w:t>
      </w:r>
    </w:p>
    <w:p w:rsidR="000D5FB2" w:rsidRDefault="00184E90">
      <w:pPr>
        <w:pStyle w:val="Zkladntextodsazen"/>
        <w:numPr>
          <w:ilvl w:val="0"/>
          <w:numId w:val="6"/>
        </w:numPr>
        <w:spacing w:after="120"/>
        <w:ind w:left="284" w:hanging="284"/>
        <w:rPr>
          <w:szCs w:val="22"/>
        </w:rPr>
      </w:pPr>
      <w:r>
        <w:rPr>
          <w:szCs w:val="22"/>
        </w:rPr>
        <w:t>Odměna je stanovena jako odměna maximální, kterou je možné překročit jen za podmínek stanovených ve smlouvě.</w:t>
      </w:r>
    </w:p>
    <w:p w:rsidR="000D5FB2" w:rsidRDefault="00184E90">
      <w:pPr>
        <w:pStyle w:val="Zkladntextodsazen"/>
        <w:numPr>
          <w:ilvl w:val="0"/>
          <w:numId w:val="6"/>
        </w:numPr>
        <w:spacing w:after="120"/>
        <w:ind w:left="284" w:hanging="284"/>
        <w:rPr>
          <w:szCs w:val="22"/>
        </w:rPr>
      </w:pPr>
      <w:r>
        <w:rPr>
          <w:szCs w:val="22"/>
        </w:rPr>
        <w:t>Odměna obsahuje veškeré náklady nezbytné k řádnému a včasnému plnění za dodržení podmínek nutných ke splnění smlouvy, o kterých příkazník s vynaložením veškeré odborné péče vědět měl nebo mohl, včetně nákladů na dopravu a souvisejících nákladů (ztráta času na cestě).</w:t>
      </w:r>
    </w:p>
    <w:p w:rsidR="000D5FB2" w:rsidRDefault="00184E90">
      <w:pPr>
        <w:pStyle w:val="Zkladntextodsazen"/>
        <w:numPr>
          <w:ilvl w:val="0"/>
          <w:numId w:val="6"/>
        </w:numPr>
        <w:spacing w:after="120"/>
        <w:ind w:left="284" w:hanging="284"/>
        <w:rPr>
          <w:szCs w:val="22"/>
        </w:rPr>
      </w:pPr>
      <w:r>
        <w:rPr>
          <w:szCs w:val="22"/>
        </w:rPr>
        <w:t>Sjednaná odměna obsahuje i případné zvýšení nákladů spojené s vývojem cen vstupních nákladů, a to až do ukončení provádění plnění sjednaného ve smlouvě.</w:t>
      </w:r>
    </w:p>
    <w:p w:rsidR="000D5FB2" w:rsidRDefault="00184E90">
      <w:pPr>
        <w:pStyle w:val="Zkladntextodsazen"/>
        <w:numPr>
          <w:ilvl w:val="0"/>
          <w:numId w:val="6"/>
        </w:numPr>
        <w:spacing w:after="120"/>
        <w:ind w:left="284" w:hanging="284"/>
        <w:rPr>
          <w:szCs w:val="22"/>
        </w:rPr>
      </w:pPr>
      <w:r>
        <w:rPr>
          <w:szCs w:val="22"/>
        </w:rPr>
        <w:t>Změna odměny je možná jen na základě dodatku k této smlouvě a to jen v případě rozšíření předmětu plnění příkazce oproti předmětu sjednanému smlouvou.</w:t>
      </w:r>
    </w:p>
    <w:p w:rsidR="000D5FB2" w:rsidRDefault="000D5FB2">
      <w:pPr>
        <w:pStyle w:val="Zkladntextodsazen"/>
        <w:spacing w:after="120"/>
        <w:rPr>
          <w:szCs w:val="22"/>
        </w:rPr>
      </w:pPr>
    </w:p>
    <w:p w:rsidR="000D5FB2" w:rsidRDefault="000D5FB2">
      <w:pPr>
        <w:pStyle w:val="Zkladntextodsazen"/>
        <w:spacing w:after="120"/>
        <w:rPr>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IV. Platební podmínky</w:t>
      </w:r>
    </w:p>
    <w:p w:rsidR="000D5FB2" w:rsidRDefault="00184E90">
      <w:pPr>
        <w:numPr>
          <w:ilvl w:val="1"/>
          <w:numId w:val="10"/>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Příkazce neposkytne příkazníkovi zálohy na odměnu.</w:t>
      </w:r>
    </w:p>
    <w:p w:rsidR="000D5FB2" w:rsidRDefault="00184E90">
      <w:pPr>
        <w:numPr>
          <w:ilvl w:val="1"/>
          <w:numId w:val="10"/>
        </w:numPr>
        <w:spacing w:after="120"/>
        <w:ind w:left="284" w:hanging="284"/>
        <w:jc w:val="both"/>
        <w:rPr>
          <w:rFonts w:ascii="Arial" w:hAnsi="Arial"/>
          <w:sz w:val="22"/>
          <w:szCs w:val="22"/>
        </w:rPr>
      </w:pPr>
      <w:r>
        <w:rPr>
          <w:rFonts w:ascii="Arial" w:hAnsi="Arial"/>
          <w:sz w:val="22"/>
          <w:szCs w:val="22"/>
        </w:rPr>
        <w:t>Odměnu za veškerou činnost se příkazce zavazuje uhradit na základě faktur, vystavených příkazníkem vždy za uplynulý kalendářní měsíc, nedohodnou-li se smluvní strany jinak. Příkazník je povinen předložit příkazci k odsouhlasení nejpozději do 5. dne v měsíci měsíční hodinový výkaz výkonů koordinátora BOZP za předchozí kalendářní měsíc (případně za jiné fakturované období). Tento výkaz bude odsouhlasen a podepsán oběma smluvními stranami a stane se nezbytnou náležitostí faktury. Příkazce je povinen se k předloženému výkazu vyjádřit nejpozději do 5 dnů od jeho obdržení. Příkazník následně vystaví fakturu a to v termínu do 5 dnů od obdržení odsouhlaseného výkazu výkonů od příkazce.</w:t>
      </w:r>
      <w:r>
        <w:rPr>
          <w:rFonts w:ascii="Arial" w:hAnsi="Arial"/>
          <w:sz w:val="22"/>
          <w:szCs w:val="22"/>
          <w:highlight w:val="yellow"/>
        </w:rPr>
        <w:t xml:space="preserve"> </w:t>
      </w:r>
    </w:p>
    <w:p w:rsidR="000D5FB2" w:rsidRDefault="00184E90">
      <w:pPr>
        <w:numPr>
          <w:ilvl w:val="1"/>
          <w:numId w:val="10"/>
        </w:numPr>
        <w:spacing w:after="120"/>
        <w:ind w:left="284" w:hanging="284"/>
        <w:jc w:val="both"/>
        <w:rPr>
          <w:rFonts w:ascii="Arial" w:hAnsi="Arial"/>
          <w:sz w:val="22"/>
          <w:szCs w:val="22"/>
        </w:rPr>
      </w:pPr>
      <w:r>
        <w:rPr>
          <w:rFonts w:ascii="Arial" w:hAnsi="Arial"/>
          <w:sz w:val="22"/>
          <w:szCs w:val="22"/>
        </w:rPr>
        <w:t>Faktury musí mít náležitosti stanovené platnými právními předpisy. Splatnost faktury se stanoví na 15 dnů ode dne doručení příkazci.</w:t>
      </w:r>
    </w:p>
    <w:p w:rsidR="000D5FB2" w:rsidRDefault="00184E90">
      <w:pPr>
        <w:numPr>
          <w:ilvl w:val="1"/>
          <w:numId w:val="10"/>
        </w:numPr>
        <w:spacing w:after="120"/>
        <w:ind w:left="284" w:hanging="284"/>
        <w:jc w:val="both"/>
        <w:rPr>
          <w:rFonts w:ascii="Arial" w:hAnsi="Arial"/>
          <w:sz w:val="22"/>
          <w:szCs w:val="22"/>
        </w:rPr>
      </w:pPr>
      <w:r>
        <w:rPr>
          <w:rFonts w:ascii="Arial" w:hAnsi="Arial"/>
          <w:sz w:val="22"/>
          <w:szCs w:val="22"/>
        </w:rPr>
        <w:t>Příkazce je oprávněn před uplynutím lhůty splatnosti vrátit bez zaplacení fakturu, která neobsahuje některou náležitost stanovenou zákonem, nebo má jiné vady v obsahu, včetně vad soupisu provedených prací nebo výkazu výkonů. Ve vrácené faktuře musí vyznačit důvod vrácení. Příkazník je povinen podle povahy nesprávnosti daňový doklad – fakturu opravit nebo nově vyhotovit.</w:t>
      </w:r>
    </w:p>
    <w:p w:rsidR="000D5FB2" w:rsidRDefault="00184E90">
      <w:pPr>
        <w:numPr>
          <w:ilvl w:val="1"/>
          <w:numId w:val="10"/>
        </w:numPr>
        <w:spacing w:after="120"/>
        <w:ind w:left="284" w:hanging="284"/>
        <w:jc w:val="both"/>
        <w:rPr>
          <w:rFonts w:ascii="Arial" w:hAnsi="Arial"/>
          <w:sz w:val="22"/>
          <w:szCs w:val="22"/>
        </w:rPr>
      </w:pPr>
      <w:r>
        <w:rPr>
          <w:rFonts w:ascii="Arial" w:hAnsi="Arial"/>
          <w:sz w:val="22"/>
          <w:szCs w:val="22"/>
        </w:rPr>
        <w:t>Oprávněným vrácením faktury přestává běžet původní lhůta splatnosti. Celá lhůta běží znovu ode dne doručení (odevzdání) opravené nebo nově vyhotovené faktury.</w:t>
      </w:r>
    </w:p>
    <w:p w:rsidR="000D5FB2" w:rsidRDefault="000D5FB2">
      <w:pPr>
        <w:jc w:val="center"/>
        <w:rPr>
          <w:rFonts w:ascii="Arial" w:hAnsi="Arial"/>
          <w:b/>
          <w:color w:val="000000"/>
          <w:sz w:val="22"/>
          <w:szCs w:val="22"/>
        </w:rPr>
      </w:pPr>
    </w:p>
    <w:p w:rsidR="000D5FB2" w:rsidRDefault="000D5FB2">
      <w:pPr>
        <w:jc w:val="center"/>
        <w:rPr>
          <w:rFonts w:ascii="Arial" w:hAnsi="Arial"/>
          <w:b/>
          <w:color w:val="000000"/>
          <w:sz w:val="22"/>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V. Sankční ujednání</w:t>
      </w:r>
    </w:p>
    <w:p w:rsidR="000D5FB2" w:rsidRDefault="00184E90">
      <w:pPr>
        <w:numPr>
          <w:ilvl w:val="0"/>
          <w:numId w:val="12"/>
        </w:numPr>
        <w:spacing w:after="120"/>
        <w:ind w:left="284" w:hanging="284"/>
        <w:jc w:val="both"/>
        <w:rPr>
          <w:rFonts w:ascii="Arial" w:hAnsi="Arial"/>
          <w:sz w:val="22"/>
          <w:szCs w:val="22"/>
        </w:rPr>
      </w:pPr>
      <w:r>
        <w:rPr>
          <w:rFonts w:ascii="Arial" w:hAnsi="Arial"/>
          <w:sz w:val="22"/>
          <w:szCs w:val="22"/>
        </w:rPr>
        <w:t xml:space="preserve">V případě neplnění předmětu smlouvy příkazníkem v souladu s podmínkami uvedenými v této smlouvě zejména nedostavení se bez vážných důvodů k návštěvě stavby nebo k jednání na výzvu dle čl. II. odst. 3. je příkazník povinen zaplatit příkazci smluvní pokutu ve výši </w:t>
      </w:r>
      <w:r>
        <w:rPr>
          <w:rFonts w:ascii="Arial" w:hAnsi="Arial"/>
          <w:b/>
          <w:sz w:val="22"/>
          <w:szCs w:val="22"/>
        </w:rPr>
        <w:t>3.000 Kč</w:t>
      </w:r>
      <w:r>
        <w:rPr>
          <w:rFonts w:ascii="Arial" w:hAnsi="Arial"/>
          <w:sz w:val="22"/>
          <w:szCs w:val="22"/>
        </w:rPr>
        <w:t xml:space="preserve"> za každý jednotlivý případ takového neplnění. V případě opakovaného porušení téže povinnosti činí smluvní pokuta </w:t>
      </w:r>
      <w:r>
        <w:rPr>
          <w:rFonts w:ascii="Arial" w:hAnsi="Arial"/>
          <w:b/>
          <w:sz w:val="22"/>
          <w:szCs w:val="22"/>
        </w:rPr>
        <w:t>6.000 Kč</w:t>
      </w:r>
      <w:r>
        <w:rPr>
          <w:rFonts w:ascii="Arial" w:hAnsi="Arial"/>
          <w:sz w:val="22"/>
          <w:szCs w:val="22"/>
        </w:rPr>
        <w:t>. Uhrazením smluvní pokuty není dotčen nárok na náhradu škody, kterou je možno vymáhat samostatně vedle smluvní pokuty.</w:t>
      </w:r>
    </w:p>
    <w:p w:rsidR="000D5FB2" w:rsidRDefault="00184E90">
      <w:pPr>
        <w:numPr>
          <w:ilvl w:val="0"/>
          <w:numId w:val="12"/>
        </w:numPr>
        <w:spacing w:after="120"/>
        <w:ind w:left="284" w:hanging="284"/>
        <w:jc w:val="both"/>
        <w:rPr>
          <w:rFonts w:ascii="Arial" w:hAnsi="Arial"/>
          <w:sz w:val="22"/>
          <w:szCs w:val="22"/>
        </w:rPr>
      </w:pPr>
      <w:r>
        <w:rPr>
          <w:rFonts w:ascii="Arial" w:hAnsi="Arial"/>
          <w:sz w:val="22"/>
          <w:szCs w:val="22"/>
        </w:rPr>
        <w:t>Je-li příkazce v prodlení s úhradou faktury nebo její části je povinen zaplatit příkazníkovi z nezaplacené částky úrok z prodlení ve výši 0,05% za každý i započatý den prodlení.</w:t>
      </w:r>
    </w:p>
    <w:p w:rsidR="000D5FB2" w:rsidRDefault="00184E90">
      <w:pPr>
        <w:numPr>
          <w:ilvl w:val="0"/>
          <w:numId w:val="12"/>
        </w:numPr>
        <w:spacing w:after="120"/>
        <w:ind w:left="284" w:hanging="284"/>
        <w:jc w:val="both"/>
        <w:rPr>
          <w:rFonts w:ascii="Arial" w:hAnsi="Arial"/>
          <w:sz w:val="22"/>
          <w:szCs w:val="22"/>
        </w:rPr>
      </w:pPr>
      <w:r>
        <w:rPr>
          <w:rFonts w:ascii="Arial" w:hAnsi="Arial"/>
          <w:sz w:val="22"/>
          <w:szCs w:val="22"/>
        </w:rPr>
        <w:t>Zaplacením smluvní pokuty není dotčeno právo smluvní strany na náhradu škody vzniklé porušením smluvní povinnosti a zároveň nezaniká povinnost závazek splnit. V případě, že příkazci vznikne z ujednání této smlouvy nárok na smluvní pokutu nebo jinou majetkovou sankci vůči příkazníkovi, je příkazce oprávněn odečíst tuto částku z jakékoli faktury a snížit o ni částku k úhradě nebo pozastávku.</w:t>
      </w:r>
    </w:p>
    <w:p w:rsidR="000D5FB2" w:rsidRDefault="000D5FB2">
      <w:pPr>
        <w:pStyle w:val="Styl"/>
        <w:spacing w:line="273" w:lineRule="exact"/>
        <w:ind w:right="96"/>
        <w:rPr>
          <w:sz w:val="22"/>
          <w:szCs w:val="22"/>
        </w:rPr>
      </w:pPr>
    </w:p>
    <w:p w:rsidR="000D5FB2" w:rsidRDefault="000D5FB2">
      <w:pPr>
        <w:pStyle w:val="Styl"/>
        <w:spacing w:line="273" w:lineRule="exact"/>
        <w:ind w:right="96"/>
        <w:rPr>
          <w:sz w:val="22"/>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VI. Povinnosti smluvních stran</w:t>
      </w:r>
    </w:p>
    <w:p w:rsidR="000D5FB2" w:rsidRDefault="00184E90">
      <w:pPr>
        <w:pStyle w:val="Zkladntextodsazen"/>
        <w:numPr>
          <w:ilvl w:val="0"/>
          <w:numId w:val="7"/>
        </w:numPr>
        <w:spacing w:after="120"/>
        <w:ind w:left="284" w:hanging="284"/>
        <w:rPr>
          <w:szCs w:val="22"/>
        </w:rPr>
      </w:pPr>
      <w:r>
        <w:rPr>
          <w:szCs w:val="22"/>
        </w:rPr>
        <w:t>Příkazce předá příkazníkovi podklady nezbytné k plnění předmětu této smlouvy, tj. projekt pro provedení stavby (v tištěné a digitální podobě) včetně kompletní dokladové části, vydaná stavební a další související povolení, uzavřené smlouvy, a to bezprostředně poté, co je bude mít k dispozici. Předání těchto podkladů se uskuteční na základě předávacího protokolu vyhotoveného příkazcem.</w:t>
      </w:r>
    </w:p>
    <w:p w:rsidR="000D5FB2" w:rsidRDefault="00184E90">
      <w:pPr>
        <w:pStyle w:val="Zkladntextodsazen"/>
        <w:numPr>
          <w:ilvl w:val="0"/>
          <w:numId w:val="7"/>
        </w:numPr>
        <w:spacing w:after="120"/>
        <w:ind w:left="284" w:hanging="284"/>
        <w:rPr>
          <w:szCs w:val="22"/>
        </w:rPr>
      </w:pPr>
      <w:r>
        <w:rPr>
          <w:szCs w:val="22"/>
        </w:rPr>
        <w:t xml:space="preserve">Příkazník se zavazuje upozornit příkazce na nesprávnost jeho pokynů. </w:t>
      </w:r>
    </w:p>
    <w:p w:rsidR="000D5FB2" w:rsidRDefault="00184E90">
      <w:pPr>
        <w:pStyle w:val="Zkladntextodsazen"/>
        <w:numPr>
          <w:ilvl w:val="0"/>
          <w:numId w:val="7"/>
        </w:numPr>
        <w:spacing w:after="120"/>
        <w:ind w:left="284" w:hanging="284"/>
        <w:rPr>
          <w:szCs w:val="22"/>
        </w:rPr>
      </w:pPr>
      <w:r>
        <w:rPr>
          <w:szCs w:val="22"/>
        </w:rPr>
        <w:lastRenderedPageBreak/>
        <w:t>Příkazník se zavazuje plnit předmět této smlouvy v souladu s obdrženými podklady a s pokyny příkazce. Od pokynů příkazce se může příkazník odchýlit, jen je-li to naléhavě nezbytné v zájmu příkazce, a pokud nemůže včas obdržet jeho souhlas.</w:t>
      </w:r>
    </w:p>
    <w:p w:rsidR="000D5FB2" w:rsidRDefault="00184E90">
      <w:pPr>
        <w:pStyle w:val="Zkladntextodsazen"/>
        <w:numPr>
          <w:ilvl w:val="0"/>
          <w:numId w:val="7"/>
        </w:numPr>
        <w:spacing w:after="120"/>
        <w:ind w:left="284" w:hanging="284"/>
        <w:rPr>
          <w:szCs w:val="22"/>
        </w:rPr>
      </w:pPr>
      <w:r>
        <w:rPr>
          <w:szCs w:val="22"/>
        </w:rPr>
        <w:t>Obě strany se zavazují provést mimořádné návštěvy stavby na základě požadavku postupu prací nebo požadavku zhotovitele.</w:t>
      </w:r>
    </w:p>
    <w:p w:rsidR="000D5FB2" w:rsidRDefault="00184E90">
      <w:pPr>
        <w:pStyle w:val="Zkladntextodsazen"/>
        <w:numPr>
          <w:ilvl w:val="0"/>
          <w:numId w:val="7"/>
        </w:numPr>
        <w:spacing w:after="120"/>
        <w:ind w:left="284" w:hanging="284"/>
        <w:rPr>
          <w:szCs w:val="22"/>
        </w:rPr>
      </w:pPr>
      <w:r>
        <w:rPr>
          <w:szCs w:val="22"/>
        </w:rPr>
        <w:t>Příkazník odpovídá za škody způsobené vadným výkonem příkazu dle této smlouvy a dále za škody způsobené činností třetích osob, svěřil-li příkazník činnost podle této smlouvy těmto osobám.</w:t>
      </w:r>
    </w:p>
    <w:p w:rsidR="000D5FB2" w:rsidRDefault="00184E90">
      <w:pPr>
        <w:pStyle w:val="Zkladntextodsazen"/>
        <w:numPr>
          <w:ilvl w:val="0"/>
          <w:numId w:val="7"/>
        </w:numPr>
        <w:spacing w:after="120"/>
        <w:ind w:left="284" w:hanging="284"/>
        <w:rPr>
          <w:szCs w:val="22"/>
        </w:rPr>
      </w:pPr>
      <w:r>
        <w:rPr>
          <w:szCs w:val="22"/>
        </w:rPr>
        <w:t xml:space="preserve">Příkazník odpovídá za škodu na věcech převzatých od příkazce k zařízení záležitosti a na věcech převzatých při jejím zařizování od třetích osob, ledaže tuto škodu nemohl odvrátit ani při vynaložení odborné péče. </w:t>
      </w:r>
    </w:p>
    <w:p w:rsidR="000D5FB2" w:rsidRDefault="00184E90">
      <w:pPr>
        <w:pStyle w:val="Zkladntextodsazen"/>
        <w:numPr>
          <w:ilvl w:val="0"/>
          <w:numId w:val="7"/>
        </w:numPr>
        <w:spacing w:after="120"/>
        <w:ind w:left="284" w:hanging="284"/>
        <w:rPr>
          <w:szCs w:val="22"/>
        </w:rPr>
      </w:pPr>
      <w:r>
        <w:rPr>
          <w:szCs w:val="22"/>
        </w:rPr>
        <w:t xml:space="preserve">Příkazník se zavazuje k dodržování platných pracovněprávních předpisů včetně zákazu nelegálního zaměstnávání, předpisů vztahující se k pobytu cizinců v České republice, předpisů stanovících podmínky zdravotní způsobilosti zaměstnanců, předpisů vztahujících se k bezpečnosti a ochraně zdraví při práci na staveništi, požárních předpisů, hygienických předpisů, předpisů k ochraně životního prostředí. Příkazník dále zajistí, že všechny osoby podílející se na realizaci díla dle této smlouvy budou vybaveny osobními ochrannými pracovními pomůckami. </w:t>
      </w:r>
    </w:p>
    <w:p w:rsidR="000D5FB2" w:rsidRDefault="00184E90">
      <w:pPr>
        <w:pStyle w:val="Zkladntextodsazen"/>
        <w:numPr>
          <w:ilvl w:val="0"/>
          <w:numId w:val="7"/>
        </w:numPr>
        <w:spacing w:after="120"/>
        <w:ind w:left="284" w:hanging="284"/>
        <w:rPr>
          <w:szCs w:val="22"/>
        </w:rPr>
      </w:pPr>
      <w:r>
        <w:rPr>
          <w:szCs w:val="22"/>
        </w:rPr>
        <w:t>Příkazník se zavazuje, že po celou dobu plnění svého závazku z této smlouvy bude mít</w:t>
      </w:r>
      <w:r>
        <w:rPr>
          <w:szCs w:val="22"/>
        </w:rPr>
        <w:br/>
        <w:t>na vlastní náklady sjednáno profesní pojištění odpovědnosti za škodu způsobenou třetím osobám vyplývající z dodávaného předmětu smlouvy. Příkazník je povinen výše uvedenou pojistnou smlouvu uchovávat v platnosti po celou dobu platnosti a účinnosti této smlouvy. Příkazník je povinen předložit na výzvu příkazce pojistnou smlouvu na požadované pojištění k nahlédnutí.</w:t>
      </w:r>
    </w:p>
    <w:p w:rsidR="000D5FB2" w:rsidRDefault="000D5FB2">
      <w:pPr>
        <w:pStyle w:val="Zkladntextodsazen"/>
        <w:spacing w:after="120"/>
        <w:ind w:left="284"/>
        <w:rPr>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 xml:space="preserve">VII. </w:t>
      </w:r>
      <w:r>
        <w:rPr>
          <w:rFonts w:ascii="Arial" w:hAnsi="Arial"/>
          <w:b/>
          <w:bCs/>
          <w:sz w:val="22"/>
          <w:szCs w:val="22"/>
        </w:rPr>
        <w:t>Odstoupení od smlouvy a Ostatní ustanovení</w:t>
      </w:r>
    </w:p>
    <w:p w:rsidR="000D5FB2" w:rsidRDefault="00184E90">
      <w:pPr>
        <w:pStyle w:val="Zkladntextodsazen"/>
        <w:numPr>
          <w:ilvl w:val="0"/>
          <w:numId w:val="8"/>
        </w:numPr>
        <w:spacing w:after="120"/>
        <w:ind w:left="284" w:hanging="284"/>
        <w:rPr>
          <w:szCs w:val="22"/>
        </w:rPr>
      </w:pPr>
      <w:r>
        <w:rPr>
          <w:szCs w:val="22"/>
        </w:rPr>
        <w:t>Tato smlouva se uzavírá na dobu určitou po dobu realizace stavby, tj. od zahájení činností uvedených v čl. I. této smlouvy do doby předání a převzetí dokončené stavby nebo její poslední části. Doba trvání předmětu smlouvy je závislá na průběhu stavebních prací na stavbě.</w:t>
      </w:r>
    </w:p>
    <w:p w:rsidR="000D5FB2" w:rsidRDefault="00184E90">
      <w:pPr>
        <w:pStyle w:val="Zkladntextodsazen"/>
        <w:numPr>
          <w:ilvl w:val="0"/>
          <w:numId w:val="8"/>
        </w:numPr>
        <w:spacing w:after="120"/>
        <w:ind w:left="284" w:hanging="284"/>
        <w:rPr>
          <w:szCs w:val="22"/>
        </w:rPr>
      </w:pPr>
      <w:r>
        <w:rPr>
          <w:szCs w:val="22"/>
        </w:rPr>
        <w:t xml:space="preserve"> Příkazník je oprávněn písemně odstoupit od smlouvy, pokud je příkazce v prodlení s úhradou jakékoli faktury po dobu delší než 30 dní, ač na to byl již ze strany příkazníka písemně upozorněn. Příkazník je rovněž oprávněn odstoupit od této smlouvy, pokud příkazce neposkytne příkazníkovi součinnost k řádnému výkonu předmětu smlouvy, a to v ani v dodatečné lhůtě stanovené příkazníkem v písemné výzvě, která nesmí být kratší než 10 dnů.</w:t>
      </w:r>
    </w:p>
    <w:p w:rsidR="000D5FB2" w:rsidRDefault="00184E90">
      <w:pPr>
        <w:pStyle w:val="Zkladntextodsazen"/>
        <w:numPr>
          <w:ilvl w:val="0"/>
          <w:numId w:val="8"/>
        </w:numPr>
        <w:spacing w:after="120"/>
        <w:ind w:left="284" w:hanging="284"/>
        <w:rPr>
          <w:szCs w:val="22"/>
        </w:rPr>
      </w:pPr>
      <w:r>
        <w:rPr>
          <w:szCs w:val="22"/>
        </w:rPr>
        <w:t>Příkazce je oprávněn písemně odstoupit od smlouvy, pokud příkazník neplní řádně předmět plnění a své povinnosti podle této smlouvy a to v ani v dodatečné lhůtě stanovené příkazcem v písemné výzvě, která nesmí být kratší než 5 dnů.</w:t>
      </w:r>
    </w:p>
    <w:p w:rsidR="000D5FB2" w:rsidRDefault="00184E90">
      <w:pPr>
        <w:pStyle w:val="Zkladntextodsazen"/>
        <w:numPr>
          <w:ilvl w:val="0"/>
          <w:numId w:val="8"/>
        </w:numPr>
        <w:spacing w:after="120"/>
        <w:ind w:left="284" w:hanging="284"/>
        <w:rPr>
          <w:szCs w:val="22"/>
        </w:rPr>
      </w:pPr>
      <w:r>
        <w:rPr>
          <w:szCs w:val="22"/>
        </w:rPr>
        <w:t>Příkazce je dále oprávněn odstoupit od smlouvy také v případě, že z objektivních důvodů nebude moci realizovat stavbu uvedenou a specifikovanou v čl. I. odst. 1.</w:t>
      </w:r>
    </w:p>
    <w:p w:rsidR="000D5FB2" w:rsidRDefault="00184E90">
      <w:pPr>
        <w:pStyle w:val="Zkladntextodsazen"/>
        <w:numPr>
          <w:ilvl w:val="0"/>
          <w:numId w:val="8"/>
        </w:numPr>
        <w:spacing w:after="120"/>
        <w:ind w:left="284" w:hanging="284"/>
        <w:rPr>
          <w:szCs w:val="22"/>
        </w:rPr>
      </w:pPr>
      <w:r>
        <w:rPr>
          <w:szCs w:val="22"/>
        </w:rPr>
        <w:t xml:space="preserve">Odstoupením od smlouvy se smlouva ruší ex </w:t>
      </w:r>
      <w:proofErr w:type="spellStart"/>
      <w:r>
        <w:rPr>
          <w:szCs w:val="22"/>
        </w:rPr>
        <w:t>nunc</w:t>
      </w:r>
      <w:proofErr w:type="spellEnd"/>
      <w:r>
        <w:rPr>
          <w:szCs w:val="22"/>
        </w:rPr>
        <w:t xml:space="preserve">, tj. dnem následujícím po doručení oznámení o odstoupení druhé smluvní straně. </w:t>
      </w:r>
    </w:p>
    <w:p w:rsidR="000D5FB2" w:rsidRDefault="00184E90">
      <w:pPr>
        <w:pStyle w:val="Zkladntextodsazen"/>
        <w:numPr>
          <w:ilvl w:val="0"/>
          <w:numId w:val="8"/>
        </w:numPr>
        <w:spacing w:after="120"/>
        <w:ind w:left="284" w:hanging="284"/>
        <w:rPr>
          <w:szCs w:val="22"/>
        </w:rPr>
      </w:pPr>
      <w:r>
        <w:rPr>
          <w:szCs w:val="22"/>
        </w:rPr>
        <w:t xml:space="preserve">Při odstoupení od smlouvy kteroukoliv ze smluvních stran je příkazník povinen předat příkazci veškeré doklady a dokumentaci získané nebo pořízené v průběhu jeho činnosti dle této smlouvy. </w:t>
      </w:r>
    </w:p>
    <w:p w:rsidR="000D5FB2" w:rsidRDefault="00184E90">
      <w:pPr>
        <w:pStyle w:val="Zkladntextodsazen"/>
        <w:numPr>
          <w:ilvl w:val="0"/>
          <w:numId w:val="8"/>
        </w:numPr>
        <w:spacing w:after="120"/>
        <w:ind w:left="284" w:hanging="284"/>
        <w:rPr>
          <w:szCs w:val="22"/>
        </w:rPr>
      </w:pPr>
      <w:r>
        <w:rPr>
          <w:szCs w:val="22"/>
        </w:rPr>
        <w:t>Odstoupením od smlouvy není dotčeno právo na smluvní pokutu, úroky z prodlení a náhradu škody dle této smlouvy, případně též Občanského zákoníku.</w:t>
      </w:r>
    </w:p>
    <w:p w:rsidR="000D5FB2" w:rsidRDefault="000D5FB2">
      <w:pPr>
        <w:pStyle w:val="Zkladntextodsazen"/>
        <w:spacing w:after="120"/>
        <w:ind w:left="284"/>
        <w:rPr>
          <w:szCs w:val="22"/>
        </w:rPr>
      </w:pPr>
    </w:p>
    <w:p w:rsidR="000D5FB2" w:rsidRDefault="000D5FB2">
      <w:pPr>
        <w:pStyle w:val="Zkladntextodsazen"/>
        <w:spacing w:after="120"/>
        <w:ind w:left="284"/>
        <w:rPr>
          <w:szCs w:val="22"/>
        </w:rPr>
      </w:pPr>
    </w:p>
    <w:p w:rsidR="000D5FB2" w:rsidRDefault="00184E90">
      <w:pPr>
        <w:spacing w:after="120" w:line="100" w:lineRule="atLeast"/>
        <w:jc w:val="center"/>
        <w:rPr>
          <w:rFonts w:ascii="Arial" w:hAnsi="Arial"/>
          <w:b/>
          <w:sz w:val="22"/>
          <w:szCs w:val="22"/>
        </w:rPr>
      </w:pPr>
      <w:r>
        <w:rPr>
          <w:rFonts w:ascii="Arial" w:hAnsi="Arial"/>
          <w:b/>
          <w:sz w:val="22"/>
          <w:szCs w:val="22"/>
        </w:rPr>
        <w:t>VIII. Závěrečná ustanovení</w:t>
      </w:r>
    </w:p>
    <w:p w:rsidR="000D5FB2" w:rsidRDefault="000D5FB2">
      <w:pPr>
        <w:pStyle w:val="Zkladntext2"/>
        <w:spacing w:after="0" w:line="240" w:lineRule="auto"/>
        <w:ind w:left="284" w:right="49" w:hanging="284"/>
        <w:jc w:val="both"/>
        <w:rPr>
          <w:rFonts w:ascii="Arial" w:hAnsi="Arial"/>
          <w:sz w:val="22"/>
          <w:szCs w:val="22"/>
        </w:rPr>
      </w:pPr>
    </w:p>
    <w:p w:rsidR="000D5FB2" w:rsidRDefault="00184E90">
      <w:pPr>
        <w:numPr>
          <w:ilvl w:val="1"/>
          <w:numId w:val="11"/>
        </w:numPr>
        <w:spacing w:after="120"/>
        <w:ind w:left="284" w:hanging="284"/>
        <w:jc w:val="both"/>
        <w:rPr>
          <w:rFonts w:ascii="Arial" w:hAnsi="Arial"/>
          <w:sz w:val="22"/>
          <w:szCs w:val="22"/>
        </w:rPr>
      </w:pPr>
      <w:r>
        <w:rPr>
          <w:rFonts w:ascii="Arial" w:hAnsi="Arial"/>
          <w:sz w:val="22"/>
          <w:szCs w:val="22"/>
        </w:rPr>
        <w:t>Smlouva se řídí právním řádem České republiky. Vztahy mezi stranami se řídí Občanským zákoníkem, pokud smlouva nestanoví jinak.</w:t>
      </w:r>
      <w:r>
        <w:rPr>
          <w:rFonts w:ascii="Arial" w:hAnsi="Arial"/>
          <w:sz w:val="22"/>
          <w:szCs w:val="22"/>
          <w:lang w:eastAsia="cs-CZ"/>
        </w:rPr>
        <w:t xml:space="preserve"> </w:t>
      </w:r>
      <w:r>
        <w:rPr>
          <w:rFonts w:ascii="Arial" w:hAnsi="Arial"/>
          <w:sz w:val="22"/>
          <w:szCs w:val="22"/>
        </w:rPr>
        <w:t xml:space="preserve">Smluvní strany se dohodly, že </w:t>
      </w:r>
      <w:proofErr w:type="spellStart"/>
      <w:r>
        <w:rPr>
          <w:rFonts w:ascii="Arial" w:hAnsi="Arial"/>
          <w:sz w:val="22"/>
          <w:szCs w:val="22"/>
        </w:rPr>
        <w:t>ust</w:t>
      </w:r>
      <w:proofErr w:type="spellEnd"/>
      <w:r>
        <w:rPr>
          <w:rFonts w:ascii="Arial" w:hAnsi="Arial"/>
          <w:sz w:val="22"/>
          <w:szCs w:val="22"/>
        </w:rPr>
        <w:t>. § 2440 a § 2443 Občanského zákoníku se pro jejich smluvní vztah neuplatní.</w:t>
      </w:r>
    </w:p>
    <w:p w:rsidR="000D5FB2" w:rsidRDefault="00184E90">
      <w:pPr>
        <w:numPr>
          <w:ilvl w:val="1"/>
          <w:numId w:val="11"/>
        </w:numPr>
        <w:spacing w:after="120"/>
        <w:ind w:left="284" w:hanging="284"/>
        <w:jc w:val="both"/>
        <w:rPr>
          <w:rFonts w:ascii="Arial" w:hAnsi="Arial"/>
          <w:sz w:val="22"/>
          <w:szCs w:val="22"/>
        </w:rPr>
      </w:pPr>
      <w:r>
        <w:rPr>
          <w:rFonts w:ascii="Arial" w:hAnsi="Arial"/>
          <w:sz w:val="22"/>
          <w:szCs w:val="22"/>
        </w:rPr>
        <w:t>Měnit, doplňovat nebo zrušit tuto smlouvu je možné jen formou písemných dodatků, které budou platné po podpisu oprávněných zástupců obou stran.</w:t>
      </w:r>
    </w:p>
    <w:p w:rsidR="000D5FB2" w:rsidRDefault="00184E90">
      <w:pPr>
        <w:numPr>
          <w:ilvl w:val="1"/>
          <w:numId w:val="11"/>
        </w:numPr>
        <w:spacing w:after="120"/>
        <w:ind w:left="284" w:hanging="284"/>
        <w:jc w:val="both"/>
        <w:rPr>
          <w:rFonts w:ascii="Arial" w:hAnsi="Arial"/>
          <w:sz w:val="22"/>
          <w:szCs w:val="22"/>
        </w:rPr>
      </w:pPr>
      <w:r>
        <w:rPr>
          <w:rFonts w:ascii="Arial" w:hAnsi="Arial"/>
          <w:sz w:val="22"/>
          <w:szCs w:val="22"/>
        </w:rPr>
        <w:t>Smluvní strany konstatují, že tato smlouva je vyhotovena v elektronické podobě, přičemž obě smluvní strany obdrží jeho elektronický originál.</w:t>
      </w:r>
    </w:p>
    <w:p w:rsidR="000D5FB2" w:rsidRDefault="00184E90">
      <w:pPr>
        <w:numPr>
          <w:ilvl w:val="1"/>
          <w:numId w:val="11"/>
        </w:numPr>
        <w:spacing w:after="120"/>
        <w:ind w:left="284" w:hanging="284"/>
        <w:jc w:val="both"/>
        <w:rPr>
          <w:rFonts w:ascii="Arial" w:hAnsi="Arial"/>
          <w:sz w:val="22"/>
          <w:szCs w:val="22"/>
        </w:rPr>
      </w:pPr>
      <w:r>
        <w:rPr>
          <w:rFonts w:ascii="Arial" w:hAnsi="Arial"/>
          <w:sz w:val="22"/>
          <w:szCs w:val="22"/>
        </w:rPr>
        <w:t>Smluvní strany prohlašují, že je jim znám celý obsah smlouvy a s tímto bezvýhradně souhlasí. Tuto smlouvu uzavřely na základě své svobodné a vážné vůle a na důkaz této skutečnosti připojují své podpisy.</w:t>
      </w:r>
    </w:p>
    <w:p w:rsidR="000D5FB2" w:rsidRDefault="00184E90">
      <w:pPr>
        <w:numPr>
          <w:ilvl w:val="1"/>
          <w:numId w:val="11"/>
        </w:numPr>
        <w:spacing w:after="120"/>
        <w:ind w:left="284" w:hanging="284"/>
        <w:jc w:val="both"/>
        <w:rPr>
          <w:rFonts w:ascii="Arial" w:hAnsi="Arial"/>
          <w:sz w:val="22"/>
          <w:szCs w:val="22"/>
        </w:rPr>
      </w:pPr>
      <w:r>
        <w:rPr>
          <w:rFonts w:ascii="Arial" w:hAnsi="Arial"/>
          <w:sz w:val="22"/>
          <w:szCs w:val="22"/>
        </w:rPr>
        <w:t xml:space="preserve">Smluvní strany výslovně souhlasí s tím, že tato smlouva 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15 dnů od jejího uzavření. Smluvní strany prohlašují, že tato smlouva vyjma osobních údajů neobsahuje žádné informace ve smyslu § 3 odst. 1 zák. č. 340/2015 Sb., a proto souhlasí se zveřejněním celého textu smlouvy po znečitelnění osobních údajů.</w:t>
      </w:r>
    </w:p>
    <w:p w:rsidR="000D5FB2" w:rsidRDefault="00184E90">
      <w:pPr>
        <w:numPr>
          <w:ilvl w:val="1"/>
          <w:numId w:val="11"/>
        </w:numPr>
        <w:spacing w:after="120"/>
        <w:ind w:left="284" w:hanging="284"/>
        <w:jc w:val="both"/>
        <w:rPr>
          <w:rFonts w:ascii="Arial" w:hAnsi="Arial"/>
          <w:sz w:val="22"/>
          <w:szCs w:val="22"/>
        </w:rPr>
      </w:pPr>
      <w:r>
        <w:rPr>
          <w:rFonts w:ascii="Arial" w:hAnsi="Arial"/>
          <w:sz w:val="22"/>
          <w:szCs w:val="22"/>
        </w:rPr>
        <w:t>Smlouva nabývá platnosti dnem podpisu oběma smluvními stranami a účinnosti uveřejněním v registru smluv.</w:t>
      </w:r>
    </w:p>
    <w:p w:rsidR="000D5FB2" w:rsidRDefault="000D5FB2">
      <w:pPr>
        <w:pStyle w:val="Zkladntext2"/>
        <w:spacing w:after="0" w:line="240" w:lineRule="auto"/>
        <w:ind w:left="284" w:right="49" w:hanging="284"/>
        <w:jc w:val="both"/>
        <w:rPr>
          <w:rFonts w:ascii="Arial" w:hAnsi="Arial"/>
          <w:sz w:val="22"/>
          <w:szCs w:val="22"/>
        </w:rPr>
      </w:pPr>
    </w:p>
    <w:p w:rsidR="000D5FB2" w:rsidRDefault="00184E90">
      <w:pPr>
        <w:pStyle w:val="Zkladntext2"/>
        <w:spacing w:after="0" w:line="240" w:lineRule="auto"/>
        <w:ind w:right="49"/>
        <w:jc w:val="both"/>
        <w:rPr>
          <w:rFonts w:ascii="Arial" w:hAnsi="Arial"/>
          <w:sz w:val="22"/>
          <w:szCs w:val="22"/>
        </w:rPr>
      </w:pPr>
      <w:r>
        <w:rPr>
          <w:rFonts w:ascii="Arial" w:hAnsi="Arial"/>
          <w:b/>
          <w:sz w:val="22"/>
          <w:szCs w:val="22"/>
        </w:rPr>
        <w:t>Přílohy</w:t>
      </w:r>
      <w:r>
        <w:rPr>
          <w:rFonts w:ascii="Arial" w:hAnsi="Arial"/>
          <w:sz w:val="22"/>
          <w:szCs w:val="22"/>
        </w:rPr>
        <w:t>:</w:t>
      </w:r>
    </w:p>
    <w:p w:rsidR="000D5FB2" w:rsidRDefault="00184E90">
      <w:pPr>
        <w:pStyle w:val="Zkladntext2"/>
        <w:spacing w:after="0" w:line="240" w:lineRule="auto"/>
        <w:ind w:right="49"/>
        <w:jc w:val="both"/>
        <w:rPr>
          <w:rFonts w:ascii="Arial" w:hAnsi="Arial"/>
          <w:sz w:val="22"/>
          <w:szCs w:val="22"/>
        </w:rPr>
      </w:pPr>
      <w:r>
        <w:rPr>
          <w:rFonts w:ascii="Arial" w:hAnsi="Arial"/>
          <w:sz w:val="22"/>
          <w:szCs w:val="22"/>
        </w:rPr>
        <w:t>Příloha č. 1 – Specifikace činnosti příkazníka</w:t>
      </w:r>
    </w:p>
    <w:p w:rsidR="000D5FB2" w:rsidRDefault="000D5FB2">
      <w:pPr>
        <w:pStyle w:val="Zkladntext2"/>
        <w:spacing w:after="0" w:line="240" w:lineRule="auto"/>
        <w:ind w:right="49"/>
        <w:jc w:val="both"/>
        <w:rPr>
          <w:rFonts w:ascii="Arial" w:hAnsi="Arial"/>
          <w:sz w:val="22"/>
          <w:szCs w:val="22"/>
        </w:rPr>
      </w:pPr>
    </w:p>
    <w:p w:rsidR="000D5FB2" w:rsidRDefault="000D5FB2">
      <w:pPr>
        <w:pStyle w:val="Zkladntext2"/>
        <w:spacing w:after="0" w:line="240" w:lineRule="auto"/>
        <w:ind w:right="49"/>
        <w:jc w:val="both"/>
        <w:rPr>
          <w:rFonts w:ascii="Arial" w:hAnsi="Arial"/>
          <w:sz w:val="22"/>
          <w:szCs w:val="22"/>
        </w:rPr>
      </w:pPr>
    </w:p>
    <w:p w:rsidR="000D5FB2" w:rsidRDefault="000D5FB2">
      <w:pPr>
        <w:pStyle w:val="Zkladntext2"/>
        <w:spacing w:after="0" w:line="240" w:lineRule="auto"/>
        <w:ind w:right="49"/>
        <w:jc w:val="both"/>
        <w:rPr>
          <w:rFonts w:ascii="Arial" w:hAnsi="Arial"/>
          <w:sz w:val="22"/>
          <w:szCs w:val="22"/>
        </w:rPr>
      </w:pPr>
    </w:p>
    <w:p w:rsidR="000D5FB2" w:rsidRDefault="00184E90">
      <w:pPr>
        <w:rPr>
          <w:rFonts w:ascii="Arial" w:hAnsi="Arial"/>
          <w:sz w:val="22"/>
          <w:szCs w:val="22"/>
        </w:rPr>
      </w:pPr>
      <w:r>
        <w:rPr>
          <w:rFonts w:ascii="Arial" w:hAnsi="Arial"/>
          <w:sz w:val="22"/>
          <w:szCs w:val="22"/>
        </w:rPr>
        <w:t xml:space="preserve">V Nové Jičíně dne </w:t>
      </w:r>
      <w:r w:rsidR="003F7C36">
        <w:rPr>
          <w:rFonts w:ascii="Arial" w:hAnsi="Arial"/>
          <w:sz w:val="22"/>
          <w:szCs w:val="22"/>
        </w:rPr>
        <w:t>20. 4. 2023</w:t>
      </w:r>
      <w:r w:rsidR="0087643B">
        <w:rPr>
          <w:rFonts w:ascii="Arial" w:hAnsi="Arial"/>
          <w:sz w:val="22"/>
          <w:szCs w:val="22"/>
        </w:rPr>
        <w:t xml:space="preserve">         </w:t>
      </w:r>
      <w:r w:rsidR="0087643B">
        <w:rPr>
          <w:rFonts w:ascii="Arial" w:hAnsi="Arial"/>
          <w:sz w:val="22"/>
          <w:szCs w:val="22"/>
        </w:rPr>
        <w:tab/>
      </w:r>
      <w:r w:rsidR="0087643B">
        <w:rPr>
          <w:rFonts w:ascii="Arial" w:hAnsi="Arial"/>
          <w:sz w:val="22"/>
          <w:szCs w:val="22"/>
        </w:rPr>
        <w:tab/>
      </w:r>
      <w:r w:rsidR="0087643B">
        <w:rPr>
          <w:rFonts w:ascii="Arial" w:hAnsi="Arial"/>
          <w:sz w:val="22"/>
          <w:szCs w:val="22"/>
        </w:rPr>
        <w:tab/>
        <w:t xml:space="preserve">           V Praze </w:t>
      </w:r>
      <w:r>
        <w:rPr>
          <w:rFonts w:ascii="Arial" w:hAnsi="Arial"/>
          <w:sz w:val="22"/>
          <w:szCs w:val="22"/>
        </w:rPr>
        <w:t xml:space="preserve">dne </w:t>
      </w:r>
      <w:r w:rsidR="003F7C36">
        <w:rPr>
          <w:rFonts w:ascii="Arial" w:hAnsi="Arial"/>
          <w:sz w:val="22"/>
          <w:szCs w:val="22"/>
        </w:rPr>
        <w:t>20. 4. 2023</w:t>
      </w:r>
    </w:p>
    <w:p w:rsidR="000D5FB2" w:rsidRDefault="00184E90">
      <w:pPr>
        <w:rPr>
          <w:rFonts w:ascii="Arial" w:hAnsi="Arial"/>
          <w:sz w:val="22"/>
          <w:szCs w:val="22"/>
        </w:rPr>
      </w:pPr>
      <w:r>
        <w:rPr>
          <w:rFonts w:ascii="Arial" w:hAnsi="Arial"/>
          <w:sz w:val="22"/>
          <w:szCs w:val="22"/>
        </w:rPr>
        <w:t>Za příkazce:</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Za příkazníka:</w:t>
      </w:r>
    </w:p>
    <w:p w:rsidR="000D5FB2" w:rsidRDefault="000D5FB2">
      <w:pPr>
        <w:rPr>
          <w:rFonts w:ascii="Arial" w:hAnsi="Arial"/>
          <w:sz w:val="22"/>
          <w:szCs w:val="22"/>
        </w:rPr>
      </w:pPr>
    </w:p>
    <w:p w:rsidR="000D5FB2" w:rsidRDefault="000D5FB2">
      <w:pPr>
        <w:rPr>
          <w:rFonts w:ascii="Arial" w:hAnsi="Arial"/>
          <w:sz w:val="22"/>
          <w:szCs w:val="22"/>
        </w:rPr>
      </w:pPr>
    </w:p>
    <w:p w:rsidR="000D5FB2" w:rsidRDefault="000D5FB2">
      <w:pPr>
        <w:rPr>
          <w:rFonts w:ascii="Arial" w:hAnsi="Arial"/>
          <w:sz w:val="22"/>
          <w:szCs w:val="22"/>
        </w:rPr>
      </w:pPr>
    </w:p>
    <w:p w:rsidR="000D5FB2" w:rsidRDefault="000D5FB2">
      <w:pPr>
        <w:rPr>
          <w:rFonts w:ascii="Arial" w:hAnsi="Arial"/>
          <w:sz w:val="22"/>
          <w:szCs w:val="22"/>
        </w:rPr>
      </w:pPr>
    </w:p>
    <w:p w:rsidR="000D5FB2" w:rsidRDefault="000D5FB2">
      <w:pPr>
        <w:rPr>
          <w:rFonts w:ascii="Arial" w:hAnsi="Arial"/>
          <w:sz w:val="22"/>
          <w:szCs w:val="22"/>
        </w:rPr>
      </w:pPr>
    </w:p>
    <w:p w:rsidR="000D5FB2" w:rsidRDefault="000D5FB2">
      <w:pPr>
        <w:rPr>
          <w:rFonts w:ascii="Arial" w:hAnsi="Arial"/>
          <w:sz w:val="22"/>
          <w:szCs w:val="22"/>
        </w:rPr>
      </w:pPr>
    </w:p>
    <w:p w:rsidR="000D5FB2" w:rsidRDefault="000D5FB2">
      <w:pPr>
        <w:rPr>
          <w:rFonts w:ascii="Arial" w:hAnsi="Arial"/>
          <w:sz w:val="22"/>
          <w:szCs w:val="22"/>
        </w:rPr>
      </w:pPr>
    </w:p>
    <w:p w:rsidR="000D5FB2" w:rsidRDefault="00184E90">
      <w:pPr>
        <w:jc w:val="both"/>
        <w:outlineLvl w:val="0"/>
        <w:rPr>
          <w:rFonts w:ascii="Arial" w:hAnsi="Arial"/>
          <w:b/>
          <w:bCs/>
          <w:sz w:val="22"/>
          <w:szCs w:val="22"/>
        </w:rPr>
      </w:pP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p>
    <w:p w:rsidR="000D5FB2" w:rsidRDefault="00184E90">
      <w:pPr>
        <w:jc w:val="both"/>
        <w:outlineLvl w:val="0"/>
        <w:rPr>
          <w:rFonts w:ascii="Arial" w:hAnsi="Arial"/>
          <w:sz w:val="22"/>
          <w:szCs w:val="22"/>
        </w:rPr>
      </w:pPr>
      <w:r>
        <w:rPr>
          <w:rFonts w:ascii="Arial" w:hAnsi="Arial"/>
          <w:sz w:val="22"/>
          <w:szCs w:val="22"/>
        </w:rPr>
        <w:t>Ing. arch. Jitka Pospíšilová</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Ing. David </w:t>
      </w:r>
      <w:proofErr w:type="spellStart"/>
      <w:r>
        <w:rPr>
          <w:rFonts w:ascii="Arial" w:hAnsi="Arial"/>
          <w:sz w:val="22"/>
          <w:szCs w:val="22"/>
        </w:rPr>
        <w:t>Hoďa</w:t>
      </w:r>
      <w:proofErr w:type="spellEnd"/>
    </w:p>
    <w:p w:rsidR="000D5FB2" w:rsidRDefault="00184E90">
      <w:pPr>
        <w:jc w:val="both"/>
        <w:outlineLvl w:val="0"/>
        <w:rPr>
          <w:rFonts w:ascii="Arial" w:hAnsi="Arial"/>
          <w:sz w:val="22"/>
          <w:szCs w:val="22"/>
        </w:rPr>
      </w:pPr>
      <w:r>
        <w:rPr>
          <w:rFonts w:ascii="Arial" w:hAnsi="Arial"/>
          <w:sz w:val="22"/>
          <w:szCs w:val="22"/>
        </w:rPr>
        <w:t>vedoucí Odboru rozvoje a investic</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 společnosti</w:t>
      </w:r>
    </w:p>
    <w:p w:rsidR="000D5FB2" w:rsidRDefault="00184E90">
      <w:pPr>
        <w:jc w:val="both"/>
        <w:rPr>
          <w:rFonts w:ascii="Arial" w:hAnsi="Arial"/>
          <w:sz w:val="22"/>
          <w:szCs w:val="22"/>
        </w:rPr>
      </w:pPr>
      <w:r>
        <w:rPr>
          <w:rFonts w:ascii="Arial" w:hAnsi="Arial"/>
          <w:sz w:val="22"/>
          <w:szCs w:val="22"/>
        </w:rPr>
        <w:t>Městského úřadu Nový Jičín</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0D5FB2">
      <w:pPr>
        <w:jc w:val="both"/>
        <w:rPr>
          <w:rFonts w:ascii="Arial" w:hAnsi="Arial"/>
          <w:sz w:val="22"/>
          <w:szCs w:val="22"/>
        </w:rPr>
      </w:pPr>
    </w:p>
    <w:p w:rsidR="000D5FB2" w:rsidRDefault="00184E90">
      <w:pPr>
        <w:jc w:val="right"/>
        <w:rPr>
          <w:rFonts w:ascii="Arial" w:hAnsi="Arial"/>
          <w:sz w:val="22"/>
          <w:szCs w:val="22"/>
        </w:rPr>
      </w:pPr>
      <w:r>
        <w:rPr>
          <w:rFonts w:ascii="Arial" w:hAnsi="Arial"/>
          <w:sz w:val="22"/>
          <w:szCs w:val="22"/>
        </w:rPr>
        <w:t xml:space="preserve">Příloha č. 1 Příkazní smlouvy </w:t>
      </w:r>
    </w:p>
    <w:p w:rsidR="000D5FB2" w:rsidRDefault="000D5FB2">
      <w:pPr>
        <w:jc w:val="right"/>
        <w:rPr>
          <w:rFonts w:ascii="Arial" w:hAnsi="Arial"/>
          <w:sz w:val="22"/>
          <w:szCs w:val="22"/>
        </w:rPr>
      </w:pPr>
    </w:p>
    <w:p w:rsidR="000D5FB2" w:rsidRDefault="000D5FB2">
      <w:pPr>
        <w:jc w:val="both"/>
        <w:rPr>
          <w:rFonts w:ascii="Arial" w:hAnsi="Arial"/>
          <w:sz w:val="22"/>
          <w:szCs w:val="22"/>
        </w:rPr>
      </w:pPr>
    </w:p>
    <w:p w:rsidR="000D5FB2" w:rsidRDefault="00184E90">
      <w:pPr>
        <w:jc w:val="both"/>
        <w:rPr>
          <w:rFonts w:ascii="Arial" w:hAnsi="Arial"/>
          <w:sz w:val="22"/>
          <w:szCs w:val="22"/>
        </w:rPr>
      </w:pPr>
      <w:r>
        <w:rPr>
          <w:rFonts w:ascii="Arial" w:hAnsi="Arial"/>
          <w:sz w:val="22"/>
          <w:szCs w:val="22"/>
        </w:rPr>
        <w:t>Předmětem plnění příkazní smlouvy je výkon koordinátora BOZP u akce příkazce realizované pod názvem „</w:t>
      </w:r>
      <w:r>
        <w:rPr>
          <w:rFonts w:ascii="Arial" w:hAnsi="Arial"/>
          <w:b/>
          <w:sz w:val="22"/>
          <w:szCs w:val="22"/>
        </w:rPr>
        <w:t>Regenerace panelového sídliště Nerudova v Novém Jičíně – I. etapa</w:t>
      </w:r>
      <w:r>
        <w:rPr>
          <w:rFonts w:ascii="Arial" w:hAnsi="Arial"/>
          <w:sz w:val="22"/>
          <w:szCs w:val="22"/>
        </w:rPr>
        <w:t>“, a to zejména v níže uvedeném rozsahu:</w:t>
      </w:r>
    </w:p>
    <w:p w:rsidR="000D5FB2" w:rsidRDefault="000D5FB2">
      <w:pPr>
        <w:jc w:val="both"/>
        <w:rPr>
          <w:rFonts w:ascii="Arial" w:hAnsi="Arial"/>
          <w:sz w:val="22"/>
          <w:szCs w:val="22"/>
        </w:rPr>
      </w:pPr>
    </w:p>
    <w:p w:rsidR="000D5FB2" w:rsidRDefault="000D5FB2">
      <w:pPr>
        <w:ind w:left="284" w:hanging="284"/>
        <w:jc w:val="both"/>
        <w:rPr>
          <w:rFonts w:ascii="Arial" w:hAnsi="Arial"/>
          <w:b/>
          <w:sz w:val="22"/>
          <w:szCs w:val="22"/>
        </w:rPr>
      </w:pPr>
    </w:p>
    <w:p w:rsidR="000D5FB2" w:rsidRDefault="00184E90">
      <w:pPr>
        <w:pStyle w:val="Zkladntext"/>
        <w:spacing w:before="120"/>
        <w:ind w:left="426"/>
        <w:rPr>
          <w:rFonts w:ascii="Arial" w:hAnsi="Arial"/>
          <w:b w:val="0"/>
          <w:bCs/>
          <w:iCs/>
          <w:szCs w:val="22"/>
          <w:u w:val="single"/>
        </w:rPr>
      </w:pPr>
      <w:r>
        <w:rPr>
          <w:rFonts w:ascii="Arial" w:hAnsi="Arial"/>
          <w:b w:val="0"/>
          <w:iCs/>
          <w:szCs w:val="22"/>
          <w:u w:val="single"/>
        </w:rPr>
        <w:t>A. Práce související s přípravou stavby:</w:t>
      </w:r>
    </w:p>
    <w:p w:rsidR="000D5FB2" w:rsidRDefault="00184E90">
      <w:pPr>
        <w:pStyle w:val="Zkladntext"/>
        <w:numPr>
          <w:ilvl w:val="0"/>
          <w:numId w:val="20"/>
        </w:numPr>
        <w:spacing w:before="160" w:line="240" w:lineRule="auto"/>
        <w:rPr>
          <w:rFonts w:ascii="Arial" w:hAnsi="Arial"/>
          <w:b w:val="0"/>
          <w:szCs w:val="22"/>
        </w:rPr>
      </w:pPr>
      <w:r>
        <w:rPr>
          <w:rFonts w:ascii="Arial" w:hAnsi="Arial"/>
          <w:b w:val="0"/>
          <w:szCs w:val="22"/>
        </w:rPr>
        <w:t>vypracování oznámení na OIP Ostrava</w:t>
      </w:r>
    </w:p>
    <w:p w:rsidR="000D5FB2" w:rsidRDefault="00184E90">
      <w:pPr>
        <w:pStyle w:val="Zkladntext"/>
        <w:numPr>
          <w:ilvl w:val="0"/>
          <w:numId w:val="20"/>
        </w:numPr>
        <w:spacing w:line="240" w:lineRule="auto"/>
        <w:ind w:left="714" w:hanging="357"/>
        <w:rPr>
          <w:rFonts w:ascii="Arial" w:hAnsi="Arial"/>
          <w:b w:val="0"/>
          <w:szCs w:val="22"/>
        </w:rPr>
      </w:pPr>
      <w:r>
        <w:rPr>
          <w:rFonts w:ascii="Arial" w:hAnsi="Arial"/>
          <w:b w:val="0"/>
          <w:szCs w:val="22"/>
        </w:rPr>
        <w:t>zpracování plánu BOZP</w:t>
      </w:r>
    </w:p>
    <w:p w:rsidR="000D5FB2" w:rsidRDefault="000D5FB2">
      <w:pPr>
        <w:pStyle w:val="Zkladntext"/>
        <w:spacing w:before="160"/>
        <w:rPr>
          <w:rFonts w:ascii="Arial" w:hAnsi="Arial"/>
          <w:b w:val="0"/>
          <w:szCs w:val="22"/>
        </w:rPr>
      </w:pPr>
    </w:p>
    <w:p w:rsidR="000D5FB2" w:rsidRDefault="00184E90">
      <w:pPr>
        <w:ind w:left="426"/>
        <w:jc w:val="both"/>
        <w:rPr>
          <w:rFonts w:ascii="Arial" w:hAnsi="Arial"/>
          <w:iCs/>
          <w:sz w:val="22"/>
          <w:szCs w:val="22"/>
          <w:u w:val="single"/>
        </w:rPr>
      </w:pPr>
      <w:r>
        <w:rPr>
          <w:rFonts w:ascii="Arial" w:hAnsi="Arial"/>
          <w:iCs/>
          <w:sz w:val="22"/>
          <w:szCs w:val="22"/>
          <w:u w:val="single"/>
        </w:rPr>
        <w:t>B. Práce a služby související s realizací stavby:</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prokazatelné seznámení všech zhotovitelů stavby s bezpečnostními a zdravotními riziky na staveništi,</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kontrola stavu BOZP na staveništi, upozorňování zhotovitele stavby na zjištěné nedostatky, vyžadování nápravy, navrhování přiměřených opatření vč. zpětné kontroly a dále bezodkladné písemné informování příkazce (objednatele) o těchto krocích,</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informování příkazce v případě neodstranění nedostatků v oblasti BOZP zhotovitelem stavby,</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koordinace osob při přijímání opatření k zajištění BOZP s ohledem na povahu stavby a prováděné činnosti,</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předkládání podnětů a doporučení opatření vhodných z hlediska BOZP pro stanovení postupů a plánování bezpečného provádění prací, které se při realizaci stavby uskuteční současně nebo na sebe budou bezprostředně navazovat (pozn. pouze na vyžádání zhotovitele),</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spolupráce při stanovení času potřebného k bezpečnému provádění jednotlivých prací nebo činností,</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sledování provádění prací na staveništi se zaměřením na dodržování požadavků BOZP, upozorňování na zjištěné nedostatky a vyžadování jejich odstranění,</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kontrola zabezpečení obvodu staveniště, včetně vstupu a vjezdu na staveniště s cílem zamezit vstupu nepovolaným fyzickým osobám,</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 xml:space="preserve">spolupráce se zástupci zaměstnanců pro oblast BOZP a příslušnými odborovými organizacemi, </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účast na kontrolní prohlídce stavby v případě požadavku stavebního úřadu nebo příkazce,</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navrhování termínů a organizování kontrolních dnů k dodržování plánu BOZP  za účasti zhotovitelů nebo osob jimi pověřených,</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sledování dodržování plánu BOZP zhotoviteli, projednávání přijetí opatření a termínů k nápravě zjištěných nedostatků,</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podávání informací z kontroly BOZP ke kontrolním dnům stavby (osobní přítomnost nebo předem zaslaný písemný zápis),</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zpracování zápisů o zjištěných nedostatcích v BOZP na staveništi a způsobu jejich odstranění, včetně pořizování fotodokumentace týkající se BOZP,</w:t>
      </w:r>
    </w:p>
    <w:p w:rsidR="000D5FB2" w:rsidRDefault="00184E90">
      <w:pPr>
        <w:pStyle w:val="Zkladntext"/>
        <w:numPr>
          <w:ilvl w:val="0"/>
          <w:numId w:val="21"/>
        </w:numPr>
        <w:spacing w:line="240" w:lineRule="auto"/>
        <w:ind w:left="714" w:hanging="357"/>
        <w:rPr>
          <w:rFonts w:ascii="Arial" w:hAnsi="Arial"/>
          <w:b w:val="0"/>
          <w:szCs w:val="22"/>
        </w:rPr>
      </w:pPr>
      <w:r>
        <w:rPr>
          <w:rFonts w:ascii="Arial" w:hAnsi="Arial"/>
          <w:b w:val="0"/>
          <w:szCs w:val="22"/>
        </w:rPr>
        <w:t>spolupráce s ostatními účastníky realizace stavby a zástupci příkazce (technický dozor, autorský dozor apod.).</w:t>
      </w:r>
    </w:p>
    <w:p w:rsidR="000D5FB2" w:rsidRDefault="000D5FB2">
      <w:pPr>
        <w:pStyle w:val="Zkladntext"/>
        <w:spacing w:line="240" w:lineRule="auto"/>
        <w:ind w:left="714"/>
        <w:rPr>
          <w:rFonts w:ascii="Arial" w:hAnsi="Arial"/>
          <w:b w:val="0"/>
          <w:szCs w:val="22"/>
        </w:rPr>
      </w:pPr>
    </w:p>
    <w:p w:rsidR="000D5FB2" w:rsidRDefault="000D5FB2">
      <w:pPr>
        <w:pStyle w:val="Zkladntext"/>
        <w:spacing w:before="120" w:line="240" w:lineRule="auto"/>
        <w:rPr>
          <w:rFonts w:ascii="Arial" w:hAnsi="Arial"/>
          <w:b w:val="0"/>
          <w:szCs w:val="22"/>
        </w:rPr>
      </w:pPr>
    </w:p>
    <w:sectPr w:rsidR="000D5FB2">
      <w:headerReference w:type="default" r:id="rId8"/>
      <w:footerReference w:type="default" r:id="rId9"/>
      <w:pgSz w:w="11907" w:h="16840"/>
      <w:pgMar w:top="1417" w:right="1417" w:bottom="1417" w:left="1417" w:header="426" w:footer="4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8F1" w:rsidRDefault="007838F1">
      <w:r>
        <w:separator/>
      </w:r>
    </w:p>
  </w:endnote>
  <w:endnote w:type="continuationSeparator" w:id="0">
    <w:p w:rsidR="007838F1" w:rsidRDefault="00783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B2" w:rsidRDefault="00184E90">
    <w:pPr>
      <w:pStyle w:val="Zpat"/>
      <w:jc w:val="center"/>
      <w:rPr>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PAGE   \* MERGEFORMAT</w:instrText>
    </w:r>
    <w:r>
      <w:rPr>
        <w:rFonts w:asciiTheme="minorHAnsi" w:hAnsiTheme="minorHAnsi" w:cstheme="minorHAnsi"/>
        <w:sz w:val="22"/>
        <w:szCs w:val="22"/>
      </w:rPr>
      <w:fldChar w:fldCharType="separate"/>
    </w:r>
    <w:r w:rsidR="00B17689">
      <w:rPr>
        <w:rFonts w:asciiTheme="minorHAnsi" w:hAnsiTheme="minorHAnsi" w:cstheme="minorHAnsi"/>
        <w:noProof/>
        <w:sz w:val="22"/>
        <w:szCs w:val="22"/>
      </w:rPr>
      <w:t>6</w:t>
    </w:r>
    <w:r>
      <w:rPr>
        <w:rFonts w:asciiTheme="minorHAnsi" w:hAnsiTheme="minorHAnsi" w:cstheme="minorHAnsi"/>
        <w:sz w:val="22"/>
        <w:szCs w:val="22"/>
      </w:rPr>
      <w:fldChar w:fldCharType="end"/>
    </w:r>
  </w:p>
  <w:p w:rsidR="000D5FB2" w:rsidRDefault="000D5FB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8F1" w:rsidRDefault="007838F1">
      <w:r>
        <w:separator/>
      </w:r>
    </w:p>
  </w:footnote>
  <w:footnote w:type="continuationSeparator" w:id="0">
    <w:p w:rsidR="007838F1" w:rsidRDefault="00783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B2" w:rsidRDefault="000D5FB2">
    <w:pPr>
      <w:pStyle w:val="Zhlav"/>
      <w:rPr>
        <w:rFonts w:asciiTheme="majorHAnsi" w:hAnsiTheme="majorHAnsi" w:cstheme="majorHAnsi"/>
      </w:rPr>
    </w:pPr>
  </w:p>
  <w:p w:rsidR="000D5FB2" w:rsidRDefault="000D5FB2">
    <w:pPr>
      <w:pStyle w:val="Zhlav"/>
      <w:jc w:val="right"/>
      <w:rPr>
        <w:rFonts w:asciiTheme="majorHAnsi" w:hAnsiTheme="majorHAnsi" w:cstheme="majorHAnsi"/>
      </w:rPr>
    </w:pPr>
  </w:p>
  <w:p w:rsidR="000D5FB2" w:rsidRDefault="00184E90">
    <w:pPr>
      <w:pStyle w:val="Zhlav"/>
      <w:jc w:val="right"/>
      <w:rPr>
        <w:rFonts w:asciiTheme="majorHAnsi" w:hAnsiTheme="majorHAnsi" w:cstheme="majorHAnsi"/>
        <w:sz w:val="22"/>
        <w:szCs w:val="22"/>
      </w:rPr>
    </w:pPr>
    <w:r>
      <w:rPr>
        <w:rFonts w:asciiTheme="majorHAnsi" w:hAnsiTheme="majorHAnsi" w:cstheme="majorHAnsi"/>
        <w:sz w:val="22"/>
        <w:szCs w:val="22"/>
      </w:rPr>
      <w:t>V 2023-0197/ORI</w:t>
    </w:r>
  </w:p>
  <w:p w:rsidR="000D5FB2" w:rsidRDefault="000D5FB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43C32"/>
    <w:multiLevelType w:val="hybridMultilevel"/>
    <w:tmpl w:val="FDCAE778"/>
    <w:lvl w:ilvl="0" w:tplc="64A69714">
      <w:start w:val="1"/>
      <w:numFmt w:val="decimal"/>
      <w:lvlText w:val="%1."/>
      <w:lvlJc w:val="left"/>
      <w:pPr>
        <w:tabs>
          <w:tab w:val="num" w:pos="720"/>
        </w:tabs>
        <w:ind w:left="720" w:hanging="360"/>
      </w:pPr>
    </w:lvl>
    <w:lvl w:ilvl="1" w:tplc="4566EA92">
      <w:start w:val="1"/>
      <w:numFmt w:val="decimal"/>
      <w:lvlText w:val="%2."/>
      <w:lvlJc w:val="left"/>
      <w:pPr>
        <w:tabs>
          <w:tab w:val="num" w:pos="1440"/>
        </w:tabs>
        <w:ind w:left="1440" w:hanging="360"/>
      </w:pPr>
    </w:lvl>
    <w:lvl w:ilvl="2" w:tplc="712E962A">
      <w:start w:val="1"/>
      <w:numFmt w:val="decimal"/>
      <w:lvlText w:val="%3."/>
      <w:lvlJc w:val="left"/>
      <w:pPr>
        <w:tabs>
          <w:tab w:val="num" w:pos="2160"/>
        </w:tabs>
        <w:ind w:left="2160" w:hanging="360"/>
      </w:pPr>
    </w:lvl>
    <w:lvl w:ilvl="3" w:tplc="6056590A">
      <w:start w:val="1"/>
      <w:numFmt w:val="decimal"/>
      <w:lvlText w:val="%4."/>
      <w:lvlJc w:val="left"/>
      <w:pPr>
        <w:tabs>
          <w:tab w:val="num" w:pos="2880"/>
        </w:tabs>
        <w:ind w:left="2880" w:hanging="360"/>
      </w:pPr>
    </w:lvl>
    <w:lvl w:ilvl="4" w:tplc="4882135E">
      <w:start w:val="1"/>
      <w:numFmt w:val="decimal"/>
      <w:lvlText w:val="%5."/>
      <w:lvlJc w:val="left"/>
      <w:pPr>
        <w:tabs>
          <w:tab w:val="num" w:pos="3600"/>
        </w:tabs>
        <w:ind w:left="3600" w:hanging="360"/>
      </w:pPr>
    </w:lvl>
    <w:lvl w:ilvl="5" w:tplc="6BCE3A9E">
      <w:start w:val="1"/>
      <w:numFmt w:val="decimal"/>
      <w:lvlText w:val="%6."/>
      <w:lvlJc w:val="left"/>
      <w:pPr>
        <w:tabs>
          <w:tab w:val="num" w:pos="4320"/>
        </w:tabs>
        <w:ind w:left="4320" w:hanging="360"/>
      </w:pPr>
    </w:lvl>
    <w:lvl w:ilvl="6" w:tplc="4F1449A6">
      <w:start w:val="1"/>
      <w:numFmt w:val="decimal"/>
      <w:lvlText w:val="%7."/>
      <w:lvlJc w:val="left"/>
      <w:pPr>
        <w:tabs>
          <w:tab w:val="num" w:pos="5040"/>
        </w:tabs>
        <w:ind w:left="5040" w:hanging="360"/>
      </w:pPr>
    </w:lvl>
    <w:lvl w:ilvl="7" w:tplc="C49C1E90">
      <w:start w:val="1"/>
      <w:numFmt w:val="decimal"/>
      <w:lvlText w:val="%8."/>
      <w:lvlJc w:val="left"/>
      <w:pPr>
        <w:tabs>
          <w:tab w:val="num" w:pos="5760"/>
        </w:tabs>
        <w:ind w:left="5760" w:hanging="360"/>
      </w:pPr>
    </w:lvl>
    <w:lvl w:ilvl="8" w:tplc="F990D282">
      <w:start w:val="1"/>
      <w:numFmt w:val="decimal"/>
      <w:lvlText w:val="%9."/>
      <w:lvlJc w:val="left"/>
      <w:pPr>
        <w:tabs>
          <w:tab w:val="num" w:pos="6480"/>
        </w:tabs>
        <w:ind w:left="6480" w:hanging="360"/>
      </w:pPr>
    </w:lvl>
  </w:abstractNum>
  <w:abstractNum w:abstractNumId="1" w15:restartNumberingAfterBreak="0">
    <w:nsid w:val="0BC66FC5"/>
    <w:multiLevelType w:val="hybridMultilevel"/>
    <w:tmpl w:val="436ACCEA"/>
    <w:lvl w:ilvl="0" w:tplc="AF782AF4">
      <w:start w:val="1"/>
      <w:numFmt w:val="decimal"/>
      <w:lvlText w:val="%1."/>
      <w:lvlJc w:val="left"/>
      <w:pPr>
        <w:tabs>
          <w:tab w:val="num" w:pos="720"/>
        </w:tabs>
        <w:ind w:left="720" w:hanging="360"/>
      </w:pPr>
    </w:lvl>
    <w:lvl w:ilvl="1" w:tplc="5A003374">
      <w:start w:val="1"/>
      <w:numFmt w:val="decimal"/>
      <w:lvlText w:val="%2."/>
      <w:lvlJc w:val="left"/>
      <w:pPr>
        <w:tabs>
          <w:tab w:val="num" w:pos="1440"/>
        </w:tabs>
        <w:ind w:left="1440" w:hanging="360"/>
      </w:pPr>
    </w:lvl>
    <w:lvl w:ilvl="2" w:tplc="2FC61CA0">
      <w:start w:val="1"/>
      <w:numFmt w:val="decimal"/>
      <w:lvlText w:val="%3."/>
      <w:lvlJc w:val="left"/>
      <w:pPr>
        <w:tabs>
          <w:tab w:val="num" w:pos="2160"/>
        </w:tabs>
        <w:ind w:left="2160" w:hanging="360"/>
      </w:pPr>
    </w:lvl>
    <w:lvl w:ilvl="3" w:tplc="8D662482">
      <w:start w:val="1"/>
      <w:numFmt w:val="decimal"/>
      <w:lvlText w:val="%4."/>
      <w:lvlJc w:val="left"/>
      <w:pPr>
        <w:tabs>
          <w:tab w:val="num" w:pos="2880"/>
        </w:tabs>
        <w:ind w:left="2880" w:hanging="360"/>
      </w:pPr>
    </w:lvl>
    <w:lvl w:ilvl="4" w:tplc="F61AFAEC">
      <w:start w:val="1"/>
      <w:numFmt w:val="decimal"/>
      <w:lvlText w:val="%5."/>
      <w:lvlJc w:val="left"/>
      <w:pPr>
        <w:tabs>
          <w:tab w:val="num" w:pos="3600"/>
        </w:tabs>
        <w:ind w:left="3600" w:hanging="360"/>
      </w:pPr>
    </w:lvl>
    <w:lvl w:ilvl="5" w:tplc="FA8EC574">
      <w:start w:val="1"/>
      <w:numFmt w:val="decimal"/>
      <w:lvlText w:val="%6."/>
      <w:lvlJc w:val="left"/>
      <w:pPr>
        <w:tabs>
          <w:tab w:val="num" w:pos="4320"/>
        </w:tabs>
        <w:ind w:left="4320" w:hanging="360"/>
      </w:pPr>
    </w:lvl>
    <w:lvl w:ilvl="6" w:tplc="82C65166">
      <w:start w:val="1"/>
      <w:numFmt w:val="decimal"/>
      <w:lvlText w:val="%7."/>
      <w:lvlJc w:val="left"/>
      <w:pPr>
        <w:tabs>
          <w:tab w:val="num" w:pos="5040"/>
        </w:tabs>
        <w:ind w:left="5040" w:hanging="360"/>
      </w:pPr>
    </w:lvl>
    <w:lvl w:ilvl="7" w:tplc="2626FBA6">
      <w:start w:val="1"/>
      <w:numFmt w:val="decimal"/>
      <w:lvlText w:val="%8."/>
      <w:lvlJc w:val="left"/>
      <w:pPr>
        <w:tabs>
          <w:tab w:val="num" w:pos="5760"/>
        </w:tabs>
        <w:ind w:left="5760" w:hanging="360"/>
      </w:pPr>
    </w:lvl>
    <w:lvl w:ilvl="8" w:tplc="DD583DBC">
      <w:start w:val="1"/>
      <w:numFmt w:val="decimal"/>
      <w:lvlText w:val="%9."/>
      <w:lvlJc w:val="left"/>
      <w:pPr>
        <w:tabs>
          <w:tab w:val="num" w:pos="6480"/>
        </w:tabs>
        <w:ind w:left="6480" w:hanging="360"/>
      </w:pPr>
    </w:lvl>
  </w:abstractNum>
  <w:abstractNum w:abstractNumId="2" w15:restartNumberingAfterBreak="0">
    <w:nsid w:val="167E2600"/>
    <w:multiLevelType w:val="multilevel"/>
    <w:tmpl w:val="12AE0FAC"/>
    <w:lvl w:ilvl="0">
      <w:start w:val="10"/>
      <w:numFmt w:val="decimal"/>
      <w:lvlText w:val="%1"/>
      <w:lvlJc w:val="left"/>
      <w:pPr>
        <w:ind w:left="420" w:hanging="420"/>
      </w:pPr>
    </w:lvl>
    <w:lvl w:ilvl="1">
      <w:start w:val="1"/>
      <w:numFmt w:val="decimal"/>
      <w:lvlText w:val="%2."/>
      <w:lvlJc w:val="left"/>
      <w:pPr>
        <w:ind w:left="420" w:hanging="420"/>
      </w:pPr>
      <w:rPr>
        <w:rFonts w:ascii="Arial" w:eastAsia="Times New Roman" w:hAnsi="Arial"/>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7500813"/>
    <w:multiLevelType w:val="hybridMultilevel"/>
    <w:tmpl w:val="EA46053C"/>
    <w:lvl w:ilvl="0" w:tplc="147AF4EE">
      <w:start w:val="1"/>
      <w:numFmt w:val="upperLetter"/>
      <w:lvlText w:val="%1."/>
      <w:lvlJc w:val="left"/>
      <w:pPr>
        <w:tabs>
          <w:tab w:val="num" w:pos="644"/>
        </w:tabs>
        <w:ind w:left="644" w:hanging="360"/>
      </w:pPr>
      <w:rPr>
        <w:rFonts w:hint="default"/>
      </w:rPr>
    </w:lvl>
    <w:lvl w:ilvl="1" w:tplc="EB82595E">
      <w:start w:val="1"/>
      <w:numFmt w:val="lowerLetter"/>
      <w:lvlText w:val="%2."/>
      <w:lvlJc w:val="left"/>
      <w:pPr>
        <w:tabs>
          <w:tab w:val="num" w:pos="1364"/>
        </w:tabs>
        <w:ind w:left="1364" w:hanging="360"/>
      </w:pPr>
    </w:lvl>
    <w:lvl w:ilvl="2" w:tplc="F174A9DA">
      <w:start w:val="1"/>
      <w:numFmt w:val="lowerRoman"/>
      <w:lvlText w:val="%3."/>
      <w:lvlJc w:val="right"/>
      <w:pPr>
        <w:tabs>
          <w:tab w:val="num" w:pos="2084"/>
        </w:tabs>
        <w:ind w:left="2084" w:hanging="180"/>
      </w:pPr>
    </w:lvl>
    <w:lvl w:ilvl="3" w:tplc="AAEED6B0">
      <w:start w:val="1"/>
      <w:numFmt w:val="decimal"/>
      <w:lvlText w:val="%4."/>
      <w:lvlJc w:val="left"/>
      <w:pPr>
        <w:tabs>
          <w:tab w:val="num" w:pos="2804"/>
        </w:tabs>
        <w:ind w:left="2804" w:hanging="360"/>
      </w:pPr>
    </w:lvl>
    <w:lvl w:ilvl="4" w:tplc="BF04A4E6">
      <w:start w:val="1"/>
      <w:numFmt w:val="lowerLetter"/>
      <w:lvlText w:val="%5."/>
      <w:lvlJc w:val="left"/>
      <w:pPr>
        <w:tabs>
          <w:tab w:val="num" w:pos="3524"/>
        </w:tabs>
        <w:ind w:left="3524" w:hanging="360"/>
      </w:pPr>
    </w:lvl>
    <w:lvl w:ilvl="5" w:tplc="A08CC8B0">
      <w:start w:val="1"/>
      <w:numFmt w:val="lowerRoman"/>
      <w:lvlText w:val="%6."/>
      <w:lvlJc w:val="right"/>
      <w:pPr>
        <w:tabs>
          <w:tab w:val="num" w:pos="4244"/>
        </w:tabs>
        <w:ind w:left="4244" w:hanging="180"/>
      </w:pPr>
    </w:lvl>
    <w:lvl w:ilvl="6" w:tplc="A6046242">
      <w:start w:val="1"/>
      <w:numFmt w:val="decimal"/>
      <w:lvlText w:val="%7."/>
      <w:lvlJc w:val="left"/>
      <w:pPr>
        <w:tabs>
          <w:tab w:val="num" w:pos="4964"/>
        </w:tabs>
        <w:ind w:left="4964" w:hanging="360"/>
      </w:pPr>
    </w:lvl>
    <w:lvl w:ilvl="7" w:tplc="FAB24454">
      <w:start w:val="1"/>
      <w:numFmt w:val="lowerLetter"/>
      <w:lvlText w:val="%8."/>
      <w:lvlJc w:val="left"/>
      <w:pPr>
        <w:tabs>
          <w:tab w:val="num" w:pos="5684"/>
        </w:tabs>
        <w:ind w:left="5684" w:hanging="360"/>
      </w:pPr>
    </w:lvl>
    <w:lvl w:ilvl="8" w:tplc="CC4E50BA">
      <w:start w:val="1"/>
      <w:numFmt w:val="lowerRoman"/>
      <w:lvlText w:val="%9."/>
      <w:lvlJc w:val="right"/>
      <w:pPr>
        <w:tabs>
          <w:tab w:val="num" w:pos="6404"/>
        </w:tabs>
        <w:ind w:left="6404" w:hanging="180"/>
      </w:pPr>
    </w:lvl>
  </w:abstractNum>
  <w:abstractNum w:abstractNumId="4" w15:restartNumberingAfterBreak="0">
    <w:nsid w:val="1B332F93"/>
    <w:multiLevelType w:val="hybridMultilevel"/>
    <w:tmpl w:val="A15E21E0"/>
    <w:lvl w:ilvl="0" w:tplc="F1063C90">
      <w:start w:val="1"/>
      <w:numFmt w:val="bullet"/>
      <w:lvlText w:val=""/>
      <w:lvlJc w:val="left"/>
      <w:pPr>
        <w:ind w:left="720" w:hanging="360"/>
      </w:pPr>
      <w:rPr>
        <w:rFonts w:ascii="Symbol" w:hAnsi="Symbol"/>
      </w:rPr>
    </w:lvl>
    <w:lvl w:ilvl="1" w:tplc="AD60DC0E">
      <w:start w:val="1"/>
      <w:numFmt w:val="bullet"/>
      <w:lvlText w:val="o"/>
      <w:lvlJc w:val="left"/>
      <w:pPr>
        <w:ind w:left="1440" w:hanging="360"/>
      </w:pPr>
      <w:rPr>
        <w:rFonts w:ascii="Courier New" w:hAnsi="Courier New"/>
      </w:rPr>
    </w:lvl>
    <w:lvl w:ilvl="2" w:tplc="C374B110">
      <w:start w:val="1"/>
      <w:numFmt w:val="bullet"/>
      <w:lvlText w:val=""/>
      <w:lvlJc w:val="left"/>
      <w:pPr>
        <w:ind w:left="2160" w:hanging="360"/>
      </w:pPr>
      <w:rPr>
        <w:rFonts w:ascii="Wingdings" w:hAnsi="Wingdings"/>
      </w:rPr>
    </w:lvl>
    <w:lvl w:ilvl="3" w:tplc="4E58D4A8">
      <w:start w:val="1"/>
      <w:numFmt w:val="bullet"/>
      <w:lvlText w:val=""/>
      <w:lvlJc w:val="left"/>
      <w:pPr>
        <w:ind w:left="2880" w:hanging="360"/>
      </w:pPr>
      <w:rPr>
        <w:rFonts w:ascii="Symbol" w:hAnsi="Symbol"/>
      </w:rPr>
    </w:lvl>
    <w:lvl w:ilvl="4" w:tplc="E0EA13BE">
      <w:start w:val="1"/>
      <w:numFmt w:val="bullet"/>
      <w:lvlText w:val="o"/>
      <w:lvlJc w:val="left"/>
      <w:pPr>
        <w:ind w:left="3600" w:hanging="360"/>
      </w:pPr>
      <w:rPr>
        <w:rFonts w:ascii="Courier New" w:hAnsi="Courier New"/>
      </w:rPr>
    </w:lvl>
    <w:lvl w:ilvl="5" w:tplc="A7B2EDE2">
      <w:start w:val="1"/>
      <w:numFmt w:val="bullet"/>
      <w:lvlText w:val=""/>
      <w:lvlJc w:val="left"/>
      <w:pPr>
        <w:ind w:left="4320" w:hanging="360"/>
      </w:pPr>
      <w:rPr>
        <w:rFonts w:ascii="Wingdings" w:hAnsi="Wingdings"/>
      </w:rPr>
    </w:lvl>
    <w:lvl w:ilvl="6" w:tplc="88465682">
      <w:start w:val="1"/>
      <w:numFmt w:val="bullet"/>
      <w:lvlText w:val=""/>
      <w:lvlJc w:val="left"/>
      <w:pPr>
        <w:ind w:left="5040" w:hanging="360"/>
      </w:pPr>
      <w:rPr>
        <w:rFonts w:ascii="Symbol" w:hAnsi="Symbol"/>
      </w:rPr>
    </w:lvl>
    <w:lvl w:ilvl="7" w:tplc="1E0C23C8">
      <w:start w:val="1"/>
      <w:numFmt w:val="bullet"/>
      <w:lvlText w:val="o"/>
      <w:lvlJc w:val="left"/>
      <w:pPr>
        <w:ind w:left="5760" w:hanging="360"/>
      </w:pPr>
      <w:rPr>
        <w:rFonts w:ascii="Courier New" w:hAnsi="Courier New"/>
      </w:rPr>
    </w:lvl>
    <w:lvl w:ilvl="8" w:tplc="F5346468">
      <w:start w:val="1"/>
      <w:numFmt w:val="bullet"/>
      <w:lvlText w:val=""/>
      <w:lvlJc w:val="left"/>
      <w:pPr>
        <w:ind w:left="6480" w:hanging="360"/>
      </w:pPr>
      <w:rPr>
        <w:rFonts w:ascii="Wingdings" w:hAnsi="Wingdings"/>
      </w:rPr>
    </w:lvl>
  </w:abstractNum>
  <w:abstractNum w:abstractNumId="5" w15:restartNumberingAfterBreak="0">
    <w:nsid w:val="1DC07334"/>
    <w:multiLevelType w:val="multilevel"/>
    <w:tmpl w:val="908830EA"/>
    <w:lvl w:ilvl="0">
      <w:start w:val="2"/>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26B52206"/>
    <w:multiLevelType w:val="hybridMultilevel"/>
    <w:tmpl w:val="0CE4DB0E"/>
    <w:lvl w:ilvl="0" w:tplc="5AC48A3A">
      <w:start w:val="1"/>
      <w:numFmt w:val="bullet"/>
      <w:lvlText w:val="-"/>
      <w:lvlJc w:val="left"/>
      <w:pPr>
        <w:ind w:left="1065" w:hanging="360"/>
      </w:pPr>
      <w:rPr>
        <w:rFonts w:ascii="Arial" w:eastAsia="Times New Roman" w:hAnsi="Arial"/>
      </w:rPr>
    </w:lvl>
    <w:lvl w:ilvl="1" w:tplc="7D220E04">
      <w:start w:val="1"/>
      <w:numFmt w:val="bullet"/>
      <w:lvlText w:val="o"/>
      <w:lvlJc w:val="left"/>
      <w:pPr>
        <w:ind w:left="1785" w:hanging="360"/>
      </w:pPr>
      <w:rPr>
        <w:rFonts w:ascii="Courier New" w:hAnsi="Courier New"/>
      </w:rPr>
    </w:lvl>
    <w:lvl w:ilvl="2" w:tplc="FFCAA450">
      <w:start w:val="1"/>
      <w:numFmt w:val="bullet"/>
      <w:lvlText w:val=""/>
      <w:lvlJc w:val="left"/>
      <w:pPr>
        <w:ind w:left="2505" w:hanging="360"/>
      </w:pPr>
      <w:rPr>
        <w:rFonts w:ascii="Wingdings" w:hAnsi="Wingdings"/>
      </w:rPr>
    </w:lvl>
    <w:lvl w:ilvl="3" w:tplc="1A663958">
      <w:start w:val="1"/>
      <w:numFmt w:val="bullet"/>
      <w:lvlText w:val=""/>
      <w:lvlJc w:val="left"/>
      <w:pPr>
        <w:ind w:left="3225" w:hanging="360"/>
      </w:pPr>
      <w:rPr>
        <w:rFonts w:ascii="Symbol" w:hAnsi="Symbol"/>
      </w:rPr>
    </w:lvl>
    <w:lvl w:ilvl="4" w:tplc="2D160BE0">
      <w:start w:val="1"/>
      <w:numFmt w:val="bullet"/>
      <w:lvlText w:val="o"/>
      <w:lvlJc w:val="left"/>
      <w:pPr>
        <w:ind w:left="3945" w:hanging="360"/>
      </w:pPr>
      <w:rPr>
        <w:rFonts w:ascii="Courier New" w:hAnsi="Courier New"/>
      </w:rPr>
    </w:lvl>
    <w:lvl w:ilvl="5" w:tplc="CFB2958A">
      <w:start w:val="1"/>
      <w:numFmt w:val="bullet"/>
      <w:lvlText w:val=""/>
      <w:lvlJc w:val="left"/>
      <w:pPr>
        <w:ind w:left="4665" w:hanging="360"/>
      </w:pPr>
      <w:rPr>
        <w:rFonts w:ascii="Wingdings" w:hAnsi="Wingdings"/>
      </w:rPr>
    </w:lvl>
    <w:lvl w:ilvl="6" w:tplc="7D362102">
      <w:start w:val="1"/>
      <w:numFmt w:val="bullet"/>
      <w:lvlText w:val=""/>
      <w:lvlJc w:val="left"/>
      <w:pPr>
        <w:ind w:left="5385" w:hanging="360"/>
      </w:pPr>
      <w:rPr>
        <w:rFonts w:ascii="Symbol" w:hAnsi="Symbol"/>
      </w:rPr>
    </w:lvl>
    <w:lvl w:ilvl="7" w:tplc="9B94E85A">
      <w:start w:val="1"/>
      <w:numFmt w:val="bullet"/>
      <w:lvlText w:val="o"/>
      <w:lvlJc w:val="left"/>
      <w:pPr>
        <w:ind w:left="6105" w:hanging="360"/>
      </w:pPr>
      <w:rPr>
        <w:rFonts w:ascii="Courier New" w:hAnsi="Courier New"/>
      </w:rPr>
    </w:lvl>
    <w:lvl w:ilvl="8" w:tplc="7B3C3DC6">
      <w:start w:val="1"/>
      <w:numFmt w:val="bullet"/>
      <w:lvlText w:val=""/>
      <w:lvlJc w:val="left"/>
      <w:pPr>
        <w:ind w:left="6825" w:hanging="360"/>
      </w:pPr>
      <w:rPr>
        <w:rFonts w:ascii="Wingdings" w:hAnsi="Wingdings"/>
      </w:rPr>
    </w:lvl>
  </w:abstractNum>
  <w:abstractNum w:abstractNumId="7" w15:restartNumberingAfterBreak="0">
    <w:nsid w:val="271B6600"/>
    <w:multiLevelType w:val="hybridMultilevel"/>
    <w:tmpl w:val="9300ED58"/>
    <w:lvl w:ilvl="0" w:tplc="DC3EEE92">
      <w:start w:val="1"/>
      <w:numFmt w:val="bullet"/>
      <w:lvlText w:val=""/>
      <w:lvlJc w:val="left"/>
      <w:pPr>
        <w:ind w:left="426" w:hanging="360"/>
      </w:pPr>
      <w:rPr>
        <w:rFonts w:ascii="Symbol" w:hAnsi="Symbol"/>
      </w:rPr>
    </w:lvl>
    <w:lvl w:ilvl="1" w:tplc="FDE49E0E">
      <w:start w:val="1"/>
      <w:numFmt w:val="bullet"/>
      <w:lvlText w:val="o"/>
      <w:lvlJc w:val="left"/>
      <w:pPr>
        <w:ind w:left="1146" w:hanging="360"/>
      </w:pPr>
      <w:rPr>
        <w:rFonts w:ascii="Courier New" w:hAnsi="Courier New"/>
      </w:rPr>
    </w:lvl>
    <w:lvl w:ilvl="2" w:tplc="0DE447F8">
      <w:start w:val="1"/>
      <w:numFmt w:val="bullet"/>
      <w:lvlText w:val=""/>
      <w:lvlJc w:val="left"/>
      <w:pPr>
        <w:ind w:left="1866" w:hanging="360"/>
      </w:pPr>
      <w:rPr>
        <w:rFonts w:ascii="Wingdings" w:hAnsi="Wingdings"/>
      </w:rPr>
    </w:lvl>
    <w:lvl w:ilvl="3" w:tplc="5B3ED21A">
      <w:start w:val="1"/>
      <w:numFmt w:val="bullet"/>
      <w:lvlText w:val=""/>
      <w:lvlJc w:val="left"/>
      <w:pPr>
        <w:ind w:left="2586" w:hanging="360"/>
      </w:pPr>
      <w:rPr>
        <w:rFonts w:ascii="Symbol" w:hAnsi="Symbol"/>
      </w:rPr>
    </w:lvl>
    <w:lvl w:ilvl="4" w:tplc="B1F8E89C">
      <w:start w:val="1"/>
      <w:numFmt w:val="bullet"/>
      <w:lvlText w:val="o"/>
      <w:lvlJc w:val="left"/>
      <w:pPr>
        <w:ind w:left="3306" w:hanging="360"/>
      </w:pPr>
      <w:rPr>
        <w:rFonts w:ascii="Courier New" w:hAnsi="Courier New"/>
      </w:rPr>
    </w:lvl>
    <w:lvl w:ilvl="5" w:tplc="3266DBF4">
      <w:start w:val="1"/>
      <w:numFmt w:val="bullet"/>
      <w:lvlText w:val=""/>
      <w:lvlJc w:val="left"/>
      <w:pPr>
        <w:ind w:left="4026" w:hanging="360"/>
      </w:pPr>
      <w:rPr>
        <w:rFonts w:ascii="Wingdings" w:hAnsi="Wingdings"/>
      </w:rPr>
    </w:lvl>
    <w:lvl w:ilvl="6" w:tplc="D5966352">
      <w:start w:val="1"/>
      <w:numFmt w:val="bullet"/>
      <w:lvlText w:val=""/>
      <w:lvlJc w:val="left"/>
      <w:pPr>
        <w:ind w:left="4746" w:hanging="360"/>
      </w:pPr>
      <w:rPr>
        <w:rFonts w:ascii="Symbol" w:hAnsi="Symbol"/>
      </w:rPr>
    </w:lvl>
    <w:lvl w:ilvl="7" w:tplc="C0B094A2">
      <w:start w:val="1"/>
      <w:numFmt w:val="bullet"/>
      <w:lvlText w:val="o"/>
      <w:lvlJc w:val="left"/>
      <w:pPr>
        <w:ind w:left="5466" w:hanging="360"/>
      </w:pPr>
      <w:rPr>
        <w:rFonts w:ascii="Courier New" w:hAnsi="Courier New"/>
      </w:rPr>
    </w:lvl>
    <w:lvl w:ilvl="8" w:tplc="B06A599E">
      <w:start w:val="1"/>
      <w:numFmt w:val="bullet"/>
      <w:lvlText w:val=""/>
      <w:lvlJc w:val="left"/>
      <w:pPr>
        <w:ind w:left="6186" w:hanging="360"/>
      </w:pPr>
      <w:rPr>
        <w:rFonts w:ascii="Wingdings" w:hAnsi="Wingdings"/>
      </w:rPr>
    </w:lvl>
  </w:abstractNum>
  <w:abstractNum w:abstractNumId="8" w15:restartNumberingAfterBreak="0">
    <w:nsid w:val="29A71DD4"/>
    <w:multiLevelType w:val="hybridMultilevel"/>
    <w:tmpl w:val="007AC7D6"/>
    <w:lvl w:ilvl="0" w:tplc="D498543A">
      <w:start w:val="1"/>
      <w:numFmt w:val="bullet"/>
      <w:lvlText w:val=""/>
      <w:lvlJc w:val="left"/>
      <w:pPr>
        <w:ind w:left="720" w:hanging="360"/>
      </w:pPr>
      <w:rPr>
        <w:rFonts w:ascii="Symbol" w:hAnsi="Symbol"/>
      </w:rPr>
    </w:lvl>
    <w:lvl w:ilvl="1" w:tplc="BDD2C034">
      <w:start w:val="1"/>
      <w:numFmt w:val="bullet"/>
      <w:lvlText w:val="o"/>
      <w:lvlJc w:val="left"/>
      <w:pPr>
        <w:ind w:left="1440" w:hanging="360"/>
      </w:pPr>
      <w:rPr>
        <w:rFonts w:ascii="Courier New" w:hAnsi="Courier New"/>
      </w:rPr>
    </w:lvl>
    <w:lvl w:ilvl="2" w:tplc="09EABD88">
      <w:start w:val="1"/>
      <w:numFmt w:val="bullet"/>
      <w:lvlText w:val=""/>
      <w:lvlJc w:val="left"/>
      <w:pPr>
        <w:ind w:left="2160" w:hanging="360"/>
      </w:pPr>
      <w:rPr>
        <w:rFonts w:ascii="Symbol" w:hAnsi="Symbol"/>
      </w:rPr>
    </w:lvl>
    <w:lvl w:ilvl="3" w:tplc="7EB43DC8">
      <w:start w:val="1"/>
      <w:numFmt w:val="bullet"/>
      <w:lvlText w:val=""/>
      <w:lvlJc w:val="left"/>
      <w:pPr>
        <w:ind w:left="2880" w:hanging="360"/>
      </w:pPr>
      <w:rPr>
        <w:rFonts w:ascii="Symbol" w:hAnsi="Symbol"/>
      </w:rPr>
    </w:lvl>
    <w:lvl w:ilvl="4" w:tplc="980A2026">
      <w:start w:val="1"/>
      <w:numFmt w:val="bullet"/>
      <w:lvlText w:val="o"/>
      <w:lvlJc w:val="left"/>
      <w:pPr>
        <w:ind w:left="3600" w:hanging="360"/>
      </w:pPr>
      <w:rPr>
        <w:rFonts w:ascii="Courier New" w:hAnsi="Courier New"/>
      </w:rPr>
    </w:lvl>
    <w:lvl w:ilvl="5" w:tplc="9A426A38">
      <w:start w:val="1"/>
      <w:numFmt w:val="bullet"/>
      <w:lvlText w:val=""/>
      <w:lvlJc w:val="left"/>
      <w:pPr>
        <w:ind w:left="4320" w:hanging="360"/>
      </w:pPr>
      <w:rPr>
        <w:rFonts w:ascii="Wingdings" w:hAnsi="Wingdings"/>
      </w:rPr>
    </w:lvl>
    <w:lvl w:ilvl="6" w:tplc="734A63D2">
      <w:start w:val="1"/>
      <w:numFmt w:val="bullet"/>
      <w:lvlText w:val=""/>
      <w:lvlJc w:val="left"/>
      <w:pPr>
        <w:ind w:left="5040" w:hanging="360"/>
      </w:pPr>
      <w:rPr>
        <w:rFonts w:ascii="Symbol" w:hAnsi="Symbol"/>
      </w:rPr>
    </w:lvl>
    <w:lvl w:ilvl="7" w:tplc="C44C3500">
      <w:start w:val="1"/>
      <w:numFmt w:val="bullet"/>
      <w:lvlText w:val="o"/>
      <w:lvlJc w:val="left"/>
      <w:pPr>
        <w:ind w:left="5760" w:hanging="360"/>
      </w:pPr>
      <w:rPr>
        <w:rFonts w:ascii="Courier New" w:hAnsi="Courier New"/>
      </w:rPr>
    </w:lvl>
    <w:lvl w:ilvl="8" w:tplc="B0C62312">
      <w:start w:val="1"/>
      <w:numFmt w:val="bullet"/>
      <w:lvlText w:val=""/>
      <w:lvlJc w:val="left"/>
      <w:pPr>
        <w:ind w:left="6480" w:hanging="360"/>
      </w:pPr>
      <w:rPr>
        <w:rFonts w:ascii="Wingdings" w:hAnsi="Wingdings"/>
      </w:rPr>
    </w:lvl>
  </w:abstractNum>
  <w:abstractNum w:abstractNumId="9" w15:restartNumberingAfterBreak="0">
    <w:nsid w:val="2A2E5279"/>
    <w:multiLevelType w:val="hybridMultilevel"/>
    <w:tmpl w:val="8474E3BC"/>
    <w:lvl w:ilvl="0" w:tplc="33F82C88">
      <w:start w:val="1"/>
      <w:numFmt w:val="bullet"/>
      <w:lvlText w:val=""/>
      <w:lvlJc w:val="left"/>
      <w:pPr>
        <w:ind w:left="720" w:hanging="360"/>
      </w:pPr>
      <w:rPr>
        <w:rFonts w:ascii="Wingdings" w:hAnsi="Wingdings"/>
      </w:rPr>
    </w:lvl>
    <w:lvl w:ilvl="1" w:tplc="DD7C734A">
      <w:start w:val="1"/>
      <w:numFmt w:val="bullet"/>
      <w:lvlText w:val="o"/>
      <w:lvlJc w:val="left"/>
      <w:pPr>
        <w:ind w:left="1440" w:hanging="360"/>
      </w:pPr>
      <w:rPr>
        <w:rFonts w:ascii="Courier New" w:hAnsi="Courier New"/>
      </w:rPr>
    </w:lvl>
    <w:lvl w:ilvl="2" w:tplc="6C0C7504">
      <w:start w:val="1"/>
      <w:numFmt w:val="bullet"/>
      <w:lvlText w:val=""/>
      <w:lvlJc w:val="left"/>
      <w:pPr>
        <w:ind w:left="2160" w:hanging="360"/>
      </w:pPr>
      <w:rPr>
        <w:rFonts w:ascii="Wingdings" w:hAnsi="Wingdings"/>
      </w:rPr>
    </w:lvl>
    <w:lvl w:ilvl="3" w:tplc="878212BC">
      <w:start w:val="1"/>
      <w:numFmt w:val="bullet"/>
      <w:lvlText w:val=""/>
      <w:lvlJc w:val="left"/>
      <w:pPr>
        <w:ind w:left="2880" w:hanging="360"/>
      </w:pPr>
      <w:rPr>
        <w:rFonts w:ascii="Symbol" w:hAnsi="Symbol"/>
      </w:rPr>
    </w:lvl>
    <w:lvl w:ilvl="4" w:tplc="1424F8EC">
      <w:start w:val="1"/>
      <w:numFmt w:val="bullet"/>
      <w:lvlText w:val="o"/>
      <w:lvlJc w:val="left"/>
      <w:pPr>
        <w:ind w:left="3600" w:hanging="360"/>
      </w:pPr>
      <w:rPr>
        <w:rFonts w:ascii="Courier New" w:hAnsi="Courier New"/>
      </w:rPr>
    </w:lvl>
    <w:lvl w:ilvl="5" w:tplc="03B8FB46">
      <w:start w:val="1"/>
      <w:numFmt w:val="bullet"/>
      <w:lvlText w:val=""/>
      <w:lvlJc w:val="left"/>
      <w:pPr>
        <w:ind w:left="4320" w:hanging="360"/>
      </w:pPr>
      <w:rPr>
        <w:rFonts w:ascii="Wingdings" w:hAnsi="Wingdings"/>
      </w:rPr>
    </w:lvl>
    <w:lvl w:ilvl="6" w:tplc="4480358C">
      <w:start w:val="1"/>
      <w:numFmt w:val="bullet"/>
      <w:lvlText w:val=""/>
      <w:lvlJc w:val="left"/>
      <w:pPr>
        <w:ind w:left="5040" w:hanging="360"/>
      </w:pPr>
      <w:rPr>
        <w:rFonts w:ascii="Symbol" w:hAnsi="Symbol"/>
      </w:rPr>
    </w:lvl>
    <w:lvl w:ilvl="7" w:tplc="CDACE7AA">
      <w:start w:val="1"/>
      <w:numFmt w:val="bullet"/>
      <w:lvlText w:val="o"/>
      <w:lvlJc w:val="left"/>
      <w:pPr>
        <w:ind w:left="5760" w:hanging="360"/>
      </w:pPr>
      <w:rPr>
        <w:rFonts w:ascii="Courier New" w:hAnsi="Courier New"/>
      </w:rPr>
    </w:lvl>
    <w:lvl w:ilvl="8" w:tplc="E4B22766">
      <w:start w:val="1"/>
      <w:numFmt w:val="bullet"/>
      <w:lvlText w:val=""/>
      <w:lvlJc w:val="left"/>
      <w:pPr>
        <w:ind w:left="6480" w:hanging="360"/>
      </w:pPr>
      <w:rPr>
        <w:rFonts w:ascii="Wingdings" w:hAnsi="Wingdings"/>
      </w:rPr>
    </w:lvl>
  </w:abstractNum>
  <w:abstractNum w:abstractNumId="10" w15:restartNumberingAfterBreak="0">
    <w:nsid w:val="2CFD1A61"/>
    <w:multiLevelType w:val="hybridMultilevel"/>
    <w:tmpl w:val="73E6BE10"/>
    <w:lvl w:ilvl="0" w:tplc="ECBA2FDE">
      <w:start w:val="1"/>
      <w:numFmt w:val="lowerLetter"/>
      <w:lvlText w:val="%1)"/>
      <w:lvlJc w:val="left"/>
      <w:pPr>
        <w:ind w:left="360" w:hanging="360"/>
      </w:pPr>
    </w:lvl>
    <w:lvl w:ilvl="1" w:tplc="C6567B8A">
      <w:start w:val="1"/>
      <w:numFmt w:val="lowerLetter"/>
      <w:lvlText w:val="%2."/>
      <w:lvlJc w:val="left"/>
      <w:pPr>
        <w:ind w:left="1080" w:hanging="360"/>
      </w:pPr>
    </w:lvl>
    <w:lvl w:ilvl="2" w:tplc="C2666846">
      <w:start w:val="1"/>
      <w:numFmt w:val="lowerRoman"/>
      <w:lvlText w:val="%3."/>
      <w:lvlJc w:val="right"/>
      <w:pPr>
        <w:ind w:left="1800" w:hanging="180"/>
      </w:pPr>
    </w:lvl>
    <w:lvl w:ilvl="3" w:tplc="CA803078">
      <w:start w:val="1"/>
      <w:numFmt w:val="decimal"/>
      <w:lvlText w:val="%4."/>
      <w:lvlJc w:val="left"/>
      <w:pPr>
        <w:ind w:left="2520" w:hanging="360"/>
      </w:pPr>
    </w:lvl>
    <w:lvl w:ilvl="4" w:tplc="BE205EDA">
      <w:start w:val="1"/>
      <w:numFmt w:val="lowerLetter"/>
      <w:lvlText w:val="%5."/>
      <w:lvlJc w:val="left"/>
      <w:pPr>
        <w:ind w:left="3240" w:hanging="360"/>
      </w:pPr>
    </w:lvl>
    <w:lvl w:ilvl="5" w:tplc="5478D85E">
      <w:start w:val="1"/>
      <w:numFmt w:val="lowerRoman"/>
      <w:lvlText w:val="%6."/>
      <w:lvlJc w:val="right"/>
      <w:pPr>
        <w:ind w:left="3960" w:hanging="180"/>
      </w:pPr>
    </w:lvl>
    <w:lvl w:ilvl="6" w:tplc="3392D8EE">
      <w:start w:val="1"/>
      <w:numFmt w:val="decimal"/>
      <w:lvlText w:val="%7."/>
      <w:lvlJc w:val="left"/>
      <w:pPr>
        <w:ind w:left="4680" w:hanging="360"/>
      </w:pPr>
    </w:lvl>
    <w:lvl w:ilvl="7" w:tplc="BED80998">
      <w:start w:val="1"/>
      <w:numFmt w:val="lowerLetter"/>
      <w:lvlText w:val="%8."/>
      <w:lvlJc w:val="left"/>
      <w:pPr>
        <w:ind w:left="5400" w:hanging="360"/>
      </w:pPr>
    </w:lvl>
    <w:lvl w:ilvl="8" w:tplc="563CC218">
      <w:start w:val="1"/>
      <w:numFmt w:val="lowerRoman"/>
      <w:lvlText w:val="%9."/>
      <w:lvlJc w:val="right"/>
      <w:pPr>
        <w:ind w:left="6120" w:hanging="180"/>
      </w:pPr>
    </w:lvl>
  </w:abstractNum>
  <w:abstractNum w:abstractNumId="11" w15:restartNumberingAfterBreak="0">
    <w:nsid w:val="2E633F38"/>
    <w:multiLevelType w:val="hybridMultilevel"/>
    <w:tmpl w:val="111232C8"/>
    <w:lvl w:ilvl="0" w:tplc="8F88D0F0">
      <w:start w:val="1"/>
      <w:numFmt w:val="decimal"/>
      <w:lvlText w:val="%1."/>
      <w:lvlJc w:val="left"/>
      <w:pPr>
        <w:ind w:left="570" w:hanging="570"/>
      </w:pPr>
      <w:rPr>
        <w:rFonts w:ascii="Arial" w:hAnsi="Arial"/>
        <w:sz w:val="22"/>
        <w:szCs w:val="22"/>
      </w:rPr>
    </w:lvl>
    <w:lvl w:ilvl="1" w:tplc="195EA9A4">
      <w:start w:val="1"/>
      <w:numFmt w:val="lowerLetter"/>
      <w:lvlText w:val="%2."/>
      <w:lvlJc w:val="left"/>
      <w:pPr>
        <w:ind w:left="1080" w:hanging="360"/>
      </w:pPr>
    </w:lvl>
    <w:lvl w:ilvl="2" w:tplc="90C2FEE6">
      <w:start w:val="1"/>
      <w:numFmt w:val="lowerRoman"/>
      <w:lvlText w:val="%3."/>
      <w:lvlJc w:val="right"/>
      <w:pPr>
        <w:ind w:left="1800" w:hanging="180"/>
      </w:pPr>
    </w:lvl>
    <w:lvl w:ilvl="3" w:tplc="7D0A64AC">
      <w:start w:val="1"/>
      <w:numFmt w:val="decimal"/>
      <w:lvlText w:val="%4."/>
      <w:lvlJc w:val="left"/>
      <w:pPr>
        <w:ind w:left="2520" w:hanging="360"/>
      </w:pPr>
    </w:lvl>
    <w:lvl w:ilvl="4" w:tplc="8CF4D434">
      <w:start w:val="1"/>
      <w:numFmt w:val="lowerLetter"/>
      <w:lvlText w:val="%5."/>
      <w:lvlJc w:val="left"/>
      <w:pPr>
        <w:ind w:left="3240" w:hanging="360"/>
      </w:pPr>
    </w:lvl>
    <w:lvl w:ilvl="5" w:tplc="46EA09C4">
      <w:start w:val="1"/>
      <w:numFmt w:val="lowerRoman"/>
      <w:lvlText w:val="%6."/>
      <w:lvlJc w:val="right"/>
      <w:pPr>
        <w:ind w:left="3960" w:hanging="180"/>
      </w:pPr>
    </w:lvl>
    <w:lvl w:ilvl="6" w:tplc="0B04FF04">
      <w:start w:val="1"/>
      <w:numFmt w:val="decimal"/>
      <w:lvlText w:val="%7."/>
      <w:lvlJc w:val="left"/>
      <w:pPr>
        <w:ind w:left="4680" w:hanging="360"/>
      </w:pPr>
    </w:lvl>
    <w:lvl w:ilvl="7" w:tplc="EAC06258">
      <w:start w:val="1"/>
      <w:numFmt w:val="lowerLetter"/>
      <w:lvlText w:val="%8."/>
      <w:lvlJc w:val="left"/>
      <w:pPr>
        <w:ind w:left="5400" w:hanging="360"/>
      </w:pPr>
    </w:lvl>
    <w:lvl w:ilvl="8" w:tplc="62FA6668">
      <w:start w:val="1"/>
      <w:numFmt w:val="lowerRoman"/>
      <w:lvlText w:val="%9."/>
      <w:lvlJc w:val="right"/>
      <w:pPr>
        <w:ind w:left="6120" w:hanging="180"/>
      </w:pPr>
    </w:lvl>
  </w:abstractNum>
  <w:abstractNum w:abstractNumId="12" w15:restartNumberingAfterBreak="0">
    <w:nsid w:val="35B47AA5"/>
    <w:multiLevelType w:val="hybridMultilevel"/>
    <w:tmpl w:val="E3F02966"/>
    <w:lvl w:ilvl="0" w:tplc="A67C6E84">
      <w:start w:val="1"/>
      <w:numFmt w:val="decimal"/>
      <w:lvlText w:val="%1."/>
      <w:lvlJc w:val="left"/>
      <w:pPr>
        <w:ind w:left="644" w:hanging="360"/>
      </w:pPr>
    </w:lvl>
    <w:lvl w:ilvl="1" w:tplc="402C3A2C">
      <w:start w:val="1"/>
      <w:numFmt w:val="lowerLetter"/>
      <w:lvlText w:val="%2."/>
      <w:lvlJc w:val="left"/>
      <w:pPr>
        <w:ind w:left="1364" w:hanging="360"/>
      </w:pPr>
    </w:lvl>
    <w:lvl w:ilvl="2" w:tplc="2CB44FC2">
      <w:start w:val="1"/>
      <w:numFmt w:val="lowerRoman"/>
      <w:lvlText w:val="%3."/>
      <w:lvlJc w:val="right"/>
      <w:pPr>
        <w:ind w:left="2084" w:hanging="180"/>
      </w:pPr>
    </w:lvl>
    <w:lvl w:ilvl="3" w:tplc="1EF05632">
      <w:start w:val="1"/>
      <w:numFmt w:val="decimal"/>
      <w:lvlText w:val="%4."/>
      <w:lvlJc w:val="left"/>
      <w:pPr>
        <w:ind w:left="2804" w:hanging="360"/>
      </w:pPr>
    </w:lvl>
    <w:lvl w:ilvl="4" w:tplc="18DAA852">
      <w:start w:val="1"/>
      <w:numFmt w:val="lowerLetter"/>
      <w:lvlText w:val="%5."/>
      <w:lvlJc w:val="left"/>
      <w:pPr>
        <w:ind w:left="3524" w:hanging="360"/>
      </w:pPr>
    </w:lvl>
    <w:lvl w:ilvl="5" w:tplc="016848BE">
      <w:start w:val="1"/>
      <w:numFmt w:val="lowerRoman"/>
      <w:lvlText w:val="%6."/>
      <w:lvlJc w:val="right"/>
      <w:pPr>
        <w:ind w:left="4244" w:hanging="180"/>
      </w:pPr>
    </w:lvl>
    <w:lvl w:ilvl="6" w:tplc="FEA0E88E">
      <w:start w:val="1"/>
      <w:numFmt w:val="decimal"/>
      <w:lvlText w:val="%7."/>
      <w:lvlJc w:val="left"/>
      <w:pPr>
        <w:ind w:left="4964" w:hanging="360"/>
      </w:pPr>
    </w:lvl>
    <w:lvl w:ilvl="7" w:tplc="0ED8B918">
      <w:start w:val="1"/>
      <w:numFmt w:val="lowerLetter"/>
      <w:lvlText w:val="%8."/>
      <w:lvlJc w:val="left"/>
      <w:pPr>
        <w:ind w:left="5684" w:hanging="360"/>
      </w:pPr>
    </w:lvl>
    <w:lvl w:ilvl="8" w:tplc="42703860">
      <w:start w:val="1"/>
      <w:numFmt w:val="lowerRoman"/>
      <w:lvlText w:val="%9."/>
      <w:lvlJc w:val="right"/>
      <w:pPr>
        <w:ind w:left="6404" w:hanging="180"/>
      </w:pPr>
    </w:lvl>
  </w:abstractNum>
  <w:abstractNum w:abstractNumId="13" w15:restartNumberingAfterBreak="0">
    <w:nsid w:val="399B29E0"/>
    <w:multiLevelType w:val="multilevel"/>
    <w:tmpl w:val="EBFA999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E492B1D"/>
    <w:multiLevelType w:val="hybridMultilevel"/>
    <w:tmpl w:val="6450D67C"/>
    <w:lvl w:ilvl="0" w:tplc="02B08786">
      <w:start w:val="1"/>
      <w:numFmt w:val="bullet"/>
      <w:lvlText w:val=""/>
      <w:lvlJc w:val="left"/>
      <w:pPr>
        <w:tabs>
          <w:tab w:val="num" w:pos="720"/>
        </w:tabs>
        <w:ind w:left="720" w:hanging="360"/>
      </w:pPr>
      <w:rPr>
        <w:rFonts w:ascii="Symbol" w:hAnsi="Symbol"/>
      </w:rPr>
    </w:lvl>
    <w:lvl w:ilvl="1" w:tplc="A6C6919E">
      <w:start w:val="1"/>
      <w:numFmt w:val="bullet"/>
      <w:lvlText w:val="o"/>
      <w:lvlJc w:val="left"/>
      <w:pPr>
        <w:tabs>
          <w:tab w:val="num" w:pos="1440"/>
        </w:tabs>
        <w:ind w:left="1440" w:hanging="360"/>
      </w:pPr>
      <w:rPr>
        <w:rFonts w:ascii="Courier New" w:hAnsi="Courier New"/>
      </w:rPr>
    </w:lvl>
    <w:lvl w:ilvl="2" w:tplc="EC169F86">
      <w:start w:val="1"/>
      <w:numFmt w:val="bullet"/>
      <w:lvlText w:val=""/>
      <w:lvlJc w:val="left"/>
      <w:pPr>
        <w:tabs>
          <w:tab w:val="num" w:pos="2160"/>
        </w:tabs>
        <w:ind w:left="2160" w:hanging="360"/>
      </w:pPr>
      <w:rPr>
        <w:rFonts w:ascii="Wingdings" w:hAnsi="Wingdings"/>
      </w:rPr>
    </w:lvl>
    <w:lvl w:ilvl="3" w:tplc="4D4CEC92">
      <w:start w:val="1"/>
      <w:numFmt w:val="bullet"/>
      <w:lvlText w:val=""/>
      <w:lvlJc w:val="left"/>
      <w:pPr>
        <w:tabs>
          <w:tab w:val="num" w:pos="2880"/>
        </w:tabs>
        <w:ind w:left="2880" w:hanging="360"/>
      </w:pPr>
      <w:rPr>
        <w:rFonts w:ascii="Symbol" w:hAnsi="Symbol"/>
      </w:rPr>
    </w:lvl>
    <w:lvl w:ilvl="4" w:tplc="32FEA4CE">
      <w:start w:val="1"/>
      <w:numFmt w:val="bullet"/>
      <w:lvlText w:val="o"/>
      <w:lvlJc w:val="left"/>
      <w:pPr>
        <w:tabs>
          <w:tab w:val="num" w:pos="3600"/>
        </w:tabs>
        <w:ind w:left="3600" w:hanging="360"/>
      </w:pPr>
      <w:rPr>
        <w:rFonts w:ascii="Courier New" w:hAnsi="Courier New"/>
      </w:rPr>
    </w:lvl>
    <w:lvl w:ilvl="5" w:tplc="F198DCB2">
      <w:start w:val="1"/>
      <w:numFmt w:val="bullet"/>
      <w:lvlText w:val=""/>
      <w:lvlJc w:val="left"/>
      <w:pPr>
        <w:tabs>
          <w:tab w:val="num" w:pos="4320"/>
        </w:tabs>
        <w:ind w:left="4320" w:hanging="360"/>
      </w:pPr>
      <w:rPr>
        <w:rFonts w:ascii="Wingdings" w:hAnsi="Wingdings"/>
      </w:rPr>
    </w:lvl>
    <w:lvl w:ilvl="6" w:tplc="12268174">
      <w:start w:val="1"/>
      <w:numFmt w:val="bullet"/>
      <w:lvlText w:val=""/>
      <w:lvlJc w:val="left"/>
      <w:pPr>
        <w:tabs>
          <w:tab w:val="num" w:pos="5040"/>
        </w:tabs>
        <w:ind w:left="5040" w:hanging="360"/>
      </w:pPr>
      <w:rPr>
        <w:rFonts w:ascii="Symbol" w:hAnsi="Symbol"/>
      </w:rPr>
    </w:lvl>
    <w:lvl w:ilvl="7" w:tplc="C61474F8">
      <w:start w:val="1"/>
      <w:numFmt w:val="bullet"/>
      <w:lvlText w:val="o"/>
      <w:lvlJc w:val="left"/>
      <w:pPr>
        <w:tabs>
          <w:tab w:val="num" w:pos="5760"/>
        </w:tabs>
        <w:ind w:left="5760" w:hanging="360"/>
      </w:pPr>
      <w:rPr>
        <w:rFonts w:ascii="Courier New" w:hAnsi="Courier New"/>
      </w:rPr>
    </w:lvl>
    <w:lvl w:ilvl="8" w:tplc="ACBE98CC">
      <w:start w:val="1"/>
      <w:numFmt w:val="bullet"/>
      <w:lvlText w:val=""/>
      <w:lvlJc w:val="left"/>
      <w:pPr>
        <w:tabs>
          <w:tab w:val="num" w:pos="6480"/>
        </w:tabs>
        <w:ind w:left="6480" w:hanging="360"/>
      </w:pPr>
      <w:rPr>
        <w:rFonts w:ascii="Wingdings" w:hAnsi="Wingdings"/>
      </w:rPr>
    </w:lvl>
  </w:abstractNum>
  <w:abstractNum w:abstractNumId="15" w15:restartNumberingAfterBreak="0">
    <w:nsid w:val="3F2A7E11"/>
    <w:multiLevelType w:val="hybridMultilevel"/>
    <w:tmpl w:val="484AD2E6"/>
    <w:lvl w:ilvl="0" w:tplc="56300902">
      <w:start w:val="1"/>
      <w:numFmt w:val="bullet"/>
      <w:lvlText w:val=""/>
      <w:lvlJc w:val="left"/>
      <w:pPr>
        <w:tabs>
          <w:tab w:val="num" w:pos="360"/>
        </w:tabs>
        <w:ind w:left="360" w:hanging="360"/>
      </w:pPr>
      <w:rPr>
        <w:rFonts w:ascii="Symbol" w:hAnsi="Symbol"/>
        <w:color w:val="000000"/>
      </w:rPr>
    </w:lvl>
    <w:lvl w:ilvl="1" w:tplc="EAE025B0">
      <w:start w:val="1"/>
      <w:numFmt w:val="decimal"/>
      <w:lvlText w:val="%2."/>
      <w:lvlJc w:val="left"/>
      <w:pPr>
        <w:tabs>
          <w:tab w:val="num" w:pos="363"/>
        </w:tabs>
        <w:ind w:left="363" w:hanging="360"/>
      </w:pPr>
      <w:rPr>
        <w:color w:val="000000"/>
      </w:rPr>
    </w:lvl>
    <w:lvl w:ilvl="2" w:tplc="5B4E58C4">
      <w:start w:val="1"/>
      <w:numFmt w:val="bullet"/>
      <w:lvlText w:val=""/>
      <w:lvlJc w:val="left"/>
      <w:pPr>
        <w:tabs>
          <w:tab w:val="num" w:pos="1083"/>
        </w:tabs>
        <w:ind w:left="1083" w:hanging="360"/>
      </w:pPr>
      <w:rPr>
        <w:rFonts w:ascii="Wingdings" w:hAnsi="Wingdings"/>
      </w:rPr>
    </w:lvl>
    <w:lvl w:ilvl="3" w:tplc="CA20DBCA">
      <w:start w:val="1"/>
      <w:numFmt w:val="bullet"/>
      <w:lvlText w:val=""/>
      <w:lvlJc w:val="left"/>
      <w:pPr>
        <w:tabs>
          <w:tab w:val="num" w:pos="1803"/>
        </w:tabs>
        <w:ind w:left="1803" w:hanging="360"/>
      </w:pPr>
      <w:rPr>
        <w:rFonts w:ascii="Symbol" w:hAnsi="Symbol"/>
      </w:rPr>
    </w:lvl>
    <w:lvl w:ilvl="4" w:tplc="93AEEE1A">
      <w:start w:val="1"/>
      <w:numFmt w:val="bullet"/>
      <w:lvlText w:val="o"/>
      <w:lvlJc w:val="left"/>
      <w:pPr>
        <w:tabs>
          <w:tab w:val="num" w:pos="2523"/>
        </w:tabs>
        <w:ind w:left="2523" w:hanging="360"/>
      </w:pPr>
      <w:rPr>
        <w:rFonts w:ascii="Courier New" w:hAnsi="Courier New"/>
      </w:rPr>
    </w:lvl>
    <w:lvl w:ilvl="5" w:tplc="061C9D76">
      <w:start w:val="1"/>
      <w:numFmt w:val="bullet"/>
      <w:lvlText w:val=""/>
      <w:lvlJc w:val="left"/>
      <w:pPr>
        <w:tabs>
          <w:tab w:val="num" w:pos="3243"/>
        </w:tabs>
        <w:ind w:left="3243" w:hanging="360"/>
      </w:pPr>
      <w:rPr>
        <w:rFonts w:ascii="Wingdings" w:hAnsi="Wingdings"/>
      </w:rPr>
    </w:lvl>
    <w:lvl w:ilvl="6" w:tplc="4C108ACC">
      <w:start w:val="1"/>
      <w:numFmt w:val="bullet"/>
      <w:lvlText w:val=""/>
      <w:lvlJc w:val="left"/>
      <w:pPr>
        <w:tabs>
          <w:tab w:val="num" w:pos="3963"/>
        </w:tabs>
        <w:ind w:left="3963" w:hanging="360"/>
      </w:pPr>
      <w:rPr>
        <w:rFonts w:ascii="Symbol" w:hAnsi="Symbol"/>
      </w:rPr>
    </w:lvl>
    <w:lvl w:ilvl="7" w:tplc="3CBA0BA8">
      <w:start w:val="1"/>
      <w:numFmt w:val="bullet"/>
      <w:lvlText w:val="o"/>
      <w:lvlJc w:val="left"/>
      <w:pPr>
        <w:tabs>
          <w:tab w:val="num" w:pos="4683"/>
        </w:tabs>
        <w:ind w:left="4683" w:hanging="360"/>
      </w:pPr>
      <w:rPr>
        <w:rFonts w:ascii="Courier New" w:hAnsi="Courier New"/>
      </w:rPr>
    </w:lvl>
    <w:lvl w:ilvl="8" w:tplc="98466038">
      <w:start w:val="1"/>
      <w:numFmt w:val="bullet"/>
      <w:lvlText w:val=""/>
      <w:lvlJc w:val="left"/>
      <w:pPr>
        <w:tabs>
          <w:tab w:val="num" w:pos="5403"/>
        </w:tabs>
        <w:ind w:left="5403" w:hanging="360"/>
      </w:pPr>
      <w:rPr>
        <w:rFonts w:ascii="Wingdings" w:hAnsi="Wingdings"/>
      </w:rPr>
    </w:lvl>
  </w:abstractNum>
  <w:abstractNum w:abstractNumId="16" w15:restartNumberingAfterBreak="0">
    <w:nsid w:val="45D844B2"/>
    <w:multiLevelType w:val="multilevel"/>
    <w:tmpl w:val="281E5DDE"/>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15:restartNumberingAfterBreak="0">
    <w:nsid w:val="483C6485"/>
    <w:multiLevelType w:val="multilevel"/>
    <w:tmpl w:val="6E3C51C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0CD0736"/>
    <w:multiLevelType w:val="hybridMultilevel"/>
    <w:tmpl w:val="9CC47E1A"/>
    <w:lvl w:ilvl="0" w:tplc="51A471CC">
      <w:start w:val="1"/>
      <w:numFmt w:val="decimal"/>
      <w:lvlText w:val="%1."/>
      <w:lvlJc w:val="left"/>
      <w:pPr>
        <w:ind w:left="712" w:hanging="570"/>
      </w:pPr>
    </w:lvl>
    <w:lvl w:ilvl="1" w:tplc="316ED020">
      <w:start w:val="1"/>
      <w:numFmt w:val="lowerLetter"/>
      <w:lvlText w:val="%2."/>
      <w:lvlJc w:val="left"/>
      <w:pPr>
        <w:ind w:left="1440" w:hanging="360"/>
      </w:pPr>
    </w:lvl>
    <w:lvl w:ilvl="2" w:tplc="FC666434">
      <w:start w:val="1"/>
      <w:numFmt w:val="lowerRoman"/>
      <w:lvlText w:val="%3."/>
      <w:lvlJc w:val="right"/>
      <w:pPr>
        <w:ind w:left="2160" w:hanging="180"/>
      </w:pPr>
    </w:lvl>
    <w:lvl w:ilvl="3" w:tplc="97B44B2C">
      <w:start w:val="1"/>
      <w:numFmt w:val="decimal"/>
      <w:lvlText w:val="%4."/>
      <w:lvlJc w:val="left"/>
      <w:pPr>
        <w:ind w:left="2880" w:hanging="360"/>
      </w:pPr>
    </w:lvl>
    <w:lvl w:ilvl="4" w:tplc="2A88047C">
      <w:start w:val="1"/>
      <w:numFmt w:val="lowerLetter"/>
      <w:lvlText w:val="%5."/>
      <w:lvlJc w:val="left"/>
      <w:pPr>
        <w:ind w:left="3600" w:hanging="360"/>
      </w:pPr>
    </w:lvl>
    <w:lvl w:ilvl="5" w:tplc="6EB0C320">
      <w:start w:val="1"/>
      <w:numFmt w:val="lowerRoman"/>
      <w:lvlText w:val="%6."/>
      <w:lvlJc w:val="right"/>
      <w:pPr>
        <w:ind w:left="4320" w:hanging="180"/>
      </w:pPr>
    </w:lvl>
    <w:lvl w:ilvl="6" w:tplc="5A8AB608">
      <w:start w:val="1"/>
      <w:numFmt w:val="decimal"/>
      <w:lvlText w:val="%7."/>
      <w:lvlJc w:val="left"/>
      <w:pPr>
        <w:ind w:left="5040" w:hanging="360"/>
      </w:pPr>
    </w:lvl>
    <w:lvl w:ilvl="7" w:tplc="DE062A30">
      <w:start w:val="1"/>
      <w:numFmt w:val="lowerLetter"/>
      <w:lvlText w:val="%8."/>
      <w:lvlJc w:val="left"/>
      <w:pPr>
        <w:ind w:left="5760" w:hanging="360"/>
      </w:pPr>
    </w:lvl>
    <w:lvl w:ilvl="8" w:tplc="BDD42426">
      <w:start w:val="1"/>
      <w:numFmt w:val="lowerRoman"/>
      <w:lvlText w:val="%9."/>
      <w:lvlJc w:val="right"/>
      <w:pPr>
        <w:ind w:left="6480" w:hanging="180"/>
      </w:pPr>
    </w:lvl>
  </w:abstractNum>
  <w:abstractNum w:abstractNumId="19" w15:restartNumberingAfterBreak="0">
    <w:nsid w:val="53DD19FE"/>
    <w:multiLevelType w:val="hybridMultilevel"/>
    <w:tmpl w:val="B282A250"/>
    <w:lvl w:ilvl="0" w:tplc="571C2456">
      <w:start w:val="1"/>
      <w:numFmt w:val="decimal"/>
      <w:lvlText w:val="%1."/>
      <w:lvlJc w:val="left"/>
      <w:pPr>
        <w:ind w:left="644" w:hanging="360"/>
      </w:pPr>
    </w:lvl>
    <w:lvl w:ilvl="1" w:tplc="4626B726">
      <w:start w:val="1"/>
      <w:numFmt w:val="lowerLetter"/>
      <w:lvlText w:val="%2."/>
      <w:lvlJc w:val="left"/>
      <w:pPr>
        <w:ind w:left="1364" w:hanging="360"/>
      </w:pPr>
    </w:lvl>
    <w:lvl w:ilvl="2" w:tplc="BA5E55AA">
      <w:start w:val="1"/>
      <w:numFmt w:val="lowerRoman"/>
      <w:lvlText w:val="%3."/>
      <w:lvlJc w:val="right"/>
      <w:pPr>
        <w:ind w:left="2084" w:hanging="180"/>
      </w:pPr>
    </w:lvl>
    <w:lvl w:ilvl="3" w:tplc="D696D4B0">
      <w:start w:val="1"/>
      <w:numFmt w:val="decimal"/>
      <w:lvlText w:val="%4."/>
      <w:lvlJc w:val="left"/>
      <w:pPr>
        <w:ind w:left="2804" w:hanging="360"/>
      </w:pPr>
    </w:lvl>
    <w:lvl w:ilvl="4" w:tplc="EB327B3E">
      <w:start w:val="1"/>
      <w:numFmt w:val="lowerLetter"/>
      <w:lvlText w:val="%5."/>
      <w:lvlJc w:val="left"/>
      <w:pPr>
        <w:ind w:left="3524" w:hanging="360"/>
      </w:pPr>
    </w:lvl>
    <w:lvl w:ilvl="5" w:tplc="604CBC96">
      <w:start w:val="1"/>
      <w:numFmt w:val="lowerRoman"/>
      <w:lvlText w:val="%6."/>
      <w:lvlJc w:val="right"/>
      <w:pPr>
        <w:ind w:left="4244" w:hanging="180"/>
      </w:pPr>
    </w:lvl>
    <w:lvl w:ilvl="6" w:tplc="7BC012FE">
      <w:start w:val="1"/>
      <w:numFmt w:val="decimal"/>
      <w:lvlText w:val="%7."/>
      <w:lvlJc w:val="left"/>
      <w:pPr>
        <w:ind w:left="4964" w:hanging="360"/>
      </w:pPr>
    </w:lvl>
    <w:lvl w:ilvl="7" w:tplc="E146EA82">
      <w:start w:val="1"/>
      <w:numFmt w:val="lowerLetter"/>
      <w:lvlText w:val="%8."/>
      <w:lvlJc w:val="left"/>
      <w:pPr>
        <w:ind w:left="5684" w:hanging="360"/>
      </w:pPr>
    </w:lvl>
    <w:lvl w:ilvl="8" w:tplc="298C4514">
      <w:start w:val="1"/>
      <w:numFmt w:val="lowerRoman"/>
      <w:lvlText w:val="%9."/>
      <w:lvlJc w:val="right"/>
      <w:pPr>
        <w:ind w:left="6404" w:hanging="180"/>
      </w:pPr>
    </w:lvl>
  </w:abstractNum>
  <w:abstractNum w:abstractNumId="20" w15:restartNumberingAfterBreak="0">
    <w:nsid w:val="6BEF0DB6"/>
    <w:multiLevelType w:val="hybridMultilevel"/>
    <w:tmpl w:val="4C664E4C"/>
    <w:lvl w:ilvl="0" w:tplc="3482D49A">
      <w:start w:val="1"/>
      <w:numFmt w:val="decimal"/>
      <w:lvlText w:val="%1."/>
      <w:lvlJc w:val="left"/>
      <w:pPr>
        <w:ind w:left="930" w:hanging="570"/>
      </w:pPr>
    </w:lvl>
    <w:lvl w:ilvl="1" w:tplc="B3AA1FA4">
      <w:start w:val="1"/>
      <w:numFmt w:val="lowerLetter"/>
      <w:lvlText w:val="%2."/>
      <w:lvlJc w:val="left"/>
      <w:pPr>
        <w:ind w:left="1440" w:hanging="360"/>
      </w:pPr>
    </w:lvl>
    <w:lvl w:ilvl="2" w:tplc="1EAE6B6E">
      <w:start w:val="1"/>
      <w:numFmt w:val="lowerRoman"/>
      <w:lvlText w:val="%3."/>
      <w:lvlJc w:val="right"/>
      <w:pPr>
        <w:ind w:left="2160" w:hanging="180"/>
      </w:pPr>
    </w:lvl>
    <w:lvl w:ilvl="3" w:tplc="F61C20DA">
      <w:start w:val="1"/>
      <w:numFmt w:val="decimal"/>
      <w:lvlText w:val="%4."/>
      <w:lvlJc w:val="left"/>
      <w:pPr>
        <w:ind w:left="2880" w:hanging="360"/>
      </w:pPr>
    </w:lvl>
    <w:lvl w:ilvl="4" w:tplc="D1FA1EEE">
      <w:start w:val="1"/>
      <w:numFmt w:val="lowerLetter"/>
      <w:lvlText w:val="%5."/>
      <w:lvlJc w:val="left"/>
      <w:pPr>
        <w:ind w:left="3600" w:hanging="360"/>
      </w:pPr>
    </w:lvl>
    <w:lvl w:ilvl="5" w:tplc="DB0C1464">
      <w:start w:val="1"/>
      <w:numFmt w:val="lowerRoman"/>
      <w:lvlText w:val="%6."/>
      <w:lvlJc w:val="right"/>
      <w:pPr>
        <w:ind w:left="4320" w:hanging="180"/>
      </w:pPr>
    </w:lvl>
    <w:lvl w:ilvl="6" w:tplc="B83A363E">
      <w:start w:val="1"/>
      <w:numFmt w:val="decimal"/>
      <w:lvlText w:val="%7."/>
      <w:lvlJc w:val="left"/>
      <w:pPr>
        <w:ind w:left="5040" w:hanging="360"/>
      </w:pPr>
    </w:lvl>
    <w:lvl w:ilvl="7" w:tplc="7324AA70">
      <w:start w:val="1"/>
      <w:numFmt w:val="lowerLetter"/>
      <w:lvlText w:val="%8."/>
      <w:lvlJc w:val="left"/>
      <w:pPr>
        <w:ind w:left="5760" w:hanging="360"/>
      </w:pPr>
    </w:lvl>
    <w:lvl w:ilvl="8" w:tplc="2DBA8630">
      <w:start w:val="1"/>
      <w:numFmt w:val="lowerRoman"/>
      <w:lvlText w:val="%9."/>
      <w:lvlJc w:val="right"/>
      <w:pPr>
        <w:ind w:left="6480" w:hanging="180"/>
      </w:pPr>
    </w:lvl>
  </w:abstractNum>
  <w:abstractNum w:abstractNumId="21" w15:restartNumberingAfterBreak="0">
    <w:nsid w:val="6C4B4C32"/>
    <w:multiLevelType w:val="hybridMultilevel"/>
    <w:tmpl w:val="CF8A61B8"/>
    <w:lvl w:ilvl="0" w:tplc="346C9A1C">
      <w:start w:val="1"/>
      <w:numFmt w:val="upperLetter"/>
      <w:lvlText w:val="%1."/>
      <w:lvlJc w:val="left"/>
      <w:pPr>
        <w:tabs>
          <w:tab w:val="num" w:pos="786"/>
        </w:tabs>
        <w:ind w:left="786" w:hanging="360"/>
      </w:pPr>
    </w:lvl>
    <w:lvl w:ilvl="1" w:tplc="AEA0DB30">
      <w:start w:val="1"/>
      <w:numFmt w:val="lowerLetter"/>
      <w:lvlText w:val="%2."/>
      <w:lvlJc w:val="left"/>
      <w:pPr>
        <w:tabs>
          <w:tab w:val="num" w:pos="1506"/>
        </w:tabs>
        <w:ind w:left="1506" w:hanging="360"/>
      </w:pPr>
    </w:lvl>
    <w:lvl w:ilvl="2" w:tplc="62BAF6E0">
      <w:start w:val="1"/>
      <w:numFmt w:val="lowerRoman"/>
      <w:lvlText w:val="%3."/>
      <w:lvlJc w:val="right"/>
      <w:pPr>
        <w:tabs>
          <w:tab w:val="num" w:pos="2226"/>
        </w:tabs>
        <w:ind w:left="2226" w:hanging="180"/>
      </w:pPr>
    </w:lvl>
    <w:lvl w:ilvl="3" w:tplc="7FDCA60A">
      <w:start w:val="1"/>
      <w:numFmt w:val="decimal"/>
      <w:lvlText w:val="%4."/>
      <w:lvlJc w:val="left"/>
      <w:pPr>
        <w:tabs>
          <w:tab w:val="num" w:pos="2946"/>
        </w:tabs>
        <w:ind w:left="2946" w:hanging="360"/>
      </w:pPr>
    </w:lvl>
    <w:lvl w:ilvl="4" w:tplc="7988C0D0">
      <w:start w:val="1"/>
      <w:numFmt w:val="lowerLetter"/>
      <w:lvlText w:val="%5."/>
      <w:lvlJc w:val="left"/>
      <w:pPr>
        <w:tabs>
          <w:tab w:val="num" w:pos="3666"/>
        </w:tabs>
        <w:ind w:left="3666" w:hanging="360"/>
      </w:pPr>
    </w:lvl>
    <w:lvl w:ilvl="5" w:tplc="95069B92">
      <w:start w:val="1"/>
      <w:numFmt w:val="lowerRoman"/>
      <w:lvlText w:val="%6."/>
      <w:lvlJc w:val="right"/>
      <w:pPr>
        <w:tabs>
          <w:tab w:val="num" w:pos="4386"/>
        </w:tabs>
        <w:ind w:left="4386" w:hanging="180"/>
      </w:pPr>
    </w:lvl>
    <w:lvl w:ilvl="6" w:tplc="A50AD964">
      <w:start w:val="1"/>
      <w:numFmt w:val="decimal"/>
      <w:lvlText w:val="%7."/>
      <w:lvlJc w:val="left"/>
      <w:pPr>
        <w:tabs>
          <w:tab w:val="num" w:pos="5106"/>
        </w:tabs>
        <w:ind w:left="5106" w:hanging="360"/>
      </w:pPr>
    </w:lvl>
    <w:lvl w:ilvl="7" w:tplc="82F09F5A">
      <w:start w:val="1"/>
      <w:numFmt w:val="lowerLetter"/>
      <w:lvlText w:val="%8."/>
      <w:lvlJc w:val="left"/>
      <w:pPr>
        <w:tabs>
          <w:tab w:val="num" w:pos="5826"/>
        </w:tabs>
        <w:ind w:left="5826" w:hanging="360"/>
      </w:pPr>
    </w:lvl>
    <w:lvl w:ilvl="8" w:tplc="BFF485F8">
      <w:start w:val="1"/>
      <w:numFmt w:val="lowerRoman"/>
      <w:lvlText w:val="%9."/>
      <w:lvlJc w:val="right"/>
      <w:pPr>
        <w:tabs>
          <w:tab w:val="num" w:pos="6546"/>
        </w:tabs>
        <w:ind w:left="6546" w:hanging="180"/>
      </w:pPr>
    </w:lvl>
  </w:abstractNum>
  <w:abstractNum w:abstractNumId="22" w15:restartNumberingAfterBreak="0">
    <w:nsid w:val="74A40CE1"/>
    <w:multiLevelType w:val="hybridMultilevel"/>
    <w:tmpl w:val="80189560"/>
    <w:lvl w:ilvl="0" w:tplc="330E26C4">
      <w:start w:val="1"/>
      <w:numFmt w:val="bullet"/>
      <w:lvlText w:val=""/>
      <w:lvlJc w:val="left"/>
      <w:pPr>
        <w:ind w:left="720" w:hanging="360"/>
      </w:pPr>
      <w:rPr>
        <w:rFonts w:ascii="Symbol" w:hAnsi="Symbol"/>
      </w:rPr>
    </w:lvl>
    <w:lvl w:ilvl="1" w:tplc="B5C01A40">
      <w:start w:val="1"/>
      <w:numFmt w:val="bullet"/>
      <w:lvlText w:val="o"/>
      <w:lvlJc w:val="left"/>
      <w:pPr>
        <w:ind w:left="1440" w:hanging="360"/>
      </w:pPr>
      <w:rPr>
        <w:rFonts w:ascii="Courier New" w:hAnsi="Courier New"/>
      </w:rPr>
    </w:lvl>
    <w:lvl w:ilvl="2" w:tplc="6C182DE8">
      <w:start w:val="1"/>
      <w:numFmt w:val="bullet"/>
      <w:lvlText w:val=""/>
      <w:lvlJc w:val="left"/>
      <w:pPr>
        <w:ind w:left="2160" w:hanging="360"/>
      </w:pPr>
      <w:rPr>
        <w:rFonts w:ascii="Wingdings" w:hAnsi="Wingdings"/>
      </w:rPr>
    </w:lvl>
    <w:lvl w:ilvl="3" w:tplc="6A465E08">
      <w:start w:val="1"/>
      <w:numFmt w:val="bullet"/>
      <w:lvlText w:val=""/>
      <w:lvlJc w:val="left"/>
      <w:pPr>
        <w:ind w:left="2880" w:hanging="360"/>
      </w:pPr>
      <w:rPr>
        <w:rFonts w:ascii="Symbol" w:hAnsi="Symbol"/>
      </w:rPr>
    </w:lvl>
    <w:lvl w:ilvl="4" w:tplc="B81693F0">
      <w:start w:val="1"/>
      <w:numFmt w:val="bullet"/>
      <w:lvlText w:val="o"/>
      <w:lvlJc w:val="left"/>
      <w:pPr>
        <w:ind w:left="3600" w:hanging="360"/>
      </w:pPr>
      <w:rPr>
        <w:rFonts w:ascii="Courier New" w:hAnsi="Courier New"/>
      </w:rPr>
    </w:lvl>
    <w:lvl w:ilvl="5" w:tplc="CFFC962C">
      <w:start w:val="1"/>
      <w:numFmt w:val="bullet"/>
      <w:lvlText w:val=""/>
      <w:lvlJc w:val="left"/>
      <w:pPr>
        <w:ind w:left="4320" w:hanging="360"/>
      </w:pPr>
      <w:rPr>
        <w:rFonts w:ascii="Wingdings" w:hAnsi="Wingdings"/>
      </w:rPr>
    </w:lvl>
    <w:lvl w:ilvl="6" w:tplc="B8286F70">
      <w:start w:val="1"/>
      <w:numFmt w:val="bullet"/>
      <w:lvlText w:val=""/>
      <w:lvlJc w:val="left"/>
      <w:pPr>
        <w:ind w:left="5040" w:hanging="360"/>
      </w:pPr>
      <w:rPr>
        <w:rFonts w:ascii="Symbol" w:hAnsi="Symbol"/>
      </w:rPr>
    </w:lvl>
    <w:lvl w:ilvl="7" w:tplc="9A6EFF6C">
      <w:start w:val="1"/>
      <w:numFmt w:val="bullet"/>
      <w:lvlText w:val="o"/>
      <w:lvlJc w:val="left"/>
      <w:pPr>
        <w:ind w:left="5760" w:hanging="360"/>
      </w:pPr>
      <w:rPr>
        <w:rFonts w:ascii="Courier New" w:hAnsi="Courier New"/>
      </w:rPr>
    </w:lvl>
    <w:lvl w:ilvl="8" w:tplc="68785C5A">
      <w:start w:val="1"/>
      <w:numFmt w:val="bullet"/>
      <w:lvlText w:val=""/>
      <w:lvlJc w:val="left"/>
      <w:pPr>
        <w:ind w:left="6480" w:hanging="360"/>
      </w:pPr>
      <w:rPr>
        <w:rFonts w:ascii="Wingdings" w:hAnsi="Wingdings"/>
      </w:rPr>
    </w:lvl>
  </w:abstractNum>
  <w:abstractNum w:abstractNumId="23" w15:restartNumberingAfterBreak="0">
    <w:nsid w:val="76020C80"/>
    <w:multiLevelType w:val="multilevel"/>
    <w:tmpl w:val="9BFEF74A"/>
    <w:lvl w:ilvl="0">
      <w:start w:val="5"/>
      <w:numFmt w:val="decimal"/>
      <w:lvlText w:val="%1"/>
      <w:lvlJc w:val="left"/>
      <w:pPr>
        <w:ind w:left="360" w:hanging="360"/>
      </w:pPr>
    </w:lvl>
    <w:lvl w:ilvl="1">
      <w:start w:val="1"/>
      <w:numFmt w:val="decimal"/>
      <w:lvlText w:val="%2."/>
      <w:lvlJc w:val="left"/>
      <w:pPr>
        <w:ind w:left="360" w:hanging="360"/>
      </w:pPr>
      <w:rPr>
        <w:rFonts w:asciiTheme="minorHAnsi" w:eastAsia="Times New Roman" w:hAnsiTheme="minorHAnsi" w:cstheme="minorHAnsi"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7F8D0EAB"/>
    <w:multiLevelType w:val="hybridMultilevel"/>
    <w:tmpl w:val="B400F748"/>
    <w:lvl w:ilvl="0" w:tplc="42D45464">
      <w:start w:val="1"/>
      <w:numFmt w:val="decimal"/>
      <w:lvlText w:val="%1."/>
      <w:lvlJc w:val="left"/>
      <w:pPr>
        <w:ind w:left="930" w:hanging="570"/>
      </w:pPr>
      <w:rPr>
        <w:rFonts w:asciiTheme="minorHAnsi" w:hAnsiTheme="minorHAnsi" w:cstheme="minorHAnsi" w:hint="default"/>
        <w:b w:val="0"/>
      </w:rPr>
    </w:lvl>
    <w:lvl w:ilvl="1" w:tplc="04EC34A8">
      <w:start w:val="1"/>
      <w:numFmt w:val="lowerLetter"/>
      <w:lvlText w:val="%2."/>
      <w:lvlJc w:val="left"/>
      <w:pPr>
        <w:ind w:left="1440" w:hanging="360"/>
      </w:pPr>
    </w:lvl>
    <w:lvl w:ilvl="2" w:tplc="662C1F8E">
      <w:start w:val="1"/>
      <w:numFmt w:val="lowerRoman"/>
      <w:lvlText w:val="%3."/>
      <w:lvlJc w:val="right"/>
      <w:pPr>
        <w:ind w:left="2160" w:hanging="180"/>
      </w:pPr>
    </w:lvl>
    <w:lvl w:ilvl="3" w:tplc="E1B6B012">
      <w:start w:val="1"/>
      <w:numFmt w:val="decimal"/>
      <w:lvlText w:val="%4."/>
      <w:lvlJc w:val="left"/>
      <w:pPr>
        <w:ind w:left="2880" w:hanging="360"/>
      </w:pPr>
    </w:lvl>
    <w:lvl w:ilvl="4" w:tplc="57C0FB84">
      <w:start w:val="1"/>
      <w:numFmt w:val="lowerLetter"/>
      <w:lvlText w:val="%5."/>
      <w:lvlJc w:val="left"/>
      <w:pPr>
        <w:ind w:left="3600" w:hanging="360"/>
      </w:pPr>
    </w:lvl>
    <w:lvl w:ilvl="5" w:tplc="98CC68E2">
      <w:start w:val="1"/>
      <w:numFmt w:val="lowerRoman"/>
      <w:lvlText w:val="%6."/>
      <w:lvlJc w:val="right"/>
      <w:pPr>
        <w:ind w:left="4320" w:hanging="180"/>
      </w:pPr>
    </w:lvl>
    <w:lvl w:ilvl="6" w:tplc="1A1E53DC">
      <w:start w:val="1"/>
      <w:numFmt w:val="decimal"/>
      <w:lvlText w:val="%7."/>
      <w:lvlJc w:val="left"/>
      <w:pPr>
        <w:ind w:left="5040" w:hanging="360"/>
      </w:pPr>
    </w:lvl>
    <w:lvl w:ilvl="7" w:tplc="9F1C8D8C">
      <w:start w:val="1"/>
      <w:numFmt w:val="lowerLetter"/>
      <w:lvlText w:val="%8."/>
      <w:lvlJc w:val="left"/>
      <w:pPr>
        <w:ind w:left="5760" w:hanging="360"/>
      </w:pPr>
    </w:lvl>
    <w:lvl w:ilvl="8" w:tplc="D6646D5C">
      <w:start w:val="1"/>
      <w:numFmt w:val="lowerRoman"/>
      <w:lvlText w:val="%9."/>
      <w:lvlJc w:val="right"/>
      <w:pPr>
        <w:ind w:left="6480" w:hanging="180"/>
      </w:pPr>
    </w:lvl>
  </w:abstractNum>
  <w:num w:numId="1">
    <w:abstractNumId w:val="7"/>
  </w:num>
  <w:num w:numId="2">
    <w:abstractNumId w:val="8"/>
  </w:num>
  <w:num w:numId="3">
    <w:abstractNumId w:val="10"/>
  </w:num>
  <w:num w:numId="4">
    <w:abstractNumId w:val="9"/>
  </w:num>
  <w:num w:numId="5">
    <w:abstractNumId w:val="24"/>
  </w:num>
  <w:num w:numId="6">
    <w:abstractNumId w:val="11"/>
  </w:num>
  <w:num w:numId="7">
    <w:abstractNumId w:val="20"/>
  </w:num>
  <w:num w:numId="8">
    <w:abstractNumId w:val="18"/>
  </w:num>
  <w:num w:numId="9">
    <w:abstractNumId w:val="12"/>
  </w:num>
  <w:num w:numId="10">
    <w:abstractNumId w:val="23"/>
  </w:num>
  <w:num w:numId="11">
    <w:abstractNumId w:val="2"/>
  </w:num>
  <w:num w:numId="12">
    <w:abstractNumId w:val="19"/>
  </w:num>
  <w:num w:numId="13">
    <w:abstractNumId w:val="16"/>
  </w:num>
  <w:num w:numId="14">
    <w:abstractNumId w:val="14"/>
  </w:num>
  <w:num w:numId="15">
    <w:abstractNumId w:val="15"/>
  </w:num>
  <w:num w:numId="16">
    <w:abstractNumId w:val="17"/>
  </w:num>
  <w:num w:numId="17">
    <w:abstractNumId w:val="13"/>
  </w:num>
  <w:num w:numId="18">
    <w:abstractNumId w:val="21"/>
  </w:num>
  <w:num w:numId="19">
    <w:abstractNumId w:val="5"/>
  </w:num>
  <w:num w:numId="20">
    <w:abstractNumId w:val="22"/>
  </w:num>
  <w:num w:numId="21">
    <w:abstractNumId w:val="4"/>
  </w:num>
  <w:num w:numId="22">
    <w:abstractNumId w:val="6"/>
  </w:num>
  <w:num w:numId="23">
    <w:abstractNumId w:val="1"/>
  </w:num>
  <w:num w:numId="24">
    <w:abstractNumId w:val="0"/>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FB2"/>
    <w:rsid w:val="000D5FB2"/>
    <w:rsid w:val="00105346"/>
    <w:rsid w:val="00184E90"/>
    <w:rsid w:val="003F7C36"/>
    <w:rsid w:val="007838F1"/>
    <w:rsid w:val="0087643B"/>
    <w:rsid w:val="008A105D"/>
    <w:rsid w:val="008F374A"/>
    <w:rsid w:val="00B17689"/>
    <w:rsid w:val="00B4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A44B8-A587-48FF-817B-8A9D1B79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spacing w:line="264" w:lineRule="auto"/>
      <w:jc w:val="both"/>
      <w:outlineLvl w:val="0"/>
    </w:pPr>
    <w:rPr>
      <w:b/>
      <w:sz w:val="40"/>
    </w:rPr>
  </w:style>
  <w:style w:type="paragraph" w:styleId="Nadpis2">
    <w:name w:val="heading 2"/>
    <w:link w:val="Nadpis2Char"/>
    <w:uiPriority w:val="9"/>
    <w:unhideWhenUsed/>
    <w:qFormat/>
    <w:pPr>
      <w:keepNext/>
      <w:keepLines/>
      <w:spacing w:before="360" w:after="200"/>
      <w:outlineLvl w:val="1"/>
    </w:pPr>
    <w:rPr>
      <w:rFonts w:ascii="Arial" w:eastAsia="Arial" w:hAnsi="Arial" w:cs="Arial"/>
      <w:sz w:val="34"/>
    </w:rPr>
  </w:style>
  <w:style w:type="paragraph" w:styleId="Nadpis3">
    <w:name w:val="heading 3"/>
    <w:basedOn w:val="Normln"/>
    <w:next w:val="Normln"/>
    <w:link w:val="Nadpis3Char"/>
    <w:semiHidden/>
    <w:pPr>
      <w:keepNext/>
      <w:spacing w:before="240" w:after="60"/>
      <w:outlineLvl w:val="2"/>
    </w:pPr>
    <w:rPr>
      <w:rFonts w:ascii="Cambria" w:hAnsi="Cambria"/>
      <w:b/>
      <w:bCs/>
      <w:sz w:val="26"/>
      <w:szCs w:val="26"/>
    </w:rPr>
  </w:style>
  <w:style w:type="paragraph" w:styleId="Nadpis4">
    <w:name w:val="heading 4"/>
    <w:link w:val="Nadpis4Char"/>
    <w:uiPriority w:val="9"/>
    <w:unhideWhenUsed/>
    <w:qFormat/>
    <w:pPr>
      <w:keepNext/>
      <w:keepLines/>
      <w:spacing w:before="320" w:after="200"/>
      <w:outlineLvl w:val="3"/>
    </w:pPr>
    <w:rPr>
      <w:rFonts w:ascii="Arial" w:eastAsia="Arial" w:hAnsi="Arial" w:cs="Arial"/>
      <w:b/>
      <w:bCs/>
      <w:sz w:val="26"/>
      <w:szCs w:val="26"/>
    </w:rPr>
  </w:style>
  <w:style w:type="paragraph" w:styleId="Nadpis5">
    <w:name w:val="heading 5"/>
    <w:link w:val="Nadpis5Char"/>
    <w:uiPriority w:val="9"/>
    <w:unhideWhenUsed/>
    <w:qFormat/>
    <w:pPr>
      <w:keepNext/>
      <w:keepLines/>
      <w:spacing w:before="320" w:after="200"/>
      <w:outlineLvl w:val="4"/>
    </w:pPr>
    <w:rPr>
      <w:rFonts w:ascii="Arial" w:eastAsia="Arial" w:hAnsi="Arial" w:cs="Arial"/>
      <w:b/>
      <w:bCs/>
      <w:sz w:val="24"/>
      <w:szCs w:val="24"/>
    </w:rPr>
  </w:style>
  <w:style w:type="paragraph" w:styleId="Nadpis6">
    <w:name w:val="heading 6"/>
    <w:link w:val="Nadpis6Char"/>
    <w:uiPriority w:val="9"/>
    <w:unhideWhenUsed/>
    <w:qFormat/>
    <w:pPr>
      <w:keepNext/>
      <w:keepLines/>
      <w:spacing w:before="320" w:after="200"/>
      <w:outlineLvl w:val="5"/>
    </w:pPr>
    <w:rPr>
      <w:rFonts w:ascii="Arial" w:eastAsia="Arial" w:hAnsi="Arial" w:cs="Arial"/>
      <w:b/>
      <w:bCs/>
      <w:sz w:val="22"/>
      <w:szCs w:val="22"/>
    </w:rPr>
  </w:style>
  <w:style w:type="paragraph" w:styleId="Nadpis7">
    <w:name w:val="heading 7"/>
    <w:link w:val="Nadpis7Char"/>
    <w:uiPriority w:val="9"/>
    <w:unhideWhenUsed/>
    <w:qFormat/>
    <w:pPr>
      <w:keepNext/>
      <w:keepLines/>
      <w:spacing w:before="320" w:after="200"/>
      <w:outlineLvl w:val="6"/>
    </w:pPr>
    <w:rPr>
      <w:rFonts w:ascii="Arial" w:eastAsia="Arial" w:hAnsi="Arial" w:cs="Arial"/>
      <w:b/>
      <w:bCs/>
      <w:i/>
      <w:iCs/>
      <w:sz w:val="22"/>
      <w:szCs w:val="22"/>
    </w:rPr>
  </w:style>
  <w:style w:type="paragraph" w:styleId="Nadpis8">
    <w:name w:val="heading 8"/>
    <w:link w:val="Nadpis8Char"/>
    <w:uiPriority w:val="9"/>
    <w:unhideWhenUsed/>
    <w:qFormat/>
    <w:pPr>
      <w:keepNext/>
      <w:keepLines/>
      <w:spacing w:before="320" w:after="200"/>
      <w:outlineLvl w:val="7"/>
    </w:pPr>
    <w:rPr>
      <w:rFonts w:ascii="Arial" w:eastAsia="Arial" w:hAnsi="Arial" w:cs="Arial"/>
      <w:i/>
      <w:iCs/>
      <w:sz w:val="22"/>
      <w:szCs w:val="22"/>
    </w:rPr>
  </w:style>
  <w:style w:type="paragraph" w:styleId="Nadpis9">
    <w:name w:val="heading 9"/>
    <w:link w:val="Nadpis9Char"/>
    <w:uiPriority w:val="9"/>
    <w:unhideWhenUsed/>
    <w:qFormat/>
    <w:pPr>
      <w:keepNext/>
      <w:keepLines/>
      <w:spacing w:before="320" w:after="200"/>
      <w:outlineLvl w:val="8"/>
    </w:pPr>
    <w:rPr>
      <w:rFonts w:ascii="Arial" w:eastAsia="Arial" w:hAnsi="Arial" w:cs="Arial"/>
      <w:i/>
      <w:i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1Char">
    <w:name w:val="Heading 1 Char"/>
    <w:basedOn w:val="Standardnpsmoodstavce"/>
    <w:uiPriority w:val="9"/>
    <w:rPr>
      <w:rFonts w:ascii="Arial" w:eastAsia="Arial" w:hAnsi="Arial" w:cs="Arial"/>
      <w:sz w:val="40"/>
      <w:szCs w:val="40"/>
    </w:rPr>
  </w:style>
  <w:style w:type="character" w:customStyle="1" w:styleId="Heading2Char">
    <w:name w:val="Heading 2 Char"/>
    <w:basedOn w:val="Standardnpsmoodstavce"/>
    <w:uiPriority w:val="9"/>
    <w:rPr>
      <w:rFonts w:ascii="Arial" w:eastAsia="Arial" w:hAnsi="Arial" w:cs="Arial"/>
      <w:sz w:val="34"/>
    </w:rPr>
  </w:style>
  <w:style w:type="character" w:customStyle="1" w:styleId="Heading4Char">
    <w:name w:val="Heading 4 Char"/>
    <w:basedOn w:val="Standardnpsmoodstavce"/>
    <w:uiPriority w:val="9"/>
    <w:rPr>
      <w:rFonts w:ascii="Arial" w:eastAsia="Arial" w:hAnsi="Arial" w:cs="Arial"/>
      <w:b/>
      <w:bCs/>
      <w:sz w:val="26"/>
      <w:szCs w:val="26"/>
    </w:rPr>
  </w:style>
  <w:style w:type="character" w:customStyle="1" w:styleId="Heading5Char">
    <w:name w:val="Heading 5 Char"/>
    <w:basedOn w:val="Standardnpsmoodstavce"/>
    <w:uiPriority w:val="9"/>
    <w:rPr>
      <w:rFonts w:ascii="Arial" w:eastAsia="Arial" w:hAnsi="Arial" w:cs="Arial"/>
      <w:b/>
      <w:bCs/>
      <w:sz w:val="24"/>
      <w:szCs w:val="24"/>
    </w:rPr>
  </w:style>
  <w:style w:type="character" w:customStyle="1" w:styleId="Heading6Char">
    <w:name w:val="Heading 6 Char"/>
    <w:basedOn w:val="Standardnpsmoodstavce"/>
    <w:uiPriority w:val="9"/>
    <w:rPr>
      <w:rFonts w:ascii="Arial" w:eastAsia="Arial" w:hAnsi="Arial" w:cs="Arial"/>
      <w:b/>
      <w:bCs/>
      <w:sz w:val="22"/>
      <w:szCs w:val="22"/>
    </w:rPr>
  </w:style>
  <w:style w:type="character" w:customStyle="1" w:styleId="Heading7Char">
    <w:name w:val="Heading 7 Char"/>
    <w:basedOn w:val="Standardnpsmoodstavce"/>
    <w:uiPriority w:val="9"/>
    <w:rPr>
      <w:rFonts w:ascii="Arial" w:eastAsia="Arial" w:hAnsi="Arial" w:cs="Arial"/>
      <w:b/>
      <w:bCs/>
      <w:i/>
      <w:iCs/>
      <w:sz w:val="22"/>
      <w:szCs w:val="22"/>
    </w:rPr>
  </w:style>
  <w:style w:type="character" w:customStyle="1" w:styleId="Heading8Char">
    <w:name w:val="Heading 8 Char"/>
    <w:basedOn w:val="Standardnpsmoodstavce"/>
    <w:uiPriority w:val="9"/>
    <w:rPr>
      <w:rFonts w:ascii="Arial" w:eastAsia="Arial" w:hAnsi="Arial" w:cs="Arial"/>
      <w:i/>
      <w:iCs/>
      <w:sz w:val="22"/>
      <w:szCs w:val="22"/>
    </w:rPr>
  </w:style>
  <w:style w:type="character" w:customStyle="1" w:styleId="Heading9Char">
    <w:name w:val="Heading 9 Char"/>
    <w:basedOn w:val="Standardnpsmoodstavce"/>
    <w:uiPriority w:val="9"/>
    <w:rPr>
      <w:rFonts w:ascii="Arial" w:eastAsia="Arial" w:hAnsi="Arial" w:cs="Arial"/>
      <w:i/>
      <w:iCs/>
      <w:sz w:val="21"/>
      <w:szCs w:val="21"/>
    </w:rPr>
  </w:style>
  <w:style w:type="character" w:customStyle="1" w:styleId="SubtitleChar">
    <w:name w:val="Subtitle Char"/>
    <w:basedOn w:val="Standardnpsmoodstavce"/>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basedOn w:val="Normln"/>
    <w:link w:val="OdstavecseseznamemChar"/>
    <w:pPr>
      <w:ind w:left="708"/>
    </w:pPr>
  </w:style>
  <w:style w:type="paragraph" w:styleId="Bezmezer">
    <w:name w:val="No Spacing"/>
    <w:uiPriority w:val="1"/>
    <w:qFormat/>
  </w:style>
  <w:style w:type="paragraph" w:styleId="Nzev">
    <w:name w:val="Title"/>
    <w:basedOn w:val="Normln"/>
    <w:link w:val="NzevChar"/>
    <w:pPr>
      <w:jc w:val="center"/>
    </w:pPr>
    <w:rPr>
      <w:b/>
      <w:sz w:val="28"/>
      <w:lang w:val="en-US" w:eastAsia="en-US"/>
    </w:rPr>
  </w:style>
  <w:style w:type="character" w:customStyle="1" w:styleId="TitleChar">
    <w:name w:val="Title Char"/>
    <w:uiPriority w:val="10"/>
    <w:rPr>
      <w:sz w:val="48"/>
      <w:szCs w:val="48"/>
    </w:rPr>
  </w:style>
  <w:style w:type="paragraph" w:styleId="Podtitul">
    <w:name w:val="Subtitle"/>
    <w:link w:val="PodtitulChar"/>
    <w:uiPriority w:val="11"/>
    <w:qFormat/>
    <w:pPr>
      <w:spacing w:before="200" w:after="200"/>
    </w:pPr>
    <w:rPr>
      <w:sz w:val="24"/>
      <w:szCs w:val="24"/>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rPr>
      <w:lang w:val="en-US" w:eastAsia="en-US"/>
    </w:r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Mkatabulky">
    <w:name w:val="Table Grid"/>
    <w:basedOn w:val="Normlntabulka"/>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link w:val="TextvysvtlivekChar"/>
    <w:uiPriority w:val="99"/>
    <w:semiHidden/>
    <w:unhideWhenUsed/>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uiPriority w:val="39"/>
    <w:unhideWhenUsed/>
    <w:pPr>
      <w:spacing w:after="57"/>
    </w:pPr>
  </w:style>
  <w:style w:type="paragraph" w:styleId="Obsah2">
    <w:name w:val="toc 2"/>
    <w:uiPriority w:val="39"/>
    <w:unhideWhenUsed/>
    <w:pPr>
      <w:spacing w:after="57"/>
      <w:ind w:left="283"/>
    </w:pPr>
  </w:style>
  <w:style w:type="paragraph" w:styleId="Obsah3">
    <w:name w:val="toc 3"/>
    <w:uiPriority w:val="39"/>
    <w:unhideWhenUsed/>
    <w:pPr>
      <w:spacing w:after="57"/>
      <w:ind w:left="567"/>
    </w:pPr>
  </w:style>
  <w:style w:type="paragraph" w:styleId="Obsah4">
    <w:name w:val="toc 4"/>
    <w:uiPriority w:val="39"/>
    <w:unhideWhenUsed/>
    <w:pPr>
      <w:spacing w:after="57"/>
      <w:ind w:left="850"/>
    </w:pPr>
  </w:style>
  <w:style w:type="paragraph" w:styleId="Obsah5">
    <w:name w:val="toc 5"/>
    <w:uiPriority w:val="39"/>
    <w:unhideWhenUsed/>
    <w:pPr>
      <w:spacing w:after="57"/>
      <w:ind w:left="1134"/>
    </w:pPr>
  </w:style>
  <w:style w:type="paragraph" w:styleId="Obsah6">
    <w:name w:val="toc 6"/>
    <w:uiPriority w:val="39"/>
    <w:unhideWhenUsed/>
    <w:pPr>
      <w:spacing w:after="57"/>
      <w:ind w:left="1417"/>
    </w:pPr>
  </w:style>
  <w:style w:type="paragraph" w:styleId="Obsah7">
    <w:name w:val="toc 7"/>
    <w:uiPriority w:val="39"/>
    <w:unhideWhenUsed/>
    <w:pPr>
      <w:spacing w:after="57"/>
      <w:ind w:left="1701"/>
    </w:pPr>
  </w:style>
  <w:style w:type="paragraph" w:styleId="Obsah8">
    <w:name w:val="toc 8"/>
    <w:uiPriority w:val="39"/>
    <w:unhideWhenUsed/>
    <w:pPr>
      <w:spacing w:after="57"/>
      <w:ind w:left="1984"/>
    </w:pPr>
  </w:style>
  <w:style w:type="paragraph" w:styleId="Obsah9">
    <w:name w:val="toc 9"/>
    <w:uiPriority w:val="39"/>
    <w:unhideWhenUsed/>
    <w:pPr>
      <w:spacing w:after="57"/>
      <w:ind w:left="2268"/>
    </w:pPr>
  </w:style>
  <w:style w:type="paragraph" w:styleId="Nadpisobsahu">
    <w:name w:val="TOC Heading"/>
    <w:uiPriority w:val="39"/>
    <w:unhideWhenUsed/>
  </w:style>
  <w:style w:type="paragraph" w:styleId="Seznamobrzk">
    <w:name w:val="table of figures"/>
    <w:uiPriority w:val="99"/>
    <w:unhideWhenUsed/>
  </w:style>
  <w:style w:type="paragraph" w:styleId="Zkladntextodsazen">
    <w:name w:val="Body Text Indent"/>
    <w:basedOn w:val="Normln"/>
    <w:pPr>
      <w:ind w:left="567"/>
      <w:jc w:val="both"/>
    </w:pPr>
    <w:rPr>
      <w:rFonts w:ascii="Arial" w:hAnsi="Arial"/>
      <w:sz w:val="22"/>
    </w:rPr>
  </w:style>
  <w:style w:type="character" w:styleId="Odkaznakoment">
    <w:name w:val="annotation reference"/>
    <w:rPr>
      <w:sz w:val="16"/>
      <w:szCs w:val="16"/>
    </w:rPr>
  </w:style>
  <w:style w:type="paragraph" w:styleId="Textkomente">
    <w:name w:val="annotation text"/>
    <w:basedOn w:val="Normln"/>
    <w:link w:val="TextkomenteChar"/>
    <w:semiHidden/>
  </w:style>
  <w:style w:type="paragraph" w:styleId="Textbubliny">
    <w:name w:val="Balloon Text"/>
    <w:basedOn w:val="Normln"/>
    <w:semiHidden/>
    <w:rPr>
      <w:rFonts w:ascii="Tahoma" w:hAnsi="Tahoma"/>
      <w:sz w:val="16"/>
      <w:szCs w:val="16"/>
    </w:rPr>
  </w:style>
  <w:style w:type="character" w:styleId="slostrnky">
    <w:name w:val="page number"/>
    <w:basedOn w:val="Standardnpsmoodstavce"/>
  </w:style>
  <w:style w:type="paragraph" w:styleId="Zkladntext">
    <w:name w:val="Body Text"/>
    <w:basedOn w:val="Normln"/>
    <w:link w:val="ZkladntextChar"/>
    <w:pPr>
      <w:spacing w:line="264" w:lineRule="auto"/>
      <w:jc w:val="both"/>
    </w:pPr>
    <w:rPr>
      <w:b/>
      <w:sz w:val="22"/>
    </w:rPr>
  </w:style>
  <w:style w:type="paragraph" w:styleId="Zkladntextodsazen3">
    <w:name w:val="Body Text Indent 3"/>
    <w:basedOn w:val="Normln"/>
    <w:pPr>
      <w:tabs>
        <w:tab w:val="left" w:pos="680"/>
        <w:tab w:val="left" w:pos="1701"/>
        <w:tab w:val="left" w:pos="2835"/>
        <w:tab w:val="left" w:pos="3969"/>
        <w:tab w:val="left" w:pos="5103"/>
        <w:tab w:val="left" w:pos="6237"/>
        <w:tab w:val="left" w:pos="7371"/>
        <w:tab w:val="left" w:pos="8505"/>
      </w:tabs>
      <w:spacing w:after="120"/>
      <w:ind w:left="283"/>
      <w:jc w:val="both"/>
    </w:pPr>
    <w:rPr>
      <w:sz w:val="16"/>
      <w:szCs w:val="16"/>
    </w:rPr>
  </w:style>
  <w:style w:type="paragraph" w:styleId="Zkladntextodsazen2">
    <w:name w:val="Body Text Indent 2"/>
    <w:basedOn w:val="Normln"/>
    <w:pPr>
      <w:spacing w:after="120" w:line="480" w:lineRule="auto"/>
      <w:ind w:left="283"/>
      <w:jc w:val="both"/>
    </w:pPr>
  </w:style>
  <w:style w:type="paragraph" w:styleId="Zkladntext2">
    <w:name w:val="Body Text 2"/>
    <w:basedOn w:val="Normln"/>
    <w:link w:val="Zkladntext2Char"/>
    <w:pPr>
      <w:spacing w:after="120" w:line="480" w:lineRule="auto"/>
    </w:pPr>
  </w:style>
  <w:style w:type="character" w:customStyle="1" w:styleId="NzevChar">
    <w:name w:val="Název Char"/>
    <w:link w:val="Nzev"/>
    <w:rPr>
      <w:b/>
      <w:sz w:val="28"/>
    </w:rPr>
  </w:style>
  <w:style w:type="paragraph" w:customStyle="1" w:styleId="HLAVICKA">
    <w:name w:val="HLAVICKA"/>
    <w:basedOn w:val="Normln"/>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line="288" w:lineRule="auto"/>
    </w:pPr>
    <w:rPr>
      <w:color w:val="000000"/>
    </w:rPr>
  </w:style>
  <w:style w:type="paragraph" w:customStyle="1" w:styleId="Odstavecseseznamem1">
    <w:name w:val="Odstavec se seznamem1"/>
    <w:basedOn w:val="Normln"/>
    <w:pPr>
      <w:ind w:left="720"/>
      <w:contextualSpacing/>
    </w:pPr>
  </w:style>
  <w:style w:type="character" w:customStyle="1" w:styleId="ZhlavChar">
    <w:name w:val="Záhlaví Char"/>
    <w:link w:val="Zhlav"/>
    <w:rPr>
      <w:sz w:val="24"/>
      <w:szCs w:val="24"/>
    </w:rPr>
  </w:style>
  <w:style w:type="paragraph" w:customStyle="1" w:styleId="Styl">
    <w:name w:val="Styl"/>
    <w:pPr>
      <w:widowControl w:val="0"/>
    </w:pPr>
    <w:rPr>
      <w:rFonts w:ascii="Arial" w:hAnsi="Arial"/>
      <w:sz w:val="24"/>
      <w:szCs w:val="24"/>
      <w:lang w:eastAsia="cs-CZ"/>
    </w:rPr>
  </w:style>
  <w:style w:type="paragraph" w:customStyle="1" w:styleId="Style4">
    <w:name w:val="Style4"/>
    <w:basedOn w:val="Normln"/>
    <w:pPr>
      <w:widowControl w:val="0"/>
    </w:pPr>
  </w:style>
  <w:style w:type="paragraph" w:customStyle="1" w:styleId="Znaka1">
    <w:name w:val="Značka 1"/>
    <w:pPr>
      <w:ind w:left="576"/>
    </w:pPr>
    <w:rPr>
      <w:color w:val="000000"/>
      <w:sz w:val="24"/>
      <w:lang w:eastAsia="cs-CZ"/>
    </w:rPr>
  </w:style>
  <w:style w:type="paragraph" w:styleId="Seznam">
    <w:name w:val="List"/>
    <w:basedOn w:val="Normln"/>
    <w:pPr>
      <w:ind w:left="283" w:hanging="283"/>
    </w:pPr>
  </w:style>
  <w:style w:type="character" w:customStyle="1" w:styleId="TextkomenteChar">
    <w:name w:val="Text komentáře Char"/>
    <w:link w:val="Textkomente"/>
    <w:semiHidden/>
  </w:style>
  <w:style w:type="character" w:customStyle="1" w:styleId="FontStyle20">
    <w:name w:val="Font Style20"/>
    <w:rPr>
      <w:rFonts w:ascii="Times New Roman" w:hAnsi="Times New Roman"/>
      <w:b/>
      <w:bCs/>
      <w:sz w:val="22"/>
      <w:szCs w:val="22"/>
    </w:rPr>
  </w:style>
  <w:style w:type="paragraph" w:styleId="Pedmtkomente">
    <w:name w:val="annotation subject"/>
    <w:basedOn w:val="Textkomente"/>
    <w:next w:val="Textkomente"/>
    <w:link w:val="PedmtkomenteChar"/>
    <w:rPr>
      <w:b/>
      <w:bCs/>
      <w:lang w:val="en-US" w:eastAsia="en-U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paragraph" w:customStyle="1" w:styleId="Textvtabulce">
    <w:name w:val="Text v tabulce"/>
    <w:basedOn w:val="Normln"/>
    <w:rPr>
      <w:sz w:val="22"/>
    </w:rPr>
  </w:style>
  <w:style w:type="paragraph" w:styleId="Zkladntext3">
    <w:name w:val="Body Text 3"/>
    <w:basedOn w:val="Normln"/>
    <w:link w:val="Zkladntext3Char"/>
    <w:pPr>
      <w:spacing w:after="120"/>
    </w:pPr>
    <w:rPr>
      <w:sz w:val="16"/>
      <w:szCs w:val="16"/>
      <w:lang w:val="en-US" w:eastAsia="en-US"/>
    </w:rPr>
  </w:style>
  <w:style w:type="character" w:customStyle="1" w:styleId="Zkladntext3Char">
    <w:name w:val="Základní text 3 Char"/>
    <w:link w:val="Zkladntext3"/>
    <w:rPr>
      <w:sz w:val="16"/>
      <w:szCs w:val="16"/>
    </w:rPr>
  </w:style>
  <w:style w:type="character" w:styleId="Sledovanodkaz">
    <w:name w:val="FollowedHyperlink"/>
    <w:rPr>
      <w:color w:val="800080"/>
      <w:u w:val="single"/>
    </w:rPr>
  </w:style>
  <w:style w:type="character" w:customStyle="1" w:styleId="ZkladntextChar">
    <w:name w:val="Základní text Char"/>
    <w:link w:val="Zkladntext"/>
    <w:rPr>
      <w:b/>
      <w:sz w:val="22"/>
    </w:rPr>
  </w:style>
  <w:style w:type="character" w:customStyle="1" w:styleId="OdstavecseseznamemChar">
    <w:name w:val="Odstavec se seznamem Char"/>
    <w:link w:val="Odstavecseseznamem"/>
    <w:rPr>
      <w:sz w:val="24"/>
      <w:szCs w:val="24"/>
    </w:rPr>
  </w:style>
  <w:style w:type="character" w:customStyle="1" w:styleId="Nadpis3Char">
    <w:name w:val="Nadpis 3 Char"/>
    <w:link w:val="Nadpis3"/>
    <w:semiHidden/>
    <w:rPr>
      <w:rFonts w:ascii="Cambria" w:eastAsia="Times New Roman" w:hAnsi="Cambria"/>
      <w:b/>
      <w:bCs/>
      <w:sz w:val="26"/>
      <w:szCs w:val="26"/>
    </w:rPr>
  </w:style>
  <w:style w:type="paragraph" w:styleId="Normlnweb">
    <w:name w:val="Normal (Web)"/>
    <w:basedOn w:val="Normln"/>
    <w:uiPriority w:val="99"/>
    <w:pPr>
      <w:spacing w:before="60" w:after="60"/>
      <w:jc w:val="both"/>
    </w:pPr>
    <w:rPr>
      <w:color w:val="000000"/>
    </w:rPr>
  </w:style>
  <w:style w:type="character" w:customStyle="1" w:styleId="aktual">
    <w:name w:val="aktual"/>
  </w:style>
  <w:style w:type="character" w:customStyle="1" w:styleId="data1">
    <w:name w:val="data1"/>
    <w:rPr>
      <w:rFonts w:ascii="Arial" w:hAnsi="Arial"/>
      <w:b/>
      <w:bCs/>
      <w:sz w:val="20"/>
      <w:szCs w:val="20"/>
    </w:rPr>
  </w:style>
  <w:style w:type="character" w:customStyle="1" w:styleId="ZpatChar">
    <w:name w:val="Zápatí Char"/>
    <w:link w:val="Zpat"/>
    <w:rPr>
      <w:sz w:val="24"/>
      <w:szCs w:val="24"/>
    </w:rPr>
  </w:style>
  <w:style w:type="character" w:styleId="Siln">
    <w:name w:val="Strong"/>
    <w:rPr>
      <w:b/>
      <w:bCs/>
    </w:rPr>
  </w:style>
  <w:style w:type="character" w:customStyle="1" w:styleId="Zkladntext2Char">
    <w:name w:val="Základní text 2 Char"/>
    <w:basedOn w:val="Standardnpsmoodstavce"/>
    <w:link w:val="Zkladntext2"/>
  </w:style>
  <w:style w:type="paragraph" w:customStyle="1" w:styleId="Standard">
    <w:name w:val="Standar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D0AEA6B-E499-4EEF-98A3-AFBB261C493E}"/>
</file>

<file path=docProps/app.xml><?xml version="1.0" encoding="utf-8"?>
<Properties xmlns="http://schemas.openxmlformats.org/officeDocument/2006/extended-properties" xmlns:vt="http://schemas.openxmlformats.org/officeDocument/2006/docPropsVTypes">
  <Template>Normal</Template>
  <TotalTime>3</TotalTime>
  <Pages>6</Pages>
  <Words>2257</Words>
  <Characters>13319</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Janečková</dc:creator>
  <cp:lastModifiedBy>Iveta Hrůzková</cp:lastModifiedBy>
  <cp:revision>3</cp:revision>
  <dcterms:created xsi:type="dcterms:W3CDTF">2023-04-21T05:29:00Z</dcterms:created>
  <dcterms:modified xsi:type="dcterms:W3CDTF">2023-04-21T05:31:00Z</dcterms:modified>
</cp:coreProperties>
</file>