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FA2DB" w14:textId="77777777" w:rsidR="00B15ED5" w:rsidRDefault="00B15ED5" w:rsidP="00B62447">
      <w:pPr>
        <w:spacing w:after="0" w:line="276" w:lineRule="auto"/>
        <w:rPr>
          <w:rFonts w:cs="Arial"/>
          <w:b/>
          <w:sz w:val="28"/>
          <w:szCs w:val="28"/>
        </w:rPr>
      </w:pPr>
    </w:p>
    <w:p w14:paraId="0D778028" w14:textId="77777777" w:rsidR="00E63721" w:rsidRDefault="00E63721" w:rsidP="00E148B5">
      <w:pPr>
        <w:pStyle w:val="RLnzevsmlouvy"/>
        <w:spacing w:after="0"/>
        <w:rPr>
          <w:rFonts w:ascii="Arial" w:hAnsi="Arial"/>
          <w:sz w:val="22"/>
          <w:szCs w:val="22"/>
        </w:rPr>
      </w:pPr>
    </w:p>
    <w:p w14:paraId="0401A39E" w14:textId="4AED2F85" w:rsidR="00DD071A" w:rsidRPr="00DD071A" w:rsidRDefault="00E63721" w:rsidP="00AE2DB8">
      <w:pPr>
        <w:pStyle w:val="RLnzevsmlouvy"/>
        <w:spacing w:after="0"/>
      </w:pPr>
      <w:r w:rsidRPr="00134388">
        <w:rPr>
          <w:rFonts w:ascii="Arial" w:hAnsi="Arial"/>
          <w:sz w:val="22"/>
          <w:szCs w:val="22"/>
        </w:rPr>
        <w:t>SMLOUVA O NÁKUPU ICT PROSTŘEDKŮ</w:t>
      </w:r>
      <w:r w:rsidR="00C63D8D">
        <w:rPr>
          <w:rFonts w:ascii="Arial" w:hAnsi="Arial"/>
          <w:sz w:val="22"/>
          <w:szCs w:val="22"/>
        </w:rPr>
        <w:t xml:space="preserve"> NA ZÁKLADĚ VEŘEJNÉ ZAKÁZKY</w:t>
      </w:r>
      <w:r w:rsidR="00C63D8D" w:rsidRPr="00C63D8D">
        <w:t xml:space="preserve"> </w:t>
      </w:r>
      <w:r w:rsidR="0084695E">
        <w:rPr>
          <w:rFonts w:ascii="Arial" w:hAnsi="Arial"/>
          <w:sz w:val="22"/>
          <w:szCs w:val="22"/>
        </w:rPr>
        <w:t xml:space="preserve">DNS </w:t>
      </w:r>
      <w:proofErr w:type="gramStart"/>
      <w:r w:rsidR="0084695E">
        <w:rPr>
          <w:rFonts w:ascii="Arial" w:hAnsi="Arial"/>
          <w:sz w:val="22"/>
          <w:szCs w:val="22"/>
        </w:rPr>
        <w:t xml:space="preserve">2017 - </w:t>
      </w:r>
      <w:r w:rsidR="001C5AC2" w:rsidRPr="001C5AC2">
        <w:rPr>
          <w:rFonts w:ascii="Arial" w:hAnsi="Arial"/>
          <w:sz w:val="22"/>
          <w:szCs w:val="22"/>
        </w:rPr>
        <w:t>75</w:t>
      </w:r>
      <w:proofErr w:type="gramEnd"/>
      <w:r w:rsidR="001C5AC2" w:rsidRPr="001C5AC2">
        <w:rPr>
          <w:rFonts w:ascii="Arial" w:hAnsi="Arial"/>
          <w:sz w:val="22"/>
          <w:szCs w:val="22"/>
        </w:rPr>
        <w:t>. kolo - Notebooky, PC a monitory pro Povodí a další RO</w:t>
      </w:r>
    </w:p>
    <w:p w14:paraId="4DEE9866" w14:textId="77777777" w:rsidR="00DD071A" w:rsidRPr="00F86725" w:rsidRDefault="00DD071A" w:rsidP="009A2B39">
      <w:pPr>
        <w:keepNext/>
        <w:keepLines/>
        <w:spacing w:after="0" w:line="240" w:lineRule="auto"/>
        <w:jc w:val="center"/>
        <w:rPr>
          <w:rFonts w:ascii="Arial" w:hAnsi="Arial" w:cs="Arial"/>
          <w:color w:val="000000"/>
          <w:szCs w:val="22"/>
        </w:rPr>
      </w:pPr>
    </w:p>
    <w:p w14:paraId="55595D24" w14:textId="4AC0B784" w:rsidR="00E63721" w:rsidRPr="00F86725" w:rsidRDefault="00E63721" w:rsidP="00EA1082">
      <w:pPr>
        <w:keepNext/>
        <w:keepLines/>
        <w:spacing w:after="0" w:line="240" w:lineRule="auto"/>
        <w:jc w:val="center"/>
        <w:rPr>
          <w:rFonts w:ascii="Arial" w:hAnsi="Arial" w:cs="Arial"/>
          <w:color w:val="000000"/>
          <w:szCs w:val="22"/>
        </w:rPr>
      </w:pPr>
      <w:r w:rsidRPr="00F86725">
        <w:rPr>
          <w:rFonts w:ascii="Arial" w:hAnsi="Arial" w:cs="Arial"/>
          <w:color w:val="000000"/>
          <w:szCs w:val="22"/>
        </w:rPr>
        <w:t>(</w:t>
      </w:r>
      <w:r w:rsidR="00B15ED5">
        <w:rPr>
          <w:rFonts w:ascii="Arial" w:hAnsi="Arial" w:cs="Arial"/>
          <w:color w:val="000000"/>
          <w:szCs w:val="22"/>
        </w:rPr>
        <w:t xml:space="preserve">Číslo smlouvy </w:t>
      </w:r>
      <w:r w:rsidR="003A3B63">
        <w:rPr>
          <w:rFonts w:ascii="Arial" w:hAnsi="Arial" w:cs="Arial"/>
          <w:color w:val="000000"/>
          <w:szCs w:val="22"/>
        </w:rPr>
        <w:t>508/2023</w:t>
      </w:r>
      <w:r w:rsidRPr="00F86725">
        <w:rPr>
          <w:rFonts w:ascii="Arial" w:hAnsi="Arial" w:cs="Arial"/>
          <w:color w:val="000000"/>
          <w:szCs w:val="22"/>
        </w:rPr>
        <w:t>)</w:t>
      </w:r>
    </w:p>
    <w:p w14:paraId="605710FB" w14:textId="77777777" w:rsidR="00E63721" w:rsidRPr="00F86725" w:rsidRDefault="00E63721" w:rsidP="00E148B5">
      <w:pPr>
        <w:jc w:val="center"/>
        <w:rPr>
          <w:rFonts w:ascii="Arial" w:hAnsi="Arial" w:cs="Arial"/>
          <w:szCs w:val="22"/>
        </w:rPr>
      </w:pPr>
    </w:p>
    <w:p w14:paraId="07336466" w14:textId="77777777" w:rsidR="00E63721" w:rsidRPr="00F86725" w:rsidRDefault="00E63721" w:rsidP="00E148B5">
      <w:pPr>
        <w:jc w:val="center"/>
        <w:rPr>
          <w:rFonts w:ascii="Arial" w:hAnsi="Arial" w:cs="Arial"/>
          <w:szCs w:val="22"/>
        </w:rPr>
      </w:pPr>
    </w:p>
    <w:p w14:paraId="599F5028"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705C4049" w14:textId="77777777" w:rsidR="00772B44" w:rsidRPr="004D7FFB" w:rsidRDefault="00772B44" w:rsidP="00772B44">
      <w:pPr>
        <w:pStyle w:val="RLProhlensmluvnchstran"/>
        <w:rPr>
          <w:rFonts w:ascii="Arial" w:hAnsi="Arial" w:cs="Arial"/>
          <w:iCs/>
          <w:color w:val="000000"/>
          <w:szCs w:val="22"/>
        </w:rPr>
      </w:pPr>
      <w:r w:rsidRPr="004D7FFB">
        <w:rPr>
          <w:rFonts w:ascii="Arial" w:hAnsi="Arial" w:cs="Arial"/>
          <w:iCs/>
          <w:color w:val="000000"/>
          <w:szCs w:val="22"/>
        </w:rPr>
        <w:t>Povodí Ohře státní podnik</w:t>
      </w:r>
    </w:p>
    <w:p w14:paraId="1E1B25EF" w14:textId="77777777" w:rsidR="00772B44" w:rsidRPr="00F86725" w:rsidRDefault="00772B44" w:rsidP="00772B44">
      <w:pPr>
        <w:pStyle w:val="RLdajeosmluvnstran"/>
        <w:rPr>
          <w:rFonts w:ascii="Arial" w:hAnsi="Arial" w:cs="Arial"/>
          <w:szCs w:val="22"/>
        </w:rPr>
      </w:pPr>
      <w:r w:rsidRPr="00F86725">
        <w:rPr>
          <w:rFonts w:ascii="Arial" w:hAnsi="Arial" w:cs="Arial"/>
          <w:szCs w:val="22"/>
        </w:rPr>
        <w:t>se sídlem:</w:t>
      </w:r>
      <w:r w:rsidRPr="00980439">
        <w:t xml:space="preserve"> </w:t>
      </w:r>
      <w:r w:rsidRPr="00980439">
        <w:rPr>
          <w:rFonts w:ascii="Arial" w:hAnsi="Arial" w:cs="Arial"/>
          <w:szCs w:val="22"/>
        </w:rPr>
        <w:t>Bezručova 4219, 430 03 Chomutov</w:t>
      </w:r>
    </w:p>
    <w:p w14:paraId="128B0D94" w14:textId="77777777" w:rsidR="00772B44" w:rsidRPr="00F86725" w:rsidRDefault="00772B44" w:rsidP="00772B44">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sidRPr="00980439">
        <w:rPr>
          <w:rFonts w:ascii="Arial" w:hAnsi="Arial" w:cs="Arial"/>
          <w:szCs w:val="22"/>
        </w:rPr>
        <w:t>70889988</w:t>
      </w:r>
      <w:r w:rsidRPr="00F86725">
        <w:rPr>
          <w:rFonts w:ascii="Arial" w:hAnsi="Arial" w:cs="Arial"/>
          <w:szCs w:val="22"/>
        </w:rPr>
        <w:t>, DIČ:</w:t>
      </w:r>
      <w:r w:rsidRPr="00980439">
        <w:t xml:space="preserve"> </w:t>
      </w:r>
      <w:r w:rsidRPr="00980439">
        <w:rPr>
          <w:rFonts w:ascii="Arial" w:hAnsi="Arial" w:cs="Arial"/>
          <w:szCs w:val="22"/>
        </w:rPr>
        <w:t>CZ70889988</w:t>
      </w:r>
    </w:p>
    <w:p w14:paraId="7B94B2BD" w14:textId="77777777" w:rsidR="00772B44" w:rsidRPr="00F86725" w:rsidRDefault="00772B44" w:rsidP="00772B44">
      <w:pPr>
        <w:pStyle w:val="RLdajeosmluvnstran"/>
        <w:rPr>
          <w:rFonts w:ascii="Arial" w:hAnsi="Arial" w:cs="Arial"/>
          <w:szCs w:val="22"/>
        </w:rPr>
      </w:pPr>
      <w:r w:rsidRPr="00F86725">
        <w:rPr>
          <w:rFonts w:ascii="Arial" w:hAnsi="Arial" w:cs="Arial"/>
          <w:szCs w:val="22"/>
        </w:rPr>
        <w:t>společnost zapsaná v obchodním rejstříku vedeném</w:t>
      </w:r>
      <w:r w:rsidRPr="00980439">
        <w:t xml:space="preserve"> </w:t>
      </w:r>
      <w:r w:rsidRPr="00980439">
        <w:rPr>
          <w:rFonts w:ascii="Arial" w:hAnsi="Arial" w:cs="Arial"/>
          <w:szCs w:val="22"/>
        </w:rPr>
        <w:t>Krajsk</w:t>
      </w:r>
      <w:r>
        <w:rPr>
          <w:rFonts w:ascii="Arial" w:hAnsi="Arial" w:cs="Arial"/>
          <w:szCs w:val="22"/>
        </w:rPr>
        <w:t>ým</w:t>
      </w:r>
      <w:r w:rsidRPr="00F86725">
        <w:rPr>
          <w:rFonts w:ascii="Arial" w:hAnsi="Arial" w:cs="Arial"/>
          <w:szCs w:val="22"/>
        </w:rPr>
        <w:t xml:space="preserve"> soud</w:t>
      </w:r>
      <w:r>
        <w:rPr>
          <w:rFonts w:ascii="Arial" w:hAnsi="Arial" w:cs="Arial"/>
          <w:szCs w:val="22"/>
        </w:rPr>
        <w:t>em</w:t>
      </w:r>
      <w:r w:rsidRPr="00F86725">
        <w:rPr>
          <w:rFonts w:ascii="Arial" w:hAnsi="Arial" w:cs="Arial"/>
          <w:szCs w:val="22"/>
        </w:rPr>
        <w:t xml:space="preserve"> v</w:t>
      </w:r>
      <w:r>
        <w:rPr>
          <w:rFonts w:ascii="Arial" w:hAnsi="Arial" w:cs="Arial"/>
          <w:szCs w:val="22"/>
        </w:rPr>
        <w:t> Ústí nad Labem,</w:t>
      </w:r>
      <w:r w:rsidRPr="00C368C1">
        <w:rPr>
          <w:rStyle w:val="text2"/>
        </w:rPr>
        <w:t xml:space="preserve"> </w:t>
      </w:r>
      <w:r w:rsidRPr="004D7FFB">
        <w:rPr>
          <w:rStyle w:val="text2"/>
        </w:rPr>
        <w:t>oddíl A, vlož</w:t>
      </w:r>
      <w:r>
        <w:rPr>
          <w:rStyle w:val="text2"/>
        </w:rPr>
        <w:t>ka</w:t>
      </w:r>
      <w:r w:rsidRPr="004D7FFB">
        <w:rPr>
          <w:rStyle w:val="text2"/>
        </w:rPr>
        <w:t xml:space="preserve"> č.13052</w:t>
      </w:r>
    </w:p>
    <w:p w14:paraId="129A03E9" w14:textId="7166C56B" w:rsidR="00772B44" w:rsidRPr="00F86725" w:rsidRDefault="00772B44" w:rsidP="00772B44">
      <w:pPr>
        <w:pStyle w:val="RLdajeosmluvnstran"/>
        <w:rPr>
          <w:rFonts w:ascii="Arial" w:hAnsi="Arial" w:cs="Arial"/>
          <w:szCs w:val="22"/>
        </w:rPr>
      </w:pPr>
      <w:r w:rsidRPr="00F86725">
        <w:rPr>
          <w:rFonts w:ascii="Arial" w:hAnsi="Arial" w:cs="Arial"/>
          <w:szCs w:val="22"/>
        </w:rPr>
        <w:t>bank. spojení:</w:t>
      </w:r>
      <w:r w:rsidRPr="00C368C1">
        <w:t xml:space="preserve"> </w:t>
      </w:r>
      <w:r w:rsidRPr="00C368C1">
        <w:rPr>
          <w:rFonts w:ascii="Arial" w:hAnsi="Arial" w:cs="Arial"/>
          <w:szCs w:val="22"/>
        </w:rPr>
        <w:t xml:space="preserve">KB, a.s., Chomutov, </w:t>
      </w:r>
      <w:r w:rsidRPr="00F86725">
        <w:rPr>
          <w:rFonts w:ascii="Arial" w:hAnsi="Arial" w:cs="Arial"/>
          <w:szCs w:val="22"/>
        </w:rPr>
        <w:t>č. účtu:</w:t>
      </w:r>
      <w:r w:rsidRPr="00C368C1">
        <w:t xml:space="preserve"> </w:t>
      </w:r>
    </w:p>
    <w:p w14:paraId="3994AFE0" w14:textId="2E5222D3" w:rsidR="00772B44" w:rsidRDefault="00772B44" w:rsidP="00772B44">
      <w:pPr>
        <w:pStyle w:val="RLdajeosmluvnstran"/>
        <w:rPr>
          <w:rFonts w:ascii="Arial" w:hAnsi="Arial" w:cs="Arial"/>
          <w:szCs w:val="22"/>
        </w:rPr>
      </w:pPr>
      <w:r w:rsidRPr="004D7FFB">
        <w:rPr>
          <w:rFonts w:ascii="Arial" w:hAnsi="Arial" w:cs="Arial"/>
          <w:szCs w:val="22"/>
        </w:rPr>
        <w:t xml:space="preserve">zastoupená: </w:t>
      </w:r>
      <w:proofErr w:type="spellStart"/>
      <w:r w:rsidR="00B73D45">
        <w:rPr>
          <w:rFonts w:ascii="Arial" w:hAnsi="Arial" w:cs="Arial"/>
          <w:szCs w:val="22"/>
        </w:rPr>
        <w:t>xxxxxxxxxxxxxxxxxxxxxx</w:t>
      </w:r>
      <w:proofErr w:type="spellEnd"/>
    </w:p>
    <w:p w14:paraId="182C00FD" w14:textId="0C0329F8" w:rsidR="00772B44" w:rsidRPr="004D7FFB" w:rsidRDefault="00772B44" w:rsidP="00772B44">
      <w:pPr>
        <w:pStyle w:val="RLdajeosmluvnstran"/>
        <w:rPr>
          <w:rFonts w:ascii="Arial" w:hAnsi="Arial" w:cs="Arial"/>
          <w:szCs w:val="22"/>
        </w:rPr>
      </w:pPr>
      <w:r>
        <w:rPr>
          <w:rFonts w:ascii="Arial" w:hAnsi="Arial" w:cs="Arial"/>
          <w:szCs w:val="22"/>
        </w:rPr>
        <w:t xml:space="preserve">ve věcech smluvních: </w:t>
      </w:r>
      <w:proofErr w:type="spellStart"/>
      <w:r w:rsidR="00B73D45">
        <w:rPr>
          <w:rFonts w:ascii="Arial" w:hAnsi="Arial" w:cs="Arial"/>
          <w:szCs w:val="22"/>
        </w:rPr>
        <w:t>xxxxxxxxxxxxxxxxxxxxxxxxxxx</w:t>
      </w:r>
      <w:proofErr w:type="spellEnd"/>
    </w:p>
    <w:p w14:paraId="6B2EB0DD" w14:textId="270CD9FE" w:rsidR="00772B44" w:rsidRDefault="00772B44" w:rsidP="00772B44">
      <w:pPr>
        <w:pStyle w:val="RLdajeosmluvnstran"/>
        <w:rPr>
          <w:rFonts w:ascii="Arial" w:hAnsi="Arial" w:cs="Arial"/>
          <w:szCs w:val="22"/>
        </w:rPr>
      </w:pPr>
      <w:r w:rsidRPr="004D7FFB">
        <w:rPr>
          <w:rFonts w:ascii="Arial" w:hAnsi="Arial" w:cs="Arial"/>
          <w:szCs w:val="22"/>
        </w:rPr>
        <w:t xml:space="preserve">ve věcech technických: </w:t>
      </w:r>
      <w:proofErr w:type="spellStart"/>
      <w:r w:rsidR="00B73D45">
        <w:rPr>
          <w:rFonts w:ascii="Arial" w:hAnsi="Arial" w:cs="Arial"/>
          <w:szCs w:val="22"/>
        </w:rPr>
        <w:t>xxxxxxxxxxxxxxxxxxxxxxxxxxxxxxxxxxx</w:t>
      </w:r>
      <w:proofErr w:type="spellEnd"/>
    </w:p>
    <w:p w14:paraId="4FD2E3B9" w14:textId="77777777" w:rsidR="00B15ED5" w:rsidRPr="00B15ED5" w:rsidRDefault="00B15ED5" w:rsidP="00E148B5">
      <w:pPr>
        <w:pStyle w:val="RLdajeosmluvnstran"/>
        <w:rPr>
          <w:rFonts w:ascii="Arial" w:hAnsi="Arial" w:cs="Arial"/>
          <w:b/>
          <w:szCs w:val="22"/>
        </w:rPr>
      </w:pPr>
    </w:p>
    <w:p w14:paraId="0C3C0C5B" w14:textId="6867FDC7" w:rsidR="00E63721" w:rsidRPr="00F86725" w:rsidRDefault="00E63721" w:rsidP="00C9680C">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Kupující</w:t>
      </w:r>
      <w:r w:rsidRPr="00F86725">
        <w:rPr>
          <w:rFonts w:ascii="Arial" w:hAnsi="Arial" w:cs="Arial"/>
          <w:szCs w:val="22"/>
        </w:rPr>
        <w:t>“)</w:t>
      </w:r>
    </w:p>
    <w:p w14:paraId="76B2B48E" w14:textId="77777777" w:rsidR="00E63721" w:rsidRPr="00F86725" w:rsidRDefault="00E63721" w:rsidP="00EC245F">
      <w:pPr>
        <w:pStyle w:val="RLdajeosmluvnstran"/>
        <w:rPr>
          <w:rFonts w:ascii="Arial" w:hAnsi="Arial" w:cs="Arial"/>
          <w:szCs w:val="22"/>
        </w:rPr>
      </w:pPr>
    </w:p>
    <w:p w14:paraId="40C59FF3"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2BB68395" w14:textId="77777777" w:rsidR="002272C5" w:rsidRPr="0082432F" w:rsidRDefault="002272C5" w:rsidP="002272C5">
      <w:pPr>
        <w:pStyle w:val="RLProhlensmluvnchstran"/>
        <w:rPr>
          <w:rFonts w:ascii="Arial" w:hAnsi="Arial" w:cs="Arial"/>
          <w:szCs w:val="22"/>
          <w:highlight w:val="yellow"/>
        </w:rPr>
      </w:pPr>
      <w:proofErr w:type="spellStart"/>
      <w:r w:rsidRPr="006D730B">
        <w:rPr>
          <w:rFonts w:ascii="Arial" w:hAnsi="Arial" w:cs="Arial"/>
          <w:szCs w:val="22"/>
        </w:rPr>
        <w:t>Azenet</w:t>
      </w:r>
      <w:proofErr w:type="spellEnd"/>
      <w:r w:rsidRPr="006D730B">
        <w:rPr>
          <w:rFonts w:ascii="Arial" w:hAnsi="Arial" w:cs="Arial"/>
          <w:szCs w:val="22"/>
        </w:rPr>
        <w:t xml:space="preserve"> s.r.o.</w:t>
      </w:r>
    </w:p>
    <w:p w14:paraId="13E2B8C2" w14:textId="77777777" w:rsidR="002272C5" w:rsidRPr="00F86725" w:rsidRDefault="002272C5" w:rsidP="002272C5">
      <w:pPr>
        <w:pStyle w:val="RLdajeosmluvnstran"/>
        <w:rPr>
          <w:rFonts w:ascii="Arial" w:hAnsi="Arial" w:cs="Arial"/>
          <w:szCs w:val="22"/>
        </w:rPr>
      </w:pPr>
      <w:r w:rsidRPr="00F86725">
        <w:rPr>
          <w:rFonts w:ascii="Arial" w:hAnsi="Arial" w:cs="Arial"/>
          <w:szCs w:val="22"/>
        </w:rPr>
        <w:t xml:space="preserve">se sídlem: </w:t>
      </w:r>
      <w:r w:rsidRPr="006D730B">
        <w:rPr>
          <w:rFonts w:ascii="Arial" w:hAnsi="Arial" w:cs="Arial"/>
          <w:szCs w:val="22"/>
        </w:rPr>
        <w:t xml:space="preserve">Plánská 403/5, 301 00 Plzeň             </w:t>
      </w:r>
    </w:p>
    <w:p w14:paraId="7BD6A4D8" w14:textId="77777777" w:rsidR="002272C5" w:rsidRPr="00F86725" w:rsidRDefault="002272C5" w:rsidP="002272C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sidRPr="006D730B">
        <w:rPr>
          <w:rFonts w:ascii="Arial" w:hAnsi="Arial" w:cs="Arial"/>
          <w:szCs w:val="22"/>
        </w:rPr>
        <w:t>02562014</w:t>
      </w:r>
      <w:r w:rsidRPr="00F86725">
        <w:rPr>
          <w:rFonts w:ascii="Arial" w:hAnsi="Arial" w:cs="Arial"/>
          <w:szCs w:val="22"/>
        </w:rPr>
        <w:t xml:space="preserve">, DIČ: </w:t>
      </w:r>
      <w:r>
        <w:rPr>
          <w:rStyle w:val="doplnuchazeChar"/>
          <w:rFonts w:ascii="Arial" w:hAnsi="Arial" w:cs="Arial"/>
          <w:b w:val="0"/>
          <w:szCs w:val="22"/>
        </w:rPr>
        <w:t>CZ</w:t>
      </w:r>
      <w:r w:rsidRPr="006D730B">
        <w:rPr>
          <w:rStyle w:val="doplnuchazeChar"/>
          <w:rFonts w:ascii="Arial" w:hAnsi="Arial" w:cs="Arial"/>
          <w:b w:val="0"/>
          <w:szCs w:val="22"/>
        </w:rPr>
        <w:t>02562014</w:t>
      </w:r>
    </w:p>
    <w:p w14:paraId="747EDF69" w14:textId="77777777" w:rsidR="002272C5" w:rsidRPr="00F86725" w:rsidRDefault="002272C5" w:rsidP="002272C5">
      <w:pPr>
        <w:pStyle w:val="RLdajeosmluvnstran"/>
        <w:rPr>
          <w:rFonts w:ascii="Arial" w:hAnsi="Arial" w:cs="Arial"/>
          <w:szCs w:val="22"/>
        </w:rPr>
      </w:pPr>
      <w:r w:rsidRPr="00F86725">
        <w:rPr>
          <w:rFonts w:ascii="Arial" w:hAnsi="Arial" w:cs="Arial"/>
          <w:szCs w:val="22"/>
        </w:rPr>
        <w:t>společnost zapsaná v obchodním rejstříku vedeném</w:t>
      </w:r>
      <w:r w:rsidRPr="006D730B">
        <w:t xml:space="preserve"> </w:t>
      </w:r>
      <w:r w:rsidRPr="006D730B">
        <w:rPr>
          <w:rFonts w:ascii="Arial" w:hAnsi="Arial" w:cs="Arial"/>
          <w:szCs w:val="22"/>
        </w:rPr>
        <w:t>Krajským</w:t>
      </w:r>
      <w:r w:rsidRPr="00F86725">
        <w:rPr>
          <w:rFonts w:ascii="Arial" w:hAnsi="Arial" w:cs="Arial"/>
          <w:szCs w:val="22"/>
        </w:rPr>
        <w:t xml:space="preserve"> soudem v </w:t>
      </w:r>
      <w:r>
        <w:rPr>
          <w:rFonts w:ascii="Arial" w:hAnsi="Arial" w:cs="Arial"/>
          <w:szCs w:val="22"/>
        </w:rPr>
        <w:t>Plzni</w:t>
      </w:r>
      <w:r w:rsidRPr="00F86725">
        <w:rPr>
          <w:rFonts w:ascii="Arial" w:hAnsi="Arial" w:cs="Arial"/>
          <w:b/>
          <w:szCs w:val="22"/>
        </w:rPr>
        <w:t>,</w:t>
      </w:r>
    </w:p>
    <w:p w14:paraId="424DC38B" w14:textId="77777777" w:rsidR="002272C5" w:rsidRPr="00F86725" w:rsidRDefault="002272C5" w:rsidP="002272C5">
      <w:pPr>
        <w:pStyle w:val="RLdajeosmluvnstran"/>
        <w:rPr>
          <w:rFonts w:ascii="Arial" w:hAnsi="Arial" w:cs="Arial"/>
          <w:szCs w:val="22"/>
        </w:rPr>
      </w:pPr>
      <w:r w:rsidRPr="00F86725">
        <w:rPr>
          <w:rFonts w:ascii="Arial" w:hAnsi="Arial" w:cs="Arial"/>
          <w:szCs w:val="22"/>
        </w:rPr>
        <w:t xml:space="preserve">spisová značka </w:t>
      </w:r>
      <w:r w:rsidRPr="006D730B">
        <w:rPr>
          <w:rFonts w:ascii="Arial" w:hAnsi="Arial" w:cs="Arial"/>
          <w:szCs w:val="22"/>
        </w:rPr>
        <w:t>oddíl C, vložka 31315</w:t>
      </w:r>
    </w:p>
    <w:p w14:paraId="3C5383D6" w14:textId="0BC9B90E" w:rsidR="002272C5" w:rsidRPr="00F86725" w:rsidRDefault="002272C5" w:rsidP="002272C5">
      <w:pPr>
        <w:pStyle w:val="RLdajeosmluvnstran"/>
        <w:rPr>
          <w:rFonts w:ascii="Arial" w:hAnsi="Arial" w:cs="Arial"/>
          <w:szCs w:val="22"/>
        </w:rPr>
      </w:pPr>
      <w:r w:rsidRPr="00F86725">
        <w:rPr>
          <w:rFonts w:ascii="Arial" w:hAnsi="Arial" w:cs="Arial"/>
          <w:szCs w:val="22"/>
        </w:rPr>
        <w:t xml:space="preserve">bank. spojení: </w:t>
      </w:r>
      <w:proofErr w:type="spellStart"/>
      <w:r w:rsidRPr="006D730B">
        <w:rPr>
          <w:rFonts w:ascii="Arial" w:hAnsi="Arial" w:cs="Arial"/>
          <w:szCs w:val="22"/>
        </w:rPr>
        <w:t>Raiffeisenbank</w:t>
      </w:r>
      <w:proofErr w:type="spellEnd"/>
      <w:r>
        <w:rPr>
          <w:rFonts w:ascii="Arial" w:hAnsi="Arial" w:cs="Arial"/>
          <w:szCs w:val="22"/>
        </w:rPr>
        <w:t xml:space="preserve"> a.s.</w:t>
      </w:r>
      <w:r w:rsidRPr="00F86725">
        <w:rPr>
          <w:rFonts w:ascii="Arial" w:hAnsi="Arial" w:cs="Arial"/>
          <w:szCs w:val="22"/>
        </w:rPr>
        <w:t>, č. účtu:</w:t>
      </w:r>
      <w:r>
        <w:rPr>
          <w:rFonts w:ascii="Arial" w:hAnsi="Arial" w:cs="Arial"/>
          <w:szCs w:val="22"/>
        </w:rPr>
        <w:t xml:space="preserve"> </w:t>
      </w:r>
    </w:p>
    <w:p w14:paraId="6AF58880" w14:textId="7253EE15" w:rsidR="002272C5" w:rsidRPr="00F86725" w:rsidRDefault="002272C5" w:rsidP="002272C5">
      <w:pPr>
        <w:pStyle w:val="RLdajeosmluvnstran"/>
        <w:rPr>
          <w:rStyle w:val="doplnuchazeChar"/>
          <w:rFonts w:ascii="Arial" w:hAnsi="Arial" w:cs="Arial"/>
          <w:b w:val="0"/>
          <w:szCs w:val="22"/>
        </w:rPr>
      </w:pPr>
      <w:r w:rsidRPr="00F86725">
        <w:rPr>
          <w:rFonts w:ascii="Arial" w:hAnsi="Arial" w:cs="Arial"/>
          <w:szCs w:val="22"/>
        </w:rPr>
        <w:t xml:space="preserve">zastoupená: </w:t>
      </w:r>
      <w:proofErr w:type="spellStart"/>
      <w:r w:rsidR="00B73D45">
        <w:rPr>
          <w:rFonts w:ascii="Arial" w:hAnsi="Arial" w:cs="Arial"/>
          <w:szCs w:val="22"/>
        </w:rPr>
        <w:t>xxxxxxxxxxxxxxxxxxxxxxxxxxxxxxxxxx</w:t>
      </w:r>
      <w:proofErr w:type="spellEnd"/>
    </w:p>
    <w:p w14:paraId="78960A8F" w14:textId="77777777" w:rsidR="00E63721" w:rsidRPr="00F86725" w:rsidRDefault="00E63721" w:rsidP="00EC245F">
      <w:pPr>
        <w:pStyle w:val="RLdajeosmluvnstran"/>
        <w:rPr>
          <w:rFonts w:ascii="Arial" w:hAnsi="Arial" w:cs="Arial"/>
          <w:szCs w:val="22"/>
        </w:rPr>
      </w:pPr>
    </w:p>
    <w:p w14:paraId="78AEE214" w14:textId="490DA66D" w:rsidR="00E63721" w:rsidRPr="00F86725" w:rsidRDefault="002272C5" w:rsidP="00EA1082">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Prodávající</w:t>
      </w:r>
      <w:r w:rsidR="00E63721" w:rsidRPr="00F86725">
        <w:rPr>
          <w:rFonts w:ascii="Arial" w:hAnsi="Arial" w:cs="Arial"/>
          <w:szCs w:val="22"/>
        </w:rPr>
        <w:t>“)</w:t>
      </w:r>
    </w:p>
    <w:p w14:paraId="68240E9A" w14:textId="77777777" w:rsidR="00E63721" w:rsidRPr="00F86725" w:rsidRDefault="00E63721" w:rsidP="00EC245F">
      <w:pPr>
        <w:pStyle w:val="RLdajeosmluvnstran"/>
        <w:rPr>
          <w:rFonts w:ascii="Arial" w:hAnsi="Arial" w:cs="Arial"/>
          <w:szCs w:val="22"/>
        </w:rPr>
      </w:pPr>
    </w:p>
    <w:p w14:paraId="4A51152B" w14:textId="77777777" w:rsidR="00511929" w:rsidRDefault="00511929" w:rsidP="00261FB4">
      <w:pPr>
        <w:pStyle w:val="RLdajeosmluvnstran"/>
        <w:jc w:val="left"/>
        <w:rPr>
          <w:rFonts w:ascii="Arial" w:hAnsi="Arial" w:cs="Arial"/>
          <w:szCs w:val="22"/>
        </w:rPr>
      </w:pPr>
    </w:p>
    <w:p w14:paraId="23A5E9B1" w14:textId="77777777" w:rsidR="00511929" w:rsidRDefault="00511929" w:rsidP="00E148B5">
      <w:pPr>
        <w:pStyle w:val="RLdajeosmluvnstran"/>
        <w:rPr>
          <w:rFonts w:ascii="Arial" w:hAnsi="Arial" w:cs="Arial"/>
          <w:szCs w:val="22"/>
        </w:rPr>
      </w:pPr>
    </w:p>
    <w:p w14:paraId="2F02E153" w14:textId="01283A50" w:rsidR="00E63721" w:rsidRPr="00F86725" w:rsidRDefault="00E63721" w:rsidP="00E148B5">
      <w:pPr>
        <w:pStyle w:val="RLdajeosmluvnstran"/>
        <w:rPr>
          <w:rFonts w:ascii="Arial" w:hAnsi="Arial" w:cs="Arial"/>
          <w:szCs w:val="22"/>
        </w:rPr>
      </w:pPr>
      <w:r w:rsidRPr="00F86725">
        <w:rPr>
          <w:rFonts w:ascii="Arial" w:hAnsi="Arial" w:cs="Arial"/>
          <w:szCs w:val="22"/>
        </w:rPr>
        <w:lastRenderedPageBreak/>
        <w:t>dnešního dne uzavřely na zák</w:t>
      </w:r>
      <w:r w:rsidR="002F0ED5">
        <w:rPr>
          <w:rFonts w:ascii="Arial" w:hAnsi="Arial" w:cs="Arial"/>
          <w:szCs w:val="22"/>
        </w:rPr>
        <w:t xml:space="preserve">ladě výsledku </w:t>
      </w:r>
      <w:r w:rsidRPr="00F86725">
        <w:rPr>
          <w:rFonts w:ascii="Arial" w:hAnsi="Arial" w:cs="Arial"/>
          <w:szCs w:val="22"/>
        </w:rPr>
        <w:t>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FE35DE" w:rsidRPr="00FE35DE">
        <w:rPr>
          <w:rFonts w:ascii="Arial" w:hAnsi="Arial"/>
          <w:szCs w:val="22"/>
        </w:rPr>
        <w:t>75. kolo - Notebooky, PC a monitory pro Povodí a další RO</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1C8B0592" w14:textId="072D38A7" w:rsidR="00EA563D" w:rsidRPr="00EA563D" w:rsidRDefault="00AE2DB8" w:rsidP="00AE2DB8">
      <w:pPr>
        <w:tabs>
          <w:tab w:val="left" w:pos="6375"/>
        </w:tabs>
      </w:pPr>
      <w:r>
        <w:tab/>
      </w:r>
    </w:p>
    <w:p w14:paraId="1C617268"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616EB461"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6F0ADAB5"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0E753A0F"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4240FEEE" w14:textId="529F4624" w:rsidR="00E63721"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2272C5">
        <w:rPr>
          <w:rFonts w:ascii="Arial" w:hAnsi="Arial" w:cs="Arial"/>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r w:rsidR="006F19EA">
        <w:rPr>
          <w:rFonts w:ascii="Arial" w:hAnsi="Arial" w:cs="Arial"/>
          <w:szCs w:val="22"/>
        </w:rPr>
        <w:t xml:space="preserve"> </w:t>
      </w:r>
    </w:p>
    <w:p w14:paraId="5280D41D" w14:textId="77777777" w:rsidR="006F19EA" w:rsidRPr="006F19EA" w:rsidRDefault="006F19EA" w:rsidP="006F19EA">
      <w:pPr>
        <w:pStyle w:val="RLTextlnkuslovan"/>
        <w:numPr>
          <w:ilvl w:val="2"/>
          <w:numId w:val="1"/>
        </w:numPr>
        <w:rPr>
          <w:rFonts w:ascii="Arial" w:hAnsi="Arial" w:cs="Arial"/>
          <w:szCs w:val="22"/>
        </w:rPr>
      </w:pPr>
      <w:r w:rsidRPr="006F19EA">
        <w:rPr>
          <w:rFonts w:ascii="Arial" w:hAnsi="Arial" w:cs="Arial"/>
          <w:szCs w:val="22"/>
        </w:rPr>
        <w:t>není s odkazem na čl. 5k nařízení Rady EU 2022/576 ze dne 8. dubna 2022, kterým se mění nařízení (EU) č. 833/2014 o omezujících opatřeních vzhledem k činnostem Ruska destabilizujícím situaci na Ukrajině,</w:t>
      </w:r>
    </w:p>
    <w:p w14:paraId="33564CB4"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a) ruským státním příslušníkem, fyzickou či právnickou osobou nebo subjektem či orgánem se sídlem v Rusku;</w:t>
      </w:r>
    </w:p>
    <w:p w14:paraId="10C96C03"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 xml:space="preserve">b) právnickou osobou, subjektem nebo orgánem, které jsou z více než 50 % přímo či nepřímo vlastněny některým ze subjektů uvedených v písmeni a) tohoto pododstavce smlouvy, nebo </w:t>
      </w:r>
    </w:p>
    <w:p w14:paraId="1A4161AB" w14:textId="77777777" w:rsidR="006F19EA" w:rsidRPr="00F86725"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c) fyzickou nebo právnickou osobou, subjektem nebo orgánem, které jednají jménem nebo na pokyn některého ze subjektů uvedených v písmeni a) nebo b) tohoto pododstavce smlouvy,</w:t>
      </w:r>
    </w:p>
    <w:p w14:paraId="594CA7E6" w14:textId="77777777" w:rsidR="006F19EA" w:rsidRDefault="006F19EA" w:rsidP="006F19EA">
      <w:pPr>
        <w:pStyle w:val="RLTextlnkuslovan"/>
        <w:numPr>
          <w:ilvl w:val="2"/>
          <w:numId w:val="1"/>
        </w:numPr>
        <w:rPr>
          <w:rFonts w:ascii="Arial" w:hAnsi="Arial" w:cs="Arial"/>
          <w:szCs w:val="22"/>
        </w:rPr>
      </w:pPr>
      <w:r w:rsidRPr="006F19EA">
        <w:rPr>
          <w:rFonts w:ascii="Arial" w:hAnsi="Arial" w:cs="Arial"/>
          <w:szCs w:val="22"/>
        </w:rPr>
        <w:t xml:space="preserve">s odkazem na čl. 5k nařízení Rady (EU) 2022/576 ze dne 8. dubna 2022, kterým se mění nařízení (EU) č. 833/2014 o omezujících opatřeních vzhledem k činnostem Ruska destabilizujícím situaci na Ukrajině, </w:t>
      </w:r>
      <w:r w:rsidR="008633DA">
        <w:rPr>
          <w:rFonts w:ascii="Arial" w:hAnsi="Arial" w:cs="Arial"/>
          <w:szCs w:val="22"/>
        </w:rPr>
        <w:t xml:space="preserve">se </w:t>
      </w:r>
      <w:r w:rsidRPr="006F19EA">
        <w:rPr>
          <w:rFonts w:ascii="Arial" w:hAnsi="Arial" w:cs="Arial"/>
          <w:szCs w:val="22"/>
        </w:rPr>
        <w:t>zavazuje a odpovídá za to, že poddodavatelé, pokud jejich plnění představuje více než 10% hodnoty veřejné zakázky, nejsou a) ruským státním příslušníkem, fyzickou či právnickou osobou nebo subjektem či orgánem se sídlem v Rusku, b) právnickou osobou, subjektem nebo orgánem, které jsou z více než 50</w:t>
      </w:r>
      <w:r>
        <w:rPr>
          <w:rFonts w:ascii="Arial" w:hAnsi="Arial" w:cs="Arial"/>
          <w:szCs w:val="22"/>
        </w:rPr>
        <w:t xml:space="preserve"> </w:t>
      </w:r>
      <w:r w:rsidRPr="006F19EA">
        <w:rPr>
          <w:rFonts w:ascii="Arial" w:hAnsi="Arial" w:cs="Arial"/>
          <w:szCs w:val="22"/>
        </w:rPr>
        <w:t xml:space="preserve">% přímo či nepřímo vlastněny některým ze subjektů uvedených v písm. a) tohoto odstavce smlouvy, nebo c) fyzickou nebo právnickou osobou, subjektem nebo orgánem, které jednají jménem nebo na pokyn některého ze subjektů uvedených v písm. a) nebo b) tohoto odstavce smlouvy.   </w:t>
      </w:r>
    </w:p>
    <w:p w14:paraId="6CD20708"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lastRenderedPageBreak/>
        <w:t>splňuje veškeré podmínky a požadavky v této Smlouvě stanovené a je oprávněn tuto Smlouvu uzavřít a řádně plnit závazky v ní obsažené, a</w:t>
      </w:r>
    </w:p>
    <w:p w14:paraId="5064AE00" w14:textId="687C75D5"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w:t>
      </w:r>
      <w:r w:rsidR="00213BD8">
        <w:rPr>
          <w:rFonts w:ascii="Arial" w:hAnsi="Arial" w:cs="Arial"/>
          <w:szCs w:val="22"/>
        </w:rPr>
        <w:t> </w:t>
      </w:r>
      <w:r w:rsidRPr="00F86725">
        <w:rPr>
          <w:rFonts w:ascii="Arial" w:hAnsi="Arial" w:cs="Arial"/>
          <w:szCs w:val="22"/>
        </w:rPr>
        <w:t>pravdivost, úplnost nebo přesnost předmětného prohlášení a o změnách v jeho kvalifikaci, kterou prokázal v rámci své nabídky na plnění Veřejné zakázky.</w:t>
      </w:r>
    </w:p>
    <w:p w14:paraId="417405A6" w14:textId="77777777" w:rsidR="006F19EA" w:rsidRDefault="006F19EA" w:rsidP="006F19EA">
      <w:pPr>
        <w:pStyle w:val="RLTextlnkuslovan"/>
        <w:rPr>
          <w:rFonts w:ascii="Arial" w:hAnsi="Arial" w:cs="Arial"/>
        </w:rPr>
      </w:pPr>
      <w:r>
        <w:rPr>
          <w:rFonts w:ascii="Arial" w:hAnsi="Arial" w:cs="Arial"/>
        </w:rPr>
        <w:t xml:space="preserve">Prodávající </w:t>
      </w:r>
      <w:r w:rsidRPr="006F19EA">
        <w:rPr>
          <w:rFonts w:ascii="Arial" w:hAnsi="Arial" w:cs="Arial"/>
        </w:rPr>
        <w:t>se zavazuje udržovat veš</w:t>
      </w:r>
      <w:r>
        <w:rPr>
          <w:rFonts w:ascii="Arial" w:hAnsi="Arial" w:cs="Arial"/>
        </w:rPr>
        <w:t>kerá prohlášení obsažená v</w:t>
      </w:r>
      <w:r w:rsidR="008633DA">
        <w:rPr>
          <w:rFonts w:ascii="Arial" w:hAnsi="Arial" w:cs="Arial"/>
        </w:rPr>
        <w:t> odst.</w:t>
      </w:r>
      <w:r w:rsidRPr="006F19EA">
        <w:rPr>
          <w:rFonts w:ascii="Arial" w:hAnsi="Arial" w:cs="Arial"/>
        </w:rPr>
        <w:t xml:space="preserve"> 1.</w:t>
      </w:r>
      <w:r>
        <w:rPr>
          <w:rFonts w:ascii="Arial" w:hAnsi="Arial" w:cs="Arial"/>
        </w:rPr>
        <w:t>2.2</w:t>
      </w:r>
      <w:r w:rsidRPr="006F19EA">
        <w:rPr>
          <w:rFonts w:ascii="Arial" w:hAnsi="Arial" w:cs="Arial"/>
        </w:rPr>
        <w:t xml:space="preserve"> </w:t>
      </w:r>
      <w:r>
        <w:rPr>
          <w:rFonts w:ascii="Arial" w:hAnsi="Arial" w:cs="Arial"/>
        </w:rPr>
        <w:t xml:space="preserve">a 1.2.3 </w:t>
      </w:r>
      <w:r w:rsidRPr="006F19EA">
        <w:rPr>
          <w:rFonts w:ascii="Arial" w:hAnsi="Arial" w:cs="Arial"/>
        </w:rPr>
        <w:t>tohoto článku smlouvy v platnosti po celou dobu trvání smlouvy</w:t>
      </w:r>
      <w:r>
        <w:rPr>
          <w:rFonts w:ascii="Arial" w:hAnsi="Arial" w:cs="Arial"/>
        </w:rPr>
        <w:t>.</w:t>
      </w:r>
    </w:p>
    <w:p w14:paraId="1B098E5E" w14:textId="09C15369" w:rsidR="00E63721"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1CB7EDDA" w14:textId="77777777" w:rsidR="001815F1" w:rsidRPr="00053BC6" w:rsidRDefault="001815F1" w:rsidP="001815F1">
      <w:pPr>
        <w:pStyle w:val="RLTextlnkuslovan"/>
        <w:rPr>
          <w:rFonts w:ascii="Arial" w:hAnsi="Arial" w:cs="Arial"/>
        </w:rPr>
      </w:pPr>
      <w:r w:rsidRPr="00053BC6">
        <w:rPr>
          <w:rFonts w:ascii="Arial" w:hAnsi="Arial" w:cs="Arial"/>
        </w:rPr>
        <w:t xml:space="preserve">Obě smluvní strany prohlašují, že tato Smlouva, předmět plnění a veškerá </w:t>
      </w:r>
      <w:proofErr w:type="spellStart"/>
      <w:r w:rsidRPr="00053BC6">
        <w:rPr>
          <w:rFonts w:ascii="Arial" w:hAnsi="Arial" w:cs="Arial"/>
        </w:rPr>
        <w:t>metadata</w:t>
      </w:r>
      <w:proofErr w:type="spellEnd"/>
      <w:r w:rsidRPr="00053BC6">
        <w:rPr>
          <w:rFonts w:ascii="Arial" w:hAnsi="Arial" w:cs="Arial"/>
        </w:rPr>
        <w:t xml:space="preserve"> nemají charakter obchodního tajemství. </w:t>
      </w:r>
    </w:p>
    <w:p w14:paraId="57A62A77" w14:textId="77777777" w:rsidR="001815F1" w:rsidRPr="007C3DCF" w:rsidRDefault="001815F1" w:rsidP="001815F1">
      <w:pPr>
        <w:pStyle w:val="RLTextlnkuslovan"/>
        <w:numPr>
          <w:ilvl w:val="0"/>
          <w:numId w:val="0"/>
        </w:numPr>
        <w:ind w:left="1474"/>
        <w:rPr>
          <w:rFonts w:ascii="Arial" w:hAnsi="Arial" w:cs="Arial"/>
        </w:rPr>
      </w:pPr>
    </w:p>
    <w:p w14:paraId="58A7768D"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2B7BE73A"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w:t>
      </w:r>
      <w:proofErr w:type="gramStart"/>
      <w:r w:rsidRPr="00B15ED5">
        <w:rPr>
          <w:rFonts w:ascii="Arial" w:hAnsi="Arial" w:cs="Arial"/>
          <w:szCs w:val="22"/>
        </w:rPr>
        <w:t>systém,</w:t>
      </w:r>
      <w:proofErr w:type="gramEnd"/>
      <w:r w:rsidRPr="00B15ED5">
        <w:rPr>
          <w:rFonts w:ascii="Arial" w:hAnsi="Arial" w:cs="Arial"/>
          <w:szCs w:val="22"/>
        </w:rPr>
        <w:t xml:space="preserve">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4B62540B"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163EF7C6"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08B42F3D"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to</w:t>
      </w:r>
      <w:proofErr w:type="gramEnd"/>
      <w:r w:rsidRPr="00F86725">
        <w:rPr>
          <w:rFonts w:ascii="Arial" w:hAnsi="Arial" w:cs="Arial"/>
          <w:szCs w:val="22"/>
        </w:rPr>
        <w:t xml:space="preserve"> včetně dokladů, které se ke Zboží a jeho užívání vztahují. Zboží musí být určeno pro prodej v České republice. </w:t>
      </w:r>
    </w:p>
    <w:p w14:paraId="0384F581"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1ECB0E23"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lastRenderedPageBreak/>
        <w:t>KUPNÍ CENA</w:t>
      </w:r>
      <w:bookmarkEnd w:id="1"/>
      <w:r w:rsidRPr="00F86725">
        <w:rPr>
          <w:rFonts w:ascii="Arial" w:hAnsi="Arial" w:cs="Arial"/>
          <w:szCs w:val="22"/>
        </w:rPr>
        <w:t xml:space="preserve"> A PLATEBNÍ PODMÍNKY</w:t>
      </w:r>
    </w:p>
    <w:p w14:paraId="6EEA17FF"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25A79630" w14:textId="77780E19" w:rsidR="00CC0C85" w:rsidRPr="00C16E84" w:rsidRDefault="00CC0C85" w:rsidP="00CC0C85">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 xml:space="preserve">povinen zaplatit </w:t>
      </w:r>
      <w:r w:rsidRPr="00C16E84">
        <w:rPr>
          <w:rFonts w:ascii="Arial" w:hAnsi="Arial" w:cs="Arial"/>
          <w:szCs w:val="22"/>
        </w:rPr>
        <w:t>Prodávajícímu nejvýše</w:t>
      </w:r>
      <w:r w:rsidR="007C75BE" w:rsidRPr="00C16E84">
        <w:rPr>
          <w:rFonts w:ascii="Arial" w:hAnsi="Arial" w:cs="Arial"/>
          <w:szCs w:val="22"/>
        </w:rPr>
        <w:t xml:space="preserve"> </w:t>
      </w:r>
      <w:r w:rsidR="001812AD">
        <w:rPr>
          <w:rFonts w:ascii="Arial" w:hAnsi="Arial" w:cs="Arial"/>
          <w:szCs w:val="22"/>
        </w:rPr>
        <w:t>1 360 370,00</w:t>
      </w:r>
      <w:r w:rsidR="007C75BE" w:rsidRPr="00C16E84">
        <w:rPr>
          <w:rFonts w:ascii="Arial" w:hAnsi="Arial" w:cs="Arial"/>
          <w:szCs w:val="22"/>
        </w:rPr>
        <w:t xml:space="preserve"> </w:t>
      </w:r>
      <w:r w:rsidRPr="00C16E84">
        <w:rPr>
          <w:rFonts w:ascii="Arial" w:hAnsi="Arial" w:cs="Arial"/>
          <w:szCs w:val="22"/>
        </w:rPr>
        <w:t xml:space="preserve">Kč (korun českých) bez DPH, tedy s DPH ve výši </w:t>
      </w:r>
      <w:proofErr w:type="gramStart"/>
      <w:r w:rsidR="007C75BE" w:rsidRPr="00C16E84">
        <w:rPr>
          <w:rFonts w:ascii="Arial" w:hAnsi="Arial" w:cs="Arial"/>
          <w:szCs w:val="22"/>
        </w:rPr>
        <w:t>21</w:t>
      </w:r>
      <w:r w:rsidRPr="00C16E84">
        <w:rPr>
          <w:rFonts w:ascii="Arial" w:hAnsi="Arial" w:cs="Arial"/>
          <w:szCs w:val="22"/>
        </w:rPr>
        <w:t>%</w:t>
      </w:r>
      <w:proofErr w:type="gramEnd"/>
      <w:r w:rsidRPr="00C16E84">
        <w:rPr>
          <w:rFonts w:ascii="Arial" w:hAnsi="Arial" w:cs="Arial"/>
          <w:szCs w:val="22"/>
        </w:rPr>
        <w:t xml:space="preserve"> procent)</w:t>
      </w:r>
      <w:r w:rsidR="00C16E84" w:rsidRPr="00C16E84">
        <w:rPr>
          <w:rFonts w:ascii="Arial" w:hAnsi="Arial" w:cs="Arial"/>
          <w:szCs w:val="22"/>
        </w:rPr>
        <w:t xml:space="preserve"> </w:t>
      </w:r>
      <w:r w:rsidR="001812AD" w:rsidRPr="00C16E84">
        <w:rPr>
          <w:rFonts w:ascii="Arial" w:hAnsi="Arial" w:cs="Arial"/>
          <w:szCs w:val="22"/>
        </w:rPr>
        <w:t>1</w:t>
      </w:r>
      <w:r w:rsidR="001812AD">
        <w:rPr>
          <w:rFonts w:ascii="Arial" w:hAnsi="Arial" w:cs="Arial"/>
          <w:szCs w:val="22"/>
        </w:rPr>
        <w:t xml:space="preserve"> </w:t>
      </w:r>
      <w:r w:rsidR="001812AD" w:rsidRPr="00C16E84">
        <w:rPr>
          <w:rFonts w:ascii="Arial" w:hAnsi="Arial" w:cs="Arial"/>
          <w:szCs w:val="22"/>
        </w:rPr>
        <w:t>646 047,70</w:t>
      </w:r>
      <w:r w:rsidR="00C16E84" w:rsidRPr="00C16E84">
        <w:rPr>
          <w:rFonts w:ascii="Arial" w:hAnsi="Arial" w:cs="Arial"/>
          <w:szCs w:val="22"/>
        </w:rPr>
        <w:t xml:space="preserve"> </w:t>
      </w:r>
      <w:r w:rsidRPr="00C16E84">
        <w:rPr>
          <w:rFonts w:ascii="Arial" w:hAnsi="Arial" w:cs="Arial"/>
          <w:szCs w:val="22"/>
        </w:rPr>
        <w:t>Kč (korun českých), (dále jen „</w:t>
      </w:r>
      <w:r w:rsidRPr="00C16E84">
        <w:rPr>
          <w:rFonts w:ascii="Arial" w:hAnsi="Arial" w:cs="Arial"/>
          <w:b/>
          <w:szCs w:val="22"/>
        </w:rPr>
        <w:t>Celková cena</w:t>
      </w:r>
      <w:r w:rsidRPr="00C16E84">
        <w:rPr>
          <w:rFonts w:ascii="Arial" w:hAnsi="Arial" w:cs="Arial"/>
          <w:szCs w:val="22"/>
        </w:rPr>
        <w:t xml:space="preserve">“). </w:t>
      </w:r>
    </w:p>
    <w:p w14:paraId="29396F5A" w14:textId="77777777"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w:t>
      </w:r>
      <w:r w:rsidR="00CC0C85">
        <w:rPr>
          <w:rFonts w:ascii="Arial" w:hAnsi="Arial" w:cs="Arial"/>
          <w:szCs w:val="22"/>
        </w:rPr>
        <w:t>sní dopravu a související práce</w:t>
      </w:r>
      <w:r w:rsidR="00CC0C85" w:rsidRPr="00A74290">
        <w:rPr>
          <w:rFonts w:ascii="Arial" w:hAnsi="Arial" w:cs="Arial"/>
          <w:szCs w:val="22"/>
        </w:rPr>
        <w:t>,</w:t>
      </w:r>
      <w:r w:rsidR="00CC0C85">
        <w:rPr>
          <w:rFonts w:ascii="Arial" w:hAnsi="Arial" w:cs="Arial"/>
          <w:szCs w:val="22"/>
        </w:rPr>
        <w:t xml:space="preserve"> náklady na ostatní plnění specifikované v příloze č. 1 této Smlouvy,</w:t>
      </w:r>
      <w:r w:rsidR="00CC0C85" w:rsidRPr="00A74290">
        <w:rPr>
          <w:rFonts w:ascii="Arial" w:hAnsi="Arial" w:cs="Arial"/>
          <w:szCs w:val="22"/>
        </w:rPr>
        <w:t xml:space="preserve"> </w:t>
      </w:r>
      <w:r w:rsidRPr="00A74290">
        <w:rPr>
          <w:rFonts w:ascii="Arial" w:hAnsi="Arial" w:cs="Arial"/>
          <w:szCs w:val="22"/>
        </w:rPr>
        <w:t>jakož i náklady na dopravu a dodání Zboží na místo určení, případné poplatky, cla, balení a vedlejší náklady.</w:t>
      </w:r>
    </w:p>
    <w:p w14:paraId="1B71A737" w14:textId="77777777"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w:t>
      </w:r>
      <w:proofErr w:type="gramStart"/>
      <w:r w:rsidRPr="005020D6">
        <w:rPr>
          <w:rFonts w:ascii="Arial" w:hAnsi="Arial" w:cs="Arial"/>
          <w:szCs w:val="22"/>
        </w:rPr>
        <w:t xml:space="preserve">a </w:t>
      </w:r>
      <w:r w:rsidR="00213BD8">
        <w:rPr>
          <w:rFonts w:ascii="Arial" w:hAnsi="Arial" w:cs="Arial"/>
          <w:szCs w:val="22"/>
        </w:rPr>
        <w:t> </w:t>
      </w:r>
      <w:r w:rsidRPr="005020D6">
        <w:rPr>
          <w:rFonts w:ascii="Arial" w:hAnsi="Arial" w:cs="Arial"/>
          <w:szCs w:val="22"/>
        </w:rPr>
        <w:t>převzetí</w:t>
      </w:r>
      <w:proofErr w:type="gramEnd"/>
      <w:r w:rsidRPr="005020D6">
        <w:rPr>
          <w:rFonts w:ascii="Arial" w:hAnsi="Arial" w:cs="Arial"/>
          <w:szCs w:val="22"/>
        </w:rPr>
        <w:t xml:space="preserve"> Zboží, podepsaný oběma stranami smlouvy.</w:t>
      </w:r>
    </w:p>
    <w:p w14:paraId="7228A27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1BECFBD5"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w:t>
      </w:r>
      <w:proofErr w:type="gramEnd"/>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w:t>
      </w:r>
      <w:r w:rsidR="009343FF">
        <w:rPr>
          <w:rFonts w:ascii="Arial" w:hAnsi="Arial" w:cs="Arial"/>
          <w:szCs w:val="22"/>
        </w:rPr>
        <w:t>ch</w:t>
      </w:r>
      <w:r w:rsidRPr="00961A38">
        <w:rPr>
          <w:rFonts w:ascii="Arial" w:hAnsi="Arial" w:cs="Arial"/>
          <w:szCs w:val="22"/>
        </w:rPr>
        <w:t xml:space="preserve">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9343FF">
        <w:rPr>
          <w:rFonts w:ascii="Arial" w:hAnsi="Arial" w:cs="Arial"/>
          <w:szCs w:val="22"/>
        </w:rPr>
        <w:t>Elektronická faktura musí obsahovat jméno kontaktní (oprávněné) osoby Kupujícího uvedené v čl. 13. této Smlouvy, nesdělí-li Kupující Prodávajícímu jinou kontaktní osobu.</w:t>
      </w:r>
    </w:p>
    <w:p w14:paraId="6D85DD2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438181D9"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9343FF">
        <w:rPr>
          <w:rFonts w:ascii="Arial" w:hAnsi="Arial" w:cs="Arial"/>
          <w:szCs w:val="22"/>
        </w:rPr>
        <w:t xml:space="preserve"> 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5A5F3EAB"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Platby peněžitých částek se provádí v českých korunách bezhotovostním převodem na bankovní účet druhé Smluvní strany uvedený v záhlaví této </w:t>
      </w:r>
      <w:r w:rsidRPr="00F86725">
        <w:rPr>
          <w:rFonts w:ascii="Arial" w:hAnsi="Arial" w:cs="Arial"/>
          <w:szCs w:val="22"/>
        </w:rPr>
        <w:lastRenderedPageBreak/>
        <w:t>Smlouvy. Prodávající se zavazuje na Fakturu uvést bankovní účet uvedený v záhlaví této Smlouvy.</w:t>
      </w:r>
    </w:p>
    <w:p w14:paraId="12F401FC"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35FCEE8C"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43584E12" w14:textId="77777777" w:rsidR="00E63721" w:rsidRPr="00F86725" w:rsidRDefault="009343FF" w:rsidP="0052170E">
      <w:pPr>
        <w:pStyle w:val="RLTextlnkuslovan"/>
        <w:rPr>
          <w:rFonts w:ascii="Arial" w:hAnsi="Arial" w:cs="Arial"/>
          <w:szCs w:val="22"/>
          <w:lang w:eastAsia="en-US"/>
        </w:rPr>
      </w:pPr>
      <w:r>
        <w:rPr>
          <w:rFonts w:ascii="Arial" w:hAnsi="Arial" w:cs="Arial"/>
          <w:szCs w:val="22"/>
        </w:rPr>
        <w:t xml:space="preserve">Žádnou </w:t>
      </w:r>
      <w:r w:rsidR="00E63721" w:rsidRPr="00F86725">
        <w:rPr>
          <w:rFonts w:ascii="Arial" w:hAnsi="Arial" w:cs="Arial"/>
          <w:szCs w:val="22"/>
        </w:rPr>
        <w:t xml:space="preserve">pohledávku vzniklou Prodávajícímu na základě této Smlouvy není Prodávající oprávněn postoupit. </w:t>
      </w:r>
    </w:p>
    <w:p w14:paraId="2DB7E0E2"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023AF780" w14:textId="61A9BDA6"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D233D1">
        <w:rPr>
          <w:rFonts w:ascii="Arial" w:hAnsi="Arial" w:cs="Arial"/>
          <w:szCs w:val="22"/>
        </w:rPr>
        <w:t>6</w:t>
      </w:r>
      <w:r w:rsidR="005A1823">
        <w:rPr>
          <w:rFonts w:ascii="Arial" w:hAnsi="Arial" w:cs="Arial"/>
          <w:szCs w:val="22"/>
        </w:rPr>
        <w:t>0</w:t>
      </w:r>
      <w:r w:rsidR="004C1561">
        <w:rPr>
          <w:rFonts w:ascii="Arial" w:hAnsi="Arial" w:cs="Arial"/>
          <w:szCs w:val="22"/>
        </w:rPr>
        <w:t xml:space="preserve"> (</w:t>
      </w:r>
      <w:r w:rsidR="00D233D1">
        <w:rPr>
          <w:rFonts w:ascii="Arial" w:hAnsi="Arial" w:cs="Arial"/>
          <w:szCs w:val="22"/>
        </w:rPr>
        <w:t>še</w:t>
      </w:r>
      <w:r w:rsidR="002859D3">
        <w:rPr>
          <w:rFonts w:ascii="Arial" w:hAnsi="Arial" w:cs="Arial"/>
          <w:szCs w:val="22"/>
        </w:rPr>
        <w:t>de</w:t>
      </w:r>
      <w:r w:rsidR="005A1823">
        <w:rPr>
          <w:rFonts w:ascii="Arial" w:hAnsi="Arial" w:cs="Arial"/>
          <w:szCs w:val="22"/>
        </w:rPr>
        <w:t>sáti</w:t>
      </w:r>
      <w:r w:rsidR="00B042E4">
        <w:rPr>
          <w:rFonts w:ascii="Arial" w:hAnsi="Arial" w:cs="Arial"/>
          <w:szCs w:val="22"/>
        </w:rPr>
        <w:t xml:space="preserve">) </w:t>
      </w:r>
      <w:r w:rsidR="00222431">
        <w:rPr>
          <w:rFonts w:ascii="Arial" w:hAnsi="Arial" w:cs="Arial"/>
          <w:szCs w:val="22"/>
        </w:rPr>
        <w:t xml:space="preserve">kalendářních </w:t>
      </w:r>
      <w:r w:rsidRPr="00B36F0C">
        <w:rPr>
          <w:rFonts w:ascii="Arial" w:hAnsi="Arial" w:cs="Arial"/>
          <w:szCs w:val="22"/>
        </w:rPr>
        <w:t>dnů ode dne nabytí účinnosti této Smlouvy, a to v počte</w:t>
      </w:r>
      <w:r>
        <w:rPr>
          <w:rFonts w:ascii="Arial" w:hAnsi="Arial" w:cs="Arial"/>
          <w:szCs w:val="22"/>
        </w:rPr>
        <w:t xml:space="preserve">ch </w:t>
      </w:r>
      <w:proofErr w:type="gramStart"/>
      <w:r>
        <w:rPr>
          <w:rFonts w:ascii="Arial" w:hAnsi="Arial" w:cs="Arial"/>
          <w:szCs w:val="22"/>
        </w:rPr>
        <w:t xml:space="preserve">a </w:t>
      </w:r>
      <w:r w:rsidR="00213BD8">
        <w:rPr>
          <w:rFonts w:ascii="Arial" w:hAnsi="Arial" w:cs="Arial"/>
          <w:szCs w:val="22"/>
        </w:rPr>
        <w:t> </w:t>
      </w:r>
      <w:r w:rsidRPr="00F86725">
        <w:rPr>
          <w:rFonts w:ascii="Arial" w:hAnsi="Arial" w:cs="Arial"/>
          <w:szCs w:val="22"/>
        </w:rPr>
        <w:t>na</w:t>
      </w:r>
      <w:proofErr w:type="gramEnd"/>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bookmarkEnd w:id="2"/>
    </w:p>
    <w:p w14:paraId="2B35A239"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w:t>
      </w:r>
      <w:proofErr w:type="gramStart"/>
      <w:r w:rsidRPr="00134388">
        <w:rPr>
          <w:rFonts w:ascii="Arial" w:hAnsi="Arial" w:cs="Arial"/>
          <w:szCs w:val="22"/>
        </w:rPr>
        <w:t xml:space="preserve">a </w:t>
      </w:r>
      <w:r w:rsidR="00213BD8">
        <w:rPr>
          <w:rFonts w:ascii="Arial" w:hAnsi="Arial" w:cs="Arial"/>
          <w:szCs w:val="22"/>
        </w:rPr>
        <w:t> </w:t>
      </w:r>
      <w:r w:rsidRPr="00134388">
        <w:rPr>
          <w:rFonts w:ascii="Arial" w:hAnsi="Arial" w:cs="Arial"/>
          <w:szCs w:val="22"/>
        </w:rPr>
        <w:t>pokyny</w:t>
      </w:r>
      <w:proofErr w:type="gramEnd"/>
      <w:r w:rsidRPr="00134388">
        <w:rPr>
          <w:rFonts w:ascii="Arial" w:hAnsi="Arial" w:cs="Arial"/>
          <w:szCs w:val="22"/>
        </w:rPr>
        <w:t xml:space="preserve">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proofErr w:type="gramStart"/>
      <w:r>
        <w:rPr>
          <w:rFonts w:ascii="Arial" w:hAnsi="Arial" w:cs="Arial"/>
          <w:szCs w:val="22"/>
        </w:rPr>
        <w:t xml:space="preserve">na </w:t>
      </w:r>
      <w:r w:rsidR="00213BD8">
        <w:rPr>
          <w:rFonts w:ascii="Arial" w:hAnsi="Arial" w:cs="Arial"/>
          <w:szCs w:val="22"/>
        </w:rPr>
        <w:t> </w:t>
      </w:r>
      <w:r>
        <w:rPr>
          <w:rFonts w:ascii="Arial" w:hAnsi="Arial" w:cs="Arial"/>
          <w:szCs w:val="22"/>
        </w:rPr>
        <w:t>dodacích</w:t>
      </w:r>
      <w:proofErr w:type="gramEnd"/>
      <w:r>
        <w:rPr>
          <w:rFonts w:ascii="Arial" w:hAnsi="Arial" w:cs="Arial"/>
          <w:szCs w:val="22"/>
        </w:rPr>
        <w:t xml:space="preserve">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439D2B71"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7F986A82"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153B02FA"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13EDED24"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29AF3A06" w14:textId="77777777"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s</w:t>
      </w:r>
      <w:proofErr w:type="gramEnd"/>
      <w:r w:rsidRPr="00F86725">
        <w:rPr>
          <w:rFonts w:ascii="Arial" w:hAnsi="Arial" w:cs="Arial"/>
          <w:szCs w:val="22"/>
        </w:rPr>
        <w:t> vlastnostmi požadovanými Kupujícím.</w:t>
      </w:r>
      <w:bookmarkEnd w:id="5"/>
    </w:p>
    <w:p w14:paraId="4251B7A5"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lastRenderedPageBreak/>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53FF0903"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7A098A48"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5B0AF653" w14:textId="77777777" w:rsidR="009343FF" w:rsidRPr="00C2512F" w:rsidRDefault="009343FF" w:rsidP="009343FF">
      <w:pPr>
        <w:pStyle w:val="RLTextlnkuslovan"/>
        <w:rPr>
          <w:rFonts w:ascii="Arial" w:hAnsi="Arial" w:cs="Arial"/>
          <w:szCs w:val="22"/>
        </w:rPr>
      </w:pPr>
      <w:r w:rsidRPr="00C2512F">
        <w:rPr>
          <w:rFonts w:ascii="Arial" w:hAnsi="Arial" w:cs="Arial"/>
          <w:szCs w:val="22"/>
        </w:rPr>
        <w:t>Prodávající je dále povinen zaručit dost</w:t>
      </w:r>
      <w:r>
        <w:rPr>
          <w:rFonts w:ascii="Arial" w:hAnsi="Arial" w:cs="Arial"/>
          <w:szCs w:val="22"/>
        </w:rPr>
        <w:t xml:space="preserve">upnost kompatibilních </w:t>
      </w:r>
      <w:r w:rsidRPr="00C2512F">
        <w:rPr>
          <w:rFonts w:ascii="Arial" w:hAnsi="Arial" w:cs="Arial"/>
          <w:szCs w:val="22"/>
        </w:rPr>
        <w:t>napájecích z</w:t>
      </w:r>
      <w:r>
        <w:rPr>
          <w:rFonts w:ascii="Arial" w:hAnsi="Arial" w:cs="Arial"/>
          <w:szCs w:val="22"/>
        </w:rPr>
        <w:t>drojů</w:t>
      </w:r>
      <w:r w:rsidRPr="00EA563D">
        <w:rPr>
          <w:rFonts w:ascii="Arial" w:hAnsi="Arial" w:cs="Arial"/>
          <w:szCs w:val="22"/>
        </w:rPr>
        <w:t xml:space="preserve"> a jej</w:t>
      </w:r>
      <w:r>
        <w:rPr>
          <w:rFonts w:ascii="Arial" w:hAnsi="Arial" w:cs="Arial"/>
          <w:szCs w:val="22"/>
        </w:rPr>
        <w:t>i</w:t>
      </w:r>
      <w:r w:rsidRPr="00EA563D">
        <w:rPr>
          <w:rFonts w:ascii="Arial" w:hAnsi="Arial" w:cs="Arial"/>
          <w:szCs w:val="22"/>
        </w:rPr>
        <w:t xml:space="preserve">ch součástí </w:t>
      </w:r>
      <w:r w:rsidRPr="00C2512F">
        <w:rPr>
          <w:rFonts w:ascii="Arial" w:hAnsi="Arial" w:cs="Arial"/>
          <w:szCs w:val="22"/>
        </w:rPr>
        <w:t xml:space="preserve">po </w:t>
      </w:r>
      <w:r>
        <w:rPr>
          <w:rFonts w:ascii="Arial" w:hAnsi="Arial" w:cs="Arial"/>
          <w:szCs w:val="22"/>
        </w:rPr>
        <w:t>celou dobu trvání záruky dle článku 9. odst. 9.</w:t>
      </w:r>
      <w:proofErr w:type="gramStart"/>
      <w:r>
        <w:rPr>
          <w:rFonts w:ascii="Arial" w:hAnsi="Arial" w:cs="Arial"/>
          <w:szCs w:val="22"/>
        </w:rPr>
        <w:t>4..</w:t>
      </w:r>
      <w:proofErr w:type="gramEnd"/>
      <w:r w:rsidRPr="00C2512F" w:rsidDel="0046139C">
        <w:rPr>
          <w:rFonts w:ascii="Arial" w:hAnsi="Arial" w:cs="Arial"/>
          <w:szCs w:val="22"/>
        </w:rPr>
        <w:t xml:space="preserve"> </w:t>
      </w:r>
      <w:r>
        <w:rPr>
          <w:rFonts w:ascii="Arial" w:hAnsi="Arial" w:cs="Arial"/>
          <w:szCs w:val="22"/>
        </w:rPr>
        <w:t>této Smlouvy.</w:t>
      </w:r>
    </w:p>
    <w:p w14:paraId="4E98A5E5" w14:textId="77777777"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w:t>
      </w:r>
      <w:proofErr w:type="gramStart"/>
      <w:r w:rsidRPr="00C2512F">
        <w:rPr>
          <w:rFonts w:ascii="Arial" w:hAnsi="Arial" w:cs="Arial"/>
          <w:szCs w:val="22"/>
        </w:rPr>
        <w:t xml:space="preserve">o </w:t>
      </w:r>
      <w:r w:rsidR="00213BD8">
        <w:rPr>
          <w:rFonts w:ascii="Arial" w:hAnsi="Arial" w:cs="Arial"/>
          <w:szCs w:val="22"/>
        </w:rPr>
        <w:t> </w:t>
      </w:r>
      <w:r w:rsidRPr="00C2512F">
        <w:rPr>
          <w:rFonts w:ascii="Arial" w:hAnsi="Arial" w:cs="Arial"/>
          <w:szCs w:val="22"/>
        </w:rPr>
        <w:t>právech</w:t>
      </w:r>
      <w:proofErr w:type="gramEnd"/>
      <w:r w:rsidRPr="00C2512F">
        <w:rPr>
          <w:rFonts w:ascii="Arial" w:hAnsi="Arial" w:cs="Arial"/>
          <w:szCs w:val="22"/>
        </w:rPr>
        <w:t xml:space="preserve">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w:t>
      </w:r>
      <w:proofErr w:type="gramStart"/>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licenci</w:t>
      </w:r>
      <w:proofErr w:type="gramEnd"/>
      <w:r w:rsidRPr="00F86725">
        <w:rPr>
          <w:rFonts w:ascii="Arial" w:hAnsi="Arial" w:cs="Arial"/>
          <w:szCs w:val="22"/>
        </w:rPr>
        <w:t xml:space="preserve"> (dále jen „</w:t>
      </w:r>
      <w:r w:rsidRPr="00134388">
        <w:rPr>
          <w:rFonts w:ascii="Arial" w:hAnsi="Arial" w:cs="Arial"/>
          <w:b/>
          <w:szCs w:val="22"/>
        </w:rPr>
        <w:t>Licence</w:t>
      </w:r>
      <w:r w:rsidRPr="00F86725">
        <w:rPr>
          <w:rFonts w:ascii="Arial" w:hAnsi="Arial" w:cs="Arial"/>
          <w:szCs w:val="22"/>
        </w:rPr>
        <w:t>“):</w:t>
      </w:r>
    </w:p>
    <w:p w14:paraId="51211091"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7C85645D"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24682DE3"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4BB518BC"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9343FF">
        <w:rPr>
          <w:rFonts w:ascii="Arial" w:hAnsi="Arial" w:cs="Arial"/>
          <w:szCs w:val="22"/>
        </w:rPr>
        <w:t xml:space="preserve"> bez dalšího</w:t>
      </w:r>
      <w:r w:rsidRPr="00F86725">
        <w:rPr>
          <w:rFonts w:ascii="Arial" w:hAnsi="Arial" w:cs="Arial"/>
          <w:szCs w:val="22"/>
        </w:rPr>
        <w:t xml:space="preserve">, tj. která je udělena s právem postoupení Licence </w:t>
      </w:r>
      <w:r w:rsidR="009343FF">
        <w:rPr>
          <w:rFonts w:ascii="Arial" w:hAnsi="Arial" w:cs="Arial"/>
          <w:szCs w:val="22"/>
        </w:rPr>
        <w:t>bez dalšího</w:t>
      </w:r>
      <w:r w:rsidR="009343FF" w:rsidRPr="00F86725">
        <w:rPr>
          <w:rFonts w:ascii="Arial" w:hAnsi="Arial" w:cs="Arial"/>
          <w:szCs w:val="22"/>
        </w:rPr>
        <w:t xml:space="preserve"> </w:t>
      </w:r>
      <w:r w:rsidRPr="00F86725">
        <w:rPr>
          <w:rFonts w:ascii="Arial" w:hAnsi="Arial" w:cs="Arial"/>
          <w:szCs w:val="22"/>
        </w:rPr>
        <w:t>třetí osobě</w:t>
      </w:r>
    </w:p>
    <w:p w14:paraId="7D82B1C5"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19EACBBA"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5F966D78" w14:textId="7777777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w:t>
      </w:r>
      <w:proofErr w:type="gramStart"/>
      <w:r w:rsidR="00537176">
        <w:rPr>
          <w:rFonts w:ascii="Arial" w:hAnsi="Arial" w:cs="Arial"/>
          <w:szCs w:val="22"/>
        </w:rPr>
        <w:t xml:space="preserve">ke </w:t>
      </w:r>
      <w:r w:rsidR="00213BD8">
        <w:rPr>
          <w:rFonts w:ascii="Arial" w:hAnsi="Arial" w:cs="Arial"/>
          <w:szCs w:val="22"/>
        </w:rPr>
        <w:t> </w:t>
      </w:r>
      <w:r w:rsidR="00537176">
        <w:rPr>
          <w:rFonts w:ascii="Arial" w:hAnsi="Arial" w:cs="Arial"/>
          <w:szCs w:val="22"/>
        </w:rPr>
        <w:t>každému</w:t>
      </w:r>
      <w:proofErr w:type="gramEnd"/>
      <w:r w:rsidR="00537176">
        <w:rPr>
          <w:rFonts w:ascii="Arial" w:hAnsi="Arial" w:cs="Arial"/>
          <w:szCs w:val="22"/>
        </w:rPr>
        <w:t xml:space="preserve"> ICT prostředku</w:t>
      </w:r>
      <w:r w:rsidRPr="00F86725">
        <w:rPr>
          <w:rFonts w:ascii="Arial" w:hAnsi="Arial" w:cs="Arial"/>
          <w:szCs w:val="22"/>
        </w:rPr>
        <w:t xml:space="preserve"> včetně příslušenství zahrnuta v Jednotkové ceně. </w:t>
      </w:r>
    </w:p>
    <w:p w14:paraId="28F278B3" w14:textId="77777777"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užívání</w:t>
      </w:r>
      <w:proofErr w:type="gramEnd"/>
      <w:r w:rsidRPr="00F86725">
        <w:rPr>
          <w:rFonts w:ascii="Arial" w:hAnsi="Arial" w:cs="Arial"/>
          <w:szCs w:val="22"/>
        </w:rPr>
        <w:t xml:space="preserve">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0B34E00D"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068407B3"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w:t>
      </w:r>
      <w:proofErr w:type="gramStart"/>
      <w:r w:rsidRPr="00F86725">
        <w:rPr>
          <w:rFonts w:ascii="Arial" w:hAnsi="Arial" w:cs="Arial"/>
          <w:bCs/>
          <w:szCs w:val="22"/>
        </w:rPr>
        <w:t xml:space="preserve">o </w:t>
      </w:r>
      <w:r w:rsidR="00213BD8">
        <w:rPr>
          <w:rFonts w:ascii="Arial" w:hAnsi="Arial" w:cs="Arial"/>
          <w:bCs/>
          <w:szCs w:val="22"/>
        </w:rPr>
        <w:t> </w:t>
      </w:r>
      <w:r w:rsidRPr="00F86725">
        <w:rPr>
          <w:rFonts w:ascii="Arial" w:hAnsi="Arial" w:cs="Arial"/>
          <w:bCs/>
          <w:szCs w:val="22"/>
        </w:rPr>
        <w:t>finanční</w:t>
      </w:r>
      <w:proofErr w:type="gramEnd"/>
      <w:r w:rsidRPr="00F86725">
        <w:rPr>
          <w:rFonts w:ascii="Arial" w:hAnsi="Arial" w:cs="Arial"/>
          <w:bCs/>
          <w:szCs w:val="22"/>
        </w:rPr>
        <w:t xml:space="preserve"> kontrole ve veřejné správě a o změně některých zákonů (zákon </w:t>
      </w:r>
      <w:r w:rsidRPr="00F86725">
        <w:rPr>
          <w:rFonts w:ascii="Arial" w:hAnsi="Arial" w:cs="Arial"/>
          <w:bCs/>
          <w:szCs w:val="22"/>
        </w:rPr>
        <w:lastRenderedPageBreak/>
        <w:t xml:space="preserve">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1228219E"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289E57BB"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5D9876A6"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3D0CB6B7" w14:textId="77777777" w:rsidR="008268EF" w:rsidRPr="008268EF" w:rsidRDefault="00E63721" w:rsidP="008268EF">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r w:rsidR="008268EF">
        <w:rPr>
          <w:rFonts w:ascii="Arial" w:hAnsi="Arial" w:cs="Arial"/>
          <w:szCs w:val="22"/>
        </w:rPr>
        <w:t xml:space="preserve"> Prodávající je </w:t>
      </w:r>
      <w:r w:rsidR="008268EF" w:rsidRPr="008268EF">
        <w:rPr>
          <w:rFonts w:ascii="Arial" w:hAnsi="Arial" w:cs="Arial"/>
          <w:szCs w:val="22"/>
        </w:rPr>
        <w:t>povinen zajistit po celou dobu plnění veřejné zakázky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kteří vykonávají činnost na území České republiky. Ve smlouvá</w:t>
      </w:r>
      <w:r w:rsidR="008268EF">
        <w:rPr>
          <w:rFonts w:ascii="Arial" w:hAnsi="Arial" w:cs="Arial"/>
          <w:szCs w:val="22"/>
        </w:rPr>
        <w:t>ch s takovými poddodavateli je</w:t>
      </w:r>
      <w:r w:rsidR="008268EF" w:rsidRPr="008268EF">
        <w:rPr>
          <w:rFonts w:ascii="Arial" w:hAnsi="Arial" w:cs="Arial"/>
          <w:szCs w:val="22"/>
        </w:rPr>
        <w:t xml:space="preserve"> </w:t>
      </w:r>
      <w:r w:rsidR="008268EF">
        <w:rPr>
          <w:rFonts w:ascii="Arial" w:hAnsi="Arial" w:cs="Arial"/>
          <w:szCs w:val="22"/>
        </w:rPr>
        <w:t>Prodávající</w:t>
      </w:r>
      <w:r w:rsidR="008268EF" w:rsidRPr="008268EF">
        <w:rPr>
          <w:rFonts w:ascii="Arial" w:hAnsi="Arial" w:cs="Arial"/>
          <w:szCs w:val="22"/>
        </w:rPr>
        <w:t xml:space="preserve"> povinen zajistit stanovení nediskriminačních smluvních podmínek se svými poddodavateli, včetně poskytování řádných plat</w:t>
      </w:r>
      <w:r w:rsidR="008268EF">
        <w:rPr>
          <w:rFonts w:ascii="Arial" w:hAnsi="Arial" w:cs="Arial"/>
          <w:szCs w:val="22"/>
        </w:rPr>
        <w:t>eb za provedené práce těmto</w:t>
      </w:r>
      <w:r w:rsidR="008268EF" w:rsidRPr="008268EF">
        <w:rPr>
          <w:rFonts w:ascii="Arial" w:hAnsi="Arial" w:cs="Arial"/>
          <w:szCs w:val="22"/>
        </w:rPr>
        <w:t xml:space="preserve"> poddodavatelům.</w:t>
      </w:r>
    </w:p>
    <w:p w14:paraId="2BCA605A" w14:textId="77777777" w:rsidR="008268EF" w:rsidRPr="00F86725" w:rsidRDefault="008268EF" w:rsidP="008268EF">
      <w:pPr>
        <w:pStyle w:val="RLTextlnkuslovan"/>
        <w:rPr>
          <w:rFonts w:ascii="Arial" w:hAnsi="Arial" w:cs="Arial"/>
          <w:szCs w:val="22"/>
        </w:rPr>
      </w:pPr>
      <w:r>
        <w:rPr>
          <w:rFonts w:ascii="Arial" w:hAnsi="Arial" w:cs="Arial"/>
          <w:szCs w:val="22"/>
        </w:rPr>
        <w:t>Prodávající je</w:t>
      </w:r>
      <w:r w:rsidRPr="008268EF">
        <w:rPr>
          <w:rFonts w:ascii="Arial" w:hAnsi="Arial" w:cs="Arial"/>
          <w:szCs w:val="22"/>
        </w:rPr>
        <w:t xml:space="preserve"> povinen při plnění veřejné zakázky postupovat tak, aby minimalizoval vznik odpadů. </w:t>
      </w:r>
      <w:r>
        <w:rPr>
          <w:rFonts w:ascii="Arial" w:hAnsi="Arial" w:cs="Arial"/>
          <w:szCs w:val="22"/>
        </w:rPr>
        <w:t>Prodávající je</w:t>
      </w:r>
      <w:r w:rsidRPr="008268EF">
        <w:rPr>
          <w:rFonts w:ascii="Arial" w:hAnsi="Arial" w:cs="Arial"/>
          <w:szCs w:val="22"/>
        </w:rPr>
        <w:t xml:space="preserve"> dále povinen při výkonu administrativních činností souvisejících s plněním veřejné zakázky používat, je-li to objektivně možné, recyklované nebo recyklovatelné materiály, výrobky a obaly.</w:t>
      </w:r>
    </w:p>
    <w:p w14:paraId="0DDF1652"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4267EF0D"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v</w:t>
      </w:r>
      <w:proofErr w:type="gramEnd"/>
      <w:r w:rsidRPr="00F86725">
        <w:rPr>
          <w:rFonts w:ascii="Arial" w:hAnsi="Arial" w:cs="Arial"/>
          <w:szCs w:val="22"/>
        </w:rPr>
        <w:t> termínu splatnosti určeném touto Smlouvou.</w:t>
      </w:r>
    </w:p>
    <w:p w14:paraId="284AA675"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52E09D16"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0DF732E1" w14:textId="77777777"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w:t>
      </w:r>
      <w:proofErr w:type="gramStart"/>
      <w:r w:rsidRPr="00F86725">
        <w:rPr>
          <w:rFonts w:ascii="Arial" w:hAnsi="Arial" w:cs="Arial"/>
          <w:szCs w:val="22"/>
        </w:rPr>
        <w:t xml:space="preserve">podle </w:t>
      </w:r>
      <w:r w:rsidR="00213BD8">
        <w:rPr>
          <w:rFonts w:ascii="Arial" w:hAnsi="Arial" w:cs="Arial"/>
          <w:szCs w:val="22"/>
        </w:rPr>
        <w:t> </w:t>
      </w:r>
      <w:r w:rsidRPr="00F86725">
        <w:rPr>
          <w:rFonts w:ascii="Arial" w:hAnsi="Arial" w:cs="Arial"/>
          <w:szCs w:val="22"/>
        </w:rPr>
        <w:t>možností</w:t>
      </w:r>
      <w:proofErr w:type="gramEnd"/>
      <w:r w:rsidRPr="00F86725">
        <w:rPr>
          <w:rFonts w:ascii="Arial" w:hAnsi="Arial" w:cs="Arial"/>
          <w:szCs w:val="22"/>
        </w:rPr>
        <w:t xml:space="preserve"> co nejdříve po přechodu nebezpečí škody na Zboží.</w:t>
      </w:r>
    </w:p>
    <w:p w14:paraId="5F67AC11"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2740E936" w14:textId="35B8B901" w:rsidR="00E63721" w:rsidRPr="00A666E4" w:rsidRDefault="00E63721" w:rsidP="00B16E71">
      <w:pPr>
        <w:pStyle w:val="RLTextlnkuslovan"/>
        <w:rPr>
          <w:rFonts w:ascii="Arial" w:hAnsi="Arial" w:cs="Arial"/>
          <w:szCs w:val="22"/>
          <w:lang w:eastAsia="en-US"/>
        </w:rPr>
      </w:pPr>
      <w:r w:rsidRPr="00C4144F">
        <w:rPr>
          <w:rFonts w:ascii="Arial" w:hAnsi="Arial" w:cs="Arial"/>
          <w:szCs w:val="22"/>
          <w:lang w:eastAsia="en-US"/>
        </w:rPr>
        <w:t xml:space="preserve">Vlastnické právo ke Zboží dodanému na základě této Smlouvy </w:t>
      </w:r>
      <w:r w:rsidRPr="00C4144F">
        <w:rPr>
          <w:rFonts w:ascii="Arial" w:hAnsi="Arial" w:cs="Arial"/>
          <w:szCs w:val="22"/>
        </w:rPr>
        <w:t xml:space="preserve">přechází na </w:t>
      </w:r>
      <w:r w:rsidR="00C4144F" w:rsidRPr="00C4144F">
        <w:rPr>
          <w:rFonts w:ascii="Arial" w:hAnsi="Arial" w:cs="Arial"/>
          <w:color w:val="000000"/>
          <w:szCs w:val="22"/>
        </w:rPr>
        <w:t xml:space="preserve">ČR s právem hospodařit pro </w:t>
      </w:r>
      <w:r w:rsidRPr="00C4144F">
        <w:rPr>
          <w:rFonts w:ascii="Arial" w:hAnsi="Arial" w:cs="Arial"/>
          <w:szCs w:val="22"/>
        </w:rPr>
        <w:t>Kupujícího okamžikem podpisu protokolu o předání a převzetí dodaného Zboží (dodacího listu) oprávněnou osobou</w:t>
      </w:r>
      <w:r w:rsidRPr="00A666E4">
        <w:rPr>
          <w:rFonts w:ascii="Arial" w:hAnsi="Arial" w:cs="Arial"/>
          <w:szCs w:val="22"/>
        </w:rPr>
        <w:t xml:space="preserve"> </w:t>
      </w:r>
      <w:r w:rsidRPr="00A666E4">
        <w:rPr>
          <w:rFonts w:ascii="Arial" w:hAnsi="Arial" w:cs="Arial"/>
          <w:szCs w:val="22"/>
        </w:rPr>
        <w:lastRenderedPageBreak/>
        <w:t>Kupujícího. Tímto okamžikem taktéž přechází na Kupujícího nebezpečí škody na dodaném Zboží.</w:t>
      </w:r>
    </w:p>
    <w:p w14:paraId="003F78B7"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1E06AB85" w14:textId="77777777"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w:t>
      </w:r>
      <w:proofErr w:type="gramStart"/>
      <w:r w:rsidRPr="00A666E4">
        <w:rPr>
          <w:rFonts w:ascii="Arial" w:hAnsi="Arial" w:cs="Arial"/>
          <w:szCs w:val="22"/>
        </w:rPr>
        <w:t xml:space="preserve">bez </w:t>
      </w:r>
      <w:r w:rsidR="00213BD8">
        <w:rPr>
          <w:rFonts w:ascii="Arial" w:hAnsi="Arial" w:cs="Arial"/>
          <w:szCs w:val="22"/>
        </w:rPr>
        <w:t> </w:t>
      </w:r>
      <w:r w:rsidRPr="00A666E4">
        <w:rPr>
          <w:rFonts w:ascii="Arial" w:hAnsi="Arial" w:cs="Arial"/>
          <w:szCs w:val="22"/>
        </w:rPr>
        <w:t>vad</w:t>
      </w:r>
      <w:proofErr w:type="gramEnd"/>
      <w:r w:rsidRPr="00A666E4">
        <w:rPr>
          <w:rFonts w:ascii="Arial" w:hAnsi="Arial" w:cs="Arial"/>
          <w:szCs w:val="22"/>
        </w:rPr>
        <w:t>.</w:t>
      </w:r>
    </w:p>
    <w:p w14:paraId="00EED926"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w:t>
      </w:r>
      <w:proofErr w:type="gramStart"/>
      <w:r w:rsidRPr="00A666E4">
        <w:rPr>
          <w:rFonts w:ascii="Arial" w:hAnsi="Arial" w:cs="Arial"/>
          <w:szCs w:val="22"/>
        </w:rPr>
        <w:t xml:space="preserve">po </w:t>
      </w:r>
      <w:r w:rsidR="00213BD8">
        <w:rPr>
          <w:rFonts w:ascii="Arial" w:hAnsi="Arial" w:cs="Arial"/>
          <w:szCs w:val="22"/>
        </w:rPr>
        <w:t> </w:t>
      </w:r>
      <w:r w:rsidRPr="00A666E4">
        <w:rPr>
          <w:rFonts w:ascii="Arial" w:hAnsi="Arial" w:cs="Arial"/>
          <w:szCs w:val="22"/>
        </w:rPr>
        <w:t>tomto</w:t>
      </w:r>
      <w:proofErr w:type="gramEnd"/>
      <w:r w:rsidRPr="00A666E4">
        <w:rPr>
          <w:rFonts w:ascii="Arial" w:hAnsi="Arial" w:cs="Arial"/>
          <w:szCs w:val="22"/>
        </w:rPr>
        <w:t xml:space="preserve"> okamžiku.</w:t>
      </w:r>
    </w:p>
    <w:p w14:paraId="660D41C5"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25A120E6" w14:textId="77777777" w:rsidR="005439E5" w:rsidRDefault="00E63721" w:rsidP="006F0C60">
      <w:pPr>
        <w:pStyle w:val="RLTextlnkuslovan"/>
        <w:rPr>
          <w:rFonts w:ascii="Arial" w:hAnsi="Arial" w:cs="Arial"/>
          <w:szCs w:val="22"/>
          <w:lang w:eastAsia="en-US"/>
        </w:rPr>
      </w:pPr>
      <w:r w:rsidRPr="005439E5">
        <w:rPr>
          <w:rFonts w:ascii="Arial" w:hAnsi="Arial" w:cs="Arial"/>
          <w:szCs w:val="22"/>
        </w:rPr>
        <w:t xml:space="preserve">Prodávající poskytuje na Zboží včetně veškerého příslušenství záruku </w:t>
      </w:r>
      <w:proofErr w:type="gramStart"/>
      <w:r w:rsidRPr="005439E5">
        <w:rPr>
          <w:rFonts w:ascii="Arial" w:hAnsi="Arial" w:cs="Arial"/>
          <w:szCs w:val="22"/>
        </w:rPr>
        <w:t xml:space="preserve">za </w:t>
      </w:r>
      <w:r w:rsidR="00213BD8" w:rsidRPr="005439E5">
        <w:rPr>
          <w:rFonts w:ascii="Arial" w:hAnsi="Arial" w:cs="Arial"/>
          <w:szCs w:val="22"/>
        </w:rPr>
        <w:t> </w:t>
      </w:r>
      <w:r w:rsidRPr="005439E5">
        <w:rPr>
          <w:rFonts w:ascii="Arial" w:hAnsi="Arial" w:cs="Arial"/>
          <w:szCs w:val="22"/>
        </w:rPr>
        <w:t>jakost</w:t>
      </w:r>
      <w:proofErr w:type="gramEnd"/>
      <w:r w:rsidRPr="005439E5">
        <w:rPr>
          <w:rFonts w:ascii="Arial" w:hAnsi="Arial" w:cs="Arial"/>
          <w:szCs w:val="22"/>
        </w:rPr>
        <w:t xml:space="preserve"> v délce uvedené v </w:t>
      </w:r>
      <w:r w:rsidRPr="005439E5">
        <w:rPr>
          <w:rFonts w:ascii="Arial" w:hAnsi="Arial" w:cs="Arial"/>
          <w:b/>
          <w:szCs w:val="22"/>
        </w:rPr>
        <w:t>Příloze č. 1</w:t>
      </w:r>
      <w:r w:rsidRPr="005439E5">
        <w:rPr>
          <w:rFonts w:ascii="Arial" w:hAnsi="Arial" w:cs="Arial"/>
          <w:szCs w:val="22"/>
        </w:rPr>
        <w:t xml:space="preserve"> této </w:t>
      </w:r>
      <w:r w:rsidR="00941582" w:rsidRPr="005439E5">
        <w:rPr>
          <w:rFonts w:ascii="Arial" w:hAnsi="Arial" w:cs="Arial"/>
          <w:szCs w:val="22"/>
        </w:rPr>
        <w:t>S</w:t>
      </w:r>
      <w:r w:rsidRPr="005439E5">
        <w:rPr>
          <w:rFonts w:ascii="Arial" w:hAnsi="Arial" w:cs="Arial"/>
          <w:szCs w:val="22"/>
        </w:rPr>
        <w:t xml:space="preserve">mlouvy a v této záruční době se zavazuje </w:t>
      </w:r>
      <w:r w:rsidR="009343FF" w:rsidRPr="005439E5">
        <w:rPr>
          <w:rFonts w:ascii="Arial" w:hAnsi="Arial" w:cs="Arial"/>
          <w:szCs w:val="22"/>
        </w:rPr>
        <w:t xml:space="preserve">bezplatně </w:t>
      </w:r>
      <w:r w:rsidRPr="005439E5">
        <w:rPr>
          <w:rFonts w:ascii="Arial" w:hAnsi="Arial" w:cs="Arial"/>
          <w:szCs w:val="22"/>
        </w:rPr>
        <w:t>odstraňovat vady (dále také jen „</w:t>
      </w:r>
      <w:r w:rsidRPr="005439E5">
        <w:rPr>
          <w:rFonts w:ascii="Arial" w:hAnsi="Arial" w:cs="Arial"/>
          <w:b/>
          <w:szCs w:val="22"/>
        </w:rPr>
        <w:t>Záruční servis</w:t>
      </w:r>
      <w:r w:rsidRPr="005439E5">
        <w:rPr>
          <w:rFonts w:ascii="Arial" w:hAnsi="Arial" w:cs="Arial"/>
          <w:szCs w:val="22"/>
        </w:rPr>
        <w:t>“). Záruční doba počíná běžet ode dne převzetí Zboží oprávněnou osobou Kupujícího v místě plnění</w:t>
      </w:r>
      <w:bookmarkEnd w:id="9"/>
      <w:r w:rsidRPr="005439E5">
        <w:rPr>
          <w:rFonts w:ascii="Arial" w:hAnsi="Arial" w:cs="Arial"/>
          <w:szCs w:val="22"/>
        </w:rPr>
        <w:t>.</w:t>
      </w:r>
      <w:bookmarkEnd w:id="10"/>
      <w:r w:rsidRPr="005439E5">
        <w:rPr>
          <w:rFonts w:ascii="Arial" w:hAnsi="Arial" w:cs="Arial"/>
          <w:szCs w:val="22"/>
        </w:rPr>
        <w:t xml:space="preserve"> Maximální doba odezvy na požadavek Kupujícího v rámci Záručního servisu činí 1 (jeden) pracovní den (NBD – </w:t>
      </w:r>
      <w:proofErr w:type="spellStart"/>
      <w:r w:rsidRPr="005439E5">
        <w:rPr>
          <w:rFonts w:ascii="Arial" w:hAnsi="Arial" w:cs="Arial"/>
          <w:szCs w:val="22"/>
        </w:rPr>
        <w:t>next</w:t>
      </w:r>
      <w:proofErr w:type="spellEnd"/>
      <w:r w:rsidRPr="005439E5">
        <w:rPr>
          <w:rFonts w:ascii="Arial" w:hAnsi="Arial" w:cs="Arial"/>
          <w:szCs w:val="22"/>
        </w:rPr>
        <w:t xml:space="preserve"> business </w:t>
      </w:r>
      <w:proofErr w:type="spellStart"/>
      <w:r w:rsidRPr="005439E5">
        <w:rPr>
          <w:rFonts w:ascii="Arial" w:hAnsi="Arial" w:cs="Arial"/>
          <w:szCs w:val="22"/>
        </w:rPr>
        <w:t>day</w:t>
      </w:r>
      <w:proofErr w:type="spellEnd"/>
      <w:r w:rsidRPr="005439E5">
        <w:rPr>
          <w:rFonts w:ascii="Arial" w:hAnsi="Arial" w:cs="Arial"/>
          <w:szCs w:val="22"/>
        </w:rPr>
        <w:t xml:space="preserve">). Odezvou </w:t>
      </w:r>
      <w:proofErr w:type="gramStart"/>
      <w:r w:rsidRPr="005439E5">
        <w:rPr>
          <w:rFonts w:ascii="Arial" w:hAnsi="Arial" w:cs="Arial"/>
          <w:szCs w:val="22"/>
        </w:rPr>
        <w:t xml:space="preserve">na </w:t>
      </w:r>
      <w:r w:rsidR="00213BD8" w:rsidRPr="005439E5">
        <w:rPr>
          <w:rFonts w:ascii="Arial" w:hAnsi="Arial" w:cs="Arial"/>
          <w:szCs w:val="22"/>
        </w:rPr>
        <w:t> </w:t>
      </w:r>
      <w:r w:rsidRPr="005439E5">
        <w:rPr>
          <w:rFonts w:ascii="Arial" w:hAnsi="Arial" w:cs="Arial"/>
          <w:szCs w:val="22"/>
        </w:rPr>
        <w:t>požadavek</w:t>
      </w:r>
      <w:proofErr w:type="gramEnd"/>
      <w:r w:rsidRPr="005439E5">
        <w:rPr>
          <w:rFonts w:ascii="Arial" w:hAnsi="Arial" w:cs="Arial"/>
          <w:szCs w:val="22"/>
        </w:rPr>
        <w:t xml:space="preserve"> se rozumí zaevidování požadavku Kupujícího ze strany Prodávajícího a stanovení termínu jeho řešení na základě dohody s Kupujícím, nejdéle však tak, aby požadavek Kupujícího na odstranění vad byl vyřešen do 2 (dvou) pracovních dnů ode dne jeho oznámení Prodávajícímu. </w:t>
      </w:r>
      <w:bookmarkStart w:id="12" w:name="_Hlk124256372"/>
      <w:r w:rsidRPr="005439E5">
        <w:rPr>
          <w:rFonts w:ascii="Arial" w:hAnsi="Arial" w:cs="Arial"/>
          <w:szCs w:val="22"/>
        </w:rPr>
        <w:t>Záruční servis bude poskytován osobami, které jsou výrobcem (či jiným původcem) dodaného Zboží k poskytování tohoto servisu certifikovány, a to na adresách uvedených v </w:t>
      </w:r>
      <w:r w:rsidRPr="005439E5">
        <w:rPr>
          <w:rFonts w:ascii="Arial" w:hAnsi="Arial" w:cs="Arial"/>
          <w:b/>
          <w:szCs w:val="22"/>
        </w:rPr>
        <w:t>Příloze č. 3</w:t>
      </w:r>
      <w:r w:rsidRPr="005439E5">
        <w:rPr>
          <w:rFonts w:ascii="Arial" w:hAnsi="Arial" w:cs="Arial"/>
          <w:szCs w:val="22"/>
        </w:rPr>
        <w:t xml:space="preserve"> anebo na adresách v České republice </w:t>
      </w:r>
      <w:proofErr w:type="gramStart"/>
      <w:r w:rsidRPr="005439E5">
        <w:rPr>
          <w:rFonts w:ascii="Arial" w:hAnsi="Arial" w:cs="Arial"/>
          <w:szCs w:val="22"/>
        </w:rPr>
        <w:t>oznámených</w:t>
      </w:r>
      <w:proofErr w:type="gramEnd"/>
      <w:r w:rsidRPr="005439E5">
        <w:rPr>
          <w:rFonts w:ascii="Arial" w:hAnsi="Arial" w:cs="Arial"/>
          <w:szCs w:val="22"/>
        </w:rPr>
        <w:t xml:space="preserve"> Kupujícím Prodávajícímu v rámci požadavku na Záruční servis.</w:t>
      </w:r>
      <w:bookmarkEnd w:id="11"/>
      <w:r w:rsidR="00F422F7" w:rsidRPr="005439E5">
        <w:rPr>
          <w:rFonts w:ascii="Arial" w:hAnsi="Arial" w:cs="Arial"/>
          <w:szCs w:val="22"/>
        </w:rPr>
        <w:t xml:space="preserve"> </w:t>
      </w:r>
    </w:p>
    <w:bookmarkEnd w:id="12"/>
    <w:p w14:paraId="3177DFF0" w14:textId="77777777" w:rsidR="00E63721" w:rsidRPr="005439E5" w:rsidRDefault="00E63721" w:rsidP="006F0C60">
      <w:pPr>
        <w:pStyle w:val="RLTextlnkuslovan"/>
        <w:rPr>
          <w:rFonts w:ascii="Arial" w:hAnsi="Arial" w:cs="Arial"/>
          <w:szCs w:val="22"/>
          <w:lang w:eastAsia="en-US"/>
        </w:rPr>
      </w:pPr>
      <w:r w:rsidRPr="005439E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sidRPr="005439E5">
        <w:rPr>
          <w:rFonts w:ascii="Arial" w:hAnsi="Arial" w:cs="Arial"/>
          <w:szCs w:val="22"/>
        </w:rPr>
        <w:t xml:space="preserve">e) či jeho servisních partnerů. </w:t>
      </w:r>
      <w:r w:rsidRPr="005439E5">
        <w:rPr>
          <w:rFonts w:ascii="Arial" w:hAnsi="Arial" w:cs="Arial"/>
          <w:szCs w:val="22"/>
        </w:rPr>
        <w:t>Tímto ustanovením není dotčena povinnost Prodávajícího poskytovat Kupujícímu Záruční servis v plném rozsahu.</w:t>
      </w:r>
    </w:p>
    <w:p w14:paraId="5ED6BF7F"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6F7D45A6"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33E5DB54" w14:textId="77777777" w:rsidR="00E63721" w:rsidRPr="00F86725" w:rsidRDefault="00E63721" w:rsidP="00B16E71">
      <w:pPr>
        <w:pStyle w:val="RLTextlnkuslovan"/>
        <w:rPr>
          <w:rFonts w:ascii="Arial" w:hAnsi="Arial" w:cs="Arial"/>
          <w:szCs w:val="22"/>
        </w:rPr>
      </w:pPr>
      <w:r w:rsidRPr="00F86725">
        <w:rPr>
          <w:rFonts w:ascii="Arial" w:hAnsi="Arial" w:cs="Arial"/>
          <w:szCs w:val="22"/>
        </w:rPr>
        <w:lastRenderedPageBreak/>
        <w:t>V případě dodání náhradního Zboží je Kupující povinen vrátit Zboží původně dodané ve stavu, v jakém mu bylo dodáno s přihlédnutím k běžnému opotřebení, s výjimkou obalů.</w:t>
      </w:r>
    </w:p>
    <w:p w14:paraId="141C0042"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1142962F"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42883103" w14:textId="77777777"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w:t>
      </w:r>
      <w:proofErr w:type="gramStart"/>
      <w:r w:rsidRPr="00FD566C">
        <w:rPr>
          <w:rFonts w:ascii="Arial" w:hAnsi="Arial" w:cs="Arial"/>
          <w:szCs w:val="22"/>
        </w:rPr>
        <w:t xml:space="preserve">a </w:t>
      </w:r>
      <w:r w:rsidR="00213BD8">
        <w:rPr>
          <w:rFonts w:ascii="Arial" w:hAnsi="Arial" w:cs="Arial"/>
          <w:szCs w:val="22"/>
        </w:rPr>
        <w:t> </w:t>
      </w:r>
      <w:r>
        <w:rPr>
          <w:rFonts w:ascii="Arial" w:hAnsi="Arial" w:cs="Arial"/>
          <w:szCs w:val="22"/>
        </w:rPr>
        <w:t>K</w:t>
      </w:r>
      <w:r w:rsidRPr="00FD566C">
        <w:rPr>
          <w:rFonts w:ascii="Arial" w:hAnsi="Arial" w:cs="Arial"/>
          <w:szCs w:val="22"/>
        </w:rPr>
        <w:t>upující</w:t>
      </w:r>
      <w:proofErr w:type="gramEnd"/>
      <w:r w:rsidRPr="00FD566C">
        <w:rPr>
          <w:rFonts w:ascii="Arial" w:hAnsi="Arial" w:cs="Arial"/>
          <w:szCs w:val="22"/>
        </w:rPr>
        <w:t xml:space="preserve">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7DCD12CF"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3F577D6B" w14:textId="77777777" w:rsidR="00941582" w:rsidRPr="00F86725" w:rsidRDefault="00941582" w:rsidP="001A0397">
      <w:pPr>
        <w:pStyle w:val="RLTextlnkuslovan"/>
        <w:numPr>
          <w:ilvl w:val="0"/>
          <w:numId w:val="0"/>
        </w:numPr>
        <w:ind w:left="1474"/>
        <w:rPr>
          <w:rFonts w:ascii="Arial" w:hAnsi="Arial" w:cs="Arial"/>
          <w:szCs w:val="22"/>
        </w:rPr>
      </w:pPr>
    </w:p>
    <w:p w14:paraId="1A735335" w14:textId="77777777"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14:paraId="554BC9DB"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578BB9D6"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26653A6F"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147F7930" w14:textId="77777777"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w:t>
      </w:r>
      <w:proofErr w:type="gramStart"/>
      <w:r w:rsidRPr="00F86725">
        <w:rPr>
          <w:rFonts w:ascii="Arial" w:hAnsi="Arial" w:cs="Arial"/>
          <w:snapToGrid w:val="0"/>
          <w:szCs w:val="22"/>
        </w:rPr>
        <w:t xml:space="preserve">a </w:t>
      </w:r>
      <w:r w:rsidR="00213BD8">
        <w:rPr>
          <w:rFonts w:ascii="Arial" w:hAnsi="Arial" w:cs="Arial"/>
          <w:snapToGrid w:val="0"/>
          <w:szCs w:val="22"/>
        </w:rPr>
        <w:t> </w:t>
      </w:r>
      <w:r w:rsidRPr="00F86725">
        <w:rPr>
          <w:rFonts w:ascii="Arial" w:hAnsi="Arial" w:cs="Arial"/>
          <w:snapToGrid w:val="0"/>
          <w:szCs w:val="22"/>
        </w:rPr>
        <w:t>skutečnosti</w:t>
      </w:r>
      <w:proofErr w:type="gramEnd"/>
      <w:r w:rsidRPr="00F86725">
        <w:rPr>
          <w:rFonts w:ascii="Arial" w:hAnsi="Arial" w:cs="Arial"/>
          <w:snapToGrid w:val="0"/>
          <w:szCs w:val="22"/>
        </w:rPr>
        <w:t xml:space="preserve"> či informace Kupujícím označené jako důvěrné. </w:t>
      </w:r>
    </w:p>
    <w:p w14:paraId="7958D723"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60425C77"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6CE219B8"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w:t>
      </w:r>
      <w:proofErr w:type="gramStart"/>
      <w:r w:rsidRPr="00F86725">
        <w:rPr>
          <w:rFonts w:ascii="Arial" w:hAnsi="Arial" w:cs="Arial"/>
          <w:szCs w:val="22"/>
        </w:rPr>
        <w:t xml:space="preserve">dle </w:t>
      </w:r>
      <w:r w:rsidR="00213BD8">
        <w:rPr>
          <w:rFonts w:ascii="Arial" w:hAnsi="Arial" w:cs="Arial"/>
          <w:szCs w:val="22"/>
        </w:rPr>
        <w:t> </w:t>
      </w:r>
      <w:r w:rsidRPr="00F86725">
        <w:rPr>
          <w:rFonts w:ascii="Arial" w:hAnsi="Arial" w:cs="Arial"/>
          <w:szCs w:val="22"/>
        </w:rPr>
        <w:t>jiné</w:t>
      </w:r>
      <w:proofErr w:type="gramEnd"/>
      <w:r w:rsidRPr="00F86725">
        <w:rPr>
          <w:rFonts w:ascii="Arial" w:hAnsi="Arial" w:cs="Arial"/>
          <w:szCs w:val="22"/>
        </w:rPr>
        <w:t xml:space="preserve"> dříve mezi Smluvními stranami uzavřené smlouvy;</w:t>
      </w:r>
    </w:p>
    <w:p w14:paraId="3901958A"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0CD2A5FA"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08362F4E"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21C181C1"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lastRenderedPageBreak/>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179B885B"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44CACA39"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w:t>
      </w:r>
      <w:proofErr w:type="gramStart"/>
      <w:r w:rsidRPr="00F86725">
        <w:rPr>
          <w:rFonts w:ascii="Arial" w:hAnsi="Arial" w:cs="Arial"/>
          <w:szCs w:val="22"/>
        </w:rPr>
        <w:t xml:space="preserve">bez </w:t>
      </w:r>
      <w:r w:rsidR="00213BD8">
        <w:rPr>
          <w:rFonts w:ascii="Arial" w:hAnsi="Arial" w:cs="Arial"/>
          <w:szCs w:val="22"/>
        </w:rPr>
        <w:t> </w:t>
      </w:r>
      <w:r w:rsidRPr="00F86725">
        <w:rPr>
          <w:rFonts w:ascii="Arial" w:hAnsi="Arial" w:cs="Arial"/>
          <w:szCs w:val="22"/>
        </w:rPr>
        <w:t>předchozího</w:t>
      </w:r>
      <w:proofErr w:type="gramEnd"/>
      <w:r w:rsidRPr="00F86725">
        <w:rPr>
          <w:rFonts w:ascii="Arial" w:hAnsi="Arial" w:cs="Arial"/>
          <w:szCs w:val="22"/>
        </w:rPr>
        <w:t xml:space="preserve"> písemného souhlasu Kupujícího nedojde k jakémukoli šíření Důvěrných informací, anebo k jejich zpřístupnění třetím osobám. Tím není dotčeno ustanovení odstavce 10.5 tohoto článku. </w:t>
      </w:r>
    </w:p>
    <w:bookmarkEnd w:id="14"/>
    <w:p w14:paraId="32BCCB45"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w:t>
      </w:r>
      <w:proofErr w:type="gramStart"/>
      <w:r w:rsidRPr="00F86725">
        <w:rPr>
          <w:rFonts w:ascii="Arial" w:hAnsi="Arial" w:cs="Arial"/>
          <w:snapToGrid w:val="0"/>
          <w:szCs w:val="22"/>
        </w:rPr>
        <w:t xml:space="preserve">i </w:t>
      </w:r>
      <w:r w:rsidR="00213BD8">
        <w:rPr>
          <w:rFonts w:ascii="Arial" w:hAnsi="Arial" w:cs="Arial"/>
          <w:snapToGrid w:val="0"/>
          <w:szCs w:val="22"/>
        </w:rPr>
        <w:t> </w:t>
      </w:r>
      <w:r w:rsidRPr="00F86725">
        <w:rPr>
          <w:rFonts w:ascii="Arial" w:hAnsi="Arial" w:cs="Arial"/>
          <w:snapToGrid w:val="0"/>
          <w:szCs w:val="22"/>
        </w:rPr>
        <w:t>po</w:t>
      </w:r>
      <w:proofErr w:type="gramEnd"/>
      <w:r w:rsidRPr="00F86725">
        <w:rPr>
          <w:rFonts w:ascii="Arial" w:hAnsi="Arial" w:cs="Arial"/>
          <w:snapToGrid w:val="0"/>
          <w:szCs w:val="22"/>
        </w:rPr>
        <w:t xml:space="preserve"> </w:t>
      </w:r>
      <w:r w:rsidR="00213BD8">
        <w:rPr>
          <w:rFonts w:ascii="Arial" w:hAnsi="Arial" w:cs="Arial"/>
          <w:snapToGrid w:val="0"/>
          <w:szCs w:val="22"/>
        </w:rPr>
        <w:t> </w:t>
      </w:r>
      <w:r w:rsidRPr="00F86725">
        <w:rPr>
          <w:rFonts w:ascii="Arial" w:hAnsi="Arial" w:cs="Arial"/>
          <w:snapToGrid w:val="0"/>
          <w:szCs w:val="22"/>
        </w:rPr>
        <w:t>jejím skončení.</w:t>
      </w:r>
    </w:p>
    <w:p w14:paraId="0FCED263"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0C69DBE9" w14:textId="77777777" w:rsidR="00E63721" w:rsidRDefault="00CB2968" w:rsidP="00A47AA4">
      <w:pPr>
        <w:pStyle w:val="RLTextlnkuslovan"/>
      </w:pPr>
      <w:r>
        <w:rPr>
          <w:rFonts w:ascii="Arial" w:hAnsi="Arial" w:cs="Arial"/>
          <w:szCs w:val="22"/>
        </w:rPr>
        <w:t xml:space="preserve">Prodávající svým podpisem níže souhlasí, aby obraz Smlouvy včetně jejich příloh, případných dodatků a </w:t>
      </w:r>
      <w:proofErr w:type="spellStart"/>
      <w:r>
        <w:rPr>
          <w:rFonts w:ascii="Arial" w:hAnsi="Arial" w:cs="Arial"/>
          <w:szCs w:val="22"/>
        </w:rPr>
        <w:t>metadat</w:t>
      </w:r>
      <w:proofErr w:type="spellEnd"/>
      <w:r>
        <w:rPr>
          <w:rFonts w:ascii="Arial" w:hAnsi="Arial" w:cs="Arial"/>
          <w:szCs w:val="22"/>
        </w:rPr>
        <w:t xml:space="preserve">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w:t>
      </w:r>
      <w:r w:rsidR="009343FF">
        <w:rPr>
          <w:rFonts w:ascii="Arial" w:hAnsi="Arial" w:cs="Arial"/>
          <w:szCs w:val="22"/>
        </w:rPr>
        <w:t>řejnění na profilu zadavatele (K</w:t>
      </w:r>
      <w:r>
        <w:rPr>
          <w:rFonts w:ascii="Arial" w:hAnsi="Arial" w:cs="Arial"/>
          <w:szCs w:val="22"/>
        </w:rPr>
        <w:t>upujícího s odkazem na ustanovení § 219 odst. 1 písm. d) ZZVZ.</w:t>
      </w:r>
    </w:p>
    <w:p w14:paraId="5426391C"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5969BB3D" w14:textId="77777777"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w:t>
      </w:r>
      <w:r w:rsidR="009343FF">
        <w:rPr>
          <w:rFonts w:ascii="Arial" w:hAnsi="Arial" w:cs="Arial"/>
          <w:szCs w:val="22"/>
        </w:rPr>
        <w:t xml:space="preserve">porušení </w:t>
      </w:r>
      <w:r>
        <w:rPr>
          <w:rFonts w:ascii="Arial" w:hAnsi="Arial" w:cs="Arial"/>
          <w:szCs w:val="22"/>
        </w:rPr>
        <w:t xml:space="preserve">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 xml:space="preserve">volném pohybu těchto údajů a o zrušení směrnice 95/46/ES (obecné nařízení </w:t>
      </w:r>
      <w:r w:rsidR="009343FF">
        <w:rPr>
          <w:rFonts w:ascii="Arial" w:hAnsi="Arial" w:cs="Arial"/>
          <w:szCs w:val="22"/>
        </w:rPr>
        <w:t>o ochraně osobních údajů; GDPR) a zákonem č. 110/2019 Sb., o zpracování osobních údajů</w:t>
      </w:r>
    </w:p>
    <w:p w14:paraId="48410BB8" w14:textId="77777777" w:rsidR="00E63721" w:rsidRPr="00F86725" w:rsidRDefault="00E63721" w:rsidP="00A32715">
      <w:pPr>
        <w:pStyle w:val="RLlneksmlouvy"/>
        <w:rPr>
          <w:rFonts w:ascii="Arial" w:hAnsi="Arial" w:cs="Arial"/>
          <w:szCs w:val="22"/>
        </w:rPr>
      </w:pPr>
      <w:r w:rsidRPr="00F86725">
        <w:rPr>
          <w:rFonts w:ascii="Arial" w:hAnsi="Arial" w:cs="Arial"/>
          <w:szCs w:val="22"/>
        </w:rPr>
        <w:lastRenderedPageBreak/>
        <w:t>DŮSLEDKY PORUŠENÍ SMLOUVY</w:t>
      </w:r>
    </w:p>
    <w:p w14:paraId="026B75A7" w14:textId="77777777"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w:t>
      </w:r>
      <w:proofErr w:type="gramStart"/>
      <w:r w:rsidR="00FD777E">
        <w:rPr>
          <w:rFonts w:ascii="Arial" w:hAnsi="Arial" w:cs="Arial"/>
          <w:szCs w:val="22"/>
        </w:rPr>
        <w:t xml:space="preserve">dle </w:t>
      </w:r>
      <w:r w:rsidR="00213BD8">
        <w:rPr>
          <w:rFonts w:ascii="Arial" w:hAnsi="Arial" w:cs="Arial"/>
          <w:szCs w:val="22"/>
        </w:rPr>
        <w:t> </w:t>
      </w:r>
      <w:r w:rsidR="00FD777E">
        <w:rPr>
          <w:rFonts w:ascii="Arial" w:hAnsi="Arial" w:cs="Arial"/>
          <w:szCs w:val="22"/>
        </w:rPr>
        <w:t>čl.</w:t>
      </w:r>
      <w:proofErr w:type="gramEnd"/>
      <w:r w:rsidR="00FD777E">
        <w:rPr>
          <w:rFonts w:ascii="Arial" w:hAnsi="Arial" w:cs="Arial"/>
          <w:szCs w:val="22"/>
        </w:rPr>
        <w:t xml:space="preserve">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6F8D390B" w14:textId="77777777" w:rsidR="001A0397" w:rsidRPr="001A0397" w:rsidRDefault="00FD777E" w:rsidP="001A0397">
      <w:pPr>
        <w:pStyle w:val="RLTextlnkuslovan"/>
        <w:rPr>
          <w:rFonts w:ascii="Arial" w:hAnsi="Arial" w:cs="Arial"/>
          <w:szCs w:val="22"/>
        </w:rPr>
      </w:pPr>
      <w:r>
        <w:rPr>
          <w:rFonts w:ascii="Arial" w:hAnsi="Arial" w:cs="Arial"/>
          <w:szCs w:val="22"/>
        </w:rPr>
        <w:t xml:space="preserve">V případě prodlení Prodávajícího s řádným a včasným dodáním Zboží je Prodávající povinen zaplatit Kupujícímu smluvní pokutu ve výši </w:t>
      </w:r>
      <w:proofErr w:type="gramStart"/>
      <w:r>
        <w:rPr>
          <w:rFonts w:ascii="Arial" w:hAnsi="Arial" w:cs="Arial"/>
          <w:szCs w:val="22"/>
        </w:rPr>
        <w:t>0,2%</w:t>
      </w:r>
      <w:proofErr w:type="gramEnd"/>
      <w:r>
        <w:rPr>
          <w:rFonts w:ascii="Arial" w:hAnsi="Arial" w:cs="Arial"/>
          <w:szCs w:val="22"/>
        </w:rPr>
        <w:t xml:space="preserve"> Celkové ceny včetně DPH, a to za každý i započatý den prodlení. Tím není dotčeno právo Kupujícího na náhradu škody a nemajetkové újmy v plném rozsahu.</w:t>
      </w:r>
    </w:p>
    <w:p w14:paraId="17D24FBD" w14:textId="77777777"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w:t>
      </w:r>
      <w:proofErr w:type="gramStart"/>
      <w:r w:rsidR="00FD777E">
        <w:rPr>
          <w:rFonts w:ascii="Arial" w:hAnsi="Arial" w:cs="Arial"/>
          <w:szCs w:val="22"/>
        </w:rPr>
        <w:t xml:space="preserve">za </w:t>
      </w:r>
      <w:r w:rsidR="00213BD8">
        <w:rPr>
          <w:rFonts w:ascii="Arial" w:hAnsi="Arial" w:cs="Arial"/>
          <w:szCs w:val="22"/>
        </w:rPr>
        <w:t> </w:t>
      </w:r>
      <w:r w:rsidR="00FD777E">
        <w:rPr>
          <w:rFonts w:ascii="Arial" w:hAnsi="Arial" w:cs="Arial"/>
          <w:szCs w:val="22"/>
        </w:rPr>
        <w:t>každý</w:t>
      </w:r>
      <w:proofErr w:type="gramEnd"/>
      <w:r w:rsidR="00FD777E">
        <w:rPr>
          <w:rFonts w:ascii="Arial" w:hAnsi="Arial" w:cs="Arial"/>
          <w:szCs w:val="22"/>
        </w:rPr>
        <w:t xml:space="preserve"> i započatý den prodlení. Tím není dotčeno právo Kupujícího </w:t>
      </w:r>
      <w:proofErr w:type="gramStart"/>
      <w:r w:rsidR="00FD777E">
        <w:rPr>
          <w:rFonts w:ascii="Arial" w:hAnsi="Arial" w:cs="Arial"/>
          <w:szCs w:val="22"/>
        </w:rPr>
        <w:t xml:space="preserve">na </w:t>
      </w:r>
      <w:r w:rsidR="00213BD8">
        <w:rPr>
          <w:rFonts w:ascii="Arial" w:hAnsi="Arial" w:cs="Arial"/>
          <w:szCs w:val="22"/>
        </w:rPr>
        <w:t> </w:t>
      </w:r>
      <w:r w:rsidR="00FD777E">
        <w:rPr>
          <w:rFonts w:ascii="Arial" w:hAnsi="Arial" w:cs="Arial"/>
          <w:szCs w:val="22"/>
        </w:rPr>
        <w:t>náhradu</w:t>
      </w:r>
      <w:proofErr w:type="gramEnd"/>
      <w:r w:rsidR="00FD777E">
        <w:rPr>
          <w:rFonts w:ascii="Arial" w:hAnsi="Arial" w:cs="Arial"/>
          <w:szCs w:val="22"/>
        </w:rPr>
        <w:t xml:space="preserve"> škody a nemajetkové újmy v plném rozsahu</w:t>
      </w:r>
      <w:r w:rsidRPr="00A666E4">
        <w:rPr>
          <w:rFonts w:ascii="Arial" w:hAnsi="Arial" w:cs="Arial"/>
          <w:bCs/>
          <w:szCs w:val="22"/>
        </w:rPr>
        <w:t>.</w:t>
      </w:r>
    </w:p>
    <w:p w14:paraId="7A49D010" w14:textId="20F68AC4" w:rsidR="00E63721" w:rsidRPr="00FD777E"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 xml:space="preserve">této Smlouvy, je Prodávající povinen zaplatit Kupujícímu smluvní pokutu </w:t>
      </w:r>
      <w:proofErr w:type="gramStart"/>
      <w:r>
        <w:rPr>
          <w:rFonts w:ascii="Arial" w:hAnsi="Arial" w:cs="Arial"/>
          <w:szCs w:val="22"/>
        </w:rPr>
        <w:t xml:space="preserve">ve </w:t>
      </w:r>
      <w:r w:rsidR="00213BD8">
        <w:rPr>
          <w:rFonts w:ascii="Arial" w:hAnsi="Arial" w:cs="Arial"/>
          <w:szCs w:val="22"/>
        </w:rPr>
        <w:t> </w:t>
      </w:r>
      <w:r>
        <w:rPr>
          <w:rFonts w:ascii="Arial" w:hAnsi="Arial" w:cs="Arial"/>
          <w:szCs w:val="22"/>
        </w:rPr>
        <w:t>výši</w:t>
      </w:r>
      <w:proofErr w:type="gramEnd"/>
      <w:r>
        <w:rPr>
          <w:rFonts w:ascii="Arial" w:hAnsi="Arial" w:cs="Arial"/>
          <w:szCs w:val="22"/>
        </w:rPr>
        <w:t xml:space="preserve"> </w:t>
      </w:r>
      <w:r w:rsidR="00AD5D97" w:rsidRPr="00B1030F">
        <w:rPr>
          <w:rFonts w:ascii="Arial" w:hAnsi="Arial" w:cs="Arial"/>
          <w:szCs w:val="22"/>
        </w:rPr>
        <w:t xml:space="preserve">10% </w:t>
      </w:r>
      <w:r w:rsidR="00AD5D97" w:rsidRPr="00B1030F">
        <w:rPr>
          <w:rFonts w:ascii="Arial" w:hAnsi="Arial" w:cs="Arial"/>
        </w:rPr>
        <w:t>z  Celkové ceny Zboží včetně DPH a to za každé jednotlivé porušení smluvní povinnosti.</w:t>
      </w:r>
    </w:p>
    <w:p w14:paraId="7CBFDDCF" w14:textId="3DF8FB07"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w:t>
      </w:r>
      <w:r w:rsidR="001815F1">
        <w:rPr>
          <w:rFonts w:ascii="Arial" w:hAnsi="Arial" w:cs="Arial"/>
          <w:szCs w:val="22"/>
        </w:rPr>
        <w:t>3</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14:paraId="67AD52E5" w14:textId="448A11EC"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proofErr w:type="gramStart"/>
      <w:r w:rsidR="00AD5D97">
        <w:rPr>
          <w:rFonts w:ascii="Arial" w:hAnsi="Arial" w:cs="Arial"/>
          <w:szCs w:val="22"/>
        </w:rPr>
        <w:t>50.000</w:t>
      </w:r>
      <w:r w:rsidR="0014447E">
        <w:rPr>
          <w:rFonts w:ascii="Arial" w:hAnsi="Arial" w:cs="Arial"/>
          <w:szCs w:val="22"/>
        </w:rPr>
        <w:t>,Kč</w:t>
      </w:r>
      <w:proofErr w:type="gramEnd"/>
      <w:r w:rsidR="0014447E">
        <w:rPr>
          <w:rFonts w:ascii="Arial" w:hAnsi="Arial" w:cs="Arial"/>
          <w:szCs w:val="22"/>
        </w:rPr>
        <w:t xml:space="preserve"> </w:t>
      </w:r>
      <w:r w:rsidRPr="0014447E">
        <w:rPr>
          <w:rFonts w:ascii="Arial" w:hAnsi="Arial" w:cs="Arial"/>
          <w:szCs w:val="22"/>
        </w:rPr>
        <w:t xml:space="preserve">(slovy: </w:t>
      </w:r>
      <w:proofErr w:type="spellStart"/>
      <w:r w:rsidR="0014447E" w:rsidRPr="0014447E">
        <w:rPr>
          <w:rFonts w:ascii="Arial" w:hAnsi="Arial" w:cs="Arial"/>
          <w:szCs w:val="22"/>
        </w:rPr>
        <w:t>padesáttisíc</w:t>
      </w:r>
      <w:proofErr w:type="spellEnd"/>
      <w:r w:rsidR="0014447E" w:rsidRPr="0014447E">
        <w:rPr>
          <w:rFonts w:ascii="Arial" w:hAnsi="Arial" w:cs="Arial"/>
          <w:szCs w:val="22"/>
        </w:rPr>
        <w:t xml:space="preserve"> </w:t>
      </w:r>
      <w:r w:rsidRPr="0014447E">
        <w:rPr>
          <w:rFonts w:ascii="Arial" w:hAnsi="Arial" w:cs="Arial"/>
          <w:szCs w:val="22"/>
        </w:rPr>
        <w:t>korun českých), a to za každé jednotlivé porušení p</w:t>
      </w:r>
      <w:r>
        <w:rPr>
          <w:rFonts w:ascii="Arial" w:hAnsi="Arial" w:cs="Arial"/>
          <w:szCs w:val="22"/>
        </w:rPr>
        <w:t xml:space="preserve">ovinnosti. Smluvní pokuty </w:t>
      </w:r>
      <w:proofErr w:type="gramStart"/>
      <w:r>
        <w:rPr>
          <w:rFonts w:ascii="Arial" w:hAnsi="Arial" w:cs="Arial"/>
          <w:szCs w:val="22"/>
        </w:rPr>
        <w:t xml:space="preserve">dle </w:t>
      </w:r>
      <w:r w:rsidR="00213BD8">
        <w:rPr>
          <w:rFonts w:ascii="Arial" w:hAnsi="Arial" w:cs="Arial"/>
          <w:szCs w:val="22"/>
        </w:rPr>
        <w:t> </w:t>
      </w:r>
      <w:r>
        <w:rPr>
          <w:rFonts w:ascii="Arial" w:hAnsi="Arial" w:cs="Arial"/>
          <w:szCs w:val="22"/>
        </w:rPr>
        <w:t>tohoto</w:t>
      </w:r>
      <w:proofErr w:type="gramEnd"/>
      <w:r>
        <w:rPr>
          <w:rFonts w:ascii="Arial" w:hAnsi="Arial" w:cs="Arial"/>
          <w:szCs w:val="22"/>
        </w:rPr>
        <w:t xml:space="preserve"> odstavce lze udělit maximálně do výše Celkové ceny Zboží včetně DPH. Tím není dotčeno právo Kupujícího na náhradu škody a nemajetkové újmy v plném rozsahu.</w:t>
      </w:r>
    </w:p>
    <w:p w14:paraId="7F520F67"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0A25D80F" w14:textId="77777777"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14:paraId="68DE71D1" w14:textId="77777777"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w:t>
      </w:r>
      <w:proofErr w:type="gramStart"/>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straně</w:t>
      </w:r>
      <w:proofErr w:type="gramEnd"/>
      <w:r w:rsidRPr="00F86725">
        <w:rPr>
          <w:rFonts w:ascii="Arial" w:hAnsi="Arial" w:cs="Arial"/>
          <w:szCs w:val="22"/>
        </w:rPr>
        <w:t xml:space="preserve">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14:paraId="38C14BDF"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6A8887E5"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lastRenderedPageBreak/>
        <w:t>Výše smluvních pokut se do výše náhrady škody Kupujícího nezapočítává.</w:t>
      </w:r>
    </w:p>
    <w:p w14:paraId="12D24CE3"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28DC5B23" w14:textId="77777777"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14:paraId="28A109CF" w14:textId="77777777"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14:paraId="4502179A"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7C503AC5"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2CEB90E0"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9343FF">
        <w:rPr>
          <w:rFonts w:ascii="Arial" w:hAnsi="Arial" w:cs="Arial"/>
          <w:szCs w:val="22"/>
        </w:rPr>
        <w:t xml:space="preserve"> Kupující je dále oprávněn od této Smlouvy odstoupit, pokud bude rozhodnuto o úpadku Prodávajícího nebo pokud Prodávající sám podá dlužnický návrh na zahájení insolvenčního řízení.</w:t>
      </w:r>
    </w:p>
    <w:p w14:paraId="6421BE36" w14:textId="77777777"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w:t>
      </w:r>
      <w:proofErr w:type="gramStart"/>
      <w:r w:rsidRPr="00F72E5E">
        <w:rPr>
          <w:rFonts w:ascii="Arial" w:hAnsi="Arial" w:cs="Arial"/>
          <w:szCs w:val="22"/>
        </w:rPr>
        <w:t xml:space="preserve">ze </w:t>
      </w:r>
      <w:r w:rsidR="00213BD8">
        <w:rPr>
          <w:rFonts w:ascii="Arial" w:hAnsi="Arial" w:cs="Arial"/>
          <w:szCs w:val="22"/>
        </w:rPr>
        <w:t> </w:t>
      </w:r>
      <w:r w:rsidRPr="00F72E5E">
        <w:rPr>
          <w:rFonts w:ascii="Arial" w:hAnsi="Arial" w:cs="Arial"/>
          <w:szCs w:val="22"/>
        </w:rPr>
        <w:t>stejných</w:t>
      </w:r>
      <w:proofErr w:type="gramEnd"/>
      <w:r w:rsidRPr="00F72E5E">
        <w:rPr>
          <w:rFonts w:ascii="Arial" w:hAnsi="Arial" w:cs="Arial"/>
          <w:szCs w:val="22"/>
        </w:rPr>
        <w:t xml:space="preserve">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14:paraId="7D8AF97A"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5791B1AF"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14:paraId="0B5A63DD"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25B5CE3C"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4AB58912"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31585700"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250E5E36"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334114D6"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18345FFA" w14:textId="279B22FF" w:rsidR="00A716C4" w:rsidRPr="006138EC" w:rsidRDefault="00E63721" w:rsidP="00A716C4">
      <w:pPr>
        <w:pStyle w:val="RLTextlnkuslovan"/>
        <w:numPr>
          <w:ilvl w:val="2"/>
          <w:numId w:val="1"/>
        </w:numPr>
        <w:jc w:val="left"/>
        <w:rPr>
          <w:rFonts w:ascii="Arial" w:hAnsi="Arial" w:cs="Arial"/>
          <w:szCs w:val="22"/>
          <w:lang w:eastAsia="en-US"/>
        </w:rPr>
      </w:pPr>
      <w:r w:rsidRPr="006138EC">
        <w:rPr>
          <w:rFonts w:ascii="Arial" w:hAnsi="Arial" w:cs="Arial"/>
          <w:szCs w:val="22"/>
          <w:lang w:eastAsia="en-US"/>
        </w:rPr>
        <w:t xml:space="preserve">ve věcech smluvních a obchodních a pro převzetí Zboží </w:t>
      </w:r>
      <w:r w:rsidR="00A716C4" w:rsidRPr="006138EC">
        <w:rPr>
          <w:rFonts w:ascii="Arial" w:hAnsi="Arial" w:cs="Arial"/>
          <w:szCs w:val="22"/>
          <w:lang w:eastAsia="en-US"/>
        </w:rPr>
        <w:t xml:space="preserve">ve věcech smluvních a obchodních a pro převzetí </w:t>
      </w:r>
      <w:proofErr w:type="spellStart"/>
      <w:r w:rsidR="00A716C4" w:rsidRPr="006138EC">
        <w:rPr>
          <w:rFonts w:ascii="Arial" w:hAnsi="Arial" w:cs="Arial"/>
          <w:szCs w:val="22"/>
          <w:lang w:eastAsia="en-US"/>
        </w:rPr>
        <w:t>Zboží</w:t>
      </w:r>
      <w:r w:rsidR="00B73D45">
        <w:rPr>
          <w:rFonts w:ascii="Arial" w:hAnsi="Arial" w:cs="Arial"/>
          <w:szCs w:val="22"/>
          <w:lang w:eastAsia="en-US"/>
        </w:rPr>
        <w:t>xxxxxxxxxxxxxxxx</w:t>
      </w:r>
      <w:proofErr w:type="spellEnd"/>
      <w:r w:rsidR="00A716C4" w:rsidRPr="006073E0">
        <w:rPr>
          <w:rFonts w:ascii="Arial" w:hAnsi="Arial" w:cs="Arial"/>
          <w:color w:val="000000" w:themeColor="text1"/>
          <w:szCs w:val="22"/>
        </w:rPr>
        <w:t xml:space="preserve">, </w:t>
      </w:r>
      <w:hyperlink r:id="rId8" w:history="1">
        <w:r w:rsidR="00B73D45" w:rsidRPr="00464F3C">
          <w:rPr>
            <w:rStyle w:val="Hypertextovodkaz"/>
            <w:rFonts w:ascii="Arial" w:hAnsi="Arial" w:cs="Arial"/>
            <w:szCs w:val="22"/>
          </w:rPr>
          <w:t xml:space="preserve">tel: </w:t>
        </w:r>
      </w:hyperlink>
      <w:proofErr w:type="spellStart"/>
      <w:r w:rsidR="00B73D45">
        <w:rPr>
          <w:rStyle w:val="Hypertextovodkaz"/>
          <w:rFonts w:ascii="Arial" w:hAnsi="Arial" w:cs="Arial"/>
          <w:color w:val="000000" w:themeColor="text1"/>
          <w:szCs w:val="22"/>
          <w:u w:val="none"/>
        </w:rPr>
        <w:t>xxxxxxxxxxxxx</w:t>
      </w:r>
      <w:proofErr w:type="spellEnd"/>
      <w:r w:rsidR="00A716C4">
        <w:rPr>
          <w:rFonts w:ascii="Arial" w:hAnsi="Arial" w:cs="Arial"/>
          <w:szCs w:val="22"/>
        </w:rPr>
        <w:t xml:space="preserve">, e-mail: </w:t>
      </w:r>
      <w:proofErr w:type="spellStart"/>
      <w:r w:rsidR="00B73D45">
        <w:rPr>
          <w:rFonts w:ascii="Arial" w:hAnsi="Arial" w:cs="Arial"/>
          <w:szCs w:val="22"/>
        </w:rPr>
        <w:t>xxxxxxxxxxxxxxxxxx</w:t>
      </w:r>
      <w:proofErr w:type="spellEnd"/>
    </w:p>
    <w:p w14:paraId="57EBDE90" w14:textId="27A00421" w:rsidR="00E63721"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 xml:space="preserve">v otázkách technických a v otázkách týkajících se podmínek záruky </w:t>
      </w:r>
      <w:proofErr w:type="gramStart"/>
      <w:r w:rsidRPr="006138EC">
        <w:rPr>
          <w:rFonts w:ascii="Arial" w:hAnsi="Arial" w:cs="Arial"/>
          <w:szCs w:val="22"/>
          <w:lang w:eastAsia="en-US"/>
        </w:rPr>
        <w:t xml:space="preserve">a </w:t>
      </w:r>
      <w:r w:rsidR="00213BD8">
        <w:rPr>
          <w:rFonts w:ascii="Arial" w:hAnsi="Arial" w:cs="Arial"/>
          <w:szCs w:val="22"/>
          <w:lang w:eastAsia="en-US"/>
        </w:rPr>
        <w:t> </w:t>
      </w:r>
      <w:r w:rsidRPr="006138EC">
        <w:rPr>
          <w:rFonts w:ascii="Arial" w:hAnsi="Arial" w:cs="Arial"/>
          <w:szCs w:val="22"/>
          <w:lang w:eastAsia="en-US"/>
        </w:rPr>
        <w:t>převzetí</w:t>
      </w:r>
      <w:proofErr w:type="gramEnd"/>
      <w:r w:rsidRPr="006138EC">
        <w:rPr>
          <w:rFonts w:ascii="Arial" w:hAnsi="Arial" w:cs="Arial"/>
          <w:szCs w:val="22"/>
          <w:lang w:eastAsia="en-US"/>
        </w:rPr>
        <w:t xml:space="preserve"> Zboží </w:t>
      </w:r>
      <w:proofErr w:type="spellStart"/>
      <w:r w:rsidR="00B73D45">
        <w:rPr>
          <w:rFonts w:ascii="Arial" w:hAnsi="Arial" w:cs="Arial"/>
          <w:szCs w:val="22"/>
          <w:lang w:eastAsia="en-US"/>
        </w:rPr>
        <w:t>xxxxxxxxxxxxxxxx</w:t>
      </w:r>
      <w:proofErr w:type="spellEnd"/>
      <w:r w:rsidR="00A716C4">
        <w:rPr>
          <w:rFonts w:ascii="Arial" w:hAnsi="Arial" w:cs="Arial"/>
          <w:szCs w:val="22"/>
          <w:lang w:eastAsia="en-US"/>
        </w:rPr>
        <w:t xml:space="preserve"> tel: </w:t>
      </w:r>
      <w:proofErr w:type="spellStart"/>
      <w:r w:rsidR="00B73D45">
        <w:rPr>
          <w:rFonts w:ascii="Arial" w:hAnsi="Arial" w:cs="Arial"/>
          <w:szCs w:val="22"/>
          <w:lang w:eastAsia="en-US"/>
        </w:rPr>
        <w:t>xxxxxxxxxxx</w:t>
      </w:r>
      <w:proofErr w:type="spellEnd"/>
      <w:r w:rsidR="00A716C4">
        <w:rPr>
          <w:rFonts w:ascii="Arial" w:hAnsi="Arial" w:cs="Arial"/>
          <w:szCs w:val="22"/>
        </w:rPr>
        <w:t xml:space="preserve">, </w:t>
      </w:r>
      <w:proofErr w:type="spellStart"/>
      <w:r w:rsidR="00B73D45">
        <w:rPr>
          <w:rFonts w:ascii="Arial" w:hAnsi="Arial" w:cs="Arial"/>
          <w:szCs w:val="22"/>
        </w:rPr>
        <w:t>xxxxxxxxxxxx</w:t>
      </w:r>
      <w:proofErr w:type="spellEnd"/>
      <w:r w:rsidR="00A716C4" w:rsidRPr="007010BD">
        <w:rPr>
          <w:rFonts w:ascii="Arial" w:hAnsi="Arial" w:cs="Arial"/>
          <w:szCs w:val="22"/>
        </w:rPr>
        <w:t>;</w:t>
      </w:r>
    </w:p>
    <w:p w14:paraId="4BFB302D" w14:textId="1DBD2CDC" w:rsidR="00A716C4" w:rsidRPr="006138EC" w:rsidRDefault="00A716C4" w:rsidP="00A716C4">
      <w:pPr>
        <w:pStyle w:val="RLTextlnkuslovan"/>
        <w:numPr>
          <w:ilvl w:val="0"/>
          <w:numId w:val="0"/>
        </w:numPr>
        <w:ind w:left="2211"/>
        <w:rPr>
          <w:rFonts w:ascii="Arial" w:hAnsi="Arial" w:cs="Arial"/>
          <w:szCs w:val="22"/>
          <w:lang w:eastAsia="en-US"/>
        </w:rPr>
      </w:pPr>
      <w:r w:rsidRPr="00FF0D24">
        <w:rPr>
          <w:rFonts w:ascii="Arial" w:hAnsi="Arial" w:cs="Arial"/>
          <w:szCs w:val="22"/>
          <w:lang w:eastAsia="en-US"/>
        </w:rPr>
        <w:lastRenderedPageBreak/>
        <w:t>v otázkách technických a v otázkách registrace servisních požadavků</w:t>
      </w:r>
      <w:r>
        <w:rPr>
          <w:rFonts w:ascii="Arial" w:hAnsi="Arial" w:cs="Arial"/>
          <w:szCs w:val="22"/>
          <w:lang w:eastAsia="en-US"/>
        </w:rPr>
        <w:t xml:space="preserve"> </w:t>
      </w:r>
      <w:proofErr w:type="spellStart"/>
      <w:r w:rsidR="00B73D45">
        <w:rPr>
          <w:rFonts w:ascii="Arial" w:hAnsi="Arial" w:cs="Arial"/>
          <w:szCs w:val="22"/>
          <w:lang w:eastAsia="en-US"/>
        </w:rPr>
        <w:t>xxxxxxxxxx</w:t>
      </w:r>
      <w:proofErr w:type="spellEnd"/>
      <w:r w:rsidRPr="00FF0D24">
        <w:rPr>
          <w:rFonts w:ascii="Arial" w:hAnsi="Arial" w:cs="Arial"/>
          <w:szCs w:val="22"/>
          <w:lang w:eastAsia="en-US"/>
        </w:rPr>
        <w:t xml:space="preserve">, </w:t>
      </w:r>
      <w:hyperlink r:id="rId9" w:history="1">
        <w:r w:rsidR="00B73D45" w:rsidRPr="00464F3C">
          <w:rPr>
            <w:rStyle w:val="Hypertextovodkaz"/>
            <w:rFonts w:ascii="Arial" w:hAnsi="Arial" w:cs="Arial"/>
            <w:szCs w:val="22"/>
          </w:rPr>
          <w:t xml:space="preserve">tel: </w:t>
        </w:r>
      </w:hyperlink>
      <w:proofErr w:type="spellStart"/>
      <w:r w:rsidR="00B73D45">
        <w:rPr>
          <w:rStyle w:val="Hypertextovodkaz"/>
          <w:rFonts w:ascii="Arial" w:hAnsi="Arial" w:cs="Arial"/>
          <w:color w:val="auto"/>
          <w:szCs w:val="22"/>
          <w:u w:val="none"/>
        </w:rPr>
        <w:t>xxxxxxxxxxx</w:t>
      </w:r>
      <w:proofErr w:type="spellEnd"/>
      <w:r w:rsidRPr="006073E0">
        <w:rPr>
          <w:rFonts w:ascii="Arial" w:hAnsi="Arial" w:cs="Arial"/>
          <w:szCs w:val="22"/>
        </w:rPr>
        <w:t>, e</w:t>
      </w:r>
      <w:r w:rsidRPr="00FF0D24">
        <w:rPr>
          <w:rFonts w:ascii="Arial" w:hAnsi="Arial" w:cs="Arial"/>
          <w:szCs w:val="22"/>
        </w:rPr>
        <w:t xml:space="preserve">-mail: </w:t>
      </w:r>
      <w:proofErr w:type="spellStart"/>
      <w:r w:rsidR="00B73D45">
        <w:rPr>
          <w:rFonts w:ascii="Arial" w:hAnsi="Arial" w:cs="Arial"/>
          <w:szCs w:val="22"/>
        </w:rPr>
        <w:t>xxxxxxxxxxxxx</w:t>
      </w:r>
      <w:proofErr w:type="spellEnd"/>
      <w:r w:rsidRPr="00FF0D24">
        <w:rPr>
          <w:rFonts w:ascii="Arial" w:hAnsi="Arial" w:cs="Arial"/>
          <w:szCs w:val="22"/>
        </w:rPr>
        <w:t>;</w:t>
      </w:r>
    </w:p>
    <w:p w14:paraId="0EC621CB" w14:textId="77777777" w:rsidR="00E63721" w:rsidRDefault="00E63721" w:rsidP="009D7920">
      <w:pPr>
        <w:pStyle w:val="RLTextlnkuslovan"/>
        <w:numPr>
          <w:ilvl w:val="0"/>
          <w:numId w:val="0"/>
        </w:numPr>
        <w:ind w:left="2211"/>
        <w:rPr>
          <w:rFonts w:ascii="Arial" w:hAnsi="Arial" w:cs="Arial"/>
          <w:szCs w:val="22"/>
          <w:lang w:eastAsia="en-US"/>
        </w:rPr>
      </w:pPr>
    </w:p>
    <w:p w14:paraId="5E637298"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28301D44" w14:textId="0D38BEFF"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proofErr w:type="spellStart"/>
      <w:r w:rsidR="00B73D45">
        <w:rPr>
          <w:rFonts w:ascii="Arial" w:hAnsi="Arial" w:cs="Arial"/>
          <w:szCs w:val="22"/>
          <w:lang w:eastAsia="en-US"/>
        </w:rPr>
        <w:t>xxxxxxxxxx</w:t>
      </w:r>
      <w:proofErr w:type="spellEnd"/>
      <w:r w:rsidR="00A716C4" w:rsidRPr="006D730B">
        <w:rPr>
          <w:rFonts w:ascii="Arial" w:hAnsi="Arial" w:cs="Arial"/>
          <w:szCs w:val="22"/>
          <w:lang w:eastAsia="en-US"/>
        </w:rPr>
        <w:t>,</w:t>
      </w:r>
      <w:r w:rsidR="00A716C4" w:rsidRPr="006D730B">
        <w:t xml:space="preserve"> </w:t>
      </w:r>
      <w:r w:rsidR="00A716C4" w:rsidRPr="006D730B">
        <w:rPr>
          <w:rFonts w:ascii="Arial" w:hAnsi="Arial" w:cs="Arial"/>
          <w:szCs w:val="22"/>
          <w:lang w:eastAsia="en-US"/>
        </w:rPr>
        <w:t xml:space="preserve">Email: </w:t>
      </w:r>
      <w:proofErr w:type="spellStart"/>
      <w:r w:rsidR="00B73D45">
        <w:rPr>
          <w:rFonts w:ascii="Arial" w:hAnsi="Arial" w:cs="Arial"/>
          <w:szCs w:val="22"/>
          <w:lang w:eastAsia="en-US"/>
        </w:rPr>
        <w:t>xxxxxxxxxxxxxxx</w:t>
      </w:r>
      <w:proofErr w:type="spellEnd"/>
      <w:r w:rsidR="00A716C4" w:rsidRPr="006D730B">
        <w:rPr>
          <w:rFonts w:ascii="Arial" w:hAnsi="Arial" w:cs="Arial"/>
          <w:szCs w:val="22"/>
          <w:lang w:eastAsia="en-US"/>
        </w:rPr>
        <w:t xml:space="preserve">, Tel: </w:t>
      </w:r>
      <w:proofErr w:type="spellStart"/>
      <w:r w:rsidR="00B73D45">
        <w:rPr>
          <w:rFonts w:ascii="Arial" w:hAnsi="Arial" w:cs="Arial"/>
          <w:szCs w:val="22"/>
          <w:lang w:eastAsia="en-US"/>
        </w:rPr>
        <w:t>xxxxxxxxxxxxxxxxx</w:t>
      </w:r>
      <w:proofErr w:type="spellEnd"/>
      <w:r w:rsidR="00A716C4" w:rsidRPr="00092135">
        <w:rPr>
          <w:rStyle w:val="doplnuchazeChar"/>
          <w:rFonts w:ascii="Arial" w:hAnsi="Arial" w:cs="Arial"/>
          <w:b w:val="0"/>
          <w:szCs w:val="22"/>
        </w:rPr>
        <w:t>;</w:t>
      </w:r>
    </w:p>
    <w:p w14:paraId="58DF90B2" w14:textId="50EA1D4C"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proofErr w:type="spellStart"/>
      <w:r w:rsidR="00B73D45" w:rsidRPr="00B73D45">
        <w:rPr>
          <w:rStyle w:val="doplnuchazeChar"/>
          <w:rFonts w:ascii="Arial" w:hAnsi="Arial" w:cs="Arial"/>
          <w:b w:val="0"/>
          <w:szCs w:val="22"/>
        </w:rPr>
        <w:t>xxxxxxxxxx</w:t>
      </w:r>
      <w:proofErr w:type="spellEnd"/>
      <w:r w:rsidR="00A716C4" w:rsidRPr="00B73D45">
        <w:rPr>
          <w:rFonts w:ascii="Arial" w:hAnsi="Arial" w:cs="Arial"/>
          <w:b/>
          <w:szCs w:val="22"/>
          <w:lang w:eastAsia="en-US"/>
        </w:rPr>
        <w:t>,</w:t>
      </w:r>
      <w:r w:rsidR="00A716C4" w:rsidRPr="006D730B">
        <w:t xml:space="preserve"> </w:t>
      </w:r>
      <w:r w:rsidR="00A716C4" w:rsidRPr="006D730B">
        <w:rPr>
          <w:rFonts w:ascii="Arial" w:hAnsi="Arial" w:cs="Arial"/>
          <w:szCs w:val="22"/>
          <w:lang w:eastAsia="en-US"/>
        </w:rPr>
        <w:t xml:space="preserve">Email: </w:t>
      </w:r>
      <w:proofErr w:type="spellStart"/>
      <w:r w:rsidR="00B73D45">
        <w:rPr>
          <w:rFonts w:ascii="Arial" w:hAnsi="Arial" w:cs="Arial"/>
          <w:szCs w:val="22"/>
          <w:lang w:eastAsia="en-US"/>
        </w:rPr>
        <w:t>xxxxxxxxxx</w:t>
      </w:r>
      <w:proofErr w:type="spellEnd"/>
      <w:r w:rsidR="00A716C4" w:rsidRPr="006D730B">
        <w:rPr>
          <w:rFonts w:ascii="Arial" w:hAnsi="Arial" w:cs="Arial"/>
          <w:szCs w:val="22"/>
          <w:lang w:eastAsia="en-US"/>
        </w:rPr>
        <w:t xml:space="preserve">, Tel: </w:t>
      </w:r>
      <w:proofErr w:type="spellStart"/>
      <w:r w:rsidR="00B73D45">
        <w:rPr>
          <w:rFonts w:ascii="Arial" w:hAnsi="Arial" w:cs="Arial"/>
          <w:szCs w:val="22"/>
          <w:lang w:eastAsia="en-US"/>
        </w:rPr>
        <w:t>xxxxxxxx</w:t>
      </w:r>
      <w:proofErr w:type="spellEnd"/>
      <w:r w:rsidRPr="00F86725">
        <w:rPr>
          <w:rStyle w:val="doplnuchazeChar"/>
          <w:rFonts w:ascii="Arial" w:hAnsi="Arial" w:cs="Arial"/>
          <w:b w:val="0"/>
          <w:szCs w:val="22"/>
        </w:rPr>
        <w:t>.</w:t>
      </w:r>
    </w:p>
    <w:p w14:paraId="13BED216"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w:t>
      </w:r>
      <w:proofErr w:type="gramStart"/>
      <w:r w:rsidRPr="00F86725">
        <w:rPr>
          <w:rFonts w:ascii="Arial" w:hAnsi="Arial" w:cs="Arial"/>
          <w:szCs w:val="22"/>
          <w:lang w:eastAsia="en-US"/>
        </w:rPr>
        <w:t xml:space="preserve">dle </w:t>
      </w:r>
      <w:r w:rsidR="00213BD8">
        <w:rPr>
          <w:rFonts w:ascii="Arial" w:hAnsi="Arial" w:cs="Arial"/>
          <w:szCs w:val="22"/>
          <w:lang w:eastAsia="en-US"/>
        </w:rPr>
        <w:t> </w:t>
      </w:r>
      <w:r w:rsidRPr="00F86725">
        <w:rPr>
          <w:rFonts w:ascii="Arial" w:hAnsi="Arial" w:cs="Arial"/>
          <w:szCs w:val="22"/>
          <w:lang w:eastAsia="en-US"/>
        </w:rPr>
        <w:t>předchozí</w:t>
      </w:r>
      <w:proofErr w:type="gramEnd"/>
      <w:r w:rsidRPr="00F86725">
        <w:rPr>
          <w:rFonts w:ascii="Arial" w:hAnsi="Arial" w:cs="Arial"/>
          <w:szCs w:val="22"/>
          <w:lang w:eastAsia="en-US"/>
        </w:rPr>
        <w:t xml:space="preserve"> věty.</w:t>
      </w:r>
    </w:p>
    <w:p w14:paraId="600CCD9C" w14:textId="54CD0B00" w:rsidR="00E63721" w:rsidRPr="00F86725" w:rsidRDefault="00E63721" w:rsidP="00A07A3E">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bookmarkStart w:id="18" w:name="_GoBack"/>
      <w:bookmarkEnd w:id="18"/>
      <w:r w:rsidR="00A07A3E" w:rsidRPr="00F86725">
        <w:rPr>
          <w:rStyle w:val="doplnuchazeChar"/>
          <w:rFonts w:ascii="Arial" w:hAnsi="Arial" w:cs="Arial"/>
          <w:b w:val="0"/>
          <w:szCs w:val="22"/>
        </w:rPr>
        <w:t>a na e-mailové adrese</w:t>
      </w:r>
      <w:r w:rsidR="00A07A3E" w:rsidRPr="006D730B">
        <w:t xml:space="preserve"> </w:t>
      </w:r>
      <w:r w:rsidR="00A07A3E" w:rsidRPr="006D730B">
        <w:rPr>
          <w:rStyle w:val="doplnuchazeChar"/>
          <w:rFonts w:ascii="Arial" w:hAnsi="Arial" w:cs="Arial"/>
          <w:b w:val="0"/>
          <w:szCs w:val="22"/>
        </w:rPr>
        <w:t>servis@azenet.cz</w:t>
      </w:r>
      <w:r w:rsidR="00A07A3E" w:rsidRPr="00F86725">
        <w:rPr>
          <w:rStyle w:val="doplnuchazeChar"/>
          <w:rFonts w:ascii="Arial" w:hAnsi="Arial" w:cs="Arial"/>
          <w:b w:val="0"/>
          <w:szCs w:val="22"/>
        </w:rPr>
        <w:t xml:space="preserve"> a to v pracovní dny v době od 8 hod do 16 hod.</w:t>
      </w:r>
      <w:r w:rsidR="00A07A3E" w:rsidRPr="00F86725">
        <w:rPr>
          <w:rStyle w:val="doplnuchazeChar"/>
          <w:rFonts w:ascii="Arial" w:hAnsi="Arial" w:cs="Arial"/>
          <w:b w:val="0"/>
          <w:snapToGrid/>
          <w:szCs w:val="22"/>
        </w:rPr>
        <w:t xml:space="preserve"> </w:t>
      </w:r>
    </w:p>
    <w:p w14:paraId="6638B828"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28FDB23F"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w:t>
      </w:r>
      <w:proofErr w:type="gramStart"/>
      <w:r w:rsidR="00941582">
        <w:rPr>
          <w:rFonts w:ascii="Arial" w:hAnsi="Arial" w:cs="Arial"/>
          <w:szCs w:val="22"/>
        </w:rPr>
        <w:t xml:space="preserve">a </w:t>
      </w:r>
      <w:r w:rsidR="00213BD8">
        <w:rPr>
          <w:rFonts w:ascii="Arial" w:hAnsi="Arial" w:cs="Arial"/>
          <w:szCs w:val="22"/>
        </w:rPr>
        <w:t> </w:t>
      </w:r>
      <w:r w:rsidR="00941582">
        <w:rPr>
          <w:rFonts w:ascii="Arial" w:hAnsi="Arial" w:cs="Arial"/>
          <w:szCs w:val="22"/>
        </w:rPr>
        <w:t>účinnosti</w:t>
      </w:r>
      <w:proofErr w:type="gramEnd"/>
      <w:r w:rsidR="00941582">
        <w:rPr>
          <w:rFonts w:ascii="Arial" w:hAnsi="Arial" w:cs="Arial"/>
          <w:szCs w:val="22"/>
        </w:rPr>
        <w:t xml:space="preserve"> dnem jejího uveřejnění v registru smluv</w:t>
      </w:r>
      <w:r w:rsidRPr="00F86725">
        <w:rPr>
          <w:rFonts w:ascii="Arial" w:hAnsi="Arial" w:cs="Arial"/>
          <w:szCs w:val="22"/>
        </w:rPr>
        <w:t xml:space="preserve">. </w:t>
      </w:r>
    </w:p>
    <w:p w14:paraId="27ABDAF4"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06FB81BC"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79ACBA86" w14:textId="63A43080"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w:t>
      </w:r>
      <w:proofErr w:type="gramStart"/>
      <w:r>
        <w:rPr>
          <w:rFonts w:ascii="Arial" w:hAnsi="Arial" w:cs="Arial"/>
          <w:szCs w:val="22"/>
        </w:rPr>
        <w:t xml:space="preserve">a </w:t>
      </w:r>
      <w:r w:rsidR="00213BD8">
        <w:rPr>
          <w:rFonts w:ascii="Arial" w:hAnsi="Arial" w:cs="Arial"/>
          <w:szCs w:val="22"/>
        </w:rPr>
        <w:t> </w:t>
      </w:r>
      <w:r>
        <w:rPr>
          <w:rFonts w:ascii="Arial" w:hAnsi="Arial" w:cs="Arial"/>
          <w:szCs w:val="22"/>
        </w:rPr>
        <w:t>místně</w:t>
      </w:r>
      <w:proofErr w:type="gramEnd"/>
      <w:r>
        <w:rPr>
          <w:rFonts w:ascii="Arial" w:hAnsi="Arial" w:cs="Arial"/>
          <w:szCs w:val="22"/>
        </w:rPr>
        <w:t xml:space="preserve"> příslušným soudem vždy soud určený podle sídla Kupujícího.</w:t>
      </w:r>
    </w:p>
    <w:p w14:paraId="727C8D7B"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2F4C899E" w14:textId="77777777"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14:paraId="26483576" w14:textId="77777777"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772"/>
        <w:gridCol w:w="5514"/>
      </w:tblGrid>
      <w:tr w:rsidR="00E63721" w:rsidRPr="00F86725" w14:paraId="58CE2326" w14:textId="77777777" w:rsidTr="0028773D">
        <w:trPr>
          <w:jc w:val="center"/>
        </w:trPr>
        <w:tc>
          <w:tcPr>
            <w:tcW w:w="2031" w:type="pct"/>
          </w:tcPr>
          <w:p w14:paraId="3B37B926" w14:textId="77777777" w:rsidR="00E63721" w:rsidRPr="00EF584C" w:rsidRDefault="00E63721" w:rsidP="0028773D">
            <w:pPr>
              <w:pStyle w:val="Seznamploh"/>
              <w:rPr>
                <w:rFonts w:ascii="Arial" w:hAnsi="Arial" w:cs="Arial"/>
                <w:b/>
                <w:szCs w:val="22"/>
              </w:rPr>
            </w:pPr>
            <w:bookmarkStart w:id="19" w:name="OLE_LINK1"/>
            <w:r w:rsidRPr="00EF584C">
              <w:rPr>
                <w:rFonts w:ascii="Arial" w:hAnsi="Arial" w:cs="Arial"/>
                <w:b/>
                <w:szCs w:val="22"/>
              </w:rPr>
              <w:t>Příloha č. 1:</w:t>
            </w:r>
            <w:bookmarkEnd w:id="19"/>
          </w:p>
        </w:tc>
        <w:tc>
          <w:tcPr>
            <w:tcW w:w="2969" w:type="pct"/>
          </w:tcPr>
          <w:p w14:paraId="63C6B301"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35E0DB66" w14:textId="77777777" w:rsidTr="0028773D">
        <w:trPr>
          <w:jc w:val="center"/>
        </w:trPr>
        <w:tc>
          <w:tcPr>
            <w:tcW w:w="2031" w:type="pct"/>
          </w:tcPr>
          <w:p w14:paraId="77275752"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14:paraId="3B4DE1EC"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47A49657" w14:textId="77777777" w:rsidTr="0028773D">
        <w:trPr>
          <w:jc w:val="center"/>
        </w:trPr>
        <w:tc>
          <w:tcPr>
            <w:tcW w:w="2031" w:type="pct"/>
          </w:tcPr>
          <w:p w14:paraId="0E4DA888" w14:textId="77777777" w:rsidR="00E63721" w:rsidRPr="00EF584C" w:rsidRDefault="00E63721" w:rsidP="0028773D">
            <w:pPr>
              <w:pStyle w:val="Seznamploh"/>
              <w:rPr>
                <w:rFonts w:ascii="Arial" w:hAnsi="Arial" w:cs="Arial"/>
                <w:b/>
                <w:szCs w:val="22"/>
              </w:rPr>
            </w:pPr>
            <w:r w:rsidRPr="00EF584C">
              <w:rPr>
                <w:rFonts w:ascii="Arial" w:hAnsi="Arial" w:cs="Arial"/>
                <w:b/>
                <w:szCs w:val="22"/>
              </w:rPr>
              <w:lastRenderedPageBreak/>
              <w:t>Příloha č. 3:</w:t>
            </w:r>
          </w:p>
        </w:tc>
        <w:tc>
          <w:tcPr>
            <w:tcW w:w="2969" w:type="pct"/>
          </w:tcPr>
          <w:p w14:paraId="54472007"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5EA526B4" w14:textId="77777777" w:rsidTr="0028773D">
        <w:trPr>
          <w:jc w:val="center"/>
        </w:trPr>
        <w:tc>
          <w:tcPr>
            <w:tcW w:w="2031" w:type="pct"/>
          </w:tcPr>
          <w:p w14:paraId="102873BB" w14:textId="77777777" w:rsidR="00E63721" w:rsidRPr="00EF584C" w:rsidDel="00891ADD" w:rsidRDefault="00E63721" w:rsidP="009D7920">
            <w:pPr>
              <w:pStyle w:val="Seznamploh"/>
              <w:ind w:left="0" w:firstLine="0"/>
              <w:rPr>
                <w:rFonts w:ascii="Arial" w:hAnsi="Arial" w:cs="Arial"/>
                <w:b/>
                <w:szCs w:val="22"/>
              </w:rPr>
            </w:pPr>
          </w:p>
        </w:tc>
        <w:tc>
          <w:tcPr>
            <w:tcW w:w="2969" w:type="pct"/>
          </w:tcPr>
          <w:p w14:paraId="7AEC8487" w14:textId="77777777" w:rsidR="00E63721" w:rsidRPr="00F86725" w:rsidDel="00891ADD" w:rsidRDefault="00E63721" w:rsidP="0028773D">
            <w:pPr>
              <w:rPr>
                <w:rFonts w:ascii="Arial" w:hAnsi="Arial" w:cs="Arial"/>
              </w:rPr>
            </w:pPr>
          </w:p>
        </w:tc>
      </w:tr>
    </w:tbl>
    <w:p w14:paraId="00CAA461" w14:textId="2CE5841B" w:rsidR="00E63721" w:rsidRPr="00F86725" w:rsidRDefault="00E63721" w:rsidP="008820AF">
      <w:pPr>
        <w:pStyle w:val="RLTextlnkuslovan"/>
        <w:rPr>
          <w:rFonts w:ascii="Arial" w:hAnsi="Arial" w:cs="Arial"/>
          <w:szCs w:val="22"/>
          <w:lang w:eastAsia="en-US"/>
        </w:rPr>
      </w:pPr>
      <w:r w:rsidRPr="00F86725">
        <w:rPr>
          <w:rFonts w:ascii="Arial" w:hAnsi="Arial" w:cs="Arial"/>
          <w:szCs w:val="22"/>
        </w:rPr>
        <w:t>Smlouva je vyhotovena ve 4 (čtyřech) stejnopisech, z nichž každá ze</w:t>
      </w:r>
      <w:r w:rsidR="00EE1705">
        <w:rPr>
          <w:rFonts w:ascii="Arial" w:hAnsi="Arial" w:cs="Arial"/>
          <w:szCs w:val="22"/>
        </w:rPr>
        <w:t> </w:t>
      </w:r>
      <w:r w:rsidRPr="00F86725">
        <w:rPr>
          <w:rFonts w:ascii="Arial" w:hAnsi="Arial" w:cs="Arial"/>
          <w:szCs w:val="22"/>
        </w:rPr>
        <w:t>Smluvních stran obdrží 2 (dva).</w:t>
      </w:r>
    </w:p>
    <w:p w14:paraId="7910E0AC"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1788129C" w14:textId="77777777" w:rsidR="00E63721" w:rsidRDefault="00E63721" w:rsidP="009D7920">
      <w:pPr>
        <w:pStyle w:val="RLTextlnkuslovan"/>
        <w:numPr>
          <w:ilvl w:val="0"/>
          <w:numId w:val="0"/>
        </w:numPr>
        <w:ind w:left="1474"/>
        <w:rPr>
          <w:rFonts w:ascii="Arial" w:hAnsi="Arial" w:cs="Arial"/>
          <w:szCs w:val="22"/>
          <w:lang w:eastAsia="en-US"/>
        </w:rPr>
      </w:pPr>
    </w:p>
    <w:p w14:paraId="5A3EADE2" w14:textId="77777777" w:rsidR="00D919AC" w:rsidRDefault="00D919AC" w:rsidP="009D7920">
      <w:pPr>
        <w:pStyle w:val="RLTextlnkuslovan"/>
        <w:numPr>
          <w:ilvl w:val="0"/>
          <w:numId w:val="0"/>
        </w:numPr>
        <w:ind w:left="1474"/>
        <w:rPr>
          <w:rFonts w:ascii="Arial" w:hAnsi="Arial" w:cs="Arial"/>
          <w:szCs w:val="22"/>
          <w:lang w:eastAsia="en-US"/>
        </w:rPr>
      </w:pPr>
    </w:p>
    <w:p w14:paraId="31A18E52" w14:textId="77777777" w:rsidR="007463F3" w:rsidRPr="00F86725" w:rsidRDefault="007463F3"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15302CD7" w14:textId="77777777" w:rsidTr="00A878DD">
        <w:tc>
          <w:tcPr>
            <w:tcW w:w="4678" w:type="dxa"/>
          </w:tcPr>
          <w:p w14:paraId="462EBD49" w14:textId="61C982FB" w:rsidR="008F1DC2" w:rsidRPr="00F86725" w:rsidRDefault="00E63721" w:rsidP="008F1DC2">
            <w:pPr>
              <w:jc w:val="center"/>
              <w:rPr>
                <w:rFonts w:ascii="Arial" w:hAnsi="Arial" w:cs="Arial"/>
                <w:lang w:eastAsia="en-US"/>
              </w:rPr>
            </w:pPr>
            <w:r w:rsidRPr="00F86725">
              <w:rPr>
                <w:rFonts w:ascii="Arial" w:hAnsi="Arial" w:cs="Arial"/>
                <w:szCs w:val="22"/>
                <w:lang w:eastAsia="en-US"/>
              </w:rPr>
              <w:t>V</w:t>
            </w:r>
            <w:r w:rsidR="008F1DC2">
              <w:rPr>
                <w:rFonts w:ascii="Arial" w:hAnsi="Arial" w:cs="Arial"/>
                <w:szCs w:val="22"/>
                <w:lang w:eastAsia="en-US"/>
              </w:rPr>
              <w:t xml:space="preserve"> Chomutově </w:t>
            </w:r>
            <w:r w:rsidR="008F1DC2" w:rsidRPr="00F86725">
              <w:rPr>
                <w:rFonts w:ascii="Arial" w:hAnsi="Arial" w:cs="Arial"/>
                <w:szCs w:val="22"/>
                <w:lang w:eastAsia="en-US"/>
              </w:rPr>
              <w:t>dne ………………</w:t>
            </w:r>
          </w:p>
          <w:p w14:paraId="5ADFCCEC" w14:textId="77777777" w:rsidR="00E63721" w:rsidRPr="00F86725" w:rsidRDefault="00E63721" w:rsidP="00F86725">
            <w:pPr>
              <w:spacing w:after="0" w:line="240" w:lineRule="auto"/>
              <w:rPr>
                <w:rFonts w:ascii="Arial" w:hAnsi="Arial" w:cs="Arial"/>
              </w:rPr>
            </w:pPr>
          </w:p>
          <w:p w14:paraId="6D2F2889" w14:textId="77777777" w:rsidR="00E63721" w:rsidRPr="00F86725" w:rsidRDefault="00E63721" w:rsidP="00F86725">
            <w:pPr>
              <w:spacing w:after="0" w:line="240" w:lineRule="auto"/>
              <w:rPr>
                <w:rFonts w:ascii="Arial" w:hAnsi="Arial" w:cs="Arial"/>
              </w:rPr>
            </w:pPr>
          </w:p>
          <w:p w14:paraId="4532FA64" w14:textId="77777777" w:rsidR="00E63721" w:rsidRPr="00F86725" w:rsidRDefault="00E63721" w:rsidP="00F86725">
            <w:pPr>
              <w:spacing w:after="0" w:line="240" w:lineRule="auto"/>
              <w:rPr>
                <w:rFonts w:ascii="Arial" w:hAnsi="Arial" w:cs="Arial"/>
              </w:rPr>
            </w:pPr>
          </w:p>
        </w:tc>
        <w:tc>
          <w:tcPr>
            <w:tcW w:w="5211" w:type="dxa"/>
          </w:tcPr>
          <w:p w14:paraId="4FBCBA73" w14:textId="7C708980"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8F1DC2">
              <w:rPr>
                <w:rFonts w:ascii="Arial" w:hAnsi="Arial" w:cs="Arial"/>
                <w:szCs w:val="22"/>
                <w:lang w:eastAsia="en-US"/>
              </w:rPr>
              <w:t xml:space="preserve">Plzni </w:t>
            </w:r>
            <w:r w:rsidRPr="00F86725">
              <w:rPr>
                <w:rFonts w:ascii="Arial" w:hAnsi="Arial" w:cs="Arial"/>
                <w:szCs w:val="22"/>
                <w:lang w:eastAsia="en-US"/>
              </w:rPr>
              <w:t>dne ………………</w:t>
            </w:r>
          </w:p>
          <w:p w14:paraId="1649ABBE" w14:textId="77777777" w:rsidR="00E63721" w:rsidRPr="00F86725" w:rsidRDefault="00E63721" w:rsidP="00F86725">
            <w:pPr>
              <w:jc w:val="center"/>
              <w:rPr>
                <w:rFonts w:ascii="Arial" w:hAnsi="Arial" w:cs="Arial"/>
                <w:lang w:eastAsia="en-US"/>
              </w:rPr>
            </w:pPr>
          </w:p>
          <w:p w14:paraId="234E42F6" w14:textId="5DF4802C" w:rsidR="00E63721" w:rsidRPr="006138EC" w:rsidRDefault="00E63721" w:rsidP="00F86725">
            <w:pPr>
              <w:jc w:val="center"/>
              <w:rPr>
                <w:rFonts w:ascii="Arial" w:hAnsi="Arial" w:cs="Arial"/>
                <w:bCs/>
                <w:lang w:eastAsia="en-US"/>
              </w:rPr>
            </w:pPr>
          </w:p>
          <w:p w14:paraId="0C6B8DEB" w14:textId="77777777" w:rsidR="00E63721" w:rsidRPr="00F86725" w:rsidRDefault="00E63721" w:rsidP="00F86725">
            <w:pPr>
              <w:jc w:val="center"/>
              <w:rPr>
                <w:rFonts w:ascii="Arial" w:hAnsi="Arial" w:cs="Arial"/>
                <w:lang w:eastAsia="en-US"/>
              </w:rPr>
            </w:pPr>
          </w:p>
        </w:tc>
      </w:tr>
      <w:tr w:rsidR="00E63721" w:rsidRPr="00F86725" w14:paraId="2615B603" w14:textId="77777777" w:rsidTr="00A878DD">
        <w:tc>
          <w:tcPr>
            <w:tcW w:w="4678" w:type="dxa"/>
          </w:tcPr>
          <w:p w14:paraId="7434FDFB" w14:textId="7C68F864" w:rsidR="00E63721" w:rsidRDefault="00E63721" w:rsidP="00F86725">
            <w:pPr>
              <w:spacing w:after="0"/>
              <w:jc w:val="center"/>
              <w:rPr>
                <w:rFonts w:ascii="Arial" w:hAnsi="Arial" w:cs="Arial"/>
                <w:szCs w:val="22"/>
              </w:rPr>
            </w:pPr>
            <w:r w:rsidRPr="00F86725">
              <w:rPr>
                <w:rFonts w:ascii="Arial" w:hAnsi="Arial" w:cs="Arial"/>
                <w:szCs w:val="22"/>
              </w:rPr>
              <w:t xml:space="preserve">........................................................................ </w:t>
            </w:r>
          </w:p>
          <w:p w14:paraId="4E707705" w14:textId="2B43A10F" w:rsidR="008F1DC2" w:rsidRDefault="00B73D45" w:rsidP="008F1DC2">
            <w:pPr>
              <w:spacing w:after="0"/>
              <w:jc w:val="center"/>
              <w:rPr>
                <w:rFonts w:ascii="Arial" w:hAnsi="Arial" w:cs="Arial"/>
                <w:lang w:eastAsia="en-US"/>
              </w:rPr>
            </w:pPr>
            <w:proofErr w:type="spellStart"/>
            <w:r>
              <w:rPr>
                <w:rFonts w:ascii="Arial" w:hAnsi="Arial" w:cs="Arial"/>
                <w:lang w:eastAsia="en-US"/>
              </w:rPr>
              <w:t>xxxxxxxxxxxxxxx</w:t>
            </w:r>
            <w:proofErr w:type="spellEnd"/>
          </w:p>
          <w:p w14:paraId="4B92E8A9" w14:textId="6E2E4E62" w:rsidR="008F1DC2" w:rsidRPr="00F86725" w:rsidRDefault="00B73D45" w:rsidP="008F1DC2">
            <w:pPr>
              <w:spacing w:after="0"/>
              <w:jc w:val="center"/>
              <w:rPr>
                <w:rFonts w:ascii="Arial" w:hAnsi="Arial" w:cs="Arial"/>
                <w:lang w:eastAsia="en-US"/>
              </w:rPr>
            </w:pPr>
            <w:proofErr w:type="spellStart"/>
            <w:r>
              <w:rPr>
                <w:rFonts w:ascii="Arial" w:hAnsi="Arial" w:cs="Arial"/>
                <w:lang w:eastAsia="en-US"/>
              </w:rPr>
              <w:t>xxxxxxxxxxxxx</w:t>
            </w:r>
            <w:proofErr w:type="spellEnd"/>
          </w:p>
          <w:p w14:paraId="30008A22" w14:textId="77777777" w:rsidR="00E63721" w:rsidRPr="00F86725" w:rsidRDefault="00E63721" w:rsidP="00F86725">
            <w:pPr>
              <w:spacing w:before="120"/>
              <w:rPr>
                <w:rFonts w:ascii="Arial" w:hAnsi="Arial" w:cs="Arial"/>
                <w:lang w:eastAsia="en-US"/>
              </w:rPr>
            </w:pPr>
          </w:p>
        </w:tc>
        <w:tc>
          <w:tcPr>
            <w:tcW w:w="5211" w:type="dxa"/>
          </w:tcPr>
          <w:p w14:paraId="5D4DFC8E" w14:textId="1FC6783F" w:rsidR="008F1DC2" w:rsidRDefault="00E63721" w:rsidP="008F1DC2">
            <w:pPr>
              <w:spacing w:after="0" w:line="240" w:lineRule="exact"/>
              <w:jc w:val="center"/>
              <w:rPr>
                <w:rFonts w:ascii="Arial" w:hAnsi="Arial" w:cs="Arial"/>
                <w:bCs/>
                <w:szCs w:val="22"/>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r w:rsidR="008F1DC2">
              <w:rPr>
                <w:rFonts w:ascii="Arial" w:hAnsi="Arial" w:cs="Arial"/>
                <w:bCs/>
                <w:szCs w:val="22"/>
                <w:lang w:eastAsia="en-US"/>
              </w:rPr>
              <w:t xml:space="preserve"> </w:t>
            </w:r>
            <w:proofErr w:type="spellStart"/>
            <w:r w:rsidR="00B73D45">
              <w:rPr>
                <w:rFonts w:ascii="Arial" w:hAnsi="Arial" w:cs="Arial"/>
                <w:bCs/>
                <w:szCs w:val="22"/>
                <w:lang w:eastAsia="en-US"/>
              </w:rPr>
              <w:t>xxxxxxxxxxxxxx</w:t>
            </w:r>
            <w:proofErr w:type="spellEnd"/>
          </w:p>
          <w:p w14:paraId="1FC00F3F" w14:textId="4E4FD65D" w:rsidR="00E63721" w:rsidRPr="00F86725" w:rsidRDefault="00B73D45" w:rsidP="008F1DC2">
            <w:pPr>
              <w:spacing w:after="0" w:line="240" w:lineRule="exact"/>
              <w:jc w:val="center"/>
              <w:rPr>
                <w:rFonts w:ascii="Arial" w:hAnsi="Arial" w:cs="Arial"/>
                <w:lang w:eastAsia="en-US"/>
              </w:rPr>
            </w:pPr>
            <w:proofErr w:type="spellStart"/>
            <w:r>
              <w:rPr>
                <w:rFonts w:ascii="Arial" w:hAnsi="Arial" w:cs="Arial"/>
                <w:bCs/>
                <w:szCs w:val="22"/>
                <w:lang w:eastAsia="en-US"/>
              </w:rPr>
              <w:t>xxxxxxxxxxxxxxx</w:t>
            </w:r>
            <w:proofErr w:type="spellEnd"/>
          </w:p>
        </w:tc>
      </w:tr>
    </w:tbl>
    <w:p w14:paraId="29F44790" w14:textId="77777777" w:rsidR="00E63721" w:rsidRPr="00F86725" w:rsidRDefault="00E63721" w:rsidP="008820AF">
      <w:pPr>
        <w:pStyle w:val="RLProhlensmluvnchstran"/>
        <w:rPr>
          <w:rFonts w:ascii="Arial" w:hAnsi="Arial" w:cs="Arial"/>
          <w:szCs w:val="22"/>
        </w:rPr>
      </w:pPr>
    </w:p>
    <w:p w14:paraId="1B6A3B2D" w14:textId="77777777" w:rsidR="00E63721" w:rsidRPr="00F86725" w:rsidRDefault="00E63721" w:rsidP="008820AF">
      <w:pPr>
        <w:pStyle w:val="RLProhlensmluvnchstran"/>
        <w:rPr>
          <w:rFonts w:ascii="Arial" w:hAnsi="Arial" w:cs="Arial"/>
          <w:szCs w:val="22"/>
          <w:lang w:eastAsia="en-US"/>
        </w:rPr>
      </w:pPr>
    </w:p>
    <w:p w14:paraId="556CFB59" w14:textId="77777777" w:rsidR="00E63721" w:rsidRPr="00F86725" w:rsidRDefault="00E63721" w:rsidP="008820AF">
      <w:pPr>
        <w:pStyle w:val="RLProhlensmluvnchstran"/>
        <w:rPr>
          <w:rFonts w:ascii="Arial" w:hAnsi="Arial" w:cs="Arial"/>
          <w:szCs w:val="22"/>
          <w:lang w:eastAsia="en-US"/>
        </w:rPr>
        <w:sectPr w:rsidR="00E63721" w:rsidRPr="00F86725" w:rsidSect="00053F45">
          <w:headerReference w:type="default" r:id="rId10"/>
          <w:footerReference w:type="default" r:id="rId11"/>
          <w:headerReference w:type="first" r:id="rId12"/>
          <w:pgSz w:w="11906" w:h="16838" w:code="9"/>
          <w:pgMar w:top="709" w:right="1418" w:bottom="1418" w:left="1418" w:header="1134" w:footer="709" w:gutter="0"/>
          <w:cols w:space="708"/>
          <w:titlePg/>
          <w:docGrid w:linePitch="360"/>
        </w:sectPr>
      </w:pPr>
    </w:p>
    <w:p w14:paraId="50F3628B" w14:textId="77777777" w:rsidR="00E63721" w:rsidRDefault="00E63721" w:rsidP="006138EC">
      <w:pPr>
        <w:pStyle w:val="RLProhlensmluvnchstran"/>
        <w:jc w:val="left"/>
        <w:rPr>
          <w:rFonts w:ascii="Arial" w:hAnsi="Arial" w:cs="Arial"/>
          <w:szCs w:val="22"/>
        </w:rPr>
      </w:pPr>
      <w:bookmarkStart w:id="20" w:name="Annex01"/>
      <w:r w:rsidRPr="00F86725">
        <w:rPr>
          <w:rFonts w:ascii="Arial" w:hAnsi="Arial" w:cs="Arial"/>
          <w:szCs w:val="22"/>
        </w:rPr>
        <w:lastRenderedPageBreak/>
        <w:t>Příloha č. 1</w:t>
      </w:r>
      <w:r w:rsidR="006138EC">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Technická specifikace Zboží</w:t>
      </w:r>
    </w:p>
    <w:p w14:paraId="241846D7" w14:textId="77777777" w:rsidR="006138EC" w:rsidRPr="00F86725" w:rsidRDefault="006138EC" w:rsidP="006138EC">
      <w:pPr>
        <w:pStyle w:val="RLProhlensmluvnchstran"/>
        <w:jc w:val="left"/>
        <w:rPr>
          <w:rFonts w:ascii="Arial" w:hAnsi="Arial" w:cs="Arial"/>
          <w:szCs w:val="22"/>
        </w:rPr>
      </w:pPr>
    </w:p>
    <w:bookmarkEnd w:id="20"/>
    <w:p w14:paraId="52625F80" w14:textId="00778248" w:rsidR="00190F49" w:rsidRDefault="00E63721" w:rsidP="00CA3054">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sidR="00D35EC0">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p w14:paraId="03CDB098" w14:textId="1486FB52" w:rsidR="006F0C60" w:rsidRDefault="006F0C60" w:rsidP="006F0C60">
      <w:pPr>
        <w:pStyle w:val="RLProhlensmluvnchstran"/>
        <w:tabs>
          <w:tab w:val="center" w:pos="4535"/>
          <w:tab w:val="left" w:pos="6660"/>
        </w:tabs>
        <w:rPr>
          <w:rFonts w:ascii="Arial" w:hAnsi="Arial" w:cs="Arial"/>
          <w:szCs w:val="22"/>
        </w:rPr>
      </w:pPr>
      <w:r>
        <w:rPr>
          <w:rFonts w:ascii="Arial" w:hAnsi="Arial" w:cs="Arial"/>
          <w:szCs w:val="22"/>
        </w:rPr>
        <w:t>Notebooky</w:t>
      </w:r>
    </w:p>
    <w:tbl>
      <w:tblPr>
        <w:tblpPr w:leftFromText="142" w:rightFromText="142" w:vertAnchor="text" w:horzAnchor="margin" w:tblpXSpec="center" w:tblpY="1"/>
        <w:tblOverlap w:val="never"/>
        <w:tblW w:w="9566" w:type="dxa"/>
        <w:tblCellMar>
          <w:left w:w="70" w:type="dxa"/>
          <w:right w:w="70" w:type="dxa"/>
        </w:tblCellMar>
        <w:tblLook w:val="04A0" w:firstRow="1" w:lastRow="0" w:firstColumn="1" w:lastColumn="0" w:noHBand="0" w:noVBand="1"/>
      </w:tblPr>
      <w:tblGrid>
        <w:gridCol w:w="1238"/>
        <w:gridCol w:w="923"/>
        <w:gridCol w:w="874"/>
        <w:gridCol w:w="470"/>
        <w:gridCol w:w="1642"/>
        <w:gridCol w:w="1642"/>
        <w:gridCol w:w="1642"/>
        <w:gridCol w:w="1642"/>
      </w:tblGrid>
      <w:tr w:rsidR="006F0C60" w:rsidRPr="006F0C60" w14:paraId="4E48906E" w14:textId="77777777" w:rsidTr="006F0C60">
        <w:trPr>
          <w:trHeight w:val="1032"/>
        </w:trPr>
        <w:tc>
          <w:tcPr>
            <w:tcW w:w="2536" w:type="dxa"/>
            <w:gridSpan w:val="3"/>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6955C42B"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Funkcionalita / požadované parametry závazné pro dodavatele</w:t>
            </w:r>
          </w:p>
        </w:tc>
        <w:tc>
          <w:tcPr>
            <w:tcW w:w="462" w:type="dxa"/>
            <w:vMerge w:val="restart"/>
            <w:tcBorders>
              <w:top w:val="single" w:sz="8" w:space="0" w:color="auto"/>
              <w:left w:val="double" w:sz="6" w:space="0" w:color="auto"/>
              <w:bottom w:val="single" w:sz="8" w:space="0" w:color="000000"/>
              <w:right w:val="double" w:sz="6" w:space="0" w:color="auto"/>
            </w:tcBorders>
            <w:shd w:val="clear" w:color="000000" w:fill="FFFF99"/>
            <w:vAlign w:val="center"/>
            <w:hideMark/>
          </w:tcPr>
          <w:p w14:paraId="1A5398F0"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min. / max.</w:t>
            </w:r>
          </w:p>
        </w:tc>
        <w:tc>
          <w:tcPr>
            <w:tcW w:w="1642" w:type="dxa"/>
            <w:tcBorders>
              <w:top w:val="single" w:sz="8" w:space="0" w:color="auto"/>
              <w:left w:val="nil"/>
              <w:bottom w:val="single" w:sz="4" w:space="0" w:color="auto"/>
              <w:right w:val="single" w:sz="8" w:space="0" w:color="auto"/>
            </w:tcBorders>
            <w:shd w:val="clear" w:color="000000" w:fill="FFFF99"/>
            <w:vAlign w:val="center"/>
            <w:hideMark/>
          </w:tcPr>
          <w:p w14:paraId="141EF792"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Sestava NB 02</w:t>
            </w:r>
          </w:p>
        </w:tc>
        <w:tc>
          <w:tcPr>
            <w:tcW w:w="1642" w:type="dxa"/>
            <w:tcBorders>
              <w:top w:val="single" w:sz="8" w:space="0" w:color="auto"/>
              <w:left w:val="nil"/>
              <w:bottom w:val="single" w:sz="4" w:space="0" w:color="auto"/>
              <w:right w:val="single" w:sz="8" w:space="0" w:color="auto"/>
            </w:tcBorders>
            <w:shd w:val="clear" w:color="000000" w:fill="BFBFBF"/>
            <w:vAlign w:val="center"/>
            <w:hideMark/>
          </w:tcPr>
          <w:p w14:paraId="030C615A"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 xml:space="preserve">HP </w:t>
            </w:r>
            <w:proofErr w:type="spellStart"/>
            <w:r w:rsidRPr="006F0C60">
              <w:rPr>
                <w:rFonts w:asciiTheme="minorHAnsi" w:hAnsiTheme="minorHAnsi" w:cstheme="minorHAnsi"/>
                <w:b/>
                <w:bCs/>
                <w:i/>
                <w:iCs/>
                <w:sz w:val="16"/>
                <w:szCs w:val="16"/>
              </w:rPr>
              <w:t>EliteBook</w:t>
            </w:r>
            <w:proofErr w:type="spellEnd"/>
            <w:r w:rsidRPr="006F0C60">
              <w:rPr>
                <w:rFonts w:asciiTheme="minorHAnsi" w:hAnsiTheme="minorHAnsi" w:cstheme="minorHAnsi"/>
                <w:b/>
                <w:bCs/>
                <w:i/>
                <w:iCs/>
                <w:sz w:val="16"/>
                <w:szCs w:val="16"/>
              </w:rPr>
              <w:t xml:space="preserve"> 645 G9</w:t>
            </w:r>
          </w:p>
        </w:tc>
        <w:tc>
          <w:tcPr>
            <w:tcW w:w="1642" w:type="dxa"/>
            <w:tcBorders>
              <w:top w:val="single" w:sz="8" w:space="0" w:color="auto"/>
              <w:left w:val="nil"/>
              <w:bottom w:val="single" w:sz="4" w:space="0" w:color="auto"/>
              <w:right w:val="single" w:sz="8" w:space="0" w:color="auto"/>
            </w:tcBorders>
            <w:shd w:val="clear" w:color="000000" w:fill="FFFF99"/>
            <w:vAlign w:val="center"/>
            <w:hideMark/>
          </w:tcPr>
          <w:p w14:paraId="0CFF6DD9"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Sestava NB 03</w:t>
            </w:r>
          </w:p>
        </w:tc>
        <w:tc>
          <w:tcPr>
            <w:tcW w:w="1642" w:type="dxa"/>
            <w:tcBorders>
              <w:top w:val="single" w:sz="8" w:space="0" w:color="auto"/>
              <w:left w:val="nil"/>
              <w:bottom w:val="single" w:sz="4" w:space="0" w:color="auto"/>
              <w:right w:val="single" w:sz="8" w:space="0" w:color="auto"/>
            </w:tcBorders>
            <w:shd w:val="clear" w:color="000000" w:fill="BFBFBF"/>
            <w:vAlign w:val="center"/>
            <w:hideMark/>
          </w:tcPr>
          <w:p w14:paraId="3E25E17F"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 xml:space="preserve">HP </w:t>
            </w:r>
            <w:proofErr w:type="spellStart"/>
            <w:r w:rsidRPr="006F0C60">
              <w:rPr>
                <w:rFonts w:asciiTheme="minorHAnsi" w:hAnsiTheme="minorHAnsi" w:cstheme="minorHAnsi"/>
                <w:b/>
                <w:bCs/>
                <w:i/>
                <w:iCs/>
                <w:sz w:val="16"/>
                <w:szCs w:val="16"/>
              </w:rPr>
              <w:t>EliteBook</w:t>
            </w:r>
            <w:proofErr w:type="spellEnd"/>
            <w:r w:rsidRPr="006F0C60">
              <w:rPr>
                <w:rFonts w:asciiTheme="minorHAnsi" w:hAnsiTheme="minorHAnsi" w:cstheme="minorHAnsi"/>
                <w:b/>
                <w:bCs/>
                <w:i/>
                <w:iCs/>
                <w:sz w:val="16"/>
                <w:szCs w:val="16"/>
              </w:rPr>
              <w:t xml:space="preserve"> 655 G9</w:t>
            </w:r>
          </w:p>
        </w:tc>
      </w:tr>
      <w:tr w:rsidR="006F0C60" w:rsidRPr="006F0C60" w14:paraId="6C899528" w14:textId="77777777" w:rsidTr="006F0C60">
        <w:trPr>
          <w:trHeight w:val="315"/>
        </w:trPr>
        <w:tc>
          <w:tcPr>
            <w:tcW w:w="2536" w:type="dxa"/>
            <w:gridSpan w:val="3"/>
            <w:vMerge/>
            <w:tcBorders>
              <w:top w:val="single" w:sz="8" w:space="0" w:color="auto"/>
              <w:left w:val="single" w:sz="8" w:space="0" w:color="auto"/>
              <w:bottom w:val="single" w:sz="8" w:space="0" w:color="000000"/>
              <w:right w:val="single" w:sz="8" w:space="0" w:color="000000"/>
            </w:tcBorders>
            <w:vAlign w:val="center"/>
            <w:hideMark/>
          </w:tcPr>
          <w:p w14:paraId="50D9AB92" w14:textId="77777777" w:rsidR="006F0C60" w:rsidRPr="006F0C60" w:rsidRDefault="006F0C60" w:rsidP="006F0C60">
            <w:pPr>
              <w:spacing w:after="0" w:line="240" w:lineRule="auto"/>
              <w:rPr>
                <w:rFonts w:asciiTheme="minorHAnsi" w:hAnsiTheme="minorHAnsi" w:cstheme="minorHAnsi"/>
                <w:b/>
                <w:bCs/>
                <w:i/>
                <w:iCs/>
                <w:sz w:val="16"/>
                <w:szCs w:val="16"/>
              </w:rPr>
            </w:pPr>
          </w:p>
        </w:tc>
        <w:tc>
          <w:tcPr>
            <w:tcW w:w="462" w:type="dxa"/>
            <w:vMerge/>
            <w:tcBorders>
              <w:top w:val="single" w:sz="8" w:space="0" w:color="auto"/>
              <w:left w:val="double" w:sz="6" w:space="0" w:color="auto"/>
              <w:bottom w:val="single" w:sz="8" w:space="0" w:color="000000"/>
              <w:right w:val="double" w:sz="6" w:space="0" w:color="auto"/>
            </w:tcBorders>
            <w:vAlign w:val="center"/>
            <w:hideMark/>
          </w:tcPr>
          <w:p w14:paraId="4997D130" w14:textId="77777777" w:rsidR="006F0C60" w:rsidRPr="006F0C60" w:rsidRDefault="006F0C60" w:rsidP="006F0C60">
            <w:pPr>
              <w:spacing w:after="0" w:line="240" w:lineRule="auto"/>
              <w:rPr>
                <w:rFonts w:asciiTheme="minorHAnsi" w:hAnsiTheme="minorHAnsi" w:cstheme="minorHAnsi"/>
                <w:b/>
                <w:bCs/>
                <w:i/>
                <w:iCs/>
                <w:sz w:val="16"/>
                <w:szCs w:val="16"/>
              </w:rPr>
            </w:pPr>
          </w:p>
        </w:tc>
        <w:tc>
          <w:tcPr>
            <w:tcW w:w="1642" w:type="dxa"/>
            <w:tcBorders>
              <w:top w:val="nil"/>
              <w:left w:val="nil"/>
              <w:bottom w:val="nil"/>
              <w:right w:val="single" w:sz="8" w:space="0" w:color="auto"/>
            </w:tcBorders>
            <w:shd w:val="clear" w:color="000000" w:fill="FFFF99"/>
            <w:vAlign w:val="center"/>
            <w:hideMark/>
          </w:tcPr>
          <w:p w14:paraId="6040ED69"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(14")</w:t>
            </w:r>
          </w:p>
        </w:tc>
        <w:tc>
          <w:tcPr>
            <w:tcW w:w="1642" w:type="dxa"/>
            <w:tcBorders>
              <w:top w:val="nil"/>
              <w:left w:val="nil"/>
              <w:bottom w:val="nil"/>
              <w:right w:val="single" w:sz="8" w:space="0" w:color="auto"/>
            </w:tcBorders>
            <w:shd w:val="clear" w:color="000000" w:fill="BFBFBF"/>
            <w:vAlign w:val="center"/>
            <w:hideMark/>
          </w:tcPr>
          <w:p w14:paraId="35E0C038"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 </w:t>
            </w:r>
          </w:p>
        </w:tc>
        <w:tc>
          <w:tcPr>
            <w:tcW w:w="1642" w:type="dxa"/>
            <w:tcBorders>
              <w:top w:val="nil"/>
              <w:left w:val="nil"/>
              <w:bottom w:val="nil"/>
              <w:right w:val="single" w:sz="8" w:space="0" w:color="auto"/>
            </w:tcBorders>
            <w:shd w:val="clear" w:color="000000" w:fill="FFFF99"/>
            <w:vAlign w:val="center"/>
            <w:hideMark/>
          </w:tcPr>
          <w:p w14:paraId="0A3AED7A"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(15,6" a více)</w:t>
            </w:r>
          </w:p>
        </w:tc>
        <w:tc>
          <w:tcPr>
            <w:tcW w:w="1642" w:type="dxa"/>
            <w:tcBorders>
              <w:top w:val="nil"/>
              <w:left w:val="nil"/>
              <w:bottom w:val="nil"/>
              <w:right w:val="single" w:sz="8" w:space="0" w:color="auto"/>
            </w:tcBorders>
            <w:shd w:val="clear" w:color="000000" w:fill="BFBFBF"/>
            <w:vAlign w:val="center"/>
            <w:hideMark/>
          </w:tcPr>
          <w:p w14:paraId="11B51F97"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 </w:t>
            </w:r>
          </w:p>
        </w:tc>
      </w:tr>
      <w:tr w:rsidR="006F0C60" w:rsidRPr="006F0C60" w14:paraId="4CAD55E2" w14:textId="77777777" w:rsidTr="006F0C60">
        <w:trPr>
          <w:trHeight w:val="623"/>
        </w:trPr>
        <w:tc>
          <w:tcPr>
            <w:tcW w:w="2536" w:type="dxa"/>
            <w:gridSpan w:val="3"/>
            <w:vMerge/>
            <w:tcBorders>
              <w:top w:val="single" w:sz="8" w:space="0" w:color="auto"/>
              <w:left w:val="single" w:sz="8" w:space="0" w:color="auto"/>
              <w:bottom w:val="single" w:sz="8" w:space="0" w:color="000000"/>
              <w:right w:val="single" w:sz="8" w:space="0" w:color="000000"/>
            </w:tcBorders>
            <w:vAlign w:val="center"/>
            <w:hideMark/>
          </w:tcPr>
          <w:p w14:paraId="752C0D4C" w14:textId="77777777" w:rsidR="006F0C60" w:rsidRPr="006F0C60" w:rsidRDefault="006F0C60" w:rsidP="006F0C60">
            <w:pPr>
              <w:spacing w:after="0" w:line="240" w:lineRule="auto"/>
              <w:rPr>
                <w:rFonts w:asciiTheme="minorHAnsi" w:hAnsiTheme="minorHAnsi" w:cstheme="minorHAnsi"/>
                <w:b/>
                <w:bCs/>
                <w:i/>
                <w:iCs/>
                <w:sz w:val="16"/>
                <w:szCs w:val="16"/>
              </w:rPr>
            </w:pPr>
          </w:p>
        </w:tc>
        <w:tc>
          <w:tcPr>
            <w:tcW w:w="462" w:type="dxa"/>
            <w:vMerge/>
            <w:tcBorders>
              <w:top w:val="single" w:sz="8" w:space="0" w:color="auto"/>
              <w:left w:val="double" w:sz="6" w:space="0" w:color="auto"/>
              <w:bottom w:val="single" w:sz="8" w:space="0" w:color="000000"/>
              <w:right w:val="double" w:sz="6" w:space="0" w:color="auto"/>
            </w:tcBorders>
            <w:vAlign w:val="center"/>
            <w:hideMark/>
          </w:tcPr>
          <w:p w14:paraId="360720DC" w14:textId="77777777" w:rsidR="006F0C60" w:rsidRPr="006F0C60" w:rsidRDefault="006F0C60" w:rsidP="006F0C60">
            <w:pPr>
              <w:spacing w:after="0" w:line="240" w:lineRule="auto"/>
              <w:rPr>
                <w:rFonts w:asciiTheme="minorHAnsi" w:hAnsiTheme="minorHAnsi" w:cstheme="minorHAnsi"/>
                <w:b/>
                <w:bCs/>
                <w:i/>
                <w:iCs/>
                <w:sz w:val="16"/>
                <w:szCs w:val="16"/>
              </w:rPr>
            </w:pPr>
          </w:p>
        </w:tc>
        <w:tc>
          <w:tcPr>
            <w:tcW w:w="1642" w:type="dxa"/>
            <w:tcBorders>
              <w:top w:val="nil"/>
              <w:left w:val="nil"/>
              <w:bottom w:val="single" w:sz="8" w:space="0" w:color="auto"/>
              <w:right w:val="single" w:sz="8" w:space="0" w:color="auto"/>
            </w:tcBorders>
            <w:shd w:val="clear" w:color="000000" w:fill="FABF8F"/>
            <w:vAlign w:val="center"/>
            <w:hideMark/>
          </w:tcPr>
          <w:p w14:paraId="4A846253"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Požadované parametry</w:t>
            </w:r>
          </w:p>
        </w:tc>
        <w:tc>
          <w:tcPr>
            <w:tcW w:w="1642" w:type="dxa"/>
            <w:tcBorders>
              <w:top w:val="nil"/>
              <w:left w:val="nil"/>
              <w:bottom w:val="single" w:sz="8" w:space="0" w:color="auto"/>
              <w:right w:val="single" w:sz="8" w:space="0" w:color="auto"/>
            </w:tcBorders>
            <w:shd w:val="clear" w:color="000000" w:fill="BFBFBF"/>
            <w:vAlign w:val="center"/>
            <w:hideMark/>
          </w:tcPr>
          <w:p w14:paraId="53BCF227"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Nabízené parametry</w:t>
            </w:r>
          </w:p>
        </w:tc>
        <w:tc>
          <w:tcPr>
            <w:tcW w:w="1642" w:type="dxa"/>
            <w:tcBorders>
              <w:top w:val="nil"/>
              <w:left w:val="nil"/>
              <w:bottom w:val="single" w:sz="8" w:space="0" w:color="auto"/>
              <w:right w:val="single" w:sz="8" w:space="0" w:color="auto"/>
            </w:tcBorders>
            <w:shd w:val="clear" w:color="000000" w:fill="FABF8F"/>
            <w:vAlign w:val="center"/>
            <w:hideMark/>
          </w:tcPr>
          <w:p w14:paraId="12A2A081"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Požadované parametry</w:t>
            </w:r>
          </w:p>
        </w:tc>
        <w:tc>
          <w:tcPr>
            <w:tcW w:w="1642" w:type="dxa"/>
            <w:tcBorders>
              <w:top w:val="nil"/>
              <w:left w:val="nil"/>
              <w:bottom w:val="single" w:sz="8" w:space="0" w:color="auto"/>
              <w:right w:val="single" w:sz="8" w:space="0" w:color="auto"/>
            </w:tcBorders>
            <w:shd w:val="clear" w:color="000000" w:fill="BFBFBF"/>
            <w:vAlign w:val="center"/>
            <w:hideMark/>
          </w:tcPr>
          <w:p w14:paraId="03F442A5" w14:textId="77777777" w:rsidR="006F0C60" w:rsidRPr="006F0C60" w:rsidRDefault="006F0C60" w:rsidP="006F0C60">
            <w:pPr>
              <w:spacing w:after="0" w:line="240" w:lineRule="auto"/>
              <w:jc w:val="center"/>
              <w:rPr>
                <w:rFonts w:asciiTheme="minorHAnsi" w:hAnsiTheme="minorHAnsi" w:cstheme="minorHAnsi"/>
                <w:b/>
                <w:bCs/>
                <w:i/>
                <w:iCs/>
                <w:sz w:val="16"/>
                <w:szCs w:val="16"/>
              </w:rPr>
            </w:pPr>
            <w:r w:rsidRPr="006F0C60">
              <w:rPr>
                <w:rFonts w:asciiTheme="minorHAnsi" w:hAnsiTheme="minorHAnsi" w:cstheme="minorHAnsi"/>
                <w:b/>
                <w:bCs/>
                <w:i/>
                <w:iCs/>
                <w:sz w:val="16"/>
                <w:szCs w:val="16"/>
              </w:rPr>
              <w:t>Nabízené parametry</w:t>
            </w:r>
          </w:p>
        </w:tc>
      </w:tr>
      <w:tr w:rsidR="006F0C60" w:rsidRPr="006F0C60" w14:paraId="4C8BCB4B" w14:textId="77777777" w:rsidTr="006F0C60">
        <w:trPr>
          <w:trHeight w:val="300"/>
        </w:trPr>
        <w:tc>
          <w:tcPr>
            <w:tcW w:w="1238" w:type="dxa"/>
            <w:tcBorders>
              <w:top w:val="nil"/>
              <w:left w:val="single" w:sz="8" w:space="0" w:color="auto"/>
              <w:bottom w:val="nil"/>
              <w:right w:val="single" w:sz="8" w:space="0" w:color="auto"/>
            </w:tcBorders>
            <w:shd w:val="clear" w:color="auto" w:fill="auto"/>
            <w:hideMark/>
          </w:tcPr>
          <w:p w14:paraId="30C4A3C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CPU (procesor)</w:t>
            </w:r>
          </w:p>
        </w:tc>
        <w:tc>
          <w:tcPr>
            <w:tcW w:w="1298" w:type="dxa"/>
            <w:gridSpan w:val="2"/>
            <w:tcBorders>
              <w:top w:val="single" w:sz="8" w:space="0" w:color="auto"/>
              <w:left w:val="nil"/>
              <w:bottom w:val="dotted" w:sz="4" w:space="0" w:color="auto"/>
              <w:right w:val="single" w:sz="8" w:space="0" w:color="000000"/>
            </w:tcBorders>
            <w:shd w:val="clear" w:color="auto" w:fill="auto"/>
            <w:hideMark/>
          </w:tcPr>
          <w:p w14:paraId="02CCF479" w14:textId="77777777" w:rsidR="006F0C60" w:rsidRPr="006F0C60" w:rsidRDefault="006F0C60" w:rsidP="006F0C60">
            <w:pPr>
              <w:spacing w:after="0" w:line="240" w:lineRule="auto"/>
              <w:rPr>
                <w:rFonts w:asciiTheme="minorHAnsi" w:hAnsiTheme="minorHAnsi" w:cstheme="minorHAnsi"/>
                <w:sz w:val="16"/>
                <w:szCs w:val="16"/>
              </w:rPr>
            </w:pPr>
            <w:proofErr w:type="spellStart"/>
            <w:r w:rsidRPr="006F0C60">
              <w:rPr>
                <w:rFonts w:asciiTheme="minorHAnsi" w:hAnsiTheme="minorHAnsi" w:cstheme="minorHAnsi"/>
                <w:sz w:val="16"/>
                <w:szCs w:val="16"/>
              </w:rPr>
              <w:t>Passmark</w:t>
            </w:r>
            <w:proofErr w:type="spellEnd"/>
            <w:r w:rsidRPr="006F0C60">
              <w:rPr>
                <w:rFonts w:asciiTheme="minorHAnsi" w:hAnsiTheme="minorHAnsi" w:cstheme="minorHAnsi"/>
                <w:sz w:val="16"/>
                <w:szCs w:val="16"/>
              </w:rPr>
              <w:t xml:space="preserve"> CPU (www.passmark.com)</w:t>
            </w:r>
          </w:p>
        </w:tc>
        <w:tc>
          <w:tcPr>
            <w:tcW w:w="462" w:type="dxa"/>
            <w:tcBorders>
              <w:top w:val="nil"/>
              <w:left w:val="nil"/>
              <w:bottom w:val="dotted" w:sz="4" w:space="0" w:color="auto"/>
              <w:right w:val="nil"/>
            </w:tcBorders>
            <w:shd w:val="clear" w:color="auto" w:fill="auto"/>
            <w:vAlign w:val="center"/>
            <w:hideMark/>
          </w:tcPr>
          <w:p w14:paraId="0BCB893F"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nil"/>
              <w:left w:val="nil"/>
              <w:bottom w:val="dotted" w:sz="4" w:space="0" w:color="auto"/>
              <w:right w:val="single" w:sz="8" w:space="0" w:color="auto"/>
            </w:tcBorders>
            <w:shd w:val="clear" w:color="auto" w:fill="auto"/>
            <w:hideMark/>
          </w:tcPr>
          <w:p w14:paraId="1A5CEDB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15000</w:t>
            </w:r>
          </w:p>
        </w:tc>
        <w:tc>
          <w:tcPr>
            <w:tcW w:w="1642" w:type="dxa"/>
            <w:tcBorders>
              <w:top w:val="nil"/>
              <w:left w:val="nil"/>
              <w:bottom w:val="dotted" w:sz="4" w:space="0" w:color="auto"/>
              <w:right w:val="single" w:sz="8" w:space="0" w:color="auto"/>
            </w:tcBorders>
            <w:shd w:val="clear" w:color="000000" w:fill="BFBFBF"/>
            <w:hideMark/>
          </w:tcPr>
          <w:p w14:paraId="7A1835F2" w14:textId="77777777" w:rsidR="006F0C60" w:rsidRPr="006F0C60" w:rsidRDefault="006F0C60" w:rsidP="006F0C60">
            <w:pPr>
              <w:spacing w:after="0" w:line="240" w:lineRule="auto"/>
              <w:rPr>
                <w:rFonts w:asciiTheme="minorHAnsi" w:hAnsiTheme="minorHAnsi" w:cstheme="minorHAnsi"/>
                <w:sz w:val="16"/>
                <w:szCs w:val="16"/>
              </w:rPr>
            </w:pPr>
            <w:proofErr w:type="spellStart"/>
            <w:r w:rsidRPr="006F0C60">
              <w:rPr>
                <w:rFonts w:asciiTheme="minorHAnsi" w:hAnsiTheme="minorHAnsi" w:cstheme="minorHAnsi"/>
                <w:sz w:val="16"/>
                <w:szCs w:val="16"/>
              </w:rPr>
              <w:t>Ryzen</w:t>
            </w:r>
            <w:proofErr w:type="spellEnd"/>
            <w:r w:rsidRPr="006F0C60">
              <w:rPr>
                <w:rFonts w:asciiTheme="minorHAnsi" w:hAnsiTheme="minorHAnsi" w:cstheme="minorHAnsi"/>
                <w:sz w:val="16"/>
                <w:szCs w:val="16"/>
              </w:rPr>
              <w:t xml:space="preserve"> 5 5625U</w:t>
            </w:r>
          </w:p>
        </w:tc>
        <w:tc>
          <w:tcPr>
            <w:tcW w:w="1642" w:type="dxa"/>
            <w:tcBorders>
              <w:top w:val="nil"/>
              <w:left w:val="nil"/>
              <w:bottom w:val="dotted" w:sz="4" w:space="0" w:color="auto"/>
              <w:right w:val="single" w:sz="8" w:space="0" w:color="auto"/>
            </w:tcBorders>
            <w:shd w:val="clear" w:color="auto" w:fill="auto"/>
            <w:hideMark/>
          </w:tcPr>
          <w:p w14:paraId="0DDA89E1"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15000</w:t>
            </w:r>
          </w:p>
        </w:tc>
        <w:tc>
          <w:tcPr>
            <w:tcW w:w="1642" w:type="dxa"/>
            <w:tcBorders>
              <w:top w:val="nil"/>
              <w:left w:val="nil"/>
              <w:bottom w:val="dotted" w:sz="4" w:space="0" w:color="auto"/>
              <w:right w:val="single" w:sz="8" w:space="0" w:color="auto"/>
            </w:tcBorders>
            <w:shd w:val="clear" w:color="000000" w:fill="BFBFBF"/>
            <w:hideMark/>
          </w:tcPr>
          <w:p w14:paraId="13E82979" w14:textId="77777777" w:rsidR="006F0C60" w:rsidRPr="006F0C60" w:rsidRDefault="006F0C60" w:rsidP="006F0C60">
            <w:pPr>
              <w:spacing w:after="0" w:line="240" w:lineRule="auto"/>
              <w:rPr>
                <w:rFonts w:asciiTheme="minorHAnsi" w:hAnsiTheme="minorHAnsi" w:cstheme="minorHAnsi"/>
                <w:sz w:val="16"/>
                <w:szCs w:val="16"/>
              </w:rPr>
            </w:pPr>
            <w:proofErr w:type="spellStart"/>
            <w:r w:rsidRPr="006F0C60">
              <w:rPr>
                <w:rFonts w:asciiTheme="minorHAnsi" w:hAnsiTheme="minorHAnsi" w:cstheme="minorHAnsi"/>
                <w:sz w:val="16"/>
                <w:szCs w:val="16"/>
              </w:rPr>
              <w:t>Ryzen</w:t>
            </w:r>
            <w:proofErr w:type="spellEnd"/>
            <w:r w:rsidRPr="006F0C60">
              <w:rPr>
                <w:rFonts w:asciiTheme="minorHAnsi" w:hAnsiTheme="minorHAnsi" w:cstheme="minorHAnsi"/>
                <w:sz w:val="16"/>
                <w:szCs w:val="16"/>
              </w:rPr>
              <w:t xml:space="preserve"> 5 5625U</w:t>
            </w:r>
          </w:p>
        </w:tc>
      </w:tr>
      <w:tr w:rsidR="006F0C60" w:rsidRPr="006F0C60" w14:paraId="2275A4BF" w14:textId="77777777" w:rsidTr="006F0C60">
        <w:trPr>
          <w:trHeight w:val="300"/>
        </w:trPr>
        <w:tc>
          <w:tcPr>
            <w:tcW w:w="1238" w:type="dxa"/>
            <w:tcBorders>
              <w:top w:val="nil"/>
              <w:left w:val="single" w:sz="8" w:space="0" w:color="auto"/>
              <w:bottom w:val="nil"/>
              <w:right w:val="single" w:sz="8" w:space="0" w:color="auto"/>
            </w:tcBorders>
            <w:shd w:val="clear" w:color="auto" w:fill="auto"/>
            <w:hideMark/>
          </w:tcPr>
          <w:p w14:paraId="2A02C8E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dotted" w:sz="4" w:space="0" w:color="auto"/>
              <w:right w:val="single" w:sz="8" w:space="0" w:color="000000"/>
            </w:tcBorders>
            <w:shd w:val="clear" w:color="auto" w:fill="auto"/>
            <w:hideMark/>
          </w:tcPr>
          <w:p w14:paraId="47E1F26D" w14:textId="77777777" w:rsidR="006F0C60" w:rsidRPr="006F0C60" w:rsidRDefault="006F0C60" w:rsidP="006F0C60">
            <w:pPr>
              <w:spacing w:after="0" w:line="240" w:lineRule="auto"/>
              <w:rPr>
                <w:rFonts w:asciiTheme="minorHAnsi" w:hAnsiTheme="minorHAnsi" w:cstheme="minorHAnsi"/>
                <w:sz w:val="16"/>
                <w:szCs w:val="16"/>
              </w:rPr>
            </w:pPr>
            <w:proofErr w:type="spellStart"/>
            <w:r w:rsidRPr="006F0C60">
              <w:rPr>
                <w:rFonts w:asciiTheme="minorHAnsi" w:hAnsiTheme="minorHAnsi" w:cstheme="minorHAnsi"/>
                <w:sz w:val="16"/>
                <w:szCs w:val="16"/>
              </w:rPr>
              <w:t>Virtualizace</w:t>
            </w:r>
            <w:proofErr w:type="spellEnd"/>
            <w:r w:rsidRPr="006F0C60">
              <w:rPr>
                <w:rFonts w:asciiTheme="minorHAnsi" w:hAnsiTheme="minorHAnsi" w:cstheme="minorHAnsi"/>
                <w:sz w:val="16"/>
                <w:szCs w:val="16"/>
              </w:rPr>
              <w:t xml:space="preserve"> procesoru a síťové karty</w:t>
            </w:r>
          </w:p>
        </w:tc>
        <w:tc>
          <w:tcPr>
            <w:tcW w:w="462" w:type="dxa"/>
            <w:tcBorders>
              <w:top w:val="nil"/>
              <w:left w:val="nil"/>
              <w:bottom w:val="dotted" w:sz="4" w:space="0" w:color="auto"/>
              <w:right w:val="nil"/>
            </w:tcBorders>
            <w:shd w:val="clear" w:color="auto" w:fill="auto"/>
            <w:vAlign w:val="center"/>
            <w:hideMark/>
          </w:tcPr>
          <w:p w14:paraId="421E1564"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nil"/>
              <w:bottom w:val="dotted" w:sz="4" w:space="0" w:color="auto"/>
              <w:right w:val="single" w:sz="8" w:space="0" w:color="auto"/>
            </w:tcBorders>
            <w:shd w:val="clear" w:color="auto" w:fill="auto"/>
            <w:hideMark/>
          </w:tcPr>
          <w:p w14:paraId="17277659"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5FF3DFB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auto" w:fill="auto"/>
            <w:hideMark/>
          </w:tcPr>
          <w:p w14:paraId="29DA4FD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3735B53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33ED32BF" w14:textId="77777777" w:rsidTr="006F0C60">
        <w:trPr>
          <w:trHeight w:val="315"/>
        </w:trPr>
        <w:tc>
          <w:tcPr>
            <w:tcW w:w="1238" w:type="dxa"/>
            <w:tcBorders>
              <w:top w:val="nil"/>
              <w:left w:val="single" w:sz="8" w:space="0" w:color="auto"/>
              <w:bottom w:val="nil"/>
              <w:right w:val="single" w:sz="8" w:space="0" w:color="auto"/>
            </w:tcBorders>
            <w:shd w:val="clear" w:color="auto" w:fill="auto"/>
            <w:hideMark/>
          </w:tcPr>
          <w:p w14:paraId="163DFBD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single" w:sz="8" w:space="0" w:color="auto"/>
              <w:right w:val="single" w:sz="8" w:space="0" w:color="000000"/>
            </w:tcBorders>
            <w:shd w:val="clear" w:color="auto" w:fill="auto"/>
            <w:hideMark/>
          </w:tcPr>
          <w:p w14:paraId="62F359B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Technologie 64 bit</w:t>
            </w:r>
          </w:p>
        </w:tc>
        <w:tc>
          <w:tcPr>
            <w:tcW w:w="462" w:type="dxa"/>
            <w:tcBorders>
              <w:top w:val="nil"/>
              <w:left w:val="nil"/>
              <w:bottom w:val="dotted" w:sz="4" w:space="0" w:color="auto"/>
              <w:right w:val="nil"/>
            </w:tcBorders>
            <w:shd w:val="clear" w:color="auto" w:fill="auto"/>
            <w:vAlign w:val="center"/>
            <w:hideMark/>
          </w:tcPr>
          <w:p w14:paraId="2CC6CAC8"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nil"/>
              <w:bottom w:val="single" w:sz="8" w:space="0" w:color="auto"/>
              <w:right w:val="single" w:sz="8" w:space="0" w:color="auto"/>
            </w:tcBorders>
            <w:shd w:val="clear" w:color="auto" w:fill="auto"/>
            <w:hideMark/>
          </w:tcPr>
          <w:p w14:paraId="615E1EB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000000" w:fill="BFBFBF"/>
            <w:hideMark/>
          </w:tcPr>
          <w:p w14:paraId="72CC4371"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auto" w:fill="auto"/>
            <w:hideMark/>
          </w:tcPr>
          <w:p w14:paraId="2144296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000000" w:fill="BFBFBF"/>
            <w:hideMark/>
          </w:tcPr>
          <w:p w14:paraId="4EF54F3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516A8C15" w14:textId="77777777" w:rsidTr="006F0C60">
        <w:trPr>
          <w:trHeight w:val="300"/>
        </w:trPr>
        <w:tc>
          <w:tcPr>
            <w:tcW w:w="1238" w:type="dxa"/>
            <w:tcBorders>
              <w:top w:val="single" w:sz="8" w:space="0" w:color="auto"/>
              <w:left w:val="single" w:sz="8" w:space="0" w:color="auto"/>
              <w:bottom w:val="nil"/>
              <w:right w:val="single" w:sz="8" w:space="0" w:color="auto"/>
            </w:tcBorders>
            <w:shd w:val="clear" w:color="auto" w:fill="auto"/>
            <w:hideMark/>
          </w:tcPr>
          <w:p w14:paraId="2DC0989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Operační paměť</w:t>
            </w:r>
          </w:p>
        </w:tc>
        <w:tc>
          <w:tcPr>
            <w:tcW w:w="1298" w:type="dxa"/>
            <w:gridSpan w:val="2"/>
            <w:tcBorders>
              <w:top w:val="single" w:sz="8" w:space="0" w:color="auto"/>
              <w:left w:val="nil"/>
              <w:bottom w:val="dotted" w:sz="4" w:space="0" w:color="auto"/>
              <w:right w:val="single" w:sz="8" w:space="0" w:color="000000"/>
            </w:tcBorders>
            <w:shd w:val="clear" w:color="auto" w:fill="auto"/>
            <w:hideMark/>
          </w:tcPr>
          <w:p w14:paraId="50AA8C1B"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Typ</w:t>
            </w:r>
          </w:p>
        </w:tc>
        <w:tc>
          <w:tcPr>
            <w:tcW w:w="462" w:type="dxa"/>
            <w:tcBorders>
              <w:top w:val="single" w:sz="8" w:space="0" w:color="auto"/>
              <w:left w:val="nil"/>
              <w:bottom w:val="dotted" w:sz="4" w:space="0" w:color="auto"/>
              <w:right w:val="nil"/>
            </w:tcBorders>
            <w:shd w:val="clear" w:color="auto" w:fill="auto"/>
            <w:vAlign w:val="center"/>
            <w:hideMark/>
          </w:tcPr>
          <w:p w14:paraId="39CDCAF0"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nil"/>
              <w:left w:val="nil"/>
              <w:bottom w:val="dotted" w:sz="4" w:space="0" w:color="auto"/>
              <w:right w:val="single" w:sz="8" w:space="0" w:color="auto"/>
            </w:tcBorders>
            <w:shd w:val="clear" w:color="auto" w:fill="auto"/>
            <w:hideMark/>
          </w:tcPr>
          <w:p w14:paraId="26EF3EF1"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DDR4</w:t>
            </w:r>
          </w:p>
        </w:tc>
        <w:tc>
          <w:tcPr>
            <w:tcW w:w="1642" w:type="dxa"/>
            <w:tcBorders>
              <w:top w:val="nil"/>
              <w:left w:val="nil"/>
              <w:bottom w:val="dotted" w:sz="4" w:space="0" w:color="auto"/>
              <w:right w:val="single" w:sz="8" w:space="0" w:color="auto"/>
            </w:tcBorders>
            <w:shd w:val="clear" w:color="000000" w:fill="BFBFBF"/>
            <w:hideMark/>
          </w:tcPr>
          <w:p w14:paraId="434E70A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DDR4</w:t>
            </w:r>
          </w:p>
        </w:tc>
        <w:tc>
          <w:tcPr>
            <w:tcW w:w="1642" w:type="dxa"/>
            <w:tcBorders>
              <w:top w:val="nil"/>
              <w:left w:val="nil"/>
              <w:bottom w:val="dotted" w:sz="4" w:space="0" w:color="auto"/>
              <w:right w:val="single" w:sz="8" w:space="0" w:color="auto"/>
            </w:tcBorders>
            <w:shd w:val="clear" w:color="auto" w:fill="auto"/>
            <w:hideMark/>
          </w:tcPr>
          <w:p w14:paraId="33448CF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DDR4</w:t>
            </w:r>
          </w:p>
        </w:tc>
        <w:tc>
          <w:tcPr>
            <w:tcW w:w="1642" w:type="dxa"/>
            <w:tcBorders>
              <w:top w:val="nil"/>
              <w:left w:val="nil"/>
              <w:bottom w:val="dotted" w:sz="4" w:space="0" w:color="auto"/>
              <w:right w:val="single" w:sz="8" w:space="0" w:color="auto"/>
            </w:tcBorders>
            <w:shd w:val="clear" w:color="000000" w:fill="BFBFBF"/>
            <w:hideMark/>
          </w:tcPr>
          <w:p w14:paraId="67E182F9"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DDR4</w:t>
            </w:r>
          </w:p>
        </w:tc>
      </w:tr>
      <w:tr w:rsidR="006F0C60" w:rsidRPr="006F0C60" w14:paraId="6FF71FC0" w14:textId="77777777" w:rsidTr="006F0C60">
        <w:trPr>
          <w:trHeight w:val="315"/>
        </w:trPr>
        <w:tc>
          <w:tcPr>
            <w:tcW w:w="1238" w:type="dxa"/>
            <w:tcBorders>
              <w:top w:val="nil"/>
              <w:left w:val="single" w:sz="8" w:space="0" w:color="auto"/>
              <w:bottom w:val="nil"/>
              <w:right w:val="single" w:sz="8" w:space="0" w:color="auto"/>
            </w:tcBorders>
            <w:shd w:val="clear" w:color="auto" w:fill="auto"/>
            <w:hideMark/>
          </w:tcPr>
          <w:p w14:paraId="7F8CE49B"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dotted" w:sz="4" w:space="0" w:color="auto"/>
              <w:right w:val="single" w:sz="8" w:space="0" w:color="000000"/>
            </w:tcBorders>
            <w:shd w:val="clear" w:color="auto" w:fill="auto"/>
            <w:hideMark/>
          </w:tcPr>
          <w:p w14:paraId="5B2B0C7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Celková instalovaná velikost</w:t>
            </w:r>
          </w:p>
        </w:tc>
        <w:tc>
          <w:tcPr>
            <w:tcW w:w="462" w:type="dxa"/>
            <w:tcBorders>
              <w:top w:val="nil"/>
              <w:left w:val="nil"/>
              <w:bottom w:val="dotted" w:sz="4" w:space="0" w:color="auto"/>
              <w:right w:val="nil"/>
            </w:tcBorders>
            <w:shd w:val="clear" w:color="auto" w:fill="auto"/>
            <w:vAlign w:val="center"/>
            <w:hideMark/>
          </w:tcPr>
          <w:p w14:paraId="1D8AECC2"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nil"/>
              <w:left w:val="double" w:sz="6" w:space="0" w:color="auto"/>
              <w:bottom w:val="dotted" w:sz="4" w:space="0" w:color="auto"/>
              <w:right w:val="single" w:sz="8" w:space="0" w:color="auto"/>
            </w:tcBorders>
            <w:shd w:val="clear" w:color="auto" w:fill="auto"/>
            <w:hideMark/>
          </w:tcPr>
          <w:p w14:paraId="75A97DA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16 GB</w:t>
            </w:r>
          </w:p>
        </w:tc>
        <w:tc>
          <w:tcPr>
            <w:tcW w:w="1642" w:type="dxa"/>
            <w:tcBorders>
              <w:top w:val="nil"/>
              <w:left w:val="double" w:sz="6" w:space="0" w:color="auto"/>
              <w:bottom w:val="dotted" w:sz="4" w:space="0" w:color="auto"/>
              <w:right w:val="single" w:sz="8" w:space="0" w:color="auto"/>
            </w:tcBorders>
            <w:shd w:val="clear" w:color="000000" w:fill="BFBFBF"/>
            <w:hideMark/>
          </w:tcPr>
          <w:p w14:paraId="024766B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16 GB</w:t>
            </w:r>
          </w:p>
        </w:tc>
        <w:tc>
          <w:tcPr>
            <w:tcW w:w="1642" w:type="dxa"/>
            <w:tcBorders>
              <w:top w:val="nil"/>
              <w:left w:val="double" w:sz="6" w:space="0" w:color="auto"/>
              <w:bottom w:val="dotted" w:sz="4" w:space="0" w:color="auto"/>
              <w:right w:val="single" w:sz="8" w:space="0" w:color="auto"/>
            </w:tcBorders>
            <w:shd w:val="clear" w:color="auto" w:fill="auto"/>
            <w:hideMark/>
          </w:tcPr>
          <w:p w14:paraId="083B25C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16 GB</w:t>
            </w:r>
          </w:p>
        </w:tc>
        <w:tc>
          <w:tcPr>
            <w:tcW w:w="1642" w:type="dxa"/>
            <w:tcBorders>
              <w:top w:val="nil"/>
              <w:left w:val="double" w:sz="6" w:space="0" w:color="auto"/>
              <w:bottom w:val="dotted" w:sz="4" w:space="0" w:color="auto"/>
              <w:right w:val="single" w:sz="8" w:space="0" w:color="auto"/>
            </w:tcBorders>
            <w:shd w:val="clear" w:color="000000" w:fill="BFBFBF"/>
            <w:hideMark/>
          </w:tcPr>
          <w:p w14:paraId="602469A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16 GB</w:t>
            </w:r>
          </w:p>
        </w:tc>
      </w:tr>
      <w:tr w:rsidR="006F0C60" w:rsidRPr="006F0C60" w14:paraId="47E4A0D5" w14:textId="77777777" w:rsidTr="006F0C60">
        <w:trPr>
          <w:trHeight w:val="600"/>
        </w:trPr>
        <w:tc>
          <w:tcPr>
            <w:tcW w:w="1238" w:type="dxa"/>
            <w:tcBorders>
              <w:top w:val="nil"/>
              <w:left w:val="single" w:sz="8" w:space="0" w:color="auto"/>
              <w:bottom w:val="nil"/>
              <w:right w:val="single" w:sz="8" w:space="0" w:color="auto"/>
            </w:tcBorders>
            <w:shd w:val="clear" w:color="auto" w:fill="auto"/>
            <w:hideMark/>
          </w:tcPr>
          <w:p w14:paraId="7689FAB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UEFI/BIOS</w:t>
            </w:r>
          </w:p>
        </w:tc>
        <w:tc>
          <w:tcPr>
            <w:tcW w:w="1298" w:type="dxa"/>
            <w:gridSpan w:val="2"/>
            <w:tcBorders>
              <w:top w:val="nil"/>
              <w:left w:val="nil"/>
              <w:bottom w:val="dotted" w:sz="4" w:space="0" w:color="auto"/>
              <w:right w:val="single" w:sz="8" w:space="0" w:color="000000"/>
            </w:tcBorders>
            <w:shd w:val="clear" w:color="auto" w:fill="auto"/>
            <w:hideMark/>
          </w:tcPr>
          <w:p w14:paraId="266422F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Identifikace UEFI (</w:t>
            </w:r>
            <w:proofErr w:type="spellStart"/>
            <w:r w:rsidRPr="006F0C60">
              <w:rPr>
                <w:rFonts w:asciiTheme="minorHAnsi" w:hAnsiTheme="minorHAnsi" w:cstheme="minorHAnsi"/>
                <w:sz w:val="16"/>
                <w:szCs w:val="16"/>
              </w:rPr>
              <w:t>Unified</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Extensible</w:t>
            </w:r>
            <w:proofErr w:type="spellEnd"/>
            <w:r w:rsidRPr="006F0C60">
              <w:rPr>
                <w:rFonts w:asciiTheme="minorHAnsi" w:hAnsiTheme="minorHAnsi" w:cstheme="minorHAnsi"/>
                <w:sz w:val="16"/>
                <w:szCs w:val="16"/>
              </w:rPr>
              <w:t xml:space="preserve"> Firmware Interface) / BIOS musí obsahovat sériové číslo a informace o výrobci a modelu</w:t>
            </w:r>
          </w:p>
        </w:tc>
        <w:tc>
          <w:tcPr>
            <w:tcW w:w="462" w:type="dxa"/>
            <w:tcBorders>
              <w:top w:val="nil"/>
              <w:left w:val="nil"/>
              <w:bottom w:val="dotted" w:sz="4" w:space="0" w:color="auto"/>
              <w:right w:val="nil"/>
            </w:tcBorders>
            <w:shd w:val="clear" w:color="auto" w:fill="auto"/>
            <w:vAlign w:val="center"/>
            <w:hideMark/>
          </w:tcPr>
          <w:p w14:paraId="6A9E012B"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nil"/>
              <w:bottom w:val="dotted" w:sz="4" w:space="0" w:color="auto"/>
              <w:right w:val="single" w:sz="8" w:space="0" w:color="auto"/>
            </w:tcBorders>
            <w:shd w:val="clear" w:color="auto" w:fill="auto"/>
            <w:hideMark/>
          </w:tcPr>
          <w:p w14:paraId="4A9FCB9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6F52ABE2"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auto" w:fill="auto"/>
            <w:hideMark/>
          </w:tcPr>
          <w:p w14:paraId="5198EE3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72F8A52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4BB00A22" w14:textId="77777777" w:rsidTr="006F0C60">
        <w:trPr>
          <w:trHeight w:val="300"/>
        </w:trPr>
        <w:tc>
          <w:tcPr>
            <w:tcW w:w="1238" w:type="dxa"/>
            <w:tcBorders>
              <w:top w:val="nil"/>
              <w:left w:val="single" w:sz="8" w:space="0" w:color="auto"/>
              <w:bottom w:val="nil"/>
              <w:right w:val="single" w:sz="8" w:space="0" w:color="auto"/>
            </w:tcBorders>
            <w:shd w:val="clear" w:color="auto" w:fill="auto"/>
            <w:hideMark/>
          </w:tcPr>
          <w:p w14:paraId="28FAF94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dotted" w:sz="4" w:space="0" w:color="auto"/>
              <w:right w:val="single" w:sz="8" w:space="0" w:color="000000"/>
            </w:tcBorders>
            <w:shd w:val="clear" w:color="auto" w:fill="auto"/>
            <w:hideMark/>
          </w:tcPr>
          <w:p w14:paraId="3F3AC45B"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Možnost zabezpečení heslem proti neoprávněnému přístupu do BIOS </w:t>
            </w:r>
          </w:p>
        </w:tc>
        <w:tc>
          <w:tcPr>
            <w:tcW w:w="462" w:type="dxa"/>
            <w:tcBorders>
              <w:top w:val="nil"/>
              <w:left w:val="nil"/>
              <w:bottom w:val="dotted" w:sz="4" w:space="0" w:color="auto"/>
              <w:right w:val="nil"/>
            </w:tcBorders>
            <w:shd w:val="clear" w:color="auto" w:fill="auto"/>
            <w:vAlign w:val="center"/>
            <w:hideMark/>
          </w:tcPr>
          <w:p w14:paraId="4C8BB88A"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auto" w:fill="auto"/>
            <w:hideMark/>
          </w:tcPr>
          <w:p w14:paraId="27336C0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7AC4704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auto" w:fill="auto"/>
            <w:hideMark/>
          </w:tcPr>
          <w:p w14:paraId="5D1554C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1662144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10D5BBCC" w14:textId="77777777" w:rsidTr="006F0C60">
        <w:trPr>
          <w:trHeight w:val="735"/>
        </w:trPr>
        <w:tc>
          <w:tcPr>
            <w:tcW w:w="1238" w:type="dxa"/>
            <w:tcBorders>
              <w:top w:val="nil"/>
              <w:left w:val="single" w:sz="8" w:space="0" w:color="auto"/>
              <w:bottom w:val="nil"/>
              <w:right w:val="single" w:sz="8" w:space="0" w:color="auto"/>
            </w:tcBorders>
            <w:shd w:val="clear" w:color="auto" w:fill="auto"/>
            <w:hideMark/>
          </w:tcPr>
          <w:p w14:paraId="3B81923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dotted" w:sz="4" w:space="0" w:color="auto"/>
              <w:right w:val="single" w:sz="8" w:space="0" w:color="000000"/>
            </w:tcBorders>
            <w:shd w:val="clear" w:color="000000" w:fill="FFFFFF"/>
            <w:hideMark/>
          </w:tcPr>
          <w:p w14:paraId="74D430D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Podpora </w:t>
            </w:r>
            <w:proofErr w:type="spellStart"/>
            <w:r w:rsidRPr="006F0C60">
              <w:rPr>
                <w:rFonts w:asciiTheme="minorHAnsi" w:hAnsiTheme="minorHAnsi" w:cstheme="minorHAnsi"/>
                <w:sz w:val="16"/>
                <w:szCs w:val="16"/>
              </w:rPr>
              <w:t>SecureBoot</w:t>
            </w:r>
            <w:proofErr w:type="spellEnd"/>
            <w:r w:rsidRPr="006F0C60">
              <w:rPr>
                <w:rFonts w:asciiTheme="minorHAnsi" w:hAnsiTheme="minorHAnsi" w:cstheme="minorHAnsi"/>
                <w:sz w:val="16"/>
                <w:szCs w:val="16"/>
              </w:rPr>
              <w:t xml:space="preserve"> s kapacitou NVRAM minimálně 128 KB pro uložení klíčů (PK, KEK, </w:t>
            </w:r>
            <w:proofErr w:type="spellStart"/>
            <w:r w:rsidRPr="006F0C60">
              <w:rPr>
                <w:rFonts w:asciiTheme="minorHAnsi" w:hAnsiTheme="minorHAnsi" w:cstheme="minorHAnsi"/>
                <w:sz w:val="16"/>
                <w:szCs w:val="16"/>
              </w:rPr>
              <w:t>db</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dbx</w:t>
            </w:r>
            <w:proofErr w:type="spellEnd"/>
            <w:r w:rsidRPr="006F0C60">
              <w:rPr>
                <w:rFonts w:asciiTheme="minorHAnsi" w:hAnsiTheme="minorHAnsi" w:cstheme="minorHAnsi"/>
                <w:sz w:val="16"/>
                <w:szCs w:val="16"/>
              </w:rPr>
              <w:t xml:space="preserve">) </w:t>
            </w:r>
          </w:p>
        </w:tc>
        <w:tc>
          <w:tcPr>
            <w:tcW w:w="462" w:type="dxa"/>
            <w:tcBorders>
              <w:top w:val="nil"/>
              <w:left w:val="nil"/>
              <w:bottom w:val="dotted" w:sz="4" w:space="0" w:color="auto"/>
              <w:right w:val="nil"/>
            </w:tcBorders>
            <w:shd w:val="clear" w:color="000000" w:fill="FFFFFF"/>
            <w:vAlign w:val="center"/>
            <w:hideMark/>
          </w:tcPr>
          <w:p w14:paraId="0B625331"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000000" w:fill="FFFFFF"/>
            <w:hideMark/>
          </w:tcPr>
          <w:p w14:paraId="561E435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620B01F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FFFFFF"/>
            <w:hideMark/>
          </w:tcPr>
          <w:p w14:paraId="5B57C0B1"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50881D3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2CC259FD" w14:textId="77777777" w:rsidTr="006F0C60">
        <w:trPr>
          <w:trHeight w:val="300"/>
        </w:trPr>
        <w:tc>
          <w:tcPr>
            <w:tcW w:w="1238" w:type="dxa"/>
            <w:tcBorders>
              <w:top w:val="nil"/>
              <w:left w:val="single" w:sz="8" w:space="0" w:color="auto"/>
              <w:bottom w:val="nil"/>
              <w:right w:val="single" w:sz="8" w:space="0" w:color="auto"/>
            </w:tcBorders>
            <w:shd w:val="clear" w:color="auto" w:fill="auto"/>
            <w:noWrap/>
            <w:hideMark/>
          </w:tcPr>
          <w:p w14:paraId="72923B6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dotted" w:sz="4" w:space="0" w:color="auto"/>
              <w:right w:val="nil"/>
            </w:tcBorders>
            <w:shd w:val="clear" w:color="auto" w:fill="auto"/>
            <w:hideMark/>
          </w:tcPr>
          <w:p w14:paraId="6EFDC46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Možnost zablokování zavedení operačního systému z periferií</w:t>
            </w:r>
          </w:p>
        </w:tc>
        <w:tc>
          <w:tcPr>
            <w:tcW w:w="462" w:type="dxa"/>
            <w:tcBorders>
              <w:top w:val="nil"/>
              <w:left w:val="single" w:sz="8" w:space="0" w:color="auto"/>
              <w:bottom w:val="dotted" w:sz="4" w:space="0" w:color="auto"/>
              <w:right w:val="nil"/>
            </w:tcBorders>
            <w:shd w:val="clear" w:color="auto" w:fill="auto"/>
            <w:noWrap/>
            <w:vAlign w:val="center"/>
            <w:hideMark/>
          </w:tcPr>
          <w:p w14:paraId="186438C6"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auto" w:fill="auto"/>
            <w:noWrap/>
            <w:hideMark/>
          </w:tcPr>
          <w:p w14:paraId="57E2D4E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noWrap/>
            <w:hideMark/>
          </w:tcPr>
          <w:p w14:paraId="340F6F8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auto" w:fill="auto"/>
            <w:noWrap/>
            <w:hideMark/>
          </w:tcPr>
          <w:p w14:paraId="4F354E7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noWrap/>
            <w:hideMark/>
          </w:tcPr>
          <w:p w14:paraId="4B0F808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15646956" w14:textId="77777777" w:rsidTr="006F0C60">
        <w:trPr>
          <w:trHeight w:val="705"/>
        </w:trPr>
        <w:tc>
          <w:tcPr>
            <w:tcW w:w="1238" w:type="dxa"/>
            <w:tcBorders>
              <w:top w:val="nil"/>
              <w:left w:val="single" w:sz="8" w:space="0" w:color="auto"/>
              <w:bottom w:val="single" w:sz="8" w:space="0" w:color="auto"/>
              <w:right w:val="single" w:sz="8" w:space="0" w:color="auto"/>
            </w:tcBorders>
            <w:shd w:val="clear" w:color="auto" w:fill="auto"/>
            <w:hideMark/>
          </w:tcPr>
          <w:p w14:paraId="3703196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single" w:sz="8" w:space="0" w:color="auto"/>
              <w:right w:val="single" w:sz="8" w:space="0" w:color="000000"/>
            </w:tcBorders>
            <w:shd w:val="clear" w:color="auto" w:fill="auto"/>
            <w:hideMark/>
          </w:tcPr>
          <w:p w14:paraId="0CF32E4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Možnost zablokování vybraných zařízení (periferií) tak, aby s nimi nemohl pracovat OS </w:t>
            </w:r>
          </w:p>
        </w:tc>
        <w:tc>
          <w:tcPr>
            <w:tcW w:w="462" w:type="dxa"/>
            <w:tcBorders>
              <w:top w:val="nil"/>
              <w:left w:val="nil"/>
              <w:bottom w:val="single" w:sz="8" w:space="0" w:color="auto"/>
              <w:right w:val="nil"/>
            </w:tcBorders>
            <w:shd w:val="clear" w:color="auto" w:fill="auto"/>
            <w:vAlign w:val="center"/>
            <w:hideMark/>
          </w:tcPr>
          <w:p w14:paraId="684274A3"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single" w:sz="8" w:space="0" w:color="auto"/>
              <w:right w:val="single" w:sz="8" w:space="0" w:color="auto"/>
            </w:tcBorders>
            <w:shd w:val="clear" w:color="auto" w:fill="auto"/>
            <w:hideMark/>
          </w:tcPr>
          <w:p w14:paraId="5881892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000000" w:fill="BFBFBF"/>
            <w:hideMark/>
          </w:tcPr>
          <w:p w14:paraId="7C7855C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auto" w:fill="auto"/>
            <w:hideMark/>
          </w:tcPr>
          <w:p w14:paraId="2F7F38E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000000" w:fill="BFBFBF"/>
            <w:hideMark/>
          </w:tcPr>
          <w:p w14:paraId="3EB7347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0B84756F" w14:textId="77777777" w:rsidTr="006F0C60">
        <w:trPr>
          <w:trHeight w:val="300"/>
        </w:trPr>
        <w:tc>
          <w:tcPr>
            <w:tcW w:w="1238" w:type="dxa"/>
            <w:tcBorders>
              <w:top w:val="nil"/>
              <w:left w:val="single" w:sz="8" w:space="0" w:color="auto"/>
              <w:bottom w:val="nil"/>
              <w:right w:val="single" w:sz="8" w:space="0" w:color="auto"/>
            </w:tcBorders>
            <w:shd w:val="clear" w:color="auto" w:fill="auto"/>
            <w:hideMark/>
          </w:tcPr>
          <w:p w14:paraId="4829D33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Pevný disk</w:t>
            </w:r>
          </w:p>
        </w:tc>
        <w:tc>
          <w:tcPr>
            <w:tcW w:w="1298" w:type="dxa"/>
            <w:gridSpan w:val="2"/>
            <w:tcBorders>
              <w:top w:val="single" w:sz="8" w:space="0" w:color="auto"/>
              <w:left w:val="nil"/>
              <w:bottom w:val="dotted" w:sz="4" w:space="0" w:color="auto"/>
              <w:right w:val="single" w:sz="8" w:space="0" w:color="000000"/>
            </w:tcBorders>
            <w:shd w:val="clear" w:color="auto" w:fill="auto"/>
            <w:hideMark/>
          </w:tcPr>
          <w:p w14:paraId="0799EAE9"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SSD M2 slot</w:t>
            </w:r>
          </w:p>
        </w:tc>
        <w:tc>
          <w:tcPr>
            <w:tcW w:w="462" w:type="dxa"/>
            <w:tcBorders>
              <w:top w:val="dotted" w:sz="4" w:space="0" w:color="auto"/>
              <w:left w:val="nil"/>
              <w:bottom w:val="nil"/>
              <w:right w:val="nil"/>
            </w:tcBorders>
            <w:shd w:val="clear" w:color="auto" w:fill="auto"/>
            <w:vAlign w:val="center"/>
            <w:hideMark/>
          </w:tcPr>
          <w:p w14:paraId="36D5AA03"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nil"/>
              <w:left w:val="single" w:sz="8" w:space="0" w:color="auto"/>
              <w:bottom w:val="dotted" w:sz="4" w:space="0" w:color="auto"/>
              <w:right w:val="single" w:sz="8" w:space="0" w:color="auto"/>
            </w:tcBorders>
            <w:shd w:val="clear" w:color="auto" w:fill="auto"/>
            <w:hideMark/>
          </w:tcPr>
          <w:p w14:paraId="3DE805D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500 GB</w:t>
            </w:r>
          </w:p>
        </w:tc>
        <w:tc>
          <w:tcPr>
            <w:tcW w:w="1642" w:type="dxa"/>
            <w:tcBorders>
              <w:top w:val="nil"/>
              <w:left w:val="nil"/>
              <w:bottom w:val="dotted" w:sz="4" w:space="0" w:color="auto"/>
              <w:right w:val="single" w:sz="8" w:space="0" w:color="auto"/>
            </w:tcBorders>
            <w:shd w:val="clear" w:color="000000" w:fill="BFBFBF"/>
            <w:hideMark/>
          </w:tcPr>
          <w:p w14:paraId="0935C1C9"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512 GB</w:t>
            </w:r>
          </w:p>
        </w:tc>
        <w:tc>
          <w:tcPr>
            <w:tcW w:w="1642" w:type="dxa"/>
            <w:tcBorders>
              <w:top w:val="nil"/>
              <w:left w:val="nil"/>
              <w:bottom w:val="dotted" w:sz="4" w:space="0" w:color="auto"/>
              <w:right w:val="single" w:sz="8" w:space="0" w:color="auto"/>
            </w:tcBorders>
            <w:shd w:val="clear" w:color="auto" w:fill="auto"/>
            <w:hideMark/>
          </w:tcPr>
          <w:p w14:paraId="6E57EEF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500 GB</w:t>
            </w:r>
          </w:p>
        </w:tc>
        <w:tc>
          <w:tcPr>
            <w:tcW w:w="1642" w:type="dxa"/>
            <w:tcBorders>
              <w:top w:val="nil"/>
              <w:left w:val="nil"/>
              <w:bottom w:val="dotted" w:sz="4" w:space="0" w:color="auto"/>
              <w:right w:val="single" w:sz="8" w:space="0" w:color="auto"/>
            </w:tcBorders>
            <w:shd w:val="clear" w:color="000000" w:fill="BFBFBF"/>
            <w:hideMark/>
          </w:tcPr>
          <w:p w14:paraId="3E778DB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512 GB</w:t>
            </w:r>
          </w:p>
        </w:tc>
      </w:tr>
      <w:tr w:rsidR="006F0C60" w:rsidRPr="006F0C60" w14:paraId="686EA41B" w14:textId="77777777" w:rsidTr="006F0C60">
        <w:trPr>
          <w:trHeight w:val="315"/>
        </w:trPr>
        <w:tc>
          <w:tcPr>
            <w:tcW w:w="1238" w:type="dxa"/>
            <w:tcBorders>
              <w:top w:val="nil"/>
              <w:left w:val="single" w:sz="8" w:space="0" w:color="auto"/>
              <w:bottom w:val="single" w:sz="8" w:space="0" w:color="auto"/>
              <w:right w:val="single" w:sz="8" w:space="0" w:color="auto"/>
            </w:tcBorders>
            <w:shd w:val="clear" w:color="auto" w:fill="auto"/>
            <w:hideMark/>
          </w:tcPr>
          <w:p w14:paraId="7399CF8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single" w:sz="8" w:space="0" w:color="auto"/>
              <w:right w:val="single" w:sz="8" w:space="0" w:color="000000"/>
            </w:tcBorders>
            <w:shd w:val="clear" w:color="auto" w:fill="auto"/>
            <w:hideMark/>
          </w:tcPr>
          <w:p w14:paraId="6EBB74B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Rychlost čtení / zápis MB / sec</w:t>
            </w:r>
          </w:p>
        </w:tc>
        <w:tc>
          <w:tcPr>
            <w:tcW w:w="462" w:type="dxa"/>
            <w:tcBorders>
              <w:top w:val="dotted" w:sz="4" w:space="0" w:color="auto"/>
              <w:left w:val="nil"/>
              <w:bottom w:val="single" w:sz="8" w:space="0" w:color="auto"/>
              <w:right w:val="nil"/>
            </w:tcBorders>
            <w:shd w:val="clear" w:color="auto" w:fill="auto"/>
            <w:vAlign w:val="center"/>
            <w:hideMark/>
          </w:tcPr>
          <w:p w14:paraId="28786D83"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nil"/>
              <w:left w:val="single" w:sz="8" w:space="0" w:color="auto"/>
              <w:bottom w:val="single" w:sz="8" w:space="0" w:color="auto"/>
              <w:right w:val="single" w:sz="8" w:space="0" w:color="auto"/>
            </w:tcBorders>
            <w:shd w:val="clear" w:color="auto" w:fill="auto"/>
            <w:hideMark/>
          </w:tcPr>
          <w:p w14:paraId="2F0E11E2"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2000 / 2000</w:t>
            </w:r>
          </w:p>
        </w:tc>
        <w:tc>
          <w:tcPr>
            <w:tcW w:w="1642" w:type="dxa"/>
            <w:tcBorders>
              <w:top w:val="nil"/>
              <w:left w:val="nil"/>
              <w:bottom w:val="single" w:sz="8" w:space="0" w:color="auto"/>
              <w:right w:val="single" w:sz="8" w:space="0" w:color="auto"/>
            </w:tcBorders>
            <w:shd w:val="clear" w:color="000000" w:fill="BFBFBF"/>
            <w:hideMark/>
          </w:tcPr>
          <w:p w14:paraId="49D0D60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2000/2000</w:t>
            </w:r>
          </w:p>
        </w:tc>
        <w:tc>
          <w:tcPr>
            <w:tcW w:w="1642" w:type="dxa"/>
            <w:tcBorders>
              <w:top w:val="nil"/>
              <w:left w:val="nil"/>
              <w:bottom w:val="single" w:sz="8" w:space="0" w:color="auto"/>
              <w:right w:val="single" w:sz="8" w:space="0" w:color="auto"/>
            </w:tcBorders>
            <w:shd w:val="clear" w:color="auto" w:fill="auto"/>
            <w:hideMark/>
          </w:tcPr>
          <w:p w14:paraId="6BAFBCF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2000 / 2000</w:t>
            </w:r>
          </w:p>
        </w:tc>
        <w:tc>
          <w:tcPr>
            <w:tcW w:w="1642" w:type="dxa"/>
            <w:tcBorders>
              <w:top w:val="nil"/>
              <w:left w:val="nil"/>
              <w:bottom w:val="single" w:sz="8" w:space="0" w:color="auto"/>
              <w:right w:val="single" w:sz="8" w:space="0" w:color="auto"/>
            </w:tcBorders>
            <w:shd w:val="clear" w:color="000000" w:fill="BFBFBF"/>
            <w:hideMark/>
          </w:tcPr>
          <w:p w14:paraId="4FF0EADB"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2000/2000</w:t>
            </w:r>
          </w:p>
        </w:tc>
      </w:tr>
      <w:tr w:rsidR="006F0C60" w:rsidRPr="006F0C60" w14:paraId="25BDFD32" w14:textId="77777777" w:rsidTr="006F0C60">
        <w:trPr>
          <w:trHeight w:val="1230"/>
        </w:trPr>
        <w:tc>
          <w:tcPr>
            <w:tcW w:w="1238" w:type="dxa"/>
            <w:tcBorders>
              <w:top w:val="nil"/>
              <w:left w:val="single" w:sz="8" w:space="0" w:color="auto"/>
              <w:bottom w:val="nil"/>
              <w:right w:val="single" w:sz="8" w:space="0" w:color="auto"/>
            </w:tcBorders>
            <w:shd w:val="clear" w:color="auto" w:fill="auto"/>
            <w:hideMark/>
          </w:tcPr>
          <w:p w14:paraId="779A83C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Základní deska</w:t>
            </w:r>
          </w:p>
        </w:tc>
        <w:tc>
          <w:tcPr>
            <w:tcW w:w="1298" w:type="dxa"/>
            <w:gridSpan w:val="2"/>
            <w:tcBorders>
              <w:top w:val="single" w:sz="8" w:space="0" w:color="auto"/>
              <w:left w:val="nil"/>
              <w:bottom w:val="dotted" w:sz="4" w:space="0" w:color="auto"/>
              <w:right w:val="single" w:sz="8" w:space="0" w:color="000000"/>
            </w:tcBorders>
            <w:shd w:val="clear" w:color="auto" w:fill="auto"/>
            <w:hideMark/>
          </w:tcPr>
          <w:p w14:paraId="7DBDB58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Integrovaná síťová karta - 100/1000 </w:t>
            </w:r>
            <w:proofErr w:type="spellStart"/>
            <w:r w:rsidRPr="006F0C60">
              <w:rPr>
                <w:rFonts w:asciiTheme="minorHAnsi" w:hAnsiTheme="minorHAnsi" w:cstheme="minorHAnsi"/>
                <w:sz w:val="16"/>
                <w:szCs w:val="16"/>
              </w:rPr>
              <w:t>Mbit</w:t>
            </w:r>
            <w:proofErr w:type="spellEnd"/>
            <w:r w:rsidRPr="006F0C60">
              <w:rPr>
                <w:rFonts w:asciiTheme="minorHAnsi" w:hAnsiTheme="minorHAnsi" w:cstheme="minorHAnsi"/>
                <w:sz w:val="16"/>
                <w:szCs w:val="16"/>
              </w:rPr>
              <w:t xml:space="preserve">/sec, RJ45 (možno použít externí redukci USB na </w:t>
            </w:r>
            <w:proofErr w:type="gramStart"/>
            <w:r w:rsidRPr="006F0C60">
              <w:rPr>
                <w:rFonts w:asciiTheme="minorHAnsi" w:hAnsiTheme="minorHAnsi" w:cstheme="minorHAnsi"/>
                <w:sz w:val="16"/>
                <w:szCs w:val="16"/>
              </w:rPr>
              <w:t>RJ45</w:t>
            </w:r>
            <w:proofErr w:type="gramEnd"/>
            <w:r w:rsidRPr="006F0C60">
              <w:rPr>
                <w:rFonts w:asciiTheme="minorHAnsi" w:hAnsiTheme="minorHAnsi" w:cstheme="minorHAnsi"/>
                <w:sz w:val="16"/>
                <w:szCs w:val="16"/>
              </w:rPr>
              <w:t xml:space="preserve"> avšak nesmí dojít ke snížení požadovaného počtu volných USB a zachování plné funkčnosti síťového prvku), </w:t>
            </w:r>
            <w:proofErr w:type="spellStart"/>
            <w:r w:rsidRPr="006F0C60">
              <w:rPr>
                <w:rFonts w:asciiTheme="minorHAnsi" w:hAnsiTheme="minorHAnsi" w:cstheme="minorHAnsi"/>
                <w:sz w:val="16"/>
                <w:szCs w:val="16"/>
              </w:rPr>
              <w:t>Wake</w:t>
            </w:r>
            <w:proofErr w:type="spellEnd"/>
            <w:r w:rsidRPr="006F0C60">
              <w:rPr>
                <w:rFonts w:asciiTheme="minorHAnsi" w:hAnsiTheme="minorHAnsi" w:cstheme="minorHAnsi"/>
                <w:sz w:val="16"/>
                <w:szCs w:val="16"/>
              </w:rPr>
              <w:t xml:space="preserve"> on LAN, podpora 802.1X, PXE (</w:t>
            </w:r>
            <w:proofErr w:type="spellStart"/>
            <w:r w:rsidRPr="006F0C60">
              <w:rPr>
                <w:rFonts w:asciiTheme="minorHAnsi" w:hAnsiTheme="minorHAnsi" w:cstheme="minorHAnsi"/>
                <w:sz w:val="16"/>
                <w:szCs w:val="16"/>
              </w:rPr>
              <w:t>Preboot</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eXecution</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Environment</w:t>
            </w:r>
            <w:proofErr w:type="spellEnd"/>
            <w:r w:rsidRPr="006F0C60">
              <w:rPr>
                <w:rFonts w:asciiTheme="minorHAnsi" w:hAnsiTheme="minorHAnsi" w:cstheme="minorHAnsi"/>
                <w:sz w:val="16"/>
                <w:szCs w:val="16"/>
              </w:rPr>
              <w:t>)</w:t>
            </w:r>
          </w:p>
        </w:tc>
        <w:tc>
          <w:tcPr>
            <w:tcW w:w="462" w:type="dxa"/>
            <w:tcBorders>
              <w:top w:val="dotted" w:sz="4" w:space="0" w:color="auto"/>
              <w:left w:val="nil"/>
              <w:bottom w:val="dotted" w:sz="4" w:space="0" w:color="auto"/>
              <w:right w:val="nil"/>
            </w:tcBorders>
            <w:shd w:val="clear" w:color="auto" w:fill="auto"/>
            <w:vAlign w:val="center"/>
            <w:hideMark/>
          </w:tcPr>
          <w:p w14:paraId="71E97586"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auto" w:fill="auto"/>
            <w:hideMark/>
          </w:tcPr>
          <w:p w14:paraId="244E772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713E45D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auto" w:fill="auto"/>
            <w:hideMark/>
          </w:tcPr>
          <w:p w14:paraId="7D0B5E0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3822AFC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76874D48" w14:textId="77777777" w:rsidTr="006F0C60">
        <w:trPr>
          <w:trHeight w:val="300"/>
        </w:trPr>
        <w:tc>
          <w:tcPr>
            <w:tcW w:w="1238" w:type="dxa"/>
            <w:tcBorders>
              <w:top w:val="nil"/>
              <w:left w:val="single" w:sz="8" w:space="0" w:color="auto"/>
              <w:bottom w:val="nil"/>
              <w:right w:val="single" w:sz="8" w:space="0" w:color="auto"/>
            </w:tcBorders>
            <w:shd w:val="clear" w:color="auto" w:fill="auto"/>
            <w:hideMark/>
          </w:tcPr>
          <w:p w14:paraId="04A73ED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666" w:type="dxa"/>
            <w:vMerge w:val="restart"/>
            <w:tcBorders>
              <w:top w:val="nil"/>
              <w:left w:val="single" w:sz="8" w:space="0" w:color="auto"/>
              <w:bottom w:val="dotted" w:sz="4" w:space="0" w:color="000000"/>
              <w:right w:val="nil"/>
            </w:tcBorders>
            <w:shd w:val="clear" w:color="auto" w:fill="auto"/>
            <w:vAlign w:val="center"/>
            <w:hideMark/>
          </w:tcPr>
          <w:p w14:paraId="1F2238C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Integrovaná grafická karta</w:t>
            </w:r>
          </w:p>
        </w:tc>
        <w:tc>
          <w:tcPr>
            <w:tcW w:w="632" w:type="dxa"/>
            <w:tcBorders>
              <w:top w:val="nil"/>
              <w:left w:val="nil"/>
              <w:bottom w:val="dotted" w:sz="4" w:space="0" w:color="auto"/>
              <w:right w:val="nil"/>
            </w:tcBorders>
            <w:shd w:val="clear" w:color="auto" w:fill="auto"/>
            <w:hideMark/>
          </w:tcPr>
          <w:p w14:paraId="7EE954D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podpora práce více monitorů </w:t>
            </w:r>
            <w:r w:rsidRPr="006F0C60">
              <w:rPr>
                <w:rFonts w:asciiTheme="minorHAnsi" w:hAnsiTheme="minorHAnsi" w:cstheme="minorHAnsi"/>
                <w:sz w:val="16"/>
                <w:szCs w:val="16"/>
              </w:rPr>
              <w:lastRenderedPageBreak/>
              <w:t>současně</w:t>
            </w:r>
          </w:p>
        </w:tc>
        <w:tc>
          <w:tcPr>
            <w:tcW w:w="462" w:type="dxa"/>
            <w:tcBorders>
              <w:top w:val="nil"/>
              <w:left w:val="single" w:sz="8" w:space="0" w:color="auto"/>
              <w:bottom w:val="dotted" w:sz="4" w:space="0" w:color="auto"/>
              <w:right w:val="nil"/>
            </w:tcBorders>
            <w:shd w:val="clear" w:color="auto" w:fill="auto"/>
            <w:vAlign w:val="center"/>
            <w:hideMark/>
          </w:tcPr>
          <w:p w14:paraId="586832BD"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lastRenderedPageBreak/>
              <w:t>min.</w:t>
            </w:r>
          </w:p>
        </w:tc>
        <w:tc>
          <w:tcPr>
            <w:tcW w:w="1642" w:type="dxa"/>
            <w:tcBorders>
              <w:top w:val="nil"/>
              <w:left w:val="single" w:sz="8" w:space="0" w:color="auto"/>
              <w:bottom w:val="dotted" w:sz="4" w:space="0" w:color="auto"/>
              <w:right w:val="single" w:sz="8" w:space="0" w:color="auto"/>
            </w:tcBorders>
            <w:shd w:val="clear" w:color="auto" w:fill="auto"/>
            <w:hideMark/>
          </w:tcPr>
          <w:p w14:paraId="306F61E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2</w:t>
            </w:r>
          </w:p>
        </w:tc>
        <w:tc>
          <w:tcPr>
            <w:tcW w:w="1642" w:type="dxa"/>
            <w:tcBorders>
              <w:top w:val="nil"/>
              <w:left w:val="nil"/>
              <w:bottom w:val="dotted" w:sz="4" w:space="0" w:color="auto"/>
              <w:right w:val="single" w:sz="8" w:space="0" w:color="auto"/>
            </w:tcBorders>
            <w:shd w:val="clear" w:color="000000" w:fill="BFBFBF"/>
            <w:hideMark/>
          </w:tcPr>
          <w:p w14:paraId="3C0B2A8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2</w:t>
            </w:r>
          </w:p>
        </w:tc>
        <w:tc>
          <w:tcPr>
            <w:tcW w:w="1642" w:type="dxa"/>
            <w:tcBorders>
              <w:top w:val="nil"/>
              <w:left w:val="nil"/>
              <w:bottom w:val="dotted" w:sz="4" w:space="0" w:color="auto"/>
              <w:right w:val="single" w:sz="8" w:space="0" w:color="auto"/>
            </w:tcBorders>
            <w:shd w:val="clear" w:color="auto" w:fill="auto"/>
            <w:hideMark/>
          </w:tcPr>
          <w:p w14:paraId="136AD6C2"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2</w:t>
            </w:r>
          </w:p>
        </w:tc>
        <w:tc>
          <w:tcPr>
            <w:tcW w:w="1642" w:type="dxa"/>
            <w:tcBorders>
              <w:top w:val="nil"/>
              <w:left w:val="nil"/>
              <w:bottom w:val="dotted" w:sz="4" w:space="0" w:color="auto"/>
              <w:right w:val="single" w:sz="8" w:space="0" w:color="auto"/>
            </w:tcBorders>
            <w:shd w:val="clear" w:color="000000" w:fill="BFBFBF"/>
            <w:hideMark/>
          </w:tcPr>
          <w:p w14:paraId="04BD8AE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2</w:t>
            </w:r>
          </w:p>
        </w:tc>
      </w:tr>
      <w:tr w:rsidR="006F0C60" w:rsidRPr="006F0C60" w14:paraId="2386BA3D" w14:textId="77777777" w:rsidTr="006F0C60">
        <w:trPr>
          <w:trHeight w:val="900"/>
        </w:trPr>
        <w:tc>
          <w:tcPr>
            <w:tcW w:w="1238" w:type="dxa"/>
            <w:tcBorders>
              <w:top w:val="nil"/>
              <w:left w:val="single" w:sz="8" w:space="0" w:color="auto"/>
              <w:bottom w:val="nil"/>
              <w:right w:val="single" w:sz="8" w:space="0" w:color="auto"/>
            </w:tcBorders>
            <w:shd w:val="clear" w:color="auto" w:fill="auto"/>
            <w:hideMark/>
          </w:tcPr>
          <w:p w14:paraId="3FACC349"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666" w:type="dxa"/>
            <w:vMerge/>
            <w:tcBorders>
              <w:top w:val="nil"/>
              <w:left w:val="single" w:sz="8" w:space="0" w:color="auto"/>
              <w:bottom w:val="dotted" w:sz="4" w:space="0" w:color="000000"/>
              <w:right w:val="nil"/>
            </w:tcBorders>
            <w:vAlign w:val="center"/>
            <w:hideMark/>
          </w:tcPr>
          <w:p w14:paraId="61CC925F" w14:textId="77777777" w:rsidR="006F0C60" w:rsidRPr="006F0C60" w:rsidRDefault="006F0C60" w:rsidP="006F0C60">
            <w:pPr>
              <w:spacing w:after="0" w:line="240" w:lineRule="auto"/>
              <w:rPr>
                <w:rFonts w:asciiTheme="minorHAnsi" w:hAnsiTheme="minorHAnsi" w:cstheme="minorHAnsi"/>
                <w:sz w:val="16"/>
                <w:szCs w:val="16"/>
              </w:rPr>
            </w:pPr>
          </w:p>
        </w:tc>
        <w:tc>
          <w:tcPr>
            <w:tcW w:w="632" w:type="dxa"/>
            <w:tcBorders>
              <w:top w:val="nil"/>
              <w:left w:val="nil"/>
              <w:bottom w:val="dotted" w:sz="4" w:space="0" w:color="auto"/>
              <w:right w:val="nil"/>
            </w:tcBorders>
            <w:shd w:val="clear" w:color="auto" w:fill="auto"/>
            <w:hideMark/>
          </w:tcPr>
          <w:p w14:paraId="001831F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rozhraní</w:t>
            </w:r>
          </w:p>
        </w:tc>
        <w:tc>
          <w:tcPr>
            <w:tcW w:w="462" w:type="dxa"/>
            <w:tcBorders>
              <w:top w:val="nil"/>
              <w:left w:val="single" w:sz="8" w:space="0" w:color="auto"/>
              <w:bottom w:val="dotted" w:sz="4" w:space="0" w:color="auto"/>
              <w:right w:val="nil"/>
            </w:tcBorders>
            <w:shd w:val="clear" w:color="auto" w:fill="auto"/>
            <w:vAlign w:val="center"/>
            <w:hideMark/>
          </w:tcPr>
          <w:p w14:paraId="3B416FFA"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nil"/>
              <w:left w:val="single" w:sz="8" w:space="0" w:color="auto"/>
              <w:bottom w:val="dotted" w:sz="4" w:space="0" w:color="auto"/>
              <w:right w:val="single" w:sz="8" w:space="0" w:color="auto"/>
            </w:tcBorders>
            <w:shd w:val="clear" w:color="auto" w:fill="auto"/>
            <w:hideMark/>
          </w:tcPr>
          <w:p w14:paraId="587199D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1x digitální připojení k externímu monitoru (DP/HDMI standard/mini/</w:t>
            </w:r>
            <w:proofErr w:type="spellStart"/>
            <w:r w:rsidRPr="006F0C60">
              <w:rPr>
                <w:rFonts w:asciiTheme="minorHAnsi" w:hAnsiTheme="minorHAnsi" w:cstheme="minorHAnsi"/>
                <w:sz w:val="16"/>
                <w:szCs w:val="16"/>
              </w:rPr>
              <w:t>micro</w:t>
            </w:r>
            <w:proofErr w:type="spellEnd"/>
            <w:r w:rsidRPr="006F0C60">
              <w:rPr>
                <w:rFonts w:asciiTheme="minorHAnsi" w:hAnsiTheme="minorHAnsi" w:cstheme="minorHAnsi"/>
                <w:sz w:val="16"/>
                <w:szCs w:val="16"/>
              </w:rPr>
              <w:t>)</w:t>
            </w:r>
          </w:p>
        </w:tc>
        <w:tc>
          <w:tcPr>
            <w:tcW w:w="1642" w:type="dxa"/>
            <w:tcBorders>
              <w:top w:val="nil"/>
              <w:left w:val="nil"/>
              <w:bottom w:val="dotted" w:sz="4" w:space="0" w:color="auto"/>
              <w:right w:val="single" w:sz="8" w:space="0" w:color="auto"/>
            </w:tcBorders>
            <w:shd w:val="clear" w:color="000000" w:fill="BFBFBF"/>
            <w:hideMark/>
          </w:tcPr>
          <w:p w14:paraId="1927DAA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1x</w:t>
            </w:r>
          </w:p>
        </w:tc>
        <w:tc>
          <w:tcPr>
            <w:tcW w:w="1642" w:type="dxa"/>
            <w:tcBorders>
              <w:top w:val="nil"/>
              <w:left w:val="nil"/>
              <w:bottom w:val="dotted" w:sz="4" w:space="0" w:color="auto"/>
              <w:right w:val="single" w:sz="8" w:space="0" w:color="auto"/>
            </w:tcBorders>
            <w:shd w:val="clear" w:color="auto" w:fill="auto"/>
            <w:hideMark/>
          </w:tcPr>
          <w:p w14:paraId="28FBCA5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1x digitální připojení k externímu monitoru (DP/HDMI standard/mini/</w:t>
            </w:r>
            <w:proofErr w:type="spellStart"/>
            <w:r w:rsidRPr="006F0C60">
              <w:rPr>
                <w:rFonts w:asciiTheme="minorHAnsi" w:hAnsiTheme="minorHAnsi" w:cstheme="minorHAnsi"/>
                <w:sz w:val="16"/>
                <w:szCs w:val="16"/>
              </w:rPr>
              <w:t>micro</w:t>
            </w:r>
            <w:proofErr w:type="spellEnd"/>
            <w:r w:rsidRPr="006F0C60">
              <w:rPr>
                <w:rFonts w:asciiTheme="minorHAnsi" w:hAnsiTheme="minorHAnsi" w:cstheme="minorHAnsi"/>
                <w:sz w:val="16"/>
                <w:szCs w:val="16"/>
              </w:rPr>
              <w:t>)</w:t>
            </w:r>
          </w:p>
        </w:tc>
        <w:tc>
          <w:tcPr>
            <w:tcW w:w="1642" w:type="dxa"/>
            <w:tcBorders>
              <w:top w:val="nil"/>
              <w:left w:val="nil"/>
              <w:bottom w:val="dotted" w:sz="4" w:space="0" w:color="auto"/>
              <w:right w:val="single" w:sz="8" w:space="0" w:color="auto"/>
            </w:tcBorders>
            <w:shd w:val="clear" w:color="000000" w:fill="BFBFBF"/>
            <w:hideMark/>
          </w:tcPr>
          <w:p w14:paraId="5E8EB37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1x</w:t>
            </w:r>
          </w:p>
        </w:tc>
      </w:tr>
      <w:tr w:rsidR="006F0C60" w:rsidRPr="006F0C60" w14:paraId="5982BD86" w14:textId="77777777" w:rsidTr="006F0C60">
        <w:trPr>
          <w:trHeight w:val="300"/>
        </w:trPr>
        <w:tc>
          <w:tcPr>
            <w:tcW w:w="1238" w:type="dxa"/>
            <w:tcBorders>
              <w:top w:val="nil"/>
              <w:left w:val="single" w:sz="8" w:space="0" w:color="auto"/>
              <w:bottom w:val="nil"/>
              <w:right w:val="single" w:sz="8" w:space="0" w:color="auto"/>
            </w:tcBorders>
            <w:shd w:val="clear" w:color="auto" w:fill="auto"/>
            <w:hideMark/>
          </w:tcPr>
          <w:p w14:paraId="02A374E1"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dotted" w:sz="4" w:space="0" w:color="auto"/>
              <w:right w:val="single" w:sz="8" w:space="0" w:color="000000"/>
            </w:tcBorders>
            <w:shd w:val="clear" w:color="auto" w:fill="auto"/>
            <w:hideMark/>
          </w:tcPr>
          <w:p w14:paraId="53C7907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Integrovaná zvuková karta</w:t>
            </w:r>
          </w:p>
        </w:tc>
        <w:tc>
          <w:tcPr>
            <w:tcW w:w="462" w:type="dxa"/>
            <w:tcBorders>
              <w:top w:val="nil"/>
              <w:left w:val="nil"/>
              <w:bottom w:val="dotted" w:sz="4" w:space="0" w:color="auto"/>
              <w:right w:val="nil"/>
            </w:tcBorders>
            <w:shd w:val="clear" w:color="auto" w:fill="auto"/>
            <w:vAlign w:val="center"/>
            <w:hideMark/>
          </w:tcPr>
          <w:p w14:paraId="29FEE075"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auto" w:fill="auto"/>
            <w:hideMark/>
          </w:tcPr>
          <w:p w14:paraId="31F5B93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3ACECB6B"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auto" w:fill="auto"/>
            <w:hideMark/>
          </w:tcPr>
          <w:p w14:paraId="2A5EA54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0BF88E9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08A410C9" w14:textId="77777777" w:rsidTr="006F0C60">
        <w:trPr>
          <w:trHeight w:val="300"/>
        </w:trPr>
        <w:tc>
          <w:tcPr>
            <w:tcW w:w="1238" w:type="dxa"/>
            <w:tcBorders>
              <w:top w:val="nil"/>
              <w:left w:val="single" w:sz="8" w:space="0" w:color="auto"/>
              <w:bottom w:val="nil"/>
              <w:right w:val="single" w:sz="8" w:space="0" w:color="auto"/>
            </w:tcBorders>
            <w:shd w:val="clear" w:color="auto" w:fill="auto"/>
            <w:hideMark/>
          </w:tcPr>
          <w:p w14:paraId="07AD9DE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dotted" w:sz="4" w:space="0" w:color="auto"/>
              <w:right w:val="single" w:sz="8" w:space="0" w:color="000000"/>
            </w:tcBorders>
            <w:shd w:val="clear" w:color="auto" w:fill="auto"/>
            <w:hideMark/>
          </w:tcPr>
          <w:p w14:paraId="2A8EEFF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TPM (</w:t>
            </w:r>
            <w:proofErr w:type="spellStart"/>
            <w:r w:rsidRPr="006F0C60">
              <w:rPr>
                <w:rFonts w:asciiTheme="minorHAnsi" w:hAnsiTheme="minorHAnsi" w:cstheme="minorHAnsi"/>
                <w:sz w:val="16"/>
                <w:szCs w:val="16"/>
              </w:rPr>
              <w:t>Trusted</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Platform</w:t>
            </w:r>
            <w:proofErr w:type="spellEnd"/>
            <w:r w:rsidRPr="006F0C60">
              <w:rPr>
                <w:rFonts w:asciiTheme="minorHAnsi" w:hAnsiTheme="minorHAnsi" w:cstheme="minorHAnsi"/>
                <w:sz w:val="16"/>
                <w:szCs w:val="16"/>
              </w:rPr>
              <w:t xml:space="preserve"> Module) </w:t>
            </w:r>
            <w:proofErr w:type="spellStart"/>
            <w:r w:rsidRPr="006F0C60">
              <w:rPr>
                <w:rFonts w:asciiTheme="minorHAnsi" w:hAnsiTheme="minorHAnsi" w:cstheme="minorHAnsi"/>
                <w:sz w:val="16"/>
                <w:szCs w:val="16"/>
              </w:rPr>
              <w:t>chip</w:t>
            </w:r>
            <w:proofErr w:type="spellEnd"/>
            <w:r w:rsidRPr="006F0C60">
              <w:rPr>
                <w:rFonts w:asciiTheme="minorHAnsi" w:hAnsiTheme="minorHAnsi" w:cstheme="minorHAnsi"/>
                <w:sz w:val="16"/>
                <w:szCs w:val="16"/>
              </w:rPr>
              <w:t xml:space="preserve"> verze TPM 2.0</w:t>
            </w:r>
          </w:p>
        </w:tc>
        <w:tc>
          <w:tcPr>
            <w:tcW w:w="462" w:type="dxa"/>
            <w:tcBorders>
              <w:top w:val="nil"/>
              <w:left w:val="nil"/>
              <w:bottom w:val="dotted" w:sz="4" w:space="0" w:color="auto"/>
              <w:right w:val="nil"/>
            </w:tcBorders>
            <w:shd w:val="clear" w:color="auto" w:fill="auto"/>
            <w:vAlign w:val="center"/>
            <w:hideMark/>
          </w:tcPr>
          <w:p w14:paraId="4899DE01"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auto" w:fill="auto"/>
            <w:hideMark/>
          </w:tcPr>
          <w:p w14:paraId="51E6BA6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1B8B07A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auto" w:fill="auto"/>
            <w:hideMark/>
          </w:tcPr>
          <w:p w14:paraId="3FB11E2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08DFB15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779413B7" w14:textId="77777777" w:rsidTr="006F0C60">
        <w:trPr>
          <w:trHeight w:val="915"/>
        </w:trPr>
        <w:tc>
          <w:tcPr>
            <w:tcW w:w="1238" w:type="dxa"/>
            <w:tcBorders>
              <w:top w:val="nil"/>
              <w:left w:val="single" w:sz="8" w:space="0" w:color="auto"/>
              <w:bottom w:val="nil"/>
              <w:right w:val="single" w:sz="8" w:space="0" w:color="auto"/>
            </w:tcBorders>
            <w:shd w:val="clear" w:color="auto" w:fill="auto"/>
            <w:hideMark/>
          </w:tcPr>
          <w:p w14:paraId="192493E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666" w:type="dxa"/>
            <w:vMerge w:val="restart"/>
            <w:tcBorders>
              <w:top w:val="nil"/>
              <w:left w:val="single" w:sz="8" w:space="0" w:color="auto"/>
              <w:bottom w:val="nil"/>
              <w:right w:val="nil"/>
            </w:tcBorders>
            <w:shd w:val="clear" w:color="auto" w:fill="auto"/>
            <w:vAlign w:val="center"/>
            <w:hideMark/>
          </w:tcPr>
          <w:p w14:paraId="2B4A2D0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Integrovaná konektivita</w:t>
            </w:r>
          </w:p>
        </w:tc>
        <w:tc>
          <w:tcPr>
            <w:tcW w:w="632" w:type="dxa"/>
            <w:tcBorders>
              <w:top w:val="nil"/>
              <w:left w:val="single" w:sz="8" w:space="0" w:color="auto"/>
              <w:bottom w:val="nil"/>
              <w:right w:val="single" w:sz="8" w:space="0" w:color="auto"/>
            </w:tcBorders>
            <w:shd w:val="clear" w:color="000000" w:fill="FFFFFF"/>
            <w:hideMark/>
          </w:tcPr>
          <w:p w14:paraId="57AE3CE9"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USB 2.0, USB 3.2 (nebo vyšší)</w:t>
            </w:r>
          </w:p>
        </w:tc>
        <w:tc>
          <w:tcPr>
            <w:tcW w:w="462" w:type="dxa"/>
            <w:tcBorders>
              <w:top w:val="nil"/>
              <w:left w:val="nil"/>
              <w:bottom w:val="nil"/>
              <w:right w:val="nil"/>
            </w:tcBorders>
            <w:shd w:val="clear" w:color="auto" w:fill="auto"/>
            <w:vAlign w:val="center"/>
            <w:hideMark/>
          </w:tcPr>
          <w:p w14:paraId="5263888A"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nil"/>
              <w:left w:val="double" w:sz="6" w:space="0" w:color="auto"/>
              <w:bottom w:val="nil"/>
              <w:right w:val="single" w:sz="8" w:space="0" w:color="auto"/>
            </w:tcBorders>
            <w:shd w:val="clear" w:color="000000" w:fill="FFFFFF"/>
            <w:vAlign w:val="center"/>
            <w:hideMark/>
          </w:tcPr>
          <w:p w14:paraId="4F7A046D" w14:textId="77777777" w:rsidR="006F0C60" w:rsidRPr="006F0C60" w:rsidRDefault="006F0C60" w:rsidP="006F0C60">
            <w:pPr>
              <w:spacing w:after="0" w:line="240" w:lineRule="auto"/>
              <w:rPr>
                <w:rFonts w:asciiTheme="minorHAnsi" w:hAnsiTheme="minorHAnsi" w:cstheme="minorHAnsi"/>
                <w:sz w:val="16"/>
                <w:szCs w:val="16"/>
              </w:rPr>
            </w:pPr>
            <w:proofErr w:type="gramStart"/>
            <w:r w:rsidRPr="006F0C60">
              <w:rPr>
                <w:rFonts w:asciiTheme="minorHAnsi" w:hAnsiTheme="minorHAnsi" w:cstheme="minorHAnsi"/>
                <w:sz w:val="16"/>
                <w:szCs w:val="16"/>
              </w:rPr>
              <w:t>3 - z</w:t>
            </w:r>
            <w:proofErr w:type="gramEnd"/>
            <w:r w:rsidRPr="006F0C60">
              <w:rPr>
                <w:rFonts w:asciiTheme="minorHAnsi" w:hAnsiTheme="minorHAnsi" w:cstheme="minorHAnsi"/>
                <w:sz w:val="16"/>
                <w:szCs w:val="16"/>
              </w:rPr>
              <w:t xml:space="preserve"> toho min. 2x USB 3.2 (nebo vyšší) min. 1x konektor typ C, min. 2x konektor typ A</w:t>
            </w:r>
          </w:p>
        </w:tc>
        <w:tc>
          <w:tcPr>
            <w:tcW w:w="1642" w:type="dxa"/>
            <w:tcBorders>
              <w:top w:val="nil"/>
              <w:left w:val="double" w:sz="6" w:space="0" w:color="auto"/>
              <w:bottom w:val="nil"/>
              <w:right w:val="single" w:sz="8" w:space="0" w:color="auto"/>
            </w:tcBorders>
            <w:shd w:val="clear" w:color="000000" w:fill="BFBFBF"/>
            <w:vAlign w:val="center"/>
            <w:hideMark/>
          </w:tcPr>
          <w:p w14:paraId="1708B1D3" w14:textId="77777777" w:rsidR="006F0C60" w:rsidRPr="006F0C60" w:rsidRDefault="006F0C60" w:rsidP="006F0C60">
            <w:pPr>
              <w:spacing w:after="0" w:line="240" w:lineRule="auto"/>
              <w:rPr>
                <w:rFonts w:asciiTheme="minorHAnsi" w:hAnsiTheme="minorHAnsi" w:cstheme="minorHAnsi"/>
                <w:sz w:val="16"/>
                <w:szCs w:val="16"/>
              </w:rPr>
            </w:pPr>
            <w:proofErr w:type="gramStart"/>
            <w:r w:rsidRPr="006F0C60">
              <w:rPr>
                <w:rFonts w:asciiTheme="minorHAnsi" w:hAnsiTheme="minorHAnsi" w:cstheme="minorHAnsi"/>
                <w:sz w:val="16"/>
                <w:szCs w:val="16"/>
              </w:rPr>
              <w:t>3 - z</w:t>
            </w:r>
            <w:proofErr w:type="gramEnd"/>
            <w:r w:rsidRPr="006F0C60">
              <w:rPr>
                <w:rFonts w:asciiTheme="minorHAnsi" w:hAnsiTheme="minorHAnsi" w:cstheme="minorHAnsi"/>
                <w:sz w:val="16"/>
                <w:szCs w:val="16"/>
              </w:rPr>
              <w:t xml:space="preserve"> toho 2x USB 3.2, 1x konektor typ C, 2x konektor typ A</w:t>
            </w:r>
          </w:p>
        </w:tc>
        <w:tc>
          <w:tcPr>
            <w:tcW w:w="1642" w:type="dxa"/>
            <w:tcBorders>
              <w:top w:val="nil"/>
              <w:left w:val="double" w:sz="6" w:space="0" w:color="auto"/>
              <w:bottom w:val="nil"/>
              <w:right w:val="single" w:sz="8" w:space="0" w:color="auto"/>
            </w:tcBorders>
            <w:shd w:val="clear" w:color="000000" w:fill="FFFFFF"/>
            <w:vAlign w:val="center"/>
            <w:hideMark/>
          </w:tcPr>
          <w:p w14:paraId="439AB887" w14:textId="77777777" w:rsidR="006F0C60" w:rsidRPr="006F0C60" w:rsidRDefault="006F0C60" w:rsidP="006F0C60">
            <w:pPr>
              <w:spacing w:after="0" w:line="240" w:lineRule="auto"/>
              <w:rPr>
                <w:rFonts w:asciiTheme="minorHAnsi" w:hAnsiTheme="minorHAnsi" w:cstheme="minorHAnsi"/>
                <w:sz w:val="16"/>
                <w:szCs w:val="16"/>
              </w:rPr>
            </w:pPr>
            <w:proofErr w:type="gramStart"/>
            <w:r w:rsidRPr="006F0C60">
              <w:rPr>
                <w:rFonts w:asciiTheme="minorHAnsi" w:hAnsiTheme="minorHAnsi" w:cstheme="minorHAnsi"/>
                <w:sz w:val="16"/>
                <w:szCs w:val="16"/>
              </w:rPr>
              <w:t>3 - z</w:t>
            </w:r>
            <w:proofErr w:type="gramEnd"/>
            <w:r w:rsidRPr="006F0C60">
              <w:rPr>
                <w:rFonts w:asciiTheme="minorHAnsi" w:hAnsiTheme="minorHAnsi" w:cstheme="minorHAnsi"/>
                <w:sz w:val="16"/>
                <w:szCs w:val="16"/>
              </w:rPr>
              <w:t xml:space="preserve"> toho min. 2x USB 3.2 (nebo vyšší) min. 1x konektor typ C, min. 2x konektor typ A</w:t>
            </w:r>
          </w:p>
        </w:tc>
        <w:tc>
          <w:tcPr>
            <w:tcW w:w="1642" w:type="dxa"/>
            <w:tcBorders>
              <w:top w:val="nil"/>
              <w:left w:val="double" w:sz="6" w:space="0" w:color="auto"/>
              <w:bottom w:val="nil"/>
              <w:right w:val="single" w:sz="8" w:space="0" w:color="auto"/>
            </w:tcBorders>
            <w:shd w:val="clear" w:color="000000" w:fill="BFBFBF"/>
            <w:vAlign w:val="center"/>
            <w:hideMark/>
          </w:tcPr>
          <w:p w14:paraId="21A5FAD2" w14:textId="77777777" w:rsidR="006F0C60" w:rsidRPr="006F0C60" w:rsidRDefault="006F0C60" w:rsidP="006F0C60">
            <w:pPr>
              <w:spacing w:after="0" w:line="240" w:lineRule="auto"/>
              <w:rPr>
                <w:rFonts w:asciiTheme="minorHAnsi" w:hAnsiTheme="minorHAnsi" w:cstheme="minorHAnsi"/>
                <w:sz w:val="16"/>
                <w:szCs w:val="16"/>
              </w:rPr>
            </w:pPr>
            <w:proofErr w:type="gramStart"/>
            <w:r w:rsidRPr="006F0C60">
              <w:rPr>
                <w:rFonts w:asciiTheme="minorHAnsi" w:hAnsiTheme="minorHAnsi" w:cstheme="minorHAnsi"/>
                <w:sz w:val="16"/>
                <w:szCs w:val="16"/>
              </w:rPr>
              <w:t>3 - z</w:t>
            </w:r>
            <w:proofErr w:type="gramEnd"/>
            <w:r w:rsidRPr="006F0C60">
              <w:rPr>
                <w:rFonts w:asciiTheme="minorHAnsi" w:hAnsiTheme="minorHAnsi" w:cstheme="minorHAnsi"/>
                <w:sz w:val="16"/>
                <w:szCs w:val="16"/>
              </w:rPr>
              <w:t xml:space="preserve"> toho 2x USB 3.2, 1x konektor typ C, 2x konektor typ A</w:t>
            </w:r>
          </w:p>
        </w:tc>
      </w:tr>
      <w:tr w:rsidR="006F0C60" w:rsidRPr="006F0C60" w14:paraId="241A5199" w14:textId="77777777" w:rsidTr="006F0C60">
        <w:trPr>
          <w:trHeight w:val="720"/>
        </w:trPr>
        <w:tc>
          <w:tcPr>
            <w:tcW w:w="1238" w:type="dxa"/>
            <w:tcBorders>
              <w:top w:val="nil"/>
              <w:left w:val="single" w:sz="8" w:space="0" w:color="auto"/>
              <w:bottom w:val="nil"/>
              <w:right w:val="single" w:sz="8" w:space="0" w:color="auto"/>
            </w:tcBorders>
            <w:shd w:val="clear" w:color="auto" w:fill="auto"/>
            <w:hideMark/>
          </w:tcPr>
          <w:p w14:paraId="06C553F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666" w:type="dxa"/>
            <w:vMerge/>
            <w:tcBorders>
              <w:top w:val="nil"/>
              <w:left w:val="single" w:sz="8" w:space="0" w:color="auto"/>
              <w:bottom w:val="nil"/>
              <w:right w:val="nil"/>
            </w:tcBorders>
            <w:vAlign w:val="center"/>
            <w:hideMark/>
          </w:tcPr>
          <w:p w14:paraId="5B33B1CD" w14:textId="77777777" w:rsidR="006F0C60" w:rsidRPr="006F0C60" w:rsidRDefault="006F0C60" w:rsidP="006F0C60">
            <w:pPr>
              <w:spacing w:after="0" w:line="240" w:lineRule="auto"/>
              <w:rPr>
                <w:rFonts w:asciiTheme="minorHAnsi" w:hAnsiTheme="minorHAnsi" w:cstheme="minorHAnsi"/>
                <w:sz w:val="16"/>
                <w:szCs w:val="16"/>
              </w:rPr>
            </w:pPr>
          </w:p>
        </w:tc>
        <w:tc>
          <w:tcPr>
            <w:tcW w:w="632" w:type="dxa"/>
            <w:tcBorders>
              <w:top w:val="single" w:sz="8" w:space="0" w:color="auto"/>
              <w:left w:val="single" w:sz="8" w:space="0" w:color="auto"/>
              <w:bottom w:val="nil"/>
              <w:right w:val="single" w:sz="8" w:space="0" w:color="auto"/>
            </w:tcBorders>
            <w:shd w:val="clear" w:color="auto" w:fill="auto"/>
            <w:hideMark/>
          </w:tcPr>
          <w:p w14:paraId="6938FBB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bezdrátové připojení</w:t>
            </w:r>
          </w:p>
        </w:tc>
        <w:tc>
          <w:tcPr>
            <w:tcW w:w="462" w:type="dxa"/>
            <w:tcBorders>
              <w:top w:val="single" w:sz="8" w:space="0" w:color="auto"/>
              <w:left w:val="nil"/>
              <w:bottom w:val="dotted" w:sz="4" w:space="0" w:color="auto"/>
              <w:right w:val="nil"/>
            </w:tcBorders>
            <w:shd w:val="clear" w:color="auto" w:fill="auto"/>
            <w:vAlign w:val="center"/>
            <w:hideMark/>
          </w:tcPr>
          <w:p w14:paraId="4A1D40B8"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single" w:sz="8" w:space="0" w:color="auto"/>
              <w:left w:val="single" w:sz="8" w:space="0" w:color="auto"/>
              <w:bottom w:val="single" w:sz="4" w:space="0" w:color="auto"/>
              <w:right w:val="single" w:sz="8" w:space="0" w:color="auto"/>
            </w:tcBorders>
            <w:shd w:val="clear" w:color="auto" w:fill="auto"/>
            <w:hideMark/>
          </w:tcPr>
          <w:p w14:paraId="5F48B73F" w14:textId="77777777" w:rsidR="006F0C60" w:rsidRPr="006F0C60" w:rsidRDefault="006F0C60" w:rsidP="006F0C60">
            <w:pPr>
              <w:spacing w:after="0" w:line="240" w:lineRule="auto"/>
              <w:rPr>
                <w:rFonts w:asciiTheme="minorHAnsi" w:hAnsiTheme="minorHAnsi" w:cstheme="minorHAnsi"/>
                <w:sz w:val="16"/>
                <w:szCs w:val="16"/>
              </w:rPr>
            </w:pPr>
            <w:proofErr w:type="spellStart"/>
            <w:r w:rsidRPr="006F0C60">
              <w:rPr>
                <w:rFonts w:asciiTheme="minorHAnsi" w:hAnsiTheme="minorHAnsi" w:cstheme="minorHAnsi"/>
                <w:sz w:val="16"/>
                <w:szCs w:val="16"/>
              </w:rPr>
              <w:t>Wireles</w:t>
            </w:r>
            <w:proofErr w:type="spellEnd"/>
            <w:r w:rsidRPr="006F0C60">
              <w:rPr>
                <w:rFonts w:asciiTheme="minorHAnsi" w:hAnsiTheme="minorHAnsi" w:cstheme="minorHAnsi"/>
                <w:sz w:val="16"/>
                <w:szCs w:val="16"/>
              </w:rPr>
              <w:t xml:space="preserve"> LAN 802.11 a/b/g/n/</w:t>
            </w:r>
            <w:proofErr w:type="spellStart"/>
            <w:r w:rsidRPr="006F0C60">
              <w:rPr>
                <w:rFonts w:asciiTheme="minorHAnsi" w:hAnsiTheme="minorHAnsi" w:cstheme="minorHAnsi"/>
                <w:sz w:val="16"/>
                <w:szCs w:val="16"/>
              </w:rPr>
              <w:t>ac</w:t>
            </w:r>
            <w:proofErr w:type="spellEnd"/>
            <w:r w:rsidRPr="006F0C60">
              <w:rPr>
                <w:rFonts w:asciiTheme="minorHAnsi" w:hAnsiTheme="minorHAnsi" w:cstheme="minorHAnsi"/>
                <w:sz w:val="16"/>
                <w:szCs w:val="16"/>
              </w:rPr>
              <w:t>/</w:t>
            </w:r>
            <w:proofErr w:type="spellStart"/>
            <w:r w:rsidRPr="006F0C60">
              <w:rPr>
                <w:rFonts w:asciiTheme="minorHAnsi" w:hAnsiTheme="minorHAnsi" w:cstheme="minorHAnsi"/>
                <w:sz w:val="16"/>
                <w:szCs w:val="16"/>
              </w:rPr>
              <w:t>ax</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BlueTooth</w:t>
            </w:r>
            <w:proofErr w:type="spellEnd"/>
            <w:r w:rsidRPr="006F0C60">
              <w:rPr>
                <w:rFonts w:asciiTheme="minorHAnsi" w:hAnsiTheme="minorHAnsi" w:cstheme="minorHAnsi"/>
                <w:sz w:val="16"/>
                <w:szCs w:val="16"/>
              </w:rPr>
              <w:t xml:space="preserve"> 5.0 LE </w:t>
            </w:r>
          </w:p>
        </w:tc>
        <w:tc>
          <w:tcPr>
            <w:tcW w:w="1642" w:type="dxa"/>
            <w:tcBorders>
              <w:top w:val="single" w:sz="8" w:space="0" w:color="auto"/>
              <w:left w:val="nil"/>
              <w:bottom w:val="single" w:sz="4" w:space="0" w:color="auto"/>
              <w:right w:val="single" w:sz="8" w:space="0" w:color="auto"/>
            </w:tcBorders>
            <w:shd w:val="clear" w:color="000000" w:fill="BFBFBF"/>
            <w:hideMark/>
          </w:tcPr>
          <w:p w14:paraId="03AAD50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single" w:sz="8" w:space="0" w:color="auto"/>
              <w:left w:val="double" w:sz="6" w:space="0" w:color="auto"/>
              <w:bottom w:val="dotted" w:sz="4" w:space="0" w:color="auto"/>
              <w:right w:val="single" w:sz="8" w:space="0" w:color="auto"/>
            </w:tcBorders>
            <w:shd w:val="clear" w:color="auto" w:fill="auto"/>
            <w:hideMark/>
          </w:tcPr>
          <w:p w14:paraId="4BBAA7DC" w14:textId="77777777" w:rsidR="006F0C60" w:rsidRPr="006F0C60" w:rsidRDefault="006F0C60" w:rsidP="006F0C60">
            <w:pPr>
              <w:spacing w:after="0" w:line="240" w:lineRule="auto"/>
              <w:rPr>
                <w:rFonts w:asciiTheme="minorHAnsi" w:hAnsiTheme="minorHAnsi" w:cstheme="minorHAnsi"/>
                <w:sz w:val="16"/>
                <w:szCs w:val="16"/>
              </w:rPr>
            </w:pPr>
            <w:proofErr w:type="spellStart"/>
            <w:r w:rsidRPr="006F0C60">
              <w:rPr>
                <w:rFonts w:asciiTheme="minorHAnsi" w:hAnsiTheme="minorHAnsi" w:cstheme="minorHAnsi"/>
                <w:sz w:val="16"/>
                <w:szCs w:val="16"/>
              </w:rPr>
              <w:t>Wireles</w:t>
            </w:r>
            <w:proofErr w:type="spellEnd"/>
            <w:r w:rsidRPr="006F0C60">
              <w:rPr>
                <w:rFonts w:asciiTheme="minorHAnsi" w:hAnsiTheme="minorHAnsi" w:cstheme="minorHAnsi"/>
                <w:sz w:val="16"/>
                <w:szCs w:val="16"/>
              </w:rPr>
              <w:t xml:space="preserve"> LAN 802.11 a/b/g/n/</w:t>
            </w:r>
            <w:proofErr w:type="spellStart"/>
            <w:r w:rsidRPr="006F0C60">
              <w:rPr>
                <w:rFonts w:asciiTheme="minorHAnsi" w:hAnsiTheme="minorHAnsi" w:cstheme="minorHAnsi"/>
                <w:sz w:val="16"/>
                <w:szCs w:val="16"/>
              </w:rPr>
              <w:t>ac</w:t>
            </w:r>
            <w:proofErr w:type="spellEnd"/>
            <w:r w:rsidRPr="006F0C60">
              <w:rPr>
                <w:rFonts w:asciiTheme="minorHAnsi" w:hAnsiTheme="minorHAnsi" w:cstheme="minorHAnsi"/>
                <w:sz w:val="16"/>
                <w:szCs w:val="16"/>
              </w:rPr>
              <w:t>/</w:t>
            </w:r>
            <w:proofErr w:type="spellStart"/>
            <w:r w:rsidRPr="006F0C60">
              <w:rPr>
                <w:rFonts w:asciiTheme="minorHAnsi" w:hAnsiTheme="minorHAnsi" w:cstheme="minorHAnsi"/>
                <w:sz w:val="16"/>
                <w:szCs w:val="16"/>
              </w:rPr>
              <w:t>ax</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BlueTooth</w:t>
            </w:r>
            <w:proofErr w:type="spellEnd"/>
            <w:r w:rsidRPr="006F0C60">
              <w:rPr>
                <w:rFonts w:asciiTheme="minorHAnsi" w:hAnsiTheme="minorHAnsi" w:cstheme="minorHAnsi"/>
                <w:sz w:val="16"/>
                <w:szCs w:val="16"/>
              </w:rPr>
              <w:t xml:space="preserve"> 5.0 LE</w:t>
            </w:r>
          </w:p>
        </w:tc>
        <w:tc>
          <w:tcPr>
            <w:tcW w:w="1642" w:type="dxa"/>
            <w:tcBorders>
              <w:top w:val="single" w:sz="8" w:space="0" w:color="auto"/>
              <w:left w:val="double" w:sz="6" w:space="0" w:color="auto"/>
              <w:bottom w:val="dotted" w:sz="4" w:space="0" w:color="auto"/>
              <w:right w:val="single" w:sz="8" w:space="0" w:color="auto"/>
            </w:tcBorders>
            <w:shd w:val="clear" w:color="000000" w:fill="BFBFBF"/>
            <w:hideMark/>
          </w:tcPr>
          <w:p w14:paraId="52C67F9B"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4D00451B" w14:textId="77777777" w:rsidTr="006F0C60">
        <w:trPr>
          <w:trHeight w:val="435"/>
        </w:trPr>
        <w:tc>
          <w:tcPr>
            <w:tcW w:w="1238" w:type="dxa"/>
            <w:tcBorders>
              <w:top w:val="nil"/>
              <w:left w:val="single" w:sz="8" w:space="0" w:color="auto"/>
              <w:bottom w:val="nil"/>
              <w:right w:val="single" w:sz="8" w:space="0" w:color="auto"/>
            </w:tcBorders>
            <w:shd w:val="clear" w:color="auto" w:fill="auto"/>
            <w:hideMark/>
          </w:tcPr>
          <w:p w14:paraId="20B930D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666" w:type="dxa"/>
            <w:vMerge/>
            <w:tcBorders>
              <w:top w:val="nil"/>
              <w:left w:val="single" w:sz="8" w:space="0" w:color="auto"/>
              <w:bottom w:val="nil"/>
              <w:right w:val="nil"/>
            </w:tcBorders>
            <w:vAlign w:val="center"/>
            <w:hideMark/>
          </w:tcPr>
          <w:p w14:paraId="7B92EB1C" w14:textId="77777777" w:rsidR="006F0C60" w:rsidRPr="006F0C60" w:rsidRDefault="006F0C60" w:rsidP="006F0C60">
            <w:pPr>
              <w:spacing w:after="0" w:line="240" w:lineRule="auto"/>
              <w:rPr>
                <w:rFonts w:asciiTheme="minorHAnsi" w:hAnsiTheme="minorHAnsi" w:cstheme="minorHAnsi"/>
                <w:sz w:val="16"/>
                <w:szCs w:val="16"/>
              </w:rPr>
            </w:pPr>
          </w:p>
        </w:tc>
        <w:tc>
          <w:tcPr>
            <w:tcW w:w="632" w:type="dxa"/>
            <w:tcBorders>
              <w:top w:val="nil"/>
              <w:left w:val="single" w:sz="8" w:space="0" w:color="auto"/>
              <w:bottom w:val="single" w:sz="8" w:space="0" w:color="auto"/>
              <w:right w:val="single" w:sz="8" w:space="0" w:color="auto"/>
            </w:tcBorders>
            <w:shd w:val="clear" w:color="auto" w:fill="auto"/>
            <w:hideMark/>
          </w:tcPr>
          <w:p w14:paraId="4E5296EB"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462" w:type="dxa"/>
            <w:tcBorders>
              <w:top w:val="nil"/>
              <w:left w:val="nil"/>
              <w:bottom w:val="single" w:sz="8" w:space="0" w:color="auto"/>
              <w:right w:val="nil"/>
            </w:tcBorders>
            <w:shd w:val="clear" w:color="auto" w:fill="auto"/>
            <w:vAlign w:val="center"/>
            <w:hideMark/>
          </w:tcPr>
          <w:p w14:paraId="5174980D"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single" w:sz="8" w:space="0" w:color="auto"/>
              <w:right w:val="single" w:sz="8" w:space="0" w:color="auto"/>
            </w:tcBorders>
            <w:shd w:val="clear" w:color="000000" w:fill="FFFFFF"/>
            <w:hideMark/>
          </w:tcPr>
          <w:p w14:paraId="00FA0D0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s podporou WPA-3 </w:t>
            </w:r>
            <w:proofErr w:type="spellStart"/>
            <w:r w:rsidRPr="006F0C60">
              <w:rPr>
                <w:rFonts w:asciiTheme="minorHAnsi" w:hAnsiTheme="minorHAnsi" w:cstheme="minorHAnsi"/>
                <w:sz w:val="16"/>
                <w:szCs w:val="16"/>
              </w:rPr>
              <w:t>Entreprise</w:t>
            </w:r>
            <w:proofErr w:type="spellEnd"/>
            <w:r w:rsidRPr="006F0C60">
              <w:rPr>
                <w:rFonts w:asciiTheme="minorHAnsi" w:hAnsiTheme="minorHAnsi" w:cstheme="minorHAnsi"/>
                <w:sz w:val="16"/>
                <w:szCs w:val="16"/>
              </w:rPr>
              <w:t xml:space="preserve"> </w:t>
            </w:r>
          </w:p>
        </w:tc>
        <w:tc>
          <w:tcPr>
            <w:tcW w:w="1642" w:type="dxa"/>
            <w:tcBorders>
              <w:top w:val="nil"/>
              <w:left w:val="nil"/>
              <w:bottom w:val="single" w:sz="8" w:space="0" w:color="auto"/>
              <w:right w:val="single" w:sz="8" w:space="0" w:color="auto"/>
            </w:tcBorders>
            <w:shd w:val="clear" w:color="000000" w:fill="BFBFBF"/>
            <w:hideMark/>
          </w:tcPr>
          <w:p w14:paraId="13D2AB6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000000" w:fill="FFFFFF"/>
            <w:vAlign w:val="center"/>
            <w:hideMark/>
          </w:tcPr>
          <w:p w14:paraId="14052F9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s podporou WPA-3 </w:t>
            </w:r>
            <w:proofErr w:type="spellStart"/>
            <w:r w:rsidRPr="006F0C60">
              <w:rPr>
                <w:rFonts w:asciiTheme="minorHAnsi" w:hAnsiTheme="minorHAnsi" w:cstheme="minorHAnsi"/>
                <w:sz w:val="16"/>
                <w:szCs w:val="16"/>
              </w:rPr>
              <w:t>Entreprise</w:t>
            </w:r>
            <w:proofErr w:type="spellEnd"/>
            <w:r w:rsidRPr="006F0C60">
              <w:rPr>
                <w:rFonts w:asciiTheme="minorHAnsi" w:hAnsiTheme="minorHAnsi" w:cstheme="minorHAnsi"/>
                <w:sz w:val="16"/>
                <w:szCs w:val="16"/>
              </w:rPr>
              <w:t xml:space="preserve"> </w:t>
            </w:r>
          </w:p>
        </w:tc>
        <w:tc>
          <w:tcPr>
            <w:tcW w:w="1642" w:type="dxa"/>
            <w:tcBorders>
              <w:top w:val="nil"/>
              <w:left w:val="nil"/>
              <w:bottom w:val="single" w:sz="8" w:space="0" w:color="auto"/>
              <w:right w:val="single" w:sz="8" w:space="0" w:color="auto"/>
            </w:tcBorders>
            <w:shd w:val="clear" w:color="000000" w:fill="BFBFBF"/>
            <w:vAlign w:val="center"/>
            <w:hideMark/>
          </w:tcPr>
          <w:p w14:paraId="25FF44D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609C96D5" w14:textId="77777777" w:rsidTr="006F0C60">
        <w:trPr>
          <w:trHeight w:val="615"/>
        </w:trPr>
        <w:tc>
          <w:tcPr>
            <w:tcW w:w="1238" w:type="dxa"/>
            <w:tcBorders>
              <w:top w:val="nil"/>
              <w:left w:val="single" w:sz="8" w:space="0" w:color="auto"/>
              <w:bottom w:val="nil"/>
              <w:right w:val="single" w:sz="8" w:space="0" w:color="auto"/>
            </w:tcBorders>
            <w:shd w:val="clear" w:color="auto" w:fill="auto"/>
            <w:hideMark/>
          </w:tcPr>
          <w:p w14:paraId="1E67F4F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666" w:type="dxa"/>
            <w:vMerge/>
            <w:tcBorders>
              <w:top w:val="nil"/>
              <w:left w:val="single" w:sz="8" w:space="0" w:color="auto"/>
              <w:bottom w:val="nil"/>
              <w:right w:val="nil"/>
            </w:tcBorders>
            <w:vAlign w:val="center"/>
            <w:hideMark/>
          </w:tcPr>
          <w:p w14:paraId="152D62ED" w14:textId="77777777" w:rsidR="006F0C60" w:rsidRPr="006F0C60" w:rsidRDefault="006F0C60" w:rsidP="006F0C60">
            <w:pPr>
              <w:spacing w:after="0" w:line="240" w:lineRule="auto"/>
              <w:rPr>
                <w:rFonts w:asciiTheme="minorHAnsi" w:hAnsiTheme="minorHAnsi" w:cstheme="minorHAnsi"/>
                <w:sz w:val="16"/>
                <w:szCs w:val="16"/>
              </w:rPr>
            </w:pPr>
          </w:p>
        </w:tc>
        <w:tc>
          <w:tcPr>
            <w:tcW w:w="632" w:type="dxa"/>
            <w:tcBorders>
              <w:top w:val="nil"/>
              <w:left w:val="single" w:sz="8" w:space="0" w:color="auto"/>
              <w:bottom w:val="single" w:sz="8" w:space="0" w:color="auto"/>
              <w:right w:val="single" w:sz="8" w:space="0" w:color="auto"/>
            </w:tcBorders>
            <w:shd w:val="clear" w:color="auto" w:fill="auto"/>
            <w:hideMark/>
          </w:tcPr>
          <w:p w14:paraId="0938E49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1x Jack konektor 3,5mm audio </w:t>
            </w:r>
            <w:proofErr w:type="spellStart"/>
            <w:r w:rsidRPr="006F0C60">
              <w:rPr>
                <w:rFonts w:asciiTheme="minorHAnsi" w:hAnsiTheme="minorHAnsi" w:cstheme="minorHAnsi"/>
                <w:sz w:val="16"/>
                <w:szCs w:val="16"/>
              </w:rPr>
              <w:t>out</w:t>
            </w:r>
            <w:proofErr w:type="spellEnd"/>
            <w:r w:rsidRPr="006F0C60">
              <w:rPr>
                <w:rFonts w:asciiTheme="minorHAnsi" w:hAnsiTheme="minorHAnsi" w:cstheme="minorHAnsi"/>
                <w:sz w:val="16"/>
                <w:szCs w:val="16"/>
              </w:rPr>
              <w:t xml:space="preserve"> a 1x Jack konektor 3,5mm audio in (může </w:t>
            </w:r>
            <w:proofErr w:type="gramStart"/>
            <w:r w:rsidRPr="006F0C60">
              <w:rPr>
                <w:rFonts w:asciiTheme="minorHAnsi" w:hAnsiTheme="minorHAnsi" w:cstheme="minorHAnsi"/>
                <w:sz w:val="16"/>
                <w:szCs w:val="16"/>
              </w:rPr>
              <w:t>být  společný</w:t>
            </w:r>
            <w:proofErr w:type="gramEnd"/>
            <w:r w:rsidRPr="006F0C60">
              <w:rPr>
                <w:rFonts w:asciiTheme="minorHAnsi" w:hAnsiTheme="minorHAnsi" w:cstheme="minorHAnsi"/>
                <w:sz w:val="16"/>
                <w:szCs w:val="16"/>
              </w:rPr>
              <w:t>)</w:t>
            </w:r>
          </w:p>
        </w:tc>
        <w:tc>
          <w:tcPr>
            <w:tcW w:w="462" w:type="dxa"/>
            <w:tcBorders>
              <w:top w:val="nil"/>
              <w:left w:val="nil"/>
              <w:bottom w:val="nil"/>
              <w:right w:val="nil"/>
            </w:tcBorders>
            <w:shd w:val="clear" w:color="auto" w:fill="auto"/>
            <w:vAlign w:val="center"/>
            <w:hideMark/>
          </w:tcPr>
          <w:p w14:paraId="66A6E539"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nil"/>
              <w:left w:val="single" w:sz="8" w:space="0" w:color="auto"/>
              <w:bottom w:val="single" w:sz="8" w:space="0" w:color="auto"/>
              <w:right w:val="single" w:sz="8" w:space="0" w:color="auto"/>
            </w:tcBorders>
            <w:shd w:val="clear" w:color="auto" w:fill="auto"/>
            <w:hideMark/>
          </w:tcPr>
          <w:p w14:paraId="2BB4B08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w:t>
            </w:r>
          </w:p>
        </w:tc>
        <w:tc>
          <w:tcPr>
            <w:tcW w:w="1642" w:type="dxa"/>
            <w:tcBorders>
              <w:top w:val="nil"/>
              <w:left w:val="nil"/>
              <w:bottom w:val="single" w:sz="8" w:space="0" w:color="auto"/>
              <w:right w:val="single" w:sz="8" w:space="0" w:color="auto"/>
            </w:tcBorders>
            <w:shd w:val="clear" w:color="000000" w:fill="BFBFBF"/>
            <w:hideMark/>
          </w:tcPr>
          <w:p w14:paraId="4DE4BEF9"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w:t>
            </w:r>
          </w:p>
        </w:tc>
        <w:tc>
          <w:tcPr>
            <w:tcW w:w="1642" w:type="dxa"/>
            <w:tcBorders>
              <w:top w:val="nil"/>
              <w:left w:val="nil"/>
              <w:bottom w:val="single" w:sz="8" w:space="0" w:color="auto"/>
              <w:right w:val="single" w:sz="8" w:space="0" w:color="auto"/>
            </w:tcBorders>
            <w:shd w:val="clear" w:color="auto" w:fill="auto"/>
            <w:hideMark/>
          </w:tcPr>
          <w:p w14:paraId="5B7F3C6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w:t>
            </w:r>
          </w:p>
        </w:tc>
        <w:tc>
          <w:tcPr>
            <w:tcW w:w="1642" w:type="dxa"/>
            <w:tcBorders>
              <w:top w:val="nil"/>
              <w:left w:val="nil"/>
              <w:bottom w:val="single" w:sz="8" w:space="0" w:color="auto"/>
              <w:right w:val="single" w:sz="8" w:space="0" w:color="auto"/>
            </w:tcBorders>
            <w:shd w:val="clear" w:color="000000" w:fill="BFBFBF"/>
            <w:hideMark/>
          </w:tcPr>
          <w:p w14:paraId="3B3E505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w:t>
            </w:r>
          </w:p>
        </w:tc>
      </w:tr>
      <w:tr w:rsidR="006F0C60" w:rsidRPr="006F0C60" w14:paraId="2F46C2EF" w14:textId="77777777" w:rsidTr="006F0C60">
        <w:trPr>
          <w:trHeight w:val="300"/>
        </w:trPr>
        <w:tc>
          <w:tcPr>
            <w:tcW w:w="1238" w:type="dxa"/>
            <w:tcBorders>
              <w:top w:val="single" w:sz="8" w:space="0" w:color="auto"/>
              <w:left w:val="single" w:sz="8" w:space="0" w:color="auto"/>
              <w:bottom w:val="nil"/>
              <w:right w:val="nil"/>
            </w:tcBorders>
            <w:shd w:val="clear" w:color="auto" w:fill="auto"/>
            <w:hideMark/>
          </w:tcPr>
          <w:p w14:paraId="72534DE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Display</w:t>
            </w:r>
          </w:p>
        </w:tc>
        <w:tc>
          <w:tcPr>
            <w:tcW w:w="1298" w:type="dxa"/>
            <w:gridSpan w:val="2"/>
            <w:tcBorders>
              <w:top w:val="single" w:sz="8" w:space="0" w:color="auto"/>
              <w:left w:val="single" w:sz="8" w:space="0" w:color="auto"/>
              <w:bottom w:val="dotted" w:sz="4" w:space="0" w:color="auto"/>
              <w:right w:val="single" w:sz="8" w:space="0" w:color="000000"/>
            </w:tcBorders>
            <w:shd w:val="clear" w:color="auto" w:fill="auto"/>
            <w:hideMark/>
          </w:tcPr>
          <w:p w14:paraId="00E19A8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Velikost úhlopříčky</w:t>
            </w:r>
          </w:p>
        </w:tc>
        <w:tc>
          <w:tcPr>
            <w:tcW w:w="462" w:type="dxa"/>
            <w:tcBorders>
              <w:top w:val="single" w:sz="8" w:space="0" w:color="auto"/>
              <w:left w:val="nil"/>
              <w:bottom w:val="dotted" w:sz="4" w:space="0" w:color="auto"/>
              <w:right w:val="nil"/>
            </w:tcBorders>
            <w:shd w:val="clear" w:color="auto" w:fill="auto"/>
            <w:vAlign w:val="center"/>
            <w:hideMark/>
          </w:tcPr>
          <w:p w14:paraId="69F1D248"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auto" w:fill="auto"/>
            <w:hideMark/>
          </w:tcPr>
          <w:p w14:paraId="7D1CF88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14" až 14,9"</w:t>
            </w:r>
          </w:p>
        </w:tc>
        <w:tc>
          <w:tcPr>
            <w:tcW w:w="1642" w:type="dxa"/>
            <w:tcBorders>
              <w:top w:val="nil"/>
              <w:left w:val="nil"/>
              <w:bottom w:val="dotted" w:sz="4" w:space="0" w:color="auto"/>
              <w:right w:val="single" w:sz="8" w:space="0" w:color="auto"/>
            </w:tcBorders>
            <w:shd w:val="clear" w:color="000000" w:fill="BFBFBF"/>
            <w:hideMark/>
          </w:tcPr>
          <w:p w14:paraId="5B787A89"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14"</w:t>
            </w:r>
          </w:p>
        </w:tc>
        <w:tc>
          <w:tcPr>
            <w:tcW w:w="1642" w:type="dxa"/>
            <w:tcBorders>
              <w:top w:val="nil"/>
              <w:left w:val="nil"/>
              <w:bottom w:val="dotted" w:sz="4" w:space="0" w:color="auto"/>
              <w:right w:val="single" w:sz="8" w:space="0" w:color="auto"/>
            </w:tcBorders>
            <w:shd w:val="clear" w:color="auto" w:fill="auto"/>
            <w:hideMark/>
          </w:tcPr>
          <w:p w14:paraId="3801CBE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min. 15,6"</w:t>
            </w:r>
          </w:p>
        </w:tc>
        <w:tc>
          <w:tcPr>
            <w:tcW w:w="1642" w:type="dxa"/>
            <w:tcBorders>
              <w:top w:val="nil"/>
              <w:left w:val="nil"/>
              <w:bottom w:val="dotted" w:sz="4" w:space="0" w:color="auto"/>
              <w:right w:val="single" w:sz="8" w:space="0" w:color="auto"/>
            </w:tcBorders>
            <w:shd w:val="clear" w:color="000000" w:fill="BFBFBF"/>
            <w:hideMark/>
          </w:tcPr>
          <w:p w14:paraId="37F78F71"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15,6"</w:t>
            </w:r>
          </w:p>
        </w:tc>
      </w:tr>
      <w:tr w:rsidR="006F0C60" w:rsidRPr="006F0C60" w14:paraId="386FAFD0" w14:textId="77777777" w:rsidTr="006F0C60">
        <w:trPr>
          <w:trHeight w:val="300"/>
        </w:trPr>
        <w:tc>
          <w:tcPr>
            <w:tcW w:w="1238" w:type="dxa"/>
            <w:tcBorders>
              <w:top w:val="nil"/>
              <w:left w:val="single" w:sz="8" w:space="0" w:color="auto"/>
              <w:bottom w:val="nil"/>
              <w:right w:val="nil"/>
            </w:tcBorders>
            <w:shd w:val="clear" w:color="auto" w:fill="auto"/>
            <w:hideMark/>
          </w:tcPr>
          <w:p w14:paraId="48B11F5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4E0C489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LCD barevný</w:t>
            </w:r>
          </w:p>
        </w:tc>
        <w:tc>
          <w:tcPr>
            <w:tcW w:w="462" w:type="dxa"/>
            <w:tcBorders>
              <w:top w:val="nil"/>
              <w:left w:val="nil"/>
              <w:bottom w:val="dotted" w:sz="4" w:space="0" w:color="auto"/>
              <w:right w:val="nil"/>
            </w:tcBorders>
            <w:shd w:val="clear" w:color="auto" w:fill="auto"/>
            <w:vAlign w:val="center"/>
            <w:hideMark/>
          </w:tcPr>
          <w:p w14:paraId="484A7A1D"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auto" w:fill="auto"/>
            <w:hideMark/>
          </w:tcPr>
          <w:p w14:paraId="6C3B848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4257E84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auto" w:fill="auto"/>
            <w:hideMark/>
          </w:tcPr>
          <w:p w14:paraId="4177300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147A71E2"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0AF7B4E1" w14:textId="77777777" w:rsidTr="006F0C60">
        <w:trPr>
          <w:trHeight w:val="300"/>
        </w:trPr>
        <w:tc>
          <w:tcPr>
            <w:tcW w:w="1238" w:type="dxa"/>
            <w:tcBorders>
              <w:top w:val="nil"/>
              <w:left w:val="single" w:sz="8" w:space="0" w:color="auto"/>
              <w:bottom w:val="nil"/>
              <w:right w:val="nil"/>
            </w:tcBorders>
            <w:shd w:val="clear" w:color="auto" w:fill="auto"/>
            <w:hideMark/>
          </w:tcPr>
          <w:p w14:paraId="2FB887B2"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553A75E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Pracovní rozlišení bodů (š x v)</w:t>
            </w:r>
          </w:p>
        </w:tc>
        <w:tc>
          <w:tcPr>
            <w:tcW w:w="462" w:type="dxa"/>
            <w:tcBorders>
              <w:top w:val="nil"/>
              <w:left w:val="nil"/>
              <w:bottom w:val="dotted" w:sz="4" w:space="0" w:color="auto"/>
              <w:right w:val="nil"/>
            </w:tcBorders>
            <w:shd w:val="clear" w:color="auto" w:fill="auto"/>
            <w:vAlign w:val="center"/>
            <w:hideMark/>
          </w:tcPr>
          <w:p w14:paraId="3ECB0321"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nil"/>
              <w:left w:val="single" w:sz="8" w:space="0" w:color="auto"/>
              <w:bottom w:val="dotted" w:sz="4" w:space="0" w:color="auto"/>
              <w:right w:val="single" w:sz="8" w:space="0" w:color="auto"/>
            </w:tcBorders>
            <w:shd w:val="clear" w:color="auto" w:fill="auto"/>
            <w:hideMark/>
          </w:tcPr>
          <w:p w14:paraId="0D43D06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1920x1080</w:t>
            </w:r>
          </w:p>
        </w:tc>
        <w:tc>
          <w:tcPr>
            <w:tcW w:w="1642" w:type="dxa"/>
            <w:tcBorders>
              <w:top w:val="nil"/>
              <w:left w:val="nil"/>
              <w:bottom w:val="dotted" w:sz="4" w:space="0" w:color="auto"/>
              <w:right w:val="single" w:sz="8" w:space="0" w:color="auto"/>
            </w:tcBorders>
            <w:shd w:val="clear" w:color="000000" w:fill="BFBFBF"/>
            <w:hideMark/>
          </w:tcPr>
          <w:p w14:paraId="7D9E908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1920x1080</w:t>
            </w:r>
          </w:p>
        </w:tc>
        <w:tc>
          <w:tcPr>
            <w:tcW w:w="1642" w:type="dxa"/>
            <w:tcBorders>
              <w:top w:val="nil"/>
              <w:left w:val="nil"/>
              <w:bottom w:val="dotted" w:sz="4" w:space="0" w:color="auto"/>
              <w:right w:val="single" w:sz="8" w:space="0" w:color="auto"/>
            </w:tcBorders>
            <w:shd w:val="clear" w:color="auto" w:fill="auto"/>
            <w:hideMark/>
          </w:tcPr>
          <w:p w14:paraId="471A6839"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1920x1080</w:t>
            </w:r>
          </w:p>
        </w:tc>
        <w:tc>
          <w:tcPr>
            <w:tcW w:w="1642" w:type="dxa"/>
            <w:tcBorders>
              <w:top w:val="nil"/>
              <w:left w:val="nil"/>
              <w:bottom w:val="dotted" w:sz="4" w:space="0" w:color="auto"/>
              <w:right w:val="single" w:sz="8" w:space="0" w:color="auto"/>
            </w:tcBorders>
            <w:shd w:val="clear" w:color="000000" w:fill="BFBFBF"/>
            <w:hideMark/>
          </w:tcPr>
          <w:p w14:paraId="5B1D37E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1920x1080</w:t>
            </w:r>
          </w:p>
        </w:tc>
      </w:tr>
      <w:tr w:rsidR="006F0C60" w:rsidRPr="006F0C60" w14:paraId="359C0730" w14:textId="77777777" w:rsidTr="006F0C60">
        <w:trPr>
          <w:trHeight w:val="315"/>
        </w:trPr>
        <w:tc>
          <w:tcPr>
            <w:tcW w:w="1238" w:type="dxa"/>
            <w:tcBorders>
              <w:top w:val="nil"/>
              <w:left w:val="single" w:sz="8" w:space="0" w:color="auto"/>
              <w:bottom w:val="nil"/>
              <w:right w:val="nil"/>
            </w:tcBorders>
            <w:shd w:val="clear" w:color="auto" w:fill="auto"/>
            <w:hideMark/>
          </w:tcPr>
          <w:p w14:paraId="5BE2C22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single" w:sz="8" w:space="0" w:color="auto"/>
              <w:bottom w:val="single" w:sz="8" w:space="0" w:color="auto"/>
              <w:right w:val="single" w:sz="8" w:space="0" w:color="000000"/>
            </w:tcBorders>
            <w:shd w:val="clear" w:color="auto" w:fill="auto"/>
            <w:hideMark/>
          </w:tcPr>
          <w:p w14:paraId="2540192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Provedení povrchu</w:t>
            </w:r>
          </w:p>
        </w:tc>
        <w:tc>
          <w:tcPr>
            <w:tcW w:w="462" w:type="dxa"/>
            <w:tcBorders>
              <w:top w:val="nil"/>
              <w:left w:val="nil"/>
              <w:bottom w:val="single" w:sz="8" w:space="0" w:color="auto"/>
              <w:right w:val="nil"/>
            </w:tcBorders>
            <w:shd w:val="clear" w:color="auto" w:fill="auto"/>
            <w:vAlign w:val="center"/>
            <w:hideMark/>
          </w:tcPr>
          <w:p w14:paraId="2711E115"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single" w:sz="8" w:space="0" w:color="auto"/>
              <w:right w:val="single" w:sz="8" w:space="0" w:color="auto"/>
            </w:tcBorders>
            <w:shd w:val="clear" w:color="auto" w:fill="auto"/>
            <w:hideMark/>
          </w:tcPr>
          <w:p w14:paraId="73F4BC6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matný</w:t>
            </w:r>
          </w:p>
        </w:tc>
        <w:tc>
          <w:tcPr>
            <w:tcW w:w="1642" w:type="dxa"/>
            <w:tcBorders>
              <w:top w:val="nil"/>
              <w:left w:val="nil"/>
              <w:bottom w:val="single" w:sz="8" w:space="0" w:color="auto"/>
              <w:right w:val="single" w:sz="8" w:space="0" w:color="auto"/>
            </w:tcBorders>
            <w:shd w:val="clear" w:color="000000" w:fill="BFBFBF"/>
            <w:hideMark/>
          </w:tcPr>
          <w:p w14:paraId="0EEC396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matný</w:t>
            </w:r>
          </w:p>
        </w:tc>
        <w:tc>
          <w:tcPr>
            <w:tcW w:w="1642" w:type="dxa"/>
            <w:tcBorders>
              <w:top w:val="nil"/>
              <w:left w:val="nil"/>
              <w:bottom w:val="single" w:sz="8" w:space="0" w:color="auto"/>
              <w:right w:val="single" w:sz="8" w:space="0" w:color="auto"/>
            </w:tcBorders>
            <w:shd w:val="clear" w:color="auto" w:fill="auto"/>
            <w:hideMark/>
          </w:tcPr>
          <w:p w14:paraId="1762B54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matný</w:t>
            </w:r>
          </w:p>
        </w:tc>
        <w:tc>
          <w:tcPr>
            <w:tcW w:w="1642" w:type="dxa"/>
            <w:tcBorders>
              <w:top w:val="nil"/>
              <w:left w:val="nil"/>
              <w:bottom w:val="single" w:sz="8" w:space="0" w:color="auto"/>
              <w:right w:val="single" w:sz="8" w:space="0" w:color="auto"/>
            </w:tcBorders>
            <w:shd w:val="clear" w:color="000000" w:fill="BFBFBF"/>
            <w:hideMark/>
          </w:tcPr>
          <w:p w14:paraId="40D1399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matný</w:t>
            </w:r>
          </w:p>
        </w:tc>
      </w:tr>
      <w:tr w:rsidR="006F0C60" w:rsidRPr="006F0C60" w14:paraId="6B6C75CB" w14:textId="77777777" w:rsidTr="006F0C60">
        <w:trPr>
          <w:trHeight w:val="720"/>
        </w:trPr>
        <w:tc>
          <w:tcPr>
            <w:tcW w:w="1238" w:type="dxa"/>
            <w:tcBorders>
              <w:top w:val="single" w:sz="8" w:space="0" w:color="auto"/>
              <w:left w:val="single" w:sz="8" w:space="0" w:color="auto"/>
              <w:bottom w:val="nil"/>
              <w:right w:val="single" w:sz="8" w:space="0" w:color="auto"/>
            </w:tcBorders>
            <w:shd w:val="clear" w:color="auto" w:fill="auto"/>
            <w:hideMark/>
          </w:tcPr>
          <w:p w14:paraId="3DCC9D6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Baterie</w:t>
            </w:r>
          </w:p>
        </w:tc>
        <w:tc>
          <w:tcPr>
            <w:tcW w:w="1298" w:type="dxa"/>
            <w:gridSpan w:val="2"/>
            <w:tcBorders>
              <w:top w:val="nil"/>
              <w:left w:val="nil"/>
              <w:bottom w:val="single" w:sz="8" w:space="0" w:color="auto"/>
              <w:right w:val="single" w:sz="8" w:space="0" w:color="000000"/>
            </w:tcBorders>
            <w:shd w:val="clear" w:color="auto" w:fill="auto"/>
            <w:hideMark/>
          </w:tcPr>
          <w:p w14:paraId="6DBF072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Deklarovaná výdrž baterie</w:t>
            </w:r>
          </w:p>
        </w:tc>
        <w:tc>
          <w:tcPr>
            <w:tcW w:w="462" w:type="dxa"/>
            <w:tcBorders>
              <w:top w:val="nil"/>
              <w:left w:val="nil"/>
              <w:bottom w:val="nil"/>
              <w:right w:val="nil"/>
            </w:tcBorders>
            <w:shd w:val="clear" w:color="auto" w:fill="auto"/>
            <w:vAlign w:val="center"/>
            <w:hideMark/>
          </w:tcPr>
          <w:p w14:paraId="5483413B"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nil"/>
              <w:left w:val="single" w:sz="8" w:space="0" w:color="auto"/>
              <w:bottom w:val="single" w:sz="8" w:space="0" w:color="auto"/>
              <w:right w:val="single" w:sz="8" w:space="0" w:color="auto"/>
            </w:tcBorders>
            <w:shd w:val="clear" w:color="auto" w:fill="auto"/>
            <w:hideMark/>
          </w:tcPr>
          <w:p w14:paraId="4A6A664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8 hodin</w:t>
            </w:r>
          </w:p>
        </w:tc>
        <w:tc>
          <w:tcPr>
            <w:tcW w:w="1642" w:type="dxa"/>
            <w:tcBorders>
              <w:top w:val="nil"/>
              <w:left w:val="nil"/>
              <w:bottom w:val="single" w:sz="8" w:space="0" w:color="auto"/>
              <w:right w:val="single" w:sz="8" w:space="0" w:color="auto"/>
            </w:tcBorders>
            <w:shd w:val="clear" w:color="000000" w:fill="BFBFBF"/>
            <w:hideMark/>
          </w:tcPr>
          <w:p w14:paraId="6EE17BB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17 hodin</w:t>
            </w:r>
          </w:p>
        </w:tc>
        <w:tc>
          <w:tcPr>
            <w:tcW w:w="1642" w:type="dxa"/>
            <w:tcBorders>
              <w:top w:val="nil"/>
              <w:left w:val="nil"/>
              <w:bottom w:val="single" w:sz="8" w:space="0" w:color="auto"/>
              <w:right w:val="single" w:sz="8" w:space="0" w:color="auto"/>
            </w:tcBorders>
            <w:shd w:val="clear" w:color="auto" w:fill="auto"/>
            <w:hideMark/>
          </w:tcPr>
          <w:p w14:paraId="5B540CD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8 hodin</w:t>
            </w:r>
          </w:p>
        </w:tc>
        <w:tc>
          <w:tcPr>
            <w:tcW w:w="1642" w:type="dxa"/>
            <w:tcBorders>
              <w:top w:val="nil"/>
              <w:left w:val="nil"/>
              <w:bottom w:val="single" w:sz="8" w:space="0" w:color="auto"/>
              <w:right w:val="single" w:sz="8" w:space="0" w:color="auto"/>
            </w:tcBorders>
            <w:shd w:val="clear" w:color="000000" w:fill="BFBFBF"/>
            <w:hideMark/>
          </w:tcPr>
          <w:p w14:paraId="427DB3E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17 hodin</w:t>
            </w:r>
          </w:p>
        </w:tc>
      </w:tr>
      <w:tr w:rsidR="006F0C60" w:rsidRPr="006F0C60" w14:paraId="01D7C83C" w14:textId="77777777" w:rsidTr="006F0C60">
        <w:trPr>
          <w:trHeight w:val="300"/>
        </w:trPr>
        <w:tc>
          <w:tcPr>
            <w:tcW w:w="1238" w:type="dxa"/>
            <w:tcBorders>
              <w:top w:val="single" w:sz="8" w:space="0" w:color="auto"/>
              <w:left w:val="single" w:sz="8" w:space="0" w:color="auto"/>
              <w:bottom w:val="nil"/>
              <w:right w:val="single" w:sz="8" w:space="0" w:color="auto"/>
            </w:tcBorders>
            <w:shd w:val="clear" w:color="auto" w:fill="auto"/>
            <w:hideMark/>
          </w:tcPr>
          <w:p w14:paraId="3AEFDFC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Skříň</w:t>
            </w:r>
          </w:p>
        </w:tc>
        <w:tc>
          <w:tcPr>
            <w:tcW w:w="1298" w:type="dxa"/>
            <w:gridSpan w:val="2"/>
            <w:tcBorders>
              <w:top w:val="single" w:sz="8" w:space="0" w:color="auto"/>
              <w:left w:val="nil"/>
              <w:bottom w:val="dotted" w:sz="4" w:space="0" w:color="auto"/>
              <w:right w:val="single" w:sz="8" w:space="0" w:color="000000"/>
            </w:tcBorders>
            <w:shd w:val="clear" w:color="auto" w:fill="auto"/>
            <w:hideMark/>
          </w:tcPr>
          <w:p w14:paraId="1F680ECA" w14:textId="77777777" w:rsidR="006F0C60" w:rsidRPr="006F0C60" w:rsidRDefault="006F0C60" w:rsidP="006F0C60">
            <w:pPr>
              <w:spacing w:after="0" w:line="240" w:lineRule="auto"/>
              <w:rPr>
                <w:rFonts w:asciiTheme="minorHAnsi" w:hAnsiTheme="minorHAnsi" w:cstheme="minorHAnsi"/>
                <w:sz w:val="16"/>
                <w:szCs w:val="16"/>
              </w:rPr>
            </w:pPr>
            <w:proofErr w:type="gramStart"/>
            <w:r w:rsidRPr="006F0C60">
              <w:rPr>
                <w:rFonts w:asciiTheme="minorHAnsi" w:hAnsiTheme="minorHAnsi" w:cstheme="minorHAnsi"/>
                <w:sz w:val="16"/>
                <w:szCs w:val="16"/>
              </w:rPr>
              <w:t>Zabezpečení - slot</w:t>
            </w:r>
            <w:proofErr w:type="gramEnd"/>
            <w:r w:rsidRPr="006F0C60">
              <w:rPr>
                <w:rFonts w:asciiTheme="minorHAnsi" w:hAnsiTheme="minorHAnsi" w:cstheme="minorHAnsi"/>
                <w:sz w:val="16"/>
                <w:szCs w:val="16"/>
              </w:rPr>
              <w:t xml:space="preserve"> pro mechanický bezpečnostní zámek</w:t>
            </w:r>
          </w:p>
        </w:tc>
        <w:tc>
          <w:tcPr>
            <w:tcW w:w="462" w:type="dxa"/>
            <w:tcBorders>
              <w:top w:val="single" w:sz="8" w:space="0" w:color="auto"/>
              <w:left w:val="nil"/>
              <w:bottom w:val="dotted" w:sz="4" w:space="0" w:color="auto"/>
              <w:right w:val="nil"/>
            </w:tcBorders>
            <w:shd w:val="clear" w:color="auto" w:fill="auto"/>
            <w:vAlign w:val="center"/>
            <w:hideMark/>
          </w:tcPr>
          <w:p w14:paraId="760C11C7"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single" w:sz="4" w:space="0" w:color="auto"/>
              <w:right w:val="single" w:sz="8" w:space="0" w:color="auto"/>
            </w:tcBorders>
            <w:shd w:val="clear" w:color="auto" w:fill="auto"/>
            <w:hideMark/>
          </w:tcPr>
          <w:p w14:paraId="4812FA8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4" w:space="0" w:color="auto"/>
              <w:right w:val="single" w:sz="8" w:space="0" w:color="auto"/>
            </w:tcBorders>
            <w:shd w:val="clear" w:color="000000" w:fill="BFBFBF"/>
            <w:hideMark/>
          </w:tcPr>
          <w:p w14:paraId="1B22C56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4" w:space="0" w:color="auto"/>
              <w:right w:val="single" w:sz="8" w:space="0" w:color="auto"/>
            </w:tcBorders>
            <w:shd w:val="clear" w:color="auto" w:fill="auto"/>
            <w:hideMark/>
          </w:tcPr>
          <w:p w14:paraId="1FFC7DA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4" w:space="0" w:color="auto"/>
              <w:right w:val="single" w:sz="8" w:space="0" w:color="auto"/>
            </w:tcBorders>
            <w:shd w:val="clear" w:color="000000" w:fill="BFBFBF"/>
            <w:hideMark/>
          </w:tcPr>
          <w:p w14:paraId="346E2D9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1B63FCBB" w14:textId="77777777" w:rsidTr="006F0C60">
        <w:trPr>
          <w:trHeight w:val="743"/>
        </w:trPr>
        <w:tc>
          <w:tcPr>
            <w:tcW w:w="1238" w:type="dxa"/>
            <w:tcBorders>
              <w:top w:val="nil"/>
              <w:left w:val="single" w:sz="8" w:space="0" w:color="auto"/>
              <w:bottom w:val="single" w:sz="8" w:space="0" w:color="auto"/>
              <w:right w:val="single" w:sz="8" w:space="0" w:color="auto"/>
            </w:tcBorders>
            <w:shd w:val="clear" w:color="auto" w:fill="auto"/>
            <w:hideMark/>
          </w:tcPr>
          <w:p w14:paraId="4E29591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single" w:sz="8" w:space="0" w:color="auto"/>
              <w:right w:val="single" w:sz="8" w:space="0" w:color="000000"/>
            </w:tcBorders>
            <w:shd w:val="clear" w:color="auto" w:fill="auto"/>
            <w:hideMark/>
          </w:tcPr>
          <w:p w14:paraId="234CE45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Hmotnost, včetně hlavní baterie</w:t>
            </w:r>
          </w:p>
        </w:tc>
        <w:tc>
          <w:tcPr>
            <w:tcW w:w="462" w:type="dxa"/>
            <w:tcBorders>
              <w:top w:val="nil"/>
              <w:left w:val="nil"/>
              <w:bottom w:val="single" w:sz="8" w:space="0" w:color="auto"/>
              <w:right w:val="nil"/>
            </w:tcBorders>
            <w:shd w:val="clear" w:color="auto" w:fill="auto"/>
            <w:vAlign w:val="center"/>
            <w:hideMark/>
          </w:tcPr>
          <w:p w14:paraId="57E1960E"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max.</w:t>
            </w:r>
          </w:p>
        </w:tc>
        <w:tc>
          <w:tcPr>
            <w:tcW w:w="1642" w:type="dxa"/>
            <w:tcBorders>
              <w:top w:val="nil"/>
              <w:left w:val="single" w:sz="8" w:space="0" w:color="auto"/>
              <w:bottom w:val="single" w:sz="8" w:space="0" w:color="auto"/>
              <w:right w:val="single" w:sz="8" w:space="0" w:color="auto"/>
            </w:tcBorders>
            <w:shd w:val="clear" w:color="auto" w:fill="auto"/>
            <w:hideMark/>
          </w:tcPr>
          <w:p w14:paraId="044681D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1,5 kg</w:t>
            </w:r>
          </w:p>
        </w:tc>
        <w:tc>
          <w:tcPr>
            <w:tcW w:w="1642" w:type="dxa"/>
            <w:tcBorders>
              <w:top w:val="nil"/>
              <w:left w:val="nil"/>
              <w:bottom w:val="single" w:sz="8" w:space="0" w:color="auto"/>
              <w:right w:val="single" w:sz="8" w:space="0" w:color="auto"/>
            </w:tcBorders>
            <w:shd w:val="clear" w:color="000000" w:fill="BFBFBF"/>
            <w:hideMark/>
          </w:tcPr>
          <w:p w14:paraId="1FF0A88B"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1,39 kg</w:t>
            </w:r>
          </w:p>
        </w:tc>
        <w:tc>
          <w:tcPr>
            <w:tcW w:w="1642" w:type="dxa"/>
            <w:tcBorders>
              <w:top w:val="nil"/>
              <w:left w:val="nil"/>
              <w:bottom w:val="single" w:sz="8" w:space="0" w:color="auto"/>
              <w:right w:val="single" w:sz="8" w:space="0" w:color="auto"/>
            </w:tcBorders>
            <w:shd w:val="clear" w:color="auto" w:fill="auto"/>
            <w:hideMark/>
          </w:tcPr>
          <w:p w14:paraId="6E7EAB3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2,2 kg</w:t>
            </w:r>
          </w:p>
        </w:tc>
        <w:tc>
          <w:tcPr>
            <w:tcW w:w="1642" w:type="dxa"/>
            <w:tcBorders>
              <w:top w:val="nil"/>
              <w:left w:val="nil"/>
              <w:bottom w:val="single" w:sz="8" w:space="0" w:color="auto"/>
              <w:right w:val="single" w:sz="8" w:space="0" w:color="auto"/>
            </w:tcBorders>
            <w:shd w:val="clear" w:color="000000" w:fill="BFBFBF"/>
            <w:hideMark/>
          </w:tcPr>
          <w:p w14:paraId="0C7C660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1,79 kg</w:t>
            </w:r>
          </w:p>
        </w:tc>
      </w:tr>
      <w:tr w:rsidR="006F0C60" w:rsidRPr="006F0C60" w14:paraId="39CA0CCC" w14:textId="77777777" w:rsidTr="006F0C60">
        <w:trPr>
          <w:trHeight w:val="1200"/>
        </w:trPr>
        <w:tc>
          <w:tcPr>
            <w:tcW w:w="1238" w:type="dxa"/>
            <w:tcBorders>
              <w:top w:val="nil"/>
              <w:left w:val="single" w:sz="8" w:space="0" w:color="auto"/>
              <w:bottom w:val="nil"/>
              <w:right w:val="single" w:sz="8" w:space="0" w:color="auto"/>
            </w:tcBorders>
            <w:shd w:val="clear" w:color="auto" w:fill="auto"/>
            <w:hideMark/>
          </w:tcPr>
          <w:p w14:paraId="65E35D02"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Další integrované vybavení notebooku</w:t>
            </w:r>
          </w:p>
        </w:tc>
        <w:tc>
          <w:tcPr>
            <w:tcW w:w="1298" w:type="dxa"/>
            <w:gridSpan w:val="2"/>
            <w:tcBorders>
              <w:top w:val="single" w:sz="8" w:space="0" w:color="auto"/>
              <w:left w:val="nil"/>
              <w:bottom w:val="dotted" w:sz="4" w:space="0" w:color="auto"/>
              <w:right w:val="single" w:sz="8" w:space="0" w:color="000000"/>
            </w:tcBorders>
            <w:shd w:val="clear" w:color="auto" w:fill="auto"/>
            <w:hideMark/>
          </w:tcPr>
          <w:p w14:paraId="5E74161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Klávesnice: CZ, klávesy F1-F12, české rozložení kláves, podsvícená LED, ochrana proti polití</w:t>
            </w:r>
          </w:p>
        </w:tc>
        <w:tc>
          <w:tcPr>
            <w:tcW w:w="462" w:type="dxa"/>
            <w:tcBorders>
              <w:top w:val="nil"/>
              <w:left w:val="nil"/>
              <w:bottom w:val="dotted" w:sz="4" w:space="0" w:color="auto"/>
              <w:right w:val="nil"/>
            </w:tcBorders>
            <w:shd w:val="clear" w:color="auto" w:fill="auto"/>
            <w:vAlign w:val="center"/>
            <w:hideMark/>
          </w:tcPr>
          <w:p w14:paraId="267FDCE0"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auto" w:fill="auto"/>
            <w:hideMark/>
          </w:tcPr>
          <w:p w14:paraId="12494E8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215639A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auto" w:fill="auto"/>
            <w:hideMark/>
          </w:tcPr>
          <w:p w14:paraId="03EEA6B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ano </w:t>
            </w:r>
          </w:p>
        </w:tc>
        <w:tc>
          <w:tcPr>
            <w:tcW w:w="1642" w:type="dxa"/>
            <w:tcBorders>
              <w:top w:val="nil"/>
              <w:left w:val="nil"/>
              <w:bottom w:val="dotted" w:sz="4" w:space="0" w:color="auto"/>
              <w:right w:val="single" w:sz="8" w:space="0" w:color="auto"/>
            </w:tcBorders>
            <w:shd w:val="clear" w:color="000000" w:fill="BFBFBF"/>
            <w:hideMark/>
          </w:tcPr>
          <w:p w14:paraId="757F902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27CAA77F" w14:textId="77777777" w:rsidTr="006F0C60">
        <w:trPr>
          <w:trHeight w:val="960"/>
        </w:trPr>
        <w:tc>
          <w:tcPr>
            <w:tcW w:w="1238" w:type="dxa"/>
            <w:tcBorders>
              <w:top w:val="nil"/>
              <w:left w:val="single" w:sz="8" w:space="0" w:color="auto"/>
              <w:bottom w:val="nil"/>
              <w:right w:val="single" w:sz="8" w:space="0" w:color="auto"/>
            </w:tcBorders>
            <w:shd w:val="clear" w:color="auto" w:fill="auto"/>
            <w:hideMark/>
          </w:tcPr>
          <w:p w14:paraId="1759C5D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dotted" w:sz="4" w:space="0" w:color="auto"/>
              <w:right w:val="single" w:sz="8" w:space="0" w:color="000000"/>
            </w:tcBorders>
            <w:shd w:val="clear" w:color="auto" w:fill="auto"/>
            <w:hideMark/>
          </w:tcPr>
          <w:p w14:paraId="6A080A91"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Numerická klávesnice integrovaná</w:t>
            </w:r>
          </w:p>
        </w:tc>
        <w:tc>
          <w:tcPr>
            <w:tcW w:w="462" w:type="dxa"/>
            <w:tcBorders>
              <w:top w:val="nil"/>
              <w:left w:val="nil"/>
              <w:bottom w:val="dotted" w:sz="4" w:space="0" w:color="auto"/>
              <w:right w:val="nil"/>
            </w:tcBorders>
            <w:shd w:val="clear" w:color="auto" w:fill="auto"/>
            <w:vAlign w:val="center"/>
            <w:hideMark/>
          </w:tcPr>
          <w:p w14:paraId="518A5CBA"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auto" w:fill="auto"/>
            <w:hideMark/>
          </w:tcPr>
          <w:p w14:paraId="441435AB"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nil"/>
              <w:bottom w:val="dotted" w:sz="4" w:space="0" w:color="auto"/>
              <w:right w:val="single" w:sz="8" w:space="0" w:color="auto"/>
            </w:tcBorders>
            <w:shd w:val="clear" w:color="000000" w:fill="BFBFBF"/>
            <w:hideMark/>
          </w:tcPr>
          <w:p w14:paraId="565BC2C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nil"/>
              <w:bottom w:val="dotted" w:sz="4" w:space="0" w:color="auto"/>
              <w:right w:val="single" w:sz="8" w:space="0" w:color="auto"/>
            </w:tcBorders>
            <w:shd w:val="clear" w:color="auto" w:fill="auto"/>
            <w:hideMark/>
          </w:tcPr>
          <w:p w14:paraId="194B339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7506FAA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4AFCC3E7" w14:textId="77777777" w:rsidTr="006F0C60">
        <w:trPr>
          <w:trHeight w:val="600"/>
        </w:trPr>
        <w:tc>
          <w:tcPr>
            <w:tcW w:w="1238" w:type="dxa"/>
            <w:tcBorders>
              <w:top w:val="nil"/>
              <w:left w:val="single" w:sz="8" w:space="0" w:color="auto"/>
              <w:bottom w:val="nil"/>
              <w:right w:val="single" w:sz="8" w:space="0" w:color="auto"/>
            </w:tcBorders>
            <w:shd w:val="clear" w:color="auto" w:fill="auto"/>
            <w:hideMark/>
          </w:tcPr>
          <w:p w14:paraId="248869E9"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dotted" w:sz="4" w:space="0" w:color="auto"/>
              <w:right w:val="single" w:sz="8" w:space="0" w:color="000000"/>
            </w:tcBorders>
            <w:shd w:val="clear" w:color="auto" w:fill="auto"/>
            <w:hideMark/>
          </w:tcPr>
          <w:p w14:paraId="2053E10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Polohový </w:t>
            </w:r>
            <w:proofErr w:type="gramStart"/>
            <w:r w:rsidRPr="006F0C60">
              <w:rPr>
                <w:rFonts w:asciiTheme="minorHAnsi" w:hAnsiTheme="minorHAnsi" w:cstheme="minorHAnsi"/>
                <w:sz w:val="16"/>
                <w:szCs w:val="16"/>
              </w:rPr>
              <w:t xml:space="preserve">ovladač - </w:t>
            </w:r>
            <w:proofErr w:type="spellStart"/>
            <w:r w:rsidRPr="006F0C60">
              <w:rPr>
                <w:rFonts w:asciiTheme="minorHAnsi" w:hAnsiTheme="minorHAnsi" w:cstheme="minorHAnsi"/>
                <w:sz w:val="16"/>
                <w:szCs w:val="16"/>
              </w:rPr>
              <w:t>Touch</w:t>
            </w:r>
            <w:proofErr w:type="spellEnd"/>
            <w:proofErr w:type="gram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Pad</w:t>
            </w:r>
            <w:proofErr w:type="spellEnd"/>
            <w:r w:rsidRPr="006F0C60">
              <w:rPr>
                <w:rFonts w:asciiTheme="minorHAnsi" w:hAnsiTheme="minorHAnsi" w:cstheme="minorHAnsi"/>
                <w:sz w:val="16"/>
                <w:szCs w:val="16"/>
              </w:rPr>
              <w:t xml:space="preserve"> s podporou </w:t>
            </w:r>
            <w:proofErr w:type="spellStart"/>
            <w:r w:rsidRPr="006F0C60">
              <w:rPr>
                <w:rFonts w:asciiTheme="minorHAnsi" w:hAnsiTheme="minorHAnsi" w:cstheme="minorHAnsi"/>
                <w:sz w:val="16"/>
                <w:szCs w:val="16"/>
              </w:rPr>
              <w:t>vícedotykových</w:t>
            </w:r>
            <w:proofErr w:type="spellEnd"/>
            <w:r w:rsidRPr="006F0C60">
              <w:rPr>
                <w:rFonts w:asciiTheme="minorHAnsi" w:hAnsiTheme="minorHAnsi" w:cstheme="minorHAnsi"/>
                <w:sz w:val="16"/>
                <w:szCs w:val="16"/>
              </w:rPr>
              <w:t xml:space="preserve"> gest, včetně levého a pravého tlačítka</w:t>
            </w:r>
          </w:p>
        </w:tc>
        <w:tc>
          <w:tcPr>
            <w:tcW w:w="462" w:type="dxa"/>
            <w:tcBorders>
              <w:top w:val="nil"/>
              <w:left w:val="nil"/>
              <w:bottom w:val="dotted" w:sz="4" w:space="0" w:color="auto"/>
              <w:right w:val="nil"/>
            </w:tcBorders>
            <w:shd w:val="clear" w:color="auto" w:fill="auto"/>
            <w:vAlign w:val="center"/>
            <w:hideMark/>
          </w:tcPr>
          <w:p w14:paraId="4CEC3A55"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auto" w:fill="auto"/>
            <w:hideMark/>
          </w:tcPr>
          <w:p w14:paraId="1D86AD9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52BE441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auto" w:fill="auto"/>
            <w:hideMark/>
          </w:tcPr>
          <w:p w14:paraId="6847C03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23A6A46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6056C774" w14:textId="77777777" w:rsidTr="006F0C60">
        <w:trPr>
          <w:trHeight w:val="300"/>
        </w:trPr>
        <w:tc>
          <w:tcPr>
            <w:tcW w:w="1238" w:type="dxa"/>
            <w:tcBorders>
              <w:top w:val="nil"/>
              <w:left w:val="single" w:sz="8" w:space="0" w:color="auto"/>
              <w:bottom w:val="nil"/>
              <w:right w:val="single" w:sz="8" w:space="0" w:color="auto"/>
            </w:tcBorders>
            <w:shd w:val="clear" w:color="auto" w:fill="auto"/>
            <w:hideMark/>
          </w:tcPr>
          <w:p w14:paraId="5DF4444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dotted" w:sz="4" w:space="0" w:color="auto"/>
              <w:right w:val="single" w:sz="8" w:space="0" w:color="000000"/>
            </w:tcBorders>
            <w:shd w:val="clear" w:color="000000" w:fill="000000"/>
            <w:hideMark/>
          </w:tcPr>
          <w:p w14:paraId="7EEBCC4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Webkamera s rozlišením</w:t>
            </w:r>
          </w:p>
        </w:tc>
        <w:tc>
          <w:tcPr>
            <w:tcW w:w="462" w:type="dxa"/>
            <w:tcBorders>
              <w:top w:val="nil"/>
              <w:left w:val="nil"/>
              <w:bottom w:val="dotted" w:sz="4" w:space="0" w:color="auto"/>
              <w:right w:val="nil"/>
            </w:tcBorders>
            <w:shd w:val="clear" w:color="000000" w:fill="000000"/>
            <w:vAlign w:val="center"/>
            <w:hideMark/>
          </w:tcPr>
          <w:p w14:paraId="3707B481"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nil"/>
              <w:left w:val="single" w:sz="8" w:space="0" w:color="auto"/>
              <w:bottom w:val="dotted" w:sz="4" w:space="0" w:color="auto"/>
              <w:right w:val="single" w:sz="8" w:space="0" w:color="auto"/>
            </w:tcBorders>
            <w:shd w:val="clear" w:color="000000" w:fill="000000"/>
            <w:hideMark/>
          </w:tcPr>
          <w:p w14:paraId="3DA4791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HD</w:t>
            </w:r>
          </w:p>
        </w:tc>
        <w:tc>
          <w:tcPr>
            <w:tcW w:w="1642" w:type="dxa"/>
            <w:tcBorders>
              <w:top w:val="nil"/>
              <w:left w:val="nil"/>
              <w:bottom w:val="dotted" w:sz="4" w:space="0" w:color="auto"/>
              <w:right w:val="single" w:sz="8" w:space="0" w:color="auto"/>
            </w:tcBorders>
            <w:shd w:val="clear" w:color="000000" w:fill="000000"/>
            <w:hideMark/>
          </w:tcPr>
          <w:p w14:paraId="69C5C14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nil"/>
              <w:bottom w:val="dotted" w:sz="4" w:space="0" w:color="auto"/>
              <w:right w:val="single" w:sz="8" w:space="0" w:color="auto"/>
            </w:tcBorders>
            <w:shd w:val="clear" w:color="000000" w:fill="000000"/>
            <w:hideMark/>
          </w:tcPr>
          <w:p w14:paraId="6295299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HD</w:t>
            </w:r>
          </w:p>
        </w:tc>
        <w:tc>
          <w:tcPr>
            <w:tcW w:w="1642" w:type="dxa"/>
            <w:tcBorders>
              <w:top w:val="nil"/>
              <w:left w:val="nil"/>
              <w:bottom w:val="dotted" w:sz="4" w:space="0" w:color="auto"/>
              <w:right w:val="single" w:sz="8" w:space="0" w:color="auto"/>
            </w:tcBorders>
            <w:shd w:val="clear" w:color="000000" w:fill="000000"/>
            <w:hideMark/>
          </w:tcPr>
          <w:p w14:paraId="0F6993C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r>
      <w:tr w:rsidR="006F0C60" w:rsidRPr="006F0C60" w14:paraId="6BA81FE7" w14:textId="77777777" w:rsidTr="006F0C60">
        <w:trPr>
          <w:trHeight w:val="300"/>
        </w:trPr>
        <w:tc>
          <w:tcPr>
            <w:tcW w:w="1238" w:type="dxa"/>
            <w:tcBorders>
              <w:top w:val="nil"/>
              <w:left w:val="single" w:sz="8" w:space="0" w:color="auto"/>
              <w:bottom w:val="nil"/>
              <w:right w:val="single" w:sz="8" w:space="0" w:color="auto"/>
            </w:tcBorders>
            <w:shd w:val="clear" w:color="auto" w:fill="auto"/>
            <w:hideMark/>
          </w:tcPr>
          <w:p w14:paraId="7C2E93A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dotted" w:sz="4" w:space="0" w:color="auto"/>
              <w:right w:val="single" w:sz="8" w:space="0" w:color="000000"/>
            </w:tcBorders>
            <w:shd w:val="clear" w:color="auto" w:fill="auto"/>
            <w:hideMark/>
          </w:tcPr>
          <w:p w14:paraId="21E2E70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Audio: mikrofon + reproduktor (stereo)</w:t>
            </w:r>
          </w:p>
        </w:tc>
        <w:tc>
          <w:tcPr>
            <w:tcW w:w="462" w:type="dxa"/>
            <w:tcBorders>
              <w:top w:val="nil"/>
              <w:left w:val="nil"/>
              <w:bottom w:val="dotted" w:sz="4" w:space="0" w:color="auto"/>
              <w:right w:val="nil"/>
            </w:tcBorders>
            <w:shd w:val="clear" w:color="auto" w:fill="auto"/>
            <w:vAlign w:val="center"/>
            <w:hideMark/>
          </w:tcPr>
          <w:p w14:paraId="18C4BE8C"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auto" w:fill="auto"/>
            <w:hideMark/>
          </w:tcPr>
          <w:p w14:paraId="4ECEC8A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6DF415D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auto" w:fill="auto"/>
            <w:hideMark/>
          </w:tcPr>
          <w:p w14:paraId="47F7BAC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05C4D83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56C3B526" w14:textId="77777777" w:rsidTr="006F0C60">
        <w:trPr>
          <w:trHeight w:val="315"/>
        </w:trPr>
        <w:tc>
          <w:tcPr>
            <w:tcW w:w="1238" w:type="dxa"/>
            <w:tcBorders>
              <w:top w:val="nil"/>
              <w:left w:val="single" w:sz="8" w:space="0" w:color="auto"/>
              <w:bottom w:val="nil"/>
              <w:right w:val="single" w:sz="8" w:space="0" w:color="auto"/>
            </w:tcBorders>
            <w:shd w:val="clear" w:color="auto" w:fill="auto"/>
            <w:hideMark/>
          </w:tcPr>
          <w:p w14:paraId="2BDCE44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lastRenderedPageBreak/>
              <w:t> </w:t>
            </w:r>
          </w:p>
        </w:tc>
        <w:tc>
          <w:tcPr>
            <w:tcW w:w="1298" w:type="dxa"/>
            <w:gridSpan w:val="2"/>
            <w:tcBorders>
              <w:top w:val="dotted" w:sz="4" w:space="0" w:color="auto"/>
              <w:left w:val="nil"/>
              <w:bottom w:val="dotted" w:sz="4" w:space="0" w:color="auto"/>
              <w:right w:val="single" w:sz="8" w:space="0" w:color="000000"/>
            </w:tcBorders>
            <w:shd w:val="clear" w:color="000000" w:fill="FFFFFF"/>
            <w:hideMark/>
          </w:tcPr>
          <w:p w14:paraId="542DEE9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Integrovaná čtečka otisku prstů</w:t>
            </w:r>
          </w:p>
        </w:tc>
        <w:tc>
          <w:tcPr>
            <w:tcW w:w="462" w:type="dxa"/>
            <w:tcBorders>
              <w:top w:val="nil"/>
              <w:left w:val="nil"/>
              <w:bottom w:val="dotted" w:sz="4" w:space="0" w:color="auto"/>
              <w:right w:val="nil"/>
            </w:tcBorders>
            <w:shd w:val="clear" w:color="000000" w:fill="FFFFFF"/>
            <w:vAlign w:val="center"/>
            <w:hideMark/>
          </w:tcPr>
          <w:p w14:paraId="0126707F"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000000" w:fill="FFFFFF"/>
            <w:hideMark/>
          </w:tcPr>
          <w:p w14:paraId="3AB66B9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034B37B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FFFFFF"/>
            <w:hideMark/>
          </w:tcPr>
          <w:p w14:paraId="77A4FF9B"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0FEEC9E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1F9B9505" w14:textId="77777777" w:rsidTr="006F0C60">
        <w:trPr>
          <w:trHeight w:val="1932"/>
        </w:trPr>
        <w:tc>
          <w:tcPr>
            <w:tcW w:w="1238" w:type="dxa"/>
            <w:tcBorders>
              <w:top w:val="nil"/>
              <w:left w:val="single" w:sz="8" w:space="0" w:color="auto"/>
              <w:bottom w:val="nil"/>
              <w:right w:val="single" w:sz="8" w:space="0" w:color="auto"/>
            </w:tcBorders>
            <w:shd w:val="clear" w:color="auto" w:fill="auto"/>
            <w:hideMark/>
          </w:tcPr>
          <w:p w14:paraId="2D0948A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dotted" w:sz="4" w:space="0" w:color="auto"/>
              <w:right w:val="single" w:sz="8" w:space="0" w:color="000000"/>
            </w:tcBorders>
            <w:shd w:val="clear" w:color="auto" w:fill="auto"/>
            <w:hideMark/>
          </w:tcPr>
          <w:p w14:paraId="5835CE7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Interní čtečka čipových karet, kompatibilní s ISO IEC 7810 ID-1 a ISO IEC 7816, CCID, PC/SC. Řešení umístění čtečky čipových karet z přední strany je možné jen v případě, že při použití čipové karty dojde k jejímu úplnému zasunutí a nebude tedy hrozit její poškození či nechtěná manipulace s kartou.   </w:t>
            </w:r>
          </w:p>
        </w:tc>
        <w:tc>
          <w:tcPr>
            <w:tcW w:w="462" w:type="dxa"/>
            <w:tcBorders>
              <w:top w:val="nil"/>
              <w:left w:val="nil"/>
              <w:bottom w:val="dotted" w:sz="4" w:space="0" w:color="auto"/>
              <w:right w:val="nil"/>
            </w:tcBorders>
            <w:shd w:val="clear" w:color="auto" w:fill="auto"/>
            <w:vAlign w:val="center"/>
            <w:hideMark/>
          </w:tcPr>
          <w:p w14:paraId="233E9F39"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auto" w:fill="auto"/>
            <w:hideMark/>
          </w:tcPr>
          <w:p w14:paraId="346F081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2295ADD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auto" w:fill="auto"/>
            <w:hideMark/>
          </w:tcPr>
          <w:p w14:paraId="633B3BB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726ECC2B"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46105888" w14:textId="77777777" w:rsidTr="006F0C60">
        <w:trPr>
          <w:trHeight w:val="630"/>
        </w:trPr>
        <w:tc>
          <w:tcPr>
            <w:tcW w:w="1238" w:type="dxa"/>
            <w:tcBorders>
              <w:top w:val="single" w:sz="8" w:space="0" w:color="auto"/>
              <w:left w:val="single" w:sz="8" w:space="0" w:color="auto"/>
              <w:bottom w:val="nil"/>
              <w:right w:val="single" w:sz="8" w:space="0" w:color="auto"/>
            </w:tcBorders>
            <w:shd w:val="clear" w:color="auto" w:fill="auto"/>
            <w:hideMark/>
          </w:tcPr>
          <w:p w14:paraId="2EB09CF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Další příslušenství</w:t>
            </w:r>
          </w:p>
        </w:tc>
        <w:tc>
          <w:tcPr>
            <w:tcW w:w="1298" w:type="dxa"/>
            <w:gridSpan w:val="2"/>
            <w:tcBorders>
              <w:top w:val="single" w:sz="8" w:space="0" w:color="auto"/>
              <w:left w:val="nil"/>
              <w:bottom w:val="dotted" w:sz="4" w:space="0" w:color="auto"/>
              <w:right w:val="single" w:sz="8" w:space="0" w:color="000000"/>
            </w:tcBorders>
            <w:shd w:val="clear" w:color="auto" w:fill="auto"/>
            <w:hideMark/>
          </w:tcPr>
          <w:p w14:paraId="488343E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Adaptér napájecí 100 - </w:t>
            </w:r>
            <w:proofErr w:type="gramStart"/>
            <w:r w:rsidRPr="006F0C60">
              <w:rPr>
                <w:rFonts w:asciiTheme="minorHAnsi" w:hAnsiTheme="minorHAnsi" w:cstheme="minorHAnsi"/>
                <w:sz w:val="16"/>
                <w:szCs w:val="16"/>
              </w:rPr>
              <w:t>240V</w:t>
            </w:r>
            <w:proofErr w:type="gramEnd"/>
            <w:r w:rsidRPr="006F0C60">
              <w:rPr>
                <w:rFonts w:asciiTheme="minorHAnsi" w:hAnsiTheme="minorHAnsi" w:cstheme="minorHAnsi"/>
                <w:sz w:val="16"/>
                <w:szCs w:val="16"/>
              </w:rPr>
              <w:t>, 50-60 Hz - výkon odpovídající stabilnímu chodu sestavy, včetně síťového kabelu</w:t>
            </w:r>
          </w:p>
        </w:tc>
        <w:tc>
          <w:tcPr>
            <w:tcW w:w="462" w:type="dxa"/>
            <w:tcBorders>
              <w:top w:val="single" w:sz="8" w:space="0" w:color="auto"/>
              <w:left w:val="nil"/>
              <w:bottom w:val="dotted" w:sz="4" w:space="0" w:color="auto"/>
              <w:right w:val="nil"/>
            </w:tcBorders>
            <w:shd w:val="clear" w:color="auto" w:fill="auto"/>
            <w:vAlign w:val="center"/>
            <w:hideMark/>
          </w:tcPr>
          <w:p w14:paraId="6ED15613"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single" w:sz="8" w:space="0" w:color="auto"/>
              <w:left w:val="single" w:sz="8" w:space="0" w:color="auto"/>
              <w:bottom w:val="dotted" w:sz="4" w:space="0" w:color="auto"/>
              <w:right w:val="single" w:sz="8" w:space="0" w:color="auto"/>
            </w:tcBorders>
            <w:shd w:val="clear" w:color="auto" w:fill="auto"/>
            <w:hideMark/>
          </w:tcPr>
          <w:p w14:paraId="6FE0109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single" w:sz="8" w:space="0" w:color="auto"/>
              <w:left w:val="nil"/>
              <w:bottom w:val="dotted" w:sz="4" w:space="0" w:color="auto"/>
              <w:right w:val="single" w:sz="8" w:space="0" w:color="auto"/>
            </w:tcBorders>
            <w:shd w:val="clear" w:color="000000" w:fill="BFBFBF"/>
            <w:hideMark/>
          </w:tcPr>
          <w:p w14:paraId="01E923B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single" w:sz="8" w:space="0" w:color="auto"/>
              <w:left w:val="nil"/>
              <w:bottom w:val="dotted" w:sz="4" w:space="0" w:color="auto"/>
              <w:right w:val="single" w:sz="8" w:space="0" w:color="auto"/>
            </w:tcBorders>
            <w:shd w:val="clear" w:color="auto" w:fill="auto"/>
            <w:hideMark/>
          </w:tcPr>
          <w:p w14:paraId="680CA3A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single" w:sz="8" w:space="0" w:color="auto"/>
              <w:left w:val="nil"/>
              <w:bottom w:val="dotted" w:sz="4" w:space="0" w:color="auto"/>
              <w:right w:val="single" w:sz="8" w:space="0" w:color="auto"/>
            </w:tcBorders>
            <w:shd w:val="clear" w:color="000000" w:fill="BFBFBF"/>
            <w:hideMark/>
          </w:tcPr>
          <w:p w14:paraId="47EF655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2B2EFADA" w14:textId="77777777" w:rsidTr="006F0C60">
        <w:trPr>
          <w:trHeight w:val="630"/>
        </w:trPr>
        <w:tc>
          <w:tcPr>
            <w:tcW w:w="1238" w:type="dxa"/>
            <w:tcBorders>
              <w:top w:val="single" w:sz="8" w:space="0" w:color="auto"/>
              <w:left w:val="single" w:sz="8" w:space="0" w:color="auto"/>
              <w:bottom w:val="single" w:sz="8" w:space="0" w:color="auto"/>
              <w:right w:val="single" w:sz="8" w:space="0" w:color="auto"/>
            </w:tcBorders>
            <w:shd w:val="clear" w:color="000000" w:fill="FFFFFF"/>
            <w:hideMark/>
          </w:tcPr>
          <w:p w14:paraId="7C2138A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Brašna</w:t>
            </w:r>
          </w:p>
        </w:tc>
        <w:tc>
          <w:tcPr>
            <w:tcW w:w="1298" w:type="dxa"/>
            <w:gridSpan w:val="2"/>
            <w:tcBorders>
              <w:top w:val="nil"/>
              <w:left w:val="nil"/>
              <w:bottom w:val="single" w:sz="8" w:space="0" w:color="auto"/>
              <w:right w:val="single" w:sz="8" w:space="0" w:color="000000"/>
            </w:tcBorders>
            <w:shd w:val="clear" w:color="000000" w:fill="FFFFFF"/>
            <w:hideMark/>
          </w:tcPr>
          <w:p w14:paraId="2186C04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Brašna s ochranným polstrováním, uchem a popruhem opatřeným kovovými sponami, velikost odpovídající velikosti notebooku, záruka min. 24 měsíců</w:t>
            </w:r>
          </w:p>
        </w:tc>
        <w:tc>
          <w:tcPr>
            <w:tcW w:w="462" w:type="dxa"/>
            <w:tcBorders>
              <w:top w:val="single" w:sz="8" w:space="0" w:color="auto"/>
              <w:left w:val="nil"/>
              <w:bottom w:val="nil"/>
              <w:right w:val="nil"/>
            </w:tcBorders>
            <w:shd w:val="clear" w:color="auto" w:fill="auto"/>
            <w:vAlign w:val="center"/>
            <w:hideMark/>
          </w:tcPr>
          <w:p w14:paraId="498A149E"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single" w:sz="8" w:space="0" w:color="auto"/>
              <w:left w:val="single" w:sz="8" w:space="0" w:color="auto"/>
              <w:bottom w:val="nil"/>
              <w:right w:val="single" w:sz="8" w:space="0" w:color="auto"/>
            </w:tcBorders>
            <w:shd w:val="clear" w:color="auto" w:fill="auto"/>
            <w:hideMark/>
          </w:tcPr>
          <w:p w14:paraId="5145C22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single" w:sz="8" w:space="0" w:color="auto"/>
              <w:left w:val="nil"/>
              <w:bottom w:val="nil"/>
              <w:right w:val="single" w:sz="8" w:space="0" w:color="auto"/>
            </w:tcBorders>
            <w:shd w:val="clear" w:color="000000" w:fill="BFBFBF"/>
            <w:hideMark/>
          </w:tcPr>
          <w:p w14:paraId="7C36E47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single" w:sz="8" w:space="0" w:color="auto"/>
              <w:left w:val="nil"/>
              <w:bottom w:val="nil"/>
              <w:right w:val="single" w:sz="8" w:space="0" w:color="auto"/>
            </w:tcBorders>
            <w:shd w:val="clear" w:color="auto" w:fill="auto"/>
            <w:hideMark/>
          </w:tcPr>
          <w:p w14:paraId="60E81BF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single" w:sz="8" w:space="0" w:color="auto"/>
              <w:left w:val="nil"/>
              <w:bottom w:val="nil"/>
              <w:right w:val="single" w:sz="8" w:space="0" w:color="auto"/>
            </w:tcBorders>
            <w:shd w:val="clear" w:color="000000" w:fill="BFBFBF"/>
            <w:hideMark/>
          </w:tcPr>
          <w:p w14:paraId="4386F342"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0AF1CB0E" w14:textId="77777777" w:rsidTr="006F0C60">
        <w:trPr>
          <w:trHeight w:val="4080"/>
        </w:trPr>
        <w:tc>
          <w:tcPr>
            <w:tcW w:w="1238" w:type="dxa"/>
            <w:tcBorders>
              <w:top w:val="nil"/>
              <w:left w:val="single" w:sz="8" w:space="0" w:color="auto"/>
              <w:bottom w:val="single" w:sz="8" w:space="0" w:color="auto"/>
              <w:right w:val="single" w:sz="8" w:space="0" w:color="auto"/>
            </w:tcBorders>
            <w:shd w:val="clear" w:color="000000" w:fill="FFFFFF"/>
            <w:hideMark/>
          </w:tcPr>
          <w:p w14:paraId="445A48CC" w14:textId="77777777" w:rsidR="006F0C60" w:rsidRPr="006F0C60" w:rsidRDefault="006F0C60" w:rsidP="006F0C60">
            <w:pPr>
              <w:spacing w:after="0" w:line="240" w:lineRule="auto"/>
              <w:rPr>
                <w:rFonts w:asciiTheme="minorHAnsi" w:hAnsiTheme="minorHAnsi" w:cstheme="minorHAnsi"/>
                <w:sz w:val="16"/>
                <w:szCs w:val="16"/>
              </w:rPr>
            </w:pPr>
            <w:proofErr w:type="spellStart"/>
            <w:r w:rsidRPr="006F0C60">
              <w:rPr>
                <w:rFonts w:asciiTheme="minorHAnsi" w:hAnsiTheme="minorHAnsi" w:cstheme="minorHAnsi"/>
                <w:sz w:val="16"/>
                <w:szCs w:val="16"/>
              </w:rPr>
              <w:t>Dokovací</w:t>
            </w:r>
            <w:proofErr w:type="spellEnd"/>
            <w:r w:rsidRPr="006F0C60">
              <w:rPr>
                <w:rFonts w:asciiTheme="minorHAnsi" w:hAnsiTheme="minorHAnsi" w:cstheme="minorHAnsi"/>
                <w:sz w:val="16"/>
                <w:szCs w:val="16"/>
              </w:rPr>
              <w:t xml:space="preserve"> stanice</w:t>
            </w:r>
          </w:p>
        </w:tc>
        <w:tc>
          <w:tcPr>
            <w:tcW w:w="1298" w:type="dxa"/>
            <w:gridSpan w:val="2"/>
            <w:tcBorders>
              <w:top w:val="single" w:sz="8" w:space="0" w:color="auto"/>
              <w:left w:val="nil"/>
              <w:bottom w:val="single" w:sz="8" w:space="0" w:color="auto"/>
              <w:right w:val="single" w:sz="8" w:space="0" w:color="000000"/>
            </w:tcBorders>
            <w:shd w:val="clear" w:color="000000" w:fill="FFFFFF"/>
            <w:hideMark/>
          </w:tcPr>
          <w:p w14:paraId="56A79E8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Rozhraní: 4x </w:t>
            </w:r>
            <w:proofErr w:type="gramStart"/>
            <w:r w:rsidRPr="006F0C60">
              <w:rPr>
                <w:rFonts w:asciiTheme="minorHAnsi" w:hAnsiTheme="minorHAnsi" w:cstheme="minorHAnsi"/>
                <w:sz w:val="16"/>
                <w:szCs w:val="16"/>
              </w:rPr>
              <w:t>USB - z</w:t>
            </w:r>
            <w:proofErr w:type="gramEnd"/>
            <w:r w:rsidRPr="006F0C60">
              <w:rPr>
                <w:rFonts w:asciiTheme="minorHAnsi" w:hAnsiTheme="minorHAnsi" w:cstheme="minorHAnsi"/>
                <w:sz w:val="16"/>
                <w:szCs w:val="16"/>
              </w:rPr>
              <w:t xml:space="preserve"> toho min.2x USB-A 3.2, min. 1x USB-C volné i v případě připojení NB k </w:t>
            </w:r>
            <w:proofErr w:type="spellStart"/>
            <w:r w:rsidRPr="006F0C60">
              <w:rPr>
                <w:rFonts w:asciiTheme="minorHAnsi" w:hAnsiTheme="minorHAnsi" w:cstheme="minorHAnsi"/>
                <w:sz w:val="16"/>
                <w:szCs w:val="16"/>
              </w:rPr>
              <w:t>dokovací</w:t>
            </w:r>
            <w:proofErr w:type="spellEnd"/>
            <w:r w:rsidRPr="006F0C60">
              <w:rPr>
                <w:rFonts w:asciiTheme="minorHAnsi" w:hAnsiTheme="minorHAnsi" w:cstheme="minorHAnsi"/>
                <w:sz w:val="16"/>
                <w:szCs w:val="16"/>
              </w:rPr>
              <w:t xml:space="preserve"> stanici, 2 x digitální port pro současné připojení externích monitorů, </w:t>
            </w:r>
            <w:proofErr w:type="spellStart"/>
            <w:r w:rsidRPr="006F0C60">
              <w:rPr>
                <w:rFonts w:asciiTheme="minorHAnsi" w:hAnsiTheme="minorHAnsi" w:cstheme="minorHAnsi"/>
                <w:sz w:val="16"/>
                <w:szCs w:val="16"/>
              </w:rPr>
              <w:t>Ethernet</w:t>
            </w:r>
            <w:proofErr w:type="spellEnd"/>
            <w:r w:rsidRPr="006F0C60">
              <w:rPr>
                <w:rFonts w:asciiTheme="minorHAnsi" w:hAnsiTheme="minorHAnsi" w:cstheme="minorHAnsi"/>
                <w:sz w:val="16"/>
                <w:szCs w:val="16"/>
              </w:rPr>
              <w:t xml:space="preserve"> (100/1000 </w:t>
            </w:r>
            <w:proofErr w:type="spellStart"/>
            <w:r w:rsidRPr="006F0C60">
              <w:rPr>
                <w:rFonts w:asciiTheme="minorHAnsi" w:hAnsiTheme="minorHAnsi" w:cstheme="minorHAnsi"/>
                <w:sz w:val="16"/>
                <w:szCs w:val="16"/>
              </w:rPr>
              <w:t>Mbit</w:t>
            </w:r>
            <w:proofErr w:type="spellEnd"/>
            <w:r w:rsidRPr="006F0C60">
              <w:rPr>
                <w:rFonts w:asciiTheme="minorHAnsi" w:hAnsiTheme="minorHAnsi" w:cstheme="minorHAnsi"/>
                <w:sz w:val="16"/>
                <w:szCs w:val="16"/>
              </w:rPr>
              <w:t xml:space="preserve">/sec, RJ45, </w:t>
            </w:r>
            <w:proofErr w:type="spellStart"/>
            <w:r w:rsidRPr="006F0C60">
              <w:rPr>
                <w:rFonts w:asciiTheme="minorHAnsi" w:hAnsiTheme="minorHAnsi" w:cstheme="minorHAnsi"/>
                <w:sz w:val="16"/>
                <w:szCs w:val="16"/>
              </w:rPr>
              <w:t>Wake</w:t>
            </w:r>
            <w:proofErr w:type="spellEnd"/>
            <w:r w:rsidRPr="006F0C60">
              <w:rPr>
                <w:rFonts w:asciiTheme="minorHAnsi" w:hAnsiTheme="minorHAnsi" w:cstheme="minorHAnsi"/>
                <w:sz w:val="16"/>
                <w:szCs w:val="16"/>
              </w:rPr>
              <w:t xml:space="preserve"> on LAN, podpora 802.1X, PXE (</w:t>
            </w:r>
            <w:proofErr w:type="spellStart"/>
            <w:r w:rsidRPr="006F0C60">
              <w:rPr>
                <w:rFonts w:asciiTheme="minorHAnsi" w:hAnsiTheme="minorHAnsi" w:cstheme="minorHAnsi"/>
                <w:sz w:val="16"/>
                <w:szCs w:val="16"/>
              </w:rPr>
              <w:t>Preboot</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eXecution</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Environment</w:t>
            </w:r>
            <w:proofErr w:type="spellEnd"/>
            <w:r w:rsidRPr="006F0C60">
              <w:rPr>
                <w:rFonts w:asciiTheme="minorHAnsi" w:hAnsiTheme="minorHAnsi" w:cstheme="minorHAnsi"/>
                <w:sz w:val="16"/>
                <w:szCs w:val="16"/>
              </w:rPr>
              <w:t xml:space="preserve">)), 1x Jack konektor 3,5mm audio </w:t>
            </w:r>
            <w:proofErr w:type="spellStart"/>
            <w:r w:rsidRPr="006F0C60">
              <w:rPr>
                <w:rFonts w:asciiTheme="minorHAnsi" w:hAnsiTheme="minorHAnsi" w:cstheme="minorHAnsi"/>
                <w:sz w:val="16"/>
                <w:szCs w:val="16"/>
              </w:rPr>
              <w:t>out</w:t>
            </w:r>
            <w:proofErr w:type="spellEnd"/>
            <w:r w:rsidRPr="006F0C60">
              <w:rPr>
                <w:rFonts w:asciiTheme="minorHAnsi" w:hAnsiTheme="minorHAnsi" w:cstheme="minorHAnsi"/>
                <w:sz w:val="16"/>
                <w:szCs w:val="16"/>
              </w:rPr>
              <w:t>, 1x Jack konektor 3,5mm audio in (může být společný, ale vždy shodný s NB), napájecí adapter, napájení NB, stejný výrobce jako výrobce NB</w:t>
            </w:r>
          </w:p>
        </w:tc>
        <w:tc>
          <w:tcPr>
            <w:tcW w:w="462" w:type="dxa"/>
            <w:tcBorders>
              <w:top w:val="single" w:sz="8" w:space="0" w:color="auto"/>
              <w:left w:val="nil"/>
              <w:bottom w:val="single" w:sz="8" w:space="0" w:color="auto"/>
              <w:right w:val="nil"/>
            </w:tcBorders>
            <w:shd w:val="clear" w:color="000000" w:fill="FFFFFF"/>
            <w:vAlign w:val="center"/>
            <w:hideMark/>
          </w:tcPr>
          <w:p w14:paraId="7778F0B6"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single" w:sz="8" w:space="0" w:color="auto"/>
              <w:left w:val="single" w:sz="8" w:space="0" w:color="auto"/>
              <w:bottom w:val="single" w:sz="8" w:space="0" w:color="auto"/>
              <w:right w:val="single" w:sz="8" w:space="0" w:color="auto"/>
            </w:tcBorders>
            <w:shd w:val="clear" w:color="000000" w:fill="FFFFFF"/>
            <w:hideMark/>
          </w:tcPr>
          <w:p w14:paraId="75B7703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single" w:sz="8" w:space="0" w:color="auto"/>
              <w:left w:val="nil"/>
              <w:bottom w:val="single" w:sz="8" w:space="0" w:color="auto"/>
              <w:right w:val="single" w:sz="8" w:space="0" w:color="auto"/>
            </w:tcBorders>
            <w:shd w:val="clear" w:color="000000" w:fill="BFBFBF"/>
            <w:hideMark/>
          </w:tcPr>
          <w:p w14:paraId="195A241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single" w:sz="8" w:space="0" w:color="auto"/>
              <w:left w:val="nil"/>
              <w:bottom w:val="single" w:sz="8" w:space="0" w:color="auto"/>
              <w:right w:val="single" w:sz="8" w:space="0" w:color="auto"/>
            </w:tcBorders>
            <w:shd w:val="clear" w:color="000000" w:fill="FFFFFF"/>
            <w:hideMark/>
          </w:tcPr>
          <w:p w14:paraId="32273BE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single" w:sz="8" w:space="0" w:color="auto"/>
              <w:left w:val="nil"/>
              <w:bottom w:val="single" w:sz="8" w:space="0" w:color="auto"/>
              <w:right w:val="single" w:sz="8" w:space="0" w:color="auto"/>
            </w:tcBorders>
            <w:shd w:val="clear" w:color="000000" w:fill="BFBFBF"/>
            <w:hideMark/>
          </w:tcPr>
          <w:p w14:paraId="2632EE6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561B3147" w14:textId="77777777" w:rsidTr="006F0C60">
        <w:trPr>
          <w:trHeight w:val="930"/>
        </w:trPr>
        <w:tc>
          <w:tcPr>
            <w:tcW w:w="1238" w:type="dxa"/>
            <w:tcBorders>
              <w:top w:val="nil"/>
              <w:left w:val="single" w:sz="8" w:space="0" w:color="auto"/>
              <w:bottom w:val="nil"/>
              <w:right w:val="single" w:sz="8" w:space="0" w:color="auto"/>
            </w:tcBorders>
            <w:shd w:val="clear" w:color="000000" w:fill="FFFFFF"/>
            <w:hideMark/>
          </w:tcPr>
          <w:p w14:paraId="79078A6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Externí </w:t>
            </w:r>
            <w:proofErr w:type="spellStart"/>
            <w:r w:rsidRPr="006F0C60">
              <w:rPr>
                <w:rFonts w:asciiTheme="minorHAnsi" w:hAnsiTheme="minorHAnsi" w:cstheme="minorHAnsi"/>
                <w:sz w:val="16"/>
                <w:szCs w:val="16"/>
              </w:rPr>
              <w:t>kursorový</w:t>
            </w:r>
            <w:proofErr w:type="spellEnd"/>
            <w:r w:rsidRPr="006F0C60">
              <w:rPr>
                <w:rFonts w:asciiTheme="minorHAnsi" w:hAnsiTheme="minorHAnsi" w:cstheme="minorHAnsi"/>
                <w:sz w:val="16"/>
                <w:szCs w:val="16"/>
              </w:rPr>
              <w:t xml:space="preserve"> ovladač (myš)</w:t>
            </w:r>
          </w:p>
        </w:tc>
        <w:tc>
          <w:tcPr>
            <w:tcW w:w="1298" w:type="dxa"/>
            <w:gridSpan w:val="2"/>
            <w:tcBorders>
              <w:top w:val="single" w:sz="8" w:space="0" w:color="auto"/>
              <w:left w:val="nil"/>
              <w:bottom w:val="dotted" w:sz="4" w:space="0" w:color="auto"/>
              <w:right w:val="single" w:sz="8" w:space="0" w:color="auto"/>
            </w:tcBorders>
            <w:shd w:val="clear" w:color="000000" w:fill="FFFFFF"/>
            <w:hideMark/>
          </w:tcPr>
          <w:p w14:paraId="3156C6E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USB: min. 3 tlačítka, délka kabelu min. 1,5 m, symetrické provedení (pro praváky i leváky), rolovací kolečko, senzor laser nebo </w:t>
            </w:r>
            <w:proofErr w:type="spellStart"/>
            <w:r w:rsidRPr="006F0C60">
              <w:rPr>
                <w:rFonts w:asciiTheme="minorHAnsi" w:hAnsiTheme="minorHAnsi" w:cstheme="minorHAnsi"/>
                <w:sz w:val="16"/>
                <w:szCs w:val="16"/>
              </w:rPr>
              <w:t>BlueTrack</w:t>
            </w:r>
            <w:proofErr w:type="spellEnd"/>
            <w:r w:rsidRPr="006F0C60">
              <w:rPr>
                <w:rFonts w:asciiTheme="minorHAnsi" w:hAnsiTheme="minorHAnsi" w:cstheme="minorHAnsi"/>
                <w:sz w:val="16"/>
                <w:szCs w:val="16"/>
              </w:rPr>
              <w:t xml:space="preserve"> min. 1000 DPI, klasická velikost od 10 do 12 cm (ne malé notebookové)</w:t>
            </w:r>
          </w:p>
        </w:tc>
        <w:tc>
          <w:tcPr>
            <w:tcW w:w="462" w:type="dxa"/>
            <w:tcBorders>
              <w:top w:val="nil"/>
              <w:left w:val="nil"/>
              <w:bottom w:val="dotted" w:sz="4" w:space="0" w:color="auto"/>
              <w:right w:val="nil"/>
            </w:tcBorders>
            <w:shd w:val="clear" w:color="000000" w:fill="FFFFFF"/>
            <w:vAlign w:val="center"/>
            <w:hideMark/>
          </w:tcPr>
          <w:p w14:paraId="691A3CA6"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000000" w:fill="FFFFFF"/>
            <w:hideMark/>
          </w:tcPr>
          <w:p w14:paraId="2E95A23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3D7DFA9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FFFFFF"/>
            <w:hideMark/>
          </w:tcPr>
          <w:p w14:paraId="25044DE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312E3E5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240F4C01" w14:textId="77777777" w:rsidTr="006F0C60">
        <w:trPr>
          <w:trHeight w:val="975"/>
        </w:trPr>
        <w:tc>
          <w:tcPr>
            <w:tcW w:w="1238" w:type="dxa"/>
            <w:tcBorders>
              <w:top w:val="nil"/>
              <w:left w:val="single" w:sz="8" w:space="0" w:color="auto"/>
              <w:bottom w:val="single" w:sz="8" w:space="0" w:color="auto"/>
              <w:right w:val="single" w:sz="8" w:space="0" w:color="auto"/>
            </w:tcBorders>
            <w:shd w:val="clear" w:color="000000" w:fill="FFFFFF"/>
            <w:hideMark/>
          </w:tcPr>
          <w:p w14:paraId="6C3E532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single" w:sz="8" w:space="0" w:color="auto"/>
              <w:right w:val="single" w:sz="8" w:space="0" w:color="auto"/>
            </w:tcBorders>
            <w:shd w:val="clear" w:color="000000" w:fill="FFFFFF"/>
            <w:hideMark/>
          </w:tcPr>
          <w:p w14:paraId="2E09ABC8"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Bezdrátová: min. 3 tlačítka, symetrické provedení (pro praváky i leváky), rolovací kolečko, senzor laser nebo </w:t>
            </w:r>
            <w:proofErr w:type="spellStart"/>
            <w:r w:rsidRPr="006F0C60">
              <w:rPr>
                <w:rFonts w:asciiTheme="minorHAnsi" w:hAnsiTheme="minorHAnsi" w:cstheme="minorHAnsi"/>
                <w:sz w:val="16"/>
                <w:szCs w:val="16"/>
              </w:rPr>
              <w:t>BlueTrack</w:t>
            </w:r>
            <w:proofErr w:type="spellEnd"/>
            <w:r w:rsidRPr="006F0C60">
              <w:rPr>
                <w:rFonts w:asciiTheme="minorHAnsi" w:hAnsiTheme="minorHAnsi" w:cstheme="minorHAnsi"/>
                <w:sz w:val="16"/>
                <w:szCs w:val="16"/>
              </w:rPr>
              <w:t xml:space="preserve"> min. 1000 DPI, klasická velikost od 10 do 12 cm (ne malé notebookové)</w:t>
            </w:r>
          </w:p>
        </w:tc>
        <w:tc>
          <w:tcPr>
            <w:tcW w:w="462" w:type="dxa"/>
            <w:tcBorders>
              <w:top w:val="nil"/>
              <w:left w:val="nil"/>
              <w:bottom w:val="single" w:sz="8" w:space="0" w:color="auto"/>
              <w:right w:val="nil"/>
            </w:tcBorders>
            <w:shd w:val="clear" w:color="000000" w:fill="FFFFFF"/>
            <w:vAlign w:val="center"/>
            <w:hideMark/>
          </w:tcPr>
          <w:p w14:paraId="440FE79B"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single" w:sz="8" w:space="0" w:color="auto"/>
              <w:right w:val="single" w:sz="8" w:space="0" w:color="auto"/>
            </w:tcBorders>
            <w:shd w:val="clear" w:color="000000" w:fill="FFFFFF"/>
            <w:hideMark/>
          </w:tcPr>
          <w:p w14:paraId="3134F7E1"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000000" w:fill="BFBFBF"/>
            <w:hideMark/>
          </w:tcPr>
          <w:p w14:paraId="5816530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000000" w:fill="FFFFFF"/>
            <w:hideMark/>
          </w:tcPr>
          <w:p w14:paraId="6B7BD05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000000" w:fill="BFBFBF"/>
            <w:hideMark/>
          </w:tcPr>
          <w:p w14:paraId="07F383A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47B39ABB" w14:textId="77777777" w:rsidTr="006F0C60">
        <w:trPr>
          <w:trHeight w:val="930"/>
        </w:trPr>
        <w:tc>
          <w:tcPr>
            <w:tcW w:w="1238" w:type="dxa"/>
            <w:tcBorders>
              <w:top w:val="nil"/>
              <w:left w:val="single" w:sz="8" w:space="0" w:color="auto"/>
              <w:bottom w:val="nil"/>
              <w:right w:val="single" w:sz="8" w:space="0" w:color="auto"/>
            </w:tcBorders>
            <w:shd w:val="clear" w:color="000000" w:fill="FFFFFF"/>
            <w:hideMark/>
          </w:tcPr>
          <w:p w14:paraId="79E39921"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lastRenderedPageBreak/>
              <w:t>Externí klávesnice</w:t>
            </w:r>
          </w:p>
        </w:tc>
        <w:tc>
          <w:tcPr>
            <w:tcW w:w="1298" w:type="dxa"/>
            <w:gridSpan w:val="2"/>
            <w:tcBorders>
              <w:top w:val="single" w:sz="8" w:space="0" w:color="auto"/>
              <w:left w:val="nil"/>
              <w:bottom w:val="double" w:sz="6" w:space="0" w:color="auto"/>
              <w:right w:val="single" w:sz="8" w:space="0" w:color="000000"/>
            </w:tcBorders>
            <w:shd w:val="clear" w:color="000000" w:fill="FFFFFF"/>
            <w:hideMark/>
          </w:tcPr>
          <w:p w14:paraId="2B766DDE" w14:textId="77777777" w:rsidR="006F0C60" w:rsidRPr="006F0C60" w:rsidRDefault="006F0C60" w:rsidP="006F0C60">
            <w:pPr>
              <w:spacing w:after="0" w:line="240" w:lineRule="auto"/>
              <w:rPr>
                <w:rFonts w:asciiTheme="minorHAnsi" w:hAnsiTheme="minorHAnsi" w:cstheme="minorHAnsi"/>
                <w:sz w:val="16"/>
                <w:szCs w:val="16"/>
              </w:rPr>
            </w:pPr>
            <w:proofErr w:type="gramStart"/>
            <w:r w:rsidRPr="006F0C60">
              <w:rPr>
                <w:rFonts w:asciiTheme="minorHAnsi" w:hAnsiTheme="minorHAnsi" w:cstheme="minorHAnsi"/>
                <w:sz w:val="16"/>
                <w:szCs w:val="16"/>
              </w:rPr>
              <w:t>USB:  klasické</w:t>
            </w:r>
            <w:proofErr w:type="gramEnd"/>
            <w:r w:rsidRPr="006F0C60">
              <w:rPr>
                <w:rFonts w:asciiTheme="minorHAnsi" w:hAnsiTheme="minorHAnsi" w:cstheme="minorHAnsi"/>
                <w:sz w:val="16"/>
                <w:szCs w:val="16"/>
              </w:rPr>
              <w:t xml:space="preserve"> rozložení CZ, klávesy F1-F12 a numerická klávesnice (tlačítko Enter a Shift zvětšené), české rozložení kláves, délka kabelu min. 1,5 m, klávesy s nízkým zdvihem, min. 101 kláves, protiskluzová úprava</w:t>
            </w:r>
          </w:p>
        </w:tc>
        <w:tc>
          <w:tcPr>
            <w:tcW w:w="462" w:type="dxa"/>
            <w:tcBorders>
              <w:top w:val="nil"/>
              <w:left w:val="nil"/>
              <w:bottom w:val="double" w:sz="6" w:space="0" w:color="auto"/>
              <w:right w:val="nil"/>
            </w:tcBorders>
            <w:shd w:val="clear" w:color="000000" w:fill="FFFFFF"/>
            <w:vAlign w:val="center"/>
            <w:hideMark/>
          </w:tcPr>
          <w:p w14:paraId="7961A042"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uble" w:sz="6" w:space="0" w:color="auto"/>
              <w:right w:val="single" w:sz="8" w:space="0" w:color="auto"/>
            </w:tcBorders>
            <w:shd w:val="clear" w:color="000000" w:fill="FFFFFF"/>
            <w:hideMark/>
          </w:tcPr>
          <w:p w14:paraId="314DF02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uble" w:sz="6" w:space="0" w:color="auto"/>
              <w:right w:val="single" w:sz="8" w:space="0" w:color="auto"/>
            </w:tcBorders>
            <w:shd w:val="clear" w:color="000000" w:fill="BFBFBF"/>
            <w:hideMark/>
          </w:tcPr>
          <w:p w14:paraId="1603ACE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uble" w:sz="6" w:space="0" w:color="auto"/>
              <w:right w:val="single" w:sz="8" w:space="0" w:color="auto"/>
            </w:tcBorders>
            <w:shd w:val="clear" w:color="000000" w:fill="FFFFFF"/>
            <w:hideMark/>
          </w:tcPr>
          <w:p w14:paraId="260D5A3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uble" w:sz="6" w:space="0" w:color="auto"/>
              <w:right w:val="single" w:sz="8" w:space="0" w:color="auto"/>
            </w:tcBorders>
            <w:shd w:val="clear" w:color="000000" w:fill="BFBFBF"/>
            <w:hideMark/>
          </w:tcPr>
          <w:p w14:paraId="69499A5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7FB4B2CD" w14:textId="77777777" w:rsidTr="006F0C60">
        <w:trPr>
          <w:trHeight w:val="930"/>
        </w:trPr>
        <w:tc>
          <w:tcPr>
            <w:tcW w:w="1238" w:type="dxa"/>
            <w:tcBorders>
              <w:top w:val="nil"/>
              <w:left w:val="single" w:sz="8" w:space="0" w:color="auto"/>
              <w:bottom w:val="nil"/>
              <w:right w:val="single" w:sz="8" w:space="0" w:color="auto"/>
            </w:tcBorders>
            <w:shd w:val="clear" w:color="000000" w:fill="FFFFFF"/>
            <w:hideMark/>
          </w:tcPr>
          <w:p w14:paraId="5043D392"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Jednotná vzdálená správa </w:t>
            </w:r>
          </w:p>
        </w:tc>
        <w:tc>
          <w:tcPr>
            <w:tcW w:w="1298" w:type="dxa"/>
            <w:gridSpan w:val="2"/>
            <w:tcBorders>
              <w:top w:val="double" w:sz="6" w:space="0" w:color="auto"/>
              <w:left w:val="nil"/>
              <w:bottom w:val="double" w:sz="6" w:space="0" w:color="auto"/>
              <w:right w:val="nil"/>
            </w:tcBorders>
            <w:shd w:val="clear" w:color="000000" w:fill="FFFFFF"/>
            <w:hideMark/>
          </w:tcPr>
          <w:p w14:paraId="5518677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Vzdálená správa NB prostřednictvím MSSC</w:t>
            </w:r>
          </w:p>
        </w:tc>
        <w:tc>
          <w:tcPr>
            <w:tcW w:w="462" w:type="dxa"/>
            <w:tcBorders>
              <w:top w:val="nil"/>
              <w:left w:val="nil"/>
              <w:bottom w:val="double" w:sz="6" w:space="0" w:color="auto"/>
              <w:right w:val="nil"/>
            </w:tcBorders>
            <w:shd w:val="clear" w:color="000000" w:fill="FFFFFF"/>
            <w:vAlign w:val="center"/>
            <w:hideMark/>
          </w:tcPr>
          <w:p w14:paraId="24475CB6"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uble" w:sz="6" w:space="0" w:color="auto"/>
              <w:right w:val="single" w:sz="8" w:space="0" w:color="auto"/>
            </w:tcBorders>
            <w:shd w:val="clear" w:color="000000" w:fill="FFFFFF"/>
            <w:hideMark/>
          </w:tcPr>
          <w:p w14:paraId="60BC895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uble" w:sz="6" w:space="0" w:color="auto"/>
              <w:right w:val="single" w:sz="8" w:space="0" w:color="auto"/>
            </w:tcBorders>
            <w:shd w:val="clear" w:color="000000" w:fill="BFBFBF"/>
            <w:hideMark/>
          </w:tcPr>
          <w:p w14:paraId="3BED6C3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uble" w:sz="6" w:space="0" w:color="auto"/>
              <w:right w:val="single" w:sz="8" w:space="0" w:color="auto"/>
            </w:tcBorders>
            <w:shd w:val="clear" w:color="000000" w:fill="FFFFFF"/>
            <w:hideMark/>
          </w:tcPr>
          <w:p w14:paraId="1E5CD711"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uble" w:sz="6" w:space="0" w:color="auto"/>
              <w:right w:val="single" w:sz="8" w:space="0" w:color="auto"/>
            </w:tcBorders>
            <w:shd w:val="clear" w:color="000000" w:fill="BFBFBF"/>
            <w:hideMark/>
          </w:tcPr>
          <w:p w14:paraId="6AB36849"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6E667DD6" w14:textId="77777777" w:rsidTr="006F0C60">
        <w:trPr>
          <w:trHeight w:val="330"/>
        </w:trPr>
        <w:tc>
          <w:tcPr>
            <w:tcW w:w="9566" w:type="dxa"/>
            <w:gridSpan w:val="8"/>
            <w:tcBorders>
              <w:top w:val="nil"/>
              <w:left w:val="single" w:sz="8" w:space="0" w:color="auto"/>
              <w:bottom w:val="nil"/>
              <w:right w:val="nil"/>
            </w:tcBorders>
            <w:shd w:val="clear" w:color="000000" w:fill="92D050"/>
            <w:hideMark/>
          </w:tcPr>
          <w:p w14:paraId="523C4D18"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Společné parametry</w:t>
            </w:r>
          </w:p>
        </w:tc>
      </w:tr>
      <w:tr w:rsidR="006F0C60" w:rsidRPr="006F0C60" w14:paraId="3277D7AE" w14:textId="77777777" w:rsidTr="006F0C60">
        <w:trPr>
          <w:trHeight w:val="615"/>
        </w:trPr>
        <w:tc>
          <w:tcPr>
            <w:tcW w:w="1238" w:type="dxa"/>
            <w:tcBorders>
              <w:top w:val="nil"/>
              <w:left w:val="single" w:sz="8" w:space="0" w:color="auto"/>
              <w:bottom w:val="nil"/>
              <w:right w:val="single" w:sz="8" w:space="0" w:color="auto"/>
            </w:tcBorders>
            <w:shd w:val="clear" w:color="auto" w:fill="auto"/>
            <w:hideMark/>
          </w:tcPr>
          <w:p w14:paraId="6CF67F1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Systémová platforma</w:t>
            </w:r>
          </w:p>
        </w:tc>
        <w:tc>
          <w:tcPr>
            <w:tcW w:w="1298" w:type="dxa"/>
            <w:gridSpan w:val="2"/>
            <w:tcBorders>
              <w:top w:val="dotted" w:sz="4" w:space="0" w:color="auto"/>
              <w:left w:val="nil"/>
              <w:bottom w:val="dotted" w:sz="4" w:space="0" w:color="auto"/>
              <w:right w:val="single" w:sz="8" w:space="0" w:color="000000"/>
            </w:tcBorders>
            <w:shd w:val="clear" w:color="000000" w:fill="FFFFFF"/>
            <w:hideMark/>
          </w:tcPr>
          <w:p w14:paraId="4775809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Základní předinstalované programové vybavení (image na disku) - OS OEM MS Windows 11 pro CZ  64 bit.</w:t>
            </w:r>
          </w:p>
        </w:tc>
        <w:tc>
          <w:tcPr>
            <w:tcW w:w="462" w:type="dxa"/>
            <w:tcBorders>
              <w:top w:val="nil"/>
              <w:left w:val="nil"/>
              <w:bottom w:val="nil"/>
              <w:right w:val="nil"/>
            </w:tcBorders>
            <w:shd w:val="clear" w:color="000000" w:fill="FFFFFF"/>
            <w:vAlign w:val="center"/>
            <w:hideMark/>
          </w:tcPr>
          <w:p w14:paraId="01D43EB0"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nil"/>
              <w:right w:val="single" w:sz="8" w:space="0" w:color="auto"/>
            </w:tcBorders>
            <w:shd w:val="clear" w:color="000000" w:fill="FFFFFF"/>
            <w:hideMark/>
          </w:tcPr>
          <w:p w14:paraId="4675A121"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nil"/>
              <w:right w:val="single" w:sz="8" w:space="0" w:color="auto"/>
            </w:tcBorders>
            <w:shd w:val="clear" w:color="000000" w:fill="BFBFBF"/>
            <w:hideMark/>
          </w:tcPr>
          <w:p w14:paraId="29B35BD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nil"/>
              <w:right w:val="single" w:sz="8" w:space="0" w:color="auto"/>
            </w:tcBorders>
            <w:shd w:val="clear" w:color="000000" w:fill="FFFFFF"/>
            <w:hideMark/>
          </w:tcPr>
          <w:p w14:paraId="60D7F4D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nil"/>
              <w:right w:val="single" w:sz="8" w:space="0" w:color="auto"/>
            </w:tcBorders>
            <w:shd w:val="clear" w:color="000000" w:fill="BFBFBF"/>
            <w:hideMark/>
          </w:tcPr>
          <w:p w14:paraId="57D8C7D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6210C176" w14:textId="77777777" w:rsidTr="006F0C60">
        <w:trPr>
          <w:trHeight w:val="615"/>
        </w:trPr>
        <w:tc>
          <w:tcPr>
            <w:tcW w:w="1238" w:type="dxa"/>
            <w:tcBorders>
              <w:top w:val="nil"/>
              <w:left w:val="single" w:sz="8" w:space="0" w:color="auto"/>
              <w:bottom w:val="single" w:sz="8" w:space="0" w:color="auto"/>
              <w:right w:val="single" w:sz="8" w:space="0" w:color="auto"/>
            </w:tcBorders>
            <w:shd w:val="clear" w:color="auto" w:fill="auto"/>
            <w:hideMark/>
          </w:tcPr>
          <w:p w14:paraId="3A99EDC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single" w:sz="8" w:space="0" w:color="auto"/>
              <w:right w:val="single" w:sz="8" w:space="0" w:color="000000"/>
            </w:tcBorders>
            <w:shd w:val="clear" w:color="auto" w:fill="auto"/>
            <w:hideMark/>
          </w:tcPr>
          <w:p w14:paraId="3E42B9C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Ostatní SW v </w:t>
            </w:r>
            <w:proofErr w:type="gramStart"/>
            <w:r w:rsidRPr="006F0C60">
              <w:rPr>
                <w:rFonts w:asciiTheme="minorHAnsi" w:hAnsiTheme="minorHAnsi" w:cstheme="minorHAnsi"/>
                <w:sz w:val="16"/>
                <w:szCs w:val="16"/>
              </w:rPr>
              <w:t>ceně - instalační</w:t>
            </w:r>
            <w:proofErr w:type="gramEnd"/>
            <w:r w:rsidRPr="006F0C60">
              <w:rPr>
                <w:rFonts w:asciiTheme="minorHAnsi" w:hAnsiTheme="minorHAnsi" w:cstheme="minorHAnsi"/>
                <w:sz w:val="16"/>
                <w:szCs w:val="16"/>
              </w:rPr>
              <w:t xml:space="preserve"> CD nebo DVD s ovladači a managementem na vyžádání při nákupu nebo na USB </w:t>
            </w:r>
            <w:proofErr w:type="spellStart"/>
            <w:r w:rsidRPr="006F0C60">
              <w:rPr>
                <w:rFonts w:asciiTheme="minorHAnsi" w:hAnsiTheme="minorHAnsi" w:cstheme="minorHAnsi"/>
                <w:sz w:val="16"/>
                <w:szCs w:val="16"/>
              </w:rPr>
              <w:t>flash</w:t>
            </w:r>
            <w:proofErr w:type="spellEnd"/>
            <w:r w:rsidRPr="006F0C60">
              <w:rPr>
                <w:rFonts w:asciiTheme="minorHAnsi" w:hAnsiTheme="minorHAnsi" w:cstheme="minorHAnsi"/>
                <w:sz w:val="16"/>
                <w:szCs w:val="16"/>
              </w:rPr>
              <w:t xml:space="preserve"> disku.</w:t>
            </w:r>
          </w:p>
        </w:tc>
        <w:tc>
          <w:tcPr>
            <w:tcW w:w="462" w:type="dxa"/>
            <w:tcBorders>
              <w:top w:val="dotted" w:sz="4" w:space="0" w:color="auto"/>
              <w:left w:val="nil"/>
              <w:bottom w:val="single" w:sz="8" w:space="0" w:color="auto"/>
              <w:right w:val="nil"/>
            </w:tcBorders>
            <w:shd w:val="clear" w:color="auto" w:fill="auto"/>
            <w:vAlign w:val="center"/>
            <w:hideMark/>
          </w:tcPr>
          <w:p w14:paraId="20DE4876"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dotted" w:sz="4" w:space="0" w:color="auto"/>
              <w:left w:val="single" w:sz="8" w:space="0" w:color="auto"/>
              <w:bottom w:val="single" w:sz="8" w:space="0" w:color="auto"/>
              <w:right w:val="single" w:sz="8" w:space="0" w:color="auto"/>
            </w:tcBorders>
            <w:shd w:val="clear" w:color="auto" w:fill="auto"/>
            <w:hideMark/>
          </w:tcPr>
          <w:p w14:paraId="0A8E94B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dotted" w:sz="4" w:space="0" w:color="auto"/>
              <w:left w:val="nil"/>
              <w:bottom w:val="single" w:sz="8" w:space="0" w:color="auto"/>
              <w:right w:val="single" w:sz="8" w:space="0" w:color="auto"/>
            </w:tcBorders>
            <w:shd w:val="clear" w:color="000000" w:fill="BFBFBF"/>
            <w:hideMark/>
          </w:tcPr>
          <w:p w14:paraId="1AEAD1C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dotted" w:sz="4" w:space="0" w:color="auto"/>
              <w:left w:val="nil"/>
              <w:bottom w:val="single" w:sz="8" w:space="0" w:color="auto"/>
              <w:right w:val="single" w:sz="8" w:space="0" w:color="auto"/>
            </w:tcBorders>
            <w:shd w:val="clear" w:color="auto" w:fill="auto"/>
            <w:hideMark/>
          </w:tcPr>
          <w:p w14:paraId="3D7F38E1"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dotted" w:sz="4" w:space="0" w:color="auto"/>
              <w:left w:val="nil"/>
              <w:bottom w:val="single" w:sz="8" w:space="0" w:color="auto"/>
              <w:right w:val="single" w:sz="8" w:space="0" w:color="auto"/>
            </w:tcBorders>
            <w:shd w:val="clear" w:color="000000" w:fill="BFBFBF"/>
            <w:hideMark/>
          </w:tcPr>
          <w:p w14:paraId="54B5EB4D"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7608F113" w14:textId="77777777" w:rsidTr="006F0C60">
        <w:trPr>
          <w:trHeight w:val="630"/>
        </w:trPr>
        <w:tc>
          <w:tcPr>
            <w:tcW w:w="1238" w:type="dxa"/>
            <w:tcBorders>
              <w:top w:val="nil"/>
              <w:left w:val="single" w:sz="8" w:space="0" w:color="auto"/>
              <w:bottom w:val="nil"/>
              <w:right w:val="single" w:sz="8" w:space="0" w:color="auto"/>
            </w:tcBorders>
            <w:shd w:val="clear" w:color="auto" w:fill="auto"/>
            <w:hideMark/>
          </w:tcPr>
          <w:p w14:paraId="37DAB99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Záruka</w:t>
            </w:r>
          </w:p>
        </w:tc>
        <w:tc>
          <w:tcPr>
            <w:tcW w:w="1298" w:type="dxa"/>
            <w:gridSpan w:val="2"/>
            <w:tcBorders>
              <w:top w:val="single" w:sz="8" w:space="0" w:color="auto"/>
              <w:left w:val="nil"/>
              <w:bottom w:val="dotted" w:sz="4" w:space="0" w:color="auto"/>
              <w:right w:val="single" w:sz="8" w:space="0" w:color="auto"/>
            </w:tcBorders>
            <w:shd w:val="clear" w:color="auto" w:fill="auto"/>
            <w:hideMark/>
          </w:tcPr>
          <w:p w14:paraId="5D0DA027"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Záruka notebooku v ČR garantovaná výrobcem dokončení opravy NBD on-</w:t>
            </w:r>
            <w:proofErr w:type="spellStart"/>
            <w:r w:rsidRPr="006F0C60">
              <w:rPr>
                <w:rFonts w:asciiTheme="minorHAnsi" w:hAnsiTheme="minorHAnsi" w:cstheme="minorHAnsi"/>
                <w:sz w:val="16"/>
                <w:szCs w:val="16"/>
              </w:rPr>
              <w:t>site</w:t>
            </w:r>
            <w:proofErr w:type="spellEnd"/>
            <w:r w:rsidRPr="006F0C60">
              <w:rPr>
                <w:rFonts w:asciiTheme="minorHAnsi" w:hAnsiTheme="minorHAnsi" w:cstheme="minorHAnsi"/>
                <w:sz w:val="16"/>
                <w:szCs w:val="16"/>
              </w:rPr>
              <w:t xml:space="preserve"> od </w:t>
            </w:r>
            <w:proofErr w:type="gramStart"/>
            <w:r w:rsidRPr="006F0C60">
              <w:rPr>
                <w:rFonts w:asciiTheme="minorHAnsi" w:hAnsiTheme="minorHAnsi" w:cstheme="minorHAnsi"/>
                <w:sz w:val="16"/>
                <w:szCs w:val="16"/>
              </w:rPr>
              <w:t>nahlášení,  ponechání</w:t>
            </w:r>
            <w:proofErr w:type="gramEnd"/>
            <w:r w:rsidRPr="006F0C60">
              <w:rPr>
                <w:rFonts w:asciiTheme="minorHAnsi" w:hAnsiTheme="minorHAnsi" w:cstheme="minorHAnsi"/>
                <w:sz w:val="16"/>
                <w:szCs w:val="16"/>
              </w:rPr>
              <w:t xml:space="preserve"> vadného disku zákazníkovi.</w:t>
            </w:r>
          </w:p>
        </w:tc>
        <w:tc>
          <w:tcPr>
            <w:tcW w:w="462" w:type="dxa"/>
            <w:tcBorders>
              <w:top w:val="nil"/>
              <w:left w:val="nil"/>
              <w:bottom w:val="dotted" w:sz="4" w:space="0" w:color="auto"/>
              <w:right w:val="nil"/>
            </w:tcBorders>
            <w:shd w:val="clear" w:color="auto" w:fill="auto"/>
            <w:vAlign w:val="center"/>
            <w:hideMark/>
          </w:tcPr>
          <w:p w14:paraId="6EC5E603"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nil"/>
              <w:left w:val="single" w:sz="8" w:space="0" w:color="auto"/>
              <w:bottom w:val="dotted" w:sz="4" w:space="0" w:color="auto"/>
              <w:right w:val="single" w:sz="8" w:space="0" w:color="auto"/>
            </w:tcBorders>
            <w:shd w:val="clear" w:color="auto" w:fill="auto"/>
            <w:hideMark/>
          </w:tcPr>
          <w:p w14:paraId="3915E5D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5 let</w:t>
            </w:r>
          </w:p>
        </w:tc>
        <w:tc>
          <w:tcPr>
            <w:tcW w:w="1642" w:type="dxa"/>
            <w:tcBorders>
              <w:top w:val="nil"/>
              <w:left w:val="nil"/>
              <w:bottom w:val="dotted" w:sz="4" w:space="0" w:color="auto"/>
              <w:right w:val="single" w:sz="8" w:space="0" w:color="auto"/>
            </w:tcBorders>
            <w:shd w:val="clear" w:color="000000" w:fill="BFBFBF"/>
            <w:hideMark/>
          </w:tcPr>
          <w:p w14:paraId="18205B54"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5 let</w:t>
            </w:r>
          </w:p>
        </w:tc>
        <w:tc>
          <w:tcPr>
            <w:tcW w:w="1642" w:type="dxa"/>
            <w:tcBorders>
              <w:top w:val="nil"/>
              <w:left w:val="nil"/>
              <w:bottom w:val="dotted" w:sz="4" w:space="0" w:color="auto"/>
              <w:right w:val="single" w:sz="8" w:space="0" w:color="auto"/>
            </w:tcBorders>
            <w:shd w:val="clear" w:color="auto" w:fill="auto"/>
            <w:hideMark/>
          </w:tcPr>
          <w:p w14:paraId="2C5C6BA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5 let</w:t>
            </w:r>
          </w:p>
        </w:tc>
        <w:tc>
          <w:tcPr>
            <w:tcW w:w="1642" w:type="dxa"/>
            <w:tcBorders>
              <w:top w:val="nil"/>
              <w:left w:val="nil"/>
              <w:bottom w:val="dotted" w:sz="4" w:space="0" w:color="auto"/>
              <w:right w:val="single" w:sz="8" w:space="0" w:color="auto"/>
            </w:tcBorders>
            <w:shd w:val="clear" w:color="000000" w:fill="BFBFBF"/>
            <w:hideMark/>
          </w:tcPr>
          <w:p w14:paraId="709A99B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5 let</w:t>
            </w:r>
          </w:p>
        </w:tc>
      </w:tr>
      <w:tr w:rsidR="006F0C60" w:rsidRPr="006F0C60" w14:paraId="10638DFC" w14:textId="77777777" w:rsidTr="006F0C60">
        <w:trPr>
          <w:trHeight w:val="300"/>
        </w:trPr>
        <w:tc>
          <w:tcPr>
            <w:tcW w:w="1238" w:type="dxa"/>
            <w:tcBorders>
              <w:top w:val="nil"/>
              <w:left w:val="single" w:sz="8" w:space="0" w:color="auto"/>
              <w:bottom w:val="nil"/>
              <w:right w:val="single" w:sz="8" w:space="0" w:color="auto"/>
            </w:tcBorders>
            <w:shd w:val="clear" w:color="auto" w:fill="auto"/>
            <w:hideMark/>
          </w:tcPr>
          <w:p w14:paraId="50156B3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dotted" w:sz="4" w:space="0" w:color="auto"/>
              <w:right w:val="single" w:sz="8" w:space="0" w:color="auto"/>
            </w:tcBorders>
            <w:shd w:val="clear" w:color="auto" w:fill="auto"/>
            <w:hideMark/>
          </w:tcPr>
          <w:p w14:paraId="60BE62C2"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Záruka baterie</w:t>
            </w:r>
          </w:p>
        </w:tc>
        <w:tc>
          <w:tcPr>
            <w:tcW w:w="462" w:type="dxa"/>
            <w:tcBorders>
              <w:top w:val="nil"/>
              <w:left w:val="nil"/>
              <w:bottom w:val="dotted" w:sz="4" w:space="0" w:color="auto"/>
              <w:right w:val="nil"/>
            </w:tcBorders>
            <w:shd w:val="clear" w:color="auto" w:fill="auto"/>
            <w:vAlign w:val="center"/>
            <w:hideMark/>
          </w:tcPr>
          <w:p w14:paraId="02DFA783"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min.</w:t>
            </w:r>
          </w:p>
        </w:tc>
        <w:tc>
          <w:tcPr>
            <w:tcW w:w="1642" w:type="dxa"/>
            <w:tcBorders>
              <w:top w:val="nil"/>
              <w:left w:val="single" w:sz="8" w:space="0" w:color="auto"/>
              <w:bottom w:val="dotted" w:sz="4" w:space="0" w:color="auto"/>
              <w:right w:val="single" w:sz="8" w:space="0" w:color="auto"/>
            </w:tcBorders>
            <w:shd w:val="clear" w:color="auto" w:fill="auto"/>
            <w:hideMark/>
          </w:tcPr>
          <w:p w14:paraId="592A09C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3 roky</w:t>
            </w:r>
          </w:p>
        </w:tc>
        <w:tc>
          <w:tcPr>
            <w:tcW w:w="1642" w:type="dxa"/>
            <w:tcBorders>
              <w:top w:val="nil"/>
              <w:left w:val="nil"/>
              <w:bottom w:val="dotted" w:sz="4" w:space="0" w:color="auto"/>
              <w:right w:val="single" w:sz="8" w:space="0" w:color="auto"/>
            </w:tcBorders>
            <w:shd w:val="clear" w:color="000000" w:fill="BFBFBF"/>
            <w:hideMark/>
          </w:tcPr>
          <w:p w14:paraId="3CC70D0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3 roky</w:t>
            </w:r>
          </w:p>
        </w:tc>
        <w:tc>
          <w:tcPr>
            <w:tcW w:w="1642" w:type="dxa"/>
            <w:tcBorders>
              <w:top w:val="nil"/>
              <w:left w:val="nil"/>
              <w:bottom w:val="dotted" w:sz="4" w:space="0" w:color="auto"/>
              <w:right w:val="single" w:sz="8" w:space="0" w:color="auto"/>
            </w:tcBorders>
            <w:shd w:val="clear" w:color="auto" w:fill="auto"/>
            <w:hideMark/>
          </w:tcPr>
          <w:p w14:paraId="3B4C0403"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3 roky</w:t>
            </w:r>
          </w:p>
        </w:tc>
        <w:tc>
          <w:tcPr>
            <w:tcW w:w="1642" w:type="dxa"/>
            <w:tcBorders>
              <w:top w:val="nil"/>
              <w:left w:val="nil"/>
              <w:bottom w:val="dotted" w:sz="4" w:space="0" w:color="auto"/>
              <w:right w:val="single" w:sz="8" w:space="0" w:color="auto"/>
            </w:tcBorders>
            <w:shd w:val="clear" w:color="000000" w:fill="BFBFBF"/>
            <w:hideMark/>
          </w:tcPr>
          <w:p w14:paraId="6E42B69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3 roky</w:t>
            </w:r>
          </w:p>
        </w:tc>
      </w:tr>
      <w:tr w:rsidR="006F0C60" w:rsidRPr="006F0C60" w14:paraId="3BC8092C" w14:textId="77777777" w:rsidTr="006F0C60">
        <w:trPr>
          <w:trHeight w:val="3015"/>
        </w:trPr>
        <w:tc>
          <w:tcPr>
            <w:tcW w:w="1238" w:type="dxa"/>
            <w:tcBorders>
              <w:top w:val="nil"/>
              <w:left w:val="single" w:sz="8" w:space="0" w:color="auto"/>
              <w:bottom w:val="single" w:sz="8" w:space="0" w:color="auto"/>
              <w:right w:val="single" w:sz="8" w:space="0" w:color="auto"/>
            </w:tcBorders>
            <w:shd w:val="clear" w:color="auto" w:fill="auto"/>
            <w:hideMark/>
          </w:tcPr>
          <w:p w14:paraId="564AA8D4"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single" w:sz="8" w:space="0" w:color="auto"/>
              <w:right w:val="single" w:sz="8" w:space="0" w:color="auto"/>
            </w:tcBorders>
            <w:shd w:val="clear" w:color="auto" w:fill="auto"/>
            <w:hideMark/>
          </w:tcPr>
          <w:p w14:paraId="093BB44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Řešení </w:t>
            </w:r>
            <w:proofErr w:type="gramStart"/>
            <w:r w:rsidRPr="006F0C60">
              <w:rPr>
                <w:rFonts w:asciiTheme="minorHAnsi" w:hAnsiTheme="minorHAnsi" w:cstheme="minorHAnsi"/>
                <w:sz w:val="16"/>
                <w:szCs w:val="16"/>
              </w:rPr>
              <w:t>závad - rozsah</w:t>
            </w:r>
            <w:proofErr w:type="gramEnd"/>
            <w:r w:rsidRPr="006F0C60">
              <w:rPr>
                <w:rFonts w:asciiTheme="minorHAnsi" w:hAnsiTheme="minorHAnsi" w:cstheme="minorHAnsi"/>
                <w:sz w:val="16"/>
                <w:szCs w:val="16"/>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w:t>
            </w:r>
            <w:proofErr w:type="spellStart"/>
            <w:r w:rsidRPr="006F0C60">
              <w:rPr>
                <w:rFonts w:asciiTheme="minorHAnsi" w:hAnsiTheme="minorHAnsi" w:cstheme="minorHAnsi"/>
                <w:sz w:val="16"/>
                <w:szCs w:val="16"/>
              </w:rPr>
              <w:t>účastnícký</w:t>
            </w:r>
            <w:proofErr w:type="spellEnd"/>
            <w:r w:rsidRPr="006F0C60">
              <w:rPr>
                <w:rFonts w:asciiTheme="minorHAnsi" w:hAnsiTheme="minorHAnsi" w:cstheme="minorHAnsi"/>
                <w:sz w:val="16"/>
                <w:szCs w:val="16"/>
              </w:rPr>
              <w:t xml:space="preserve"> tarif) v českém /s </w:t>
            </w:r>
            <w:proofErr w:type="spellStart"/>
            <w:r w:rsidRPr="006F0C60">
              <w:rPr>
                <w:rFonts w:asciiTheme="minorHAnsi" w:hAnsiTheme="minorHAnsi" w:cstheme="minorHAnsi"/>
                <w:sz w:val="16"/>
                <w:szCs w:val="16"/>
              </w:rPr>
              <w:t>lovenském</w:t>
            </w:r>
            <w:proofErr w:type="spellEnd"/>
            <w:r w:rsidRPr="006F0C60">
              <w:rPr>
                <w:rFonts w:asciiTheme="minorHAnsi" w:hAnsiTheme="minorHAnsi" w:cstheme="minorHAnsi"/>
                <w:sz w:val="16"/>
                <w:szCs w:val="16"/>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w:t>
            </w:r>
            <w:proofErr w:type="spellStart"/>
            <w:r w:rsidRPr="006F0C60">
              <w:rPr>
                <w:rFonts w:asciiTheme="minorHAnsi" w:hAnsiTheme="minorHAnsi" w:cstheme="minorHAnsi"/>
                <w:sz w:val="16"/>
                <w:szCs w:val="16"/>
              </w:rPr>
              <w:t>unkátní</w:t>
            </w:r>
            <w:proofErr w:type="spellEnd"/>
            <w:r w:rsidRPr="006F0C60">
              <w:rPr>
                <w:rFonts w:asciiTheme="minorHAnsi" w:hAnsiTheme="minorHAnsi" w:cstheme="minorHAnsi"/>
                <w:sz w:val="16"/>
                <w:szCs w:val="16"/>
              </w:rPr>
              <w:t xml:space="preserve"> identifikátor na zařízení.</w:t>
            </w:r>
          </w:p>
        </w:tc>
        <w:tc>
          <w:tcPr>
            <w:tcW w:w="462" w:type="dxa"/>
            <w:tcBorders>
              <w:top w:val="nil"/>
              <w:left w:val="nil"/>
              <w:bottom w:val="single" w:sz="8" w:space="0" w:color="auto"/>
              <w:right w:val="nil"/>
            </w:tcBorders>
            <w:shd w:val="clear" w:color="auto" w:fill="auto"/>
            <w:vAlign w:val="center"/>
            <w:hideMark/>
          </w:tcPr>
          <w:p w14:paraId="527F7A15"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single" w:sz="8" w:space="0" w:color="auto"/>
              <w:right w:val="single" w:sz="8" w:space="0" w:color="auto"/>
            </w:tcBorders>
            <w:shd w:val="clear" w:color="auto" w:fill="auto"/>
            <w:hideMark/>
          </w:tcPr>
          <w:p w14:paraId="7F7B4840"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000000" w:fill="BFBFBF"/>
            <w:hideMark/>
          </w:tcPr>
          <w:p w14:paraId="378FAA2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auto" w:fill="auto"/>
            <w:hideMark/>
          </w:tcPr>
          <w:p w14:paraId="1D803B9E"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000000" w:fill="BFBFBF"/>
            <w:hideMark/>
          </w:tcPr>
          <w:p w14:paraId="5B7BE9DF"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2E8DFE05" w14:textId="77777777" w:rsidTr="006F0C60">
        <w:trPr>
          <w:trHeight w:val="1545"/>
        </w:trPr>
        <w:tc>
          <w:tcPr>
            <w:tcW w:w="1238" w:type="dxa"/>
            <w:tcBorders>
              <w:top w:val="nil"/>
              <w:left w:val="single" w:sz="8" w:space="0" w:color="auto"/>
              <w:bottom w:val="nil"/>
              <w:right w:val="single" w:sz="8" w:space="0" w:color="auto"/>
            </w:tcBorders>
            <w:shd w:val="clear" w:color="auto" w:fill="auto"/>
            <w:hideMark/>
          </w:tcPr>
          <w:p w14:paraId="0414ABD0"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lastRenderedPageBreak/>
              <w:t xml:space="preserve">Ostatní </w:t>
            </w:r>
          </w:p>
        </w:tc>
        <w:tc>
          <w:tcPr>
            <w:tcW w:w="1298" w:type="dxa"/>
            <w:gridSpan w:val="2"/>
            <w:tcBorders>
              <w:top w:val="single" w:sz="8" w:space="0" w:color="auto"/>
              <w:left w:val="nil"/>
              <w:bottom w:val="dotted" w:sz="4" w:space="0" w:color="auto"/>
              <w:right w:val="single" w:sz="8" w:space="0" w:color="auto"/>
            </w:tcBorders>
            <w:shd w:val="clear" w:color="auto" w:fill="auto"/>
            <w:hideMark/>
          </w:tcPr>
          <w:p w14:paraId="2810015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 xml:space="preserve">Zařízení musí splňovat: Nařízení Komise EU č. 617/2013 ze dne 26. června 2013, kterým se provádí směrnice Evropského parlamentu a Rady 2009/2009/125/ES, soulad s direktivou </w:t>
            </w:r>
            <w:proofErr w:type="spellStart"/>
            <w:r w:rsidRPr="006F0C60">
              <w:rPr>
                <w:rFonts w:asciiTheme="minorHAnsi" w:hAnsiTheme="minorHAnsi" w:cstheme="minorHAnsi"/>
                <w:sz w:val="16"/>
                <w:szCs w:val="16"/>
              </w:rPr>
              <w:t>RoHS</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Restriction</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of</w:t>
            </w:r>
            <w:proofErr w:type="spellEnd"/>
            <w:r w:rsidRPr="006F0C60">
              <w:rPr>
                <w:rFonts w:asciiTheme="minorHAnsi" w:hAnsiTheme="minorHAnsi" w:cstheme="minorHAnsi"/>
                <w:sz w:val="16"/>
                <w:szCs w:val="16"/>
              </w:rPr>
              <w:t xml:space="preserve"> Use </w:t>
            </w:r>
            <w:proofErr w:type="spellStart"/>
            <w:r w:rsidRPr="006F0C60">
              <w:rPr>
                <w:rFonts w:asciiTheme="minorHAnsi" w:hAnsiTheme="minorHAnsi" w:cstheme="minorHAnsi"/>
                <w:sz w:val="16"/>
                <w:szCs w:val="16"/>
              </w:rPr>
              <w:t>of</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Certain</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Hazardous</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Substances</w:t>
            </w:r>
            <w:proofErr w:type="spellEnd"/>
            <w:r w:rsidRPr="006F0C60">
              <w:rPr>
                <w:rFonts w:asciiTheme="minorHAnsi" w:hAnsiTheme="minorHAnsi" w:cstheme="minorHAnsi"/>
                <w:sz w:val="16"/>
                <w:szCs w:val="16"/>
              </w:rPr>
              <w:t>), certifikát EPEAT (</w:t>
            </w:r>
            <w:proofErr w:type="spellStart"/>
            <w:r w:rsidRPr="006F0C60">
              <w:rPr>
                <w:rFonts w:asciiTheme="minorHAnsi" w:hAnsiTheme="minorHAnsi" w:cstheme="minorHAnsi"/>
                <w:sz w:val="16"/>
                <w:szCs w:val="16"/>
              </w:rPr>
              <w:t>Electronic</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Product</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Environmental</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Assessment</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Tool</w:t>
            </w:r>
            <w:proofErr w:type="spellEnd"/>
            <w:r w:rsidRPr="006F0C60">
              <w:rPr>
                <w:rFonts w:asciiTheme="minorHAnsi" w:hAnsiTheme="minorHAnsi" w:cstheme="minorHAnsi"/>
                <w:sz w:val="16"/>
                <w:szCs w:val="16"/>
              </w:rPr>
              <w:t xml:space="preserve">), </w:t>
            </w:r>
            <w:proofErr w:type="spellStart"/>
            <w:r w:rsidRPr="006F0C60">
              <w:rPr>
                <w:rFonts w:asciiTheme="minorHAnsi" w:hAnsiTheme="minorHAnsi" w:cstheme="minorHAnsi"/>
                <w:sz w:val="16"/>
                <w:szCs w:val="16"/>
              </w:rPr>
              <w:t>Energy</w:t>
            </w:r>
            <w:proofErr w:type="spellEnd"/>
            <w:r w:rsidRPr="006F0C60">
              <w:rPr>
                <w:rFonts w:asciiTheme="minorHAnsi" w:hAnsiTheme="minorHAnsi" w:cstheme="minorHAnsi"/>
                <w:sz w:val="16"/>
                <w:szCs w:val="16"/>
              </w:rPr>
              <w:t xml:space="preserve"> Star min. 6.1. </w:t>
            </w:r>
          </w:p>
        </w:tc>
        <w:tc>
          <w:tcPr>
            <w:tcW w:w="462" w:type="dxa"/>
            <w:tcBorders>
              <w:top w:val="nil"/>
              <w:left w:val="nil"/>
              <w:bottom w:val="dotted" w:sz="4" w:space="0" w:color="auto"/>
              <w:right w:val="nil"/>
            </w:tcBorders>
            <w:shd w:val="clear" w:color="auto" w:fill="auto"/>
            <w:vAlign w:val="center"/>
            <w:hideMark/>
          </w:tcPr>
          <w:p w14:paraId="0910119E"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dotted" w:sz="4" w:space="0" w:color="auto"/>
              <w:right w:val="single" w:sz="8" w:space="0" w:color="auto"/>
            </w:tcBorders>
            <w:shd w:val="clear" w:color="auto" w:fill="auto"/>
            <w:hideMark/>
          </w:tcPr>
          <w:p w14:paraId="488097E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0850CAB9"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auto" w:fill="auto"/>
            <w:hideMark/>
          </w:tcPr>
          <w:p w14:paraId="1E7DBF1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dotted" w:sz="4" w:space="0" w:color="auto"/>
              <w:right w:val="single" w:sz="8" w:space="0" w:color="auto"/>
            </w:tcBorders>
            <w:shd w:val="clear" w:color="000000" w:fill="BFBFBF"/>
            <w:hideMark/>
          </w:tcPr>
          <w:p w14:paraId="5918FC25"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r w:rsidR="006F0C60" w:rsidRPr="006F0C60" w14:paraId="409CDC57" w14:textId="77777777" w:rsidTr="006F0C60">
        <w:trPr>
          <w:trHeight w:val="330"/>
        </w:trPr>
        <w:tc>
          <w:tcPr>
            <w:tcW w:w="1238" w:type="dxa"/>
            <w:tcBorders>
              <w:top w:val="nil"/>
              <w:left w:val="single" w:sz="8" w:space="0" w:color="auto"/>
              <w:bottom w:val="single" w:sz="8" w:space="0" w:color="auto"/>
              <w:right w:val="single" w:sz="8" w:space="0" w:color="auto"/>
            </w:tcBorders>
            <w:shd w:val="clear" w:color="auto" w:fill="auto"/>
            <w:hideMark/>
          </w:tcPr>
          <w:p w14:paraId="1856D2D8"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298" w:type="dxa"/>
            <w:gridSpan w:val="2"/>
            <w:tcBorders>
              <w:top w:val="dotted" w:sz="4" w:space="0" w:color="auto"/>
              <w:left w:val="nil"/>
              <w:bottom w:val="single" w:sz="8" w:space="0" w:color="auto"/>
              <w:right w:val="single" w:sz="8" w:space="0" w:color="auto"/>
            </w:tcBorders>
            <w:shd w:val="clear" w:color="auto" w:fill="auto"/>
            <w:hideMark/>
          </w:tcPr>
          <w:p w14:paraId="55E377D1"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Barva v odstínech a kombinacích barev černá, šedá, bílá, stříbrná.</w:t>
            </w:r>
          </w:p>
        </w:tc>
        <w:tc>
          <w:tcPr>
            <w:tcW w:w="462" w:type="dxa"/>
            <w:tcBorders>
              <w:top w:val="nil"/>
              <w:left w:val="nil"/>
              <w:bottom w:val="single" w:sz="8" w:space="0" w:color="auto"/>
              <w:right w:val="nil"/>
            </w:tcBorders>
            <w:shd w:val="clear" w:color="auto" w:fill="auto"/>
            <w:vAlign w:val="center"/>
            <w:hideMark/>
          </w:tcPr>
          <w:p w14:paraId="1278747B" w14:textId="77777777" w:rsidR="006F0C60" w:rsidRPr="006F0C60" w:rsidRDefault="006F0C60" w:rsidP="006F0C60">
            <w:pPr>
              <w:spacing w:after="0" w:line="240" w:lineRule="auto"/>
              <w:jc w:val="center"/>
              <w:rPr>
                <w:rFonts w:asciiTheme="minorHAnsi" w:hAnsiTheme="minorHAnsi" w:cstheme="minorHAnsi"/>
                <w:sz w:val="16"/>
                <w:szCs w:val="16"/>
              </w:rPr>
            </w:pPr>
            <w:r w:rsidRPr="006F0C60">
              <w:rPr>
                <w:rFonts w:asciiTheme="minorHAnsi" w:hAnsiTheme="minorHAnsi" w:cstheme="minorHAnsi"/>
                <w:sz w:val="16"/>
                <w:szCs w:val="16"/>
              </w:rPr>
              <w:t> </w:t>
            </w:r>
          </w:p>
        </w:tc>
        <w:tc>
          <w:tcPr>
            <w:tcW w:w="1642" w:type="dxa"/>
            <w:tcBorders>
              <w:top w:val="nil"/>
              <w:left w:val="single" w:sz="8" w:space="0" w:color="auto"/>
              <w:bottom w:val="single" w:sz="8" w:space="0" w:color="auto"/>
              <w:right w:val="single" w:sz="8" w:space="0" w:color="auto"/>
            </w:tcBorders>
            <w:shd w:val="clear" w:color="auto" w:fill="auto"/>
            <w:hideMark/>
          </w:tcPr>
          <w:p w14:paraId="32194736"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000000" w:fill="BFBFBF"/>
            <w:hideMark/>
          </w:tcPr>
          <w:p w14:paraId="0ECDA2C2"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auto" w:fill="auto"/>
            <w:hideMark/>
          </w:tcPr>
          <w:p w14:paraId="01E9B28A"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c>
          <w:tcPr>
            <w:tcW w:w="1642" w:type="dxa"/>
            <w:tcBorders>
              <w:top w:val="nil"/>
              <w:left w:val="nil"/>
              <w:bottom w:val="single" w:sz="8" w:space="0" w:color="auto"/>
              <w:right w:val="single" w:sz="8" w:space="0" w:color="auto"/>
            </w:tcBorders>
            <w:shd w:val="clear" w:color="000000" w:fill="BFBFBF"/>
            <w:hideMark/>
          </w:tcPr>
          <w:p w14:paraId="7D73053C" w14:textId="77777777" w:rsidR="006F0C60" w:rsidRPr="006F0C60" w:rsidRDefault="006F0C60" w:rsidP="006F0C60">
            <w:pPr>
              <w:spacing w:after="0" w:line="240" w:lineRule="auto"/>
              <w:rPr>
                <w:rFonts w:asciiTheme="minorHAnsi" w:hAnsiTheme="minorHAnsi" w:cstheme="minorHAnsi"/>
                <w:sz w:val="16"/>
                <w:szCs w:val="16"/>
              </w:rPr>
            </w:pPr>
            <w:r w:rsidRPr="006F0C60">
              <w:rPr>
                <w:rFonts w:asciiTheme="minorHAnsi" w:hAnsiTheme="minorHAnsi" w:cstheme="minorHAnsi"/>
                <w:sz w:val="16"/>
                <w:szCs w:val="16"/>
              </w:rPr>
              <w:t>ano</w:t>
            </w:r>
          </w:p>
        </w:tc>
      </w:tr>
    </w:tbl>
    <w:p w14:paraId="196440F3" w14:textId="77777777" w:rsidR="006F0C60" w:rsidRPr="006F0C60" w:rsidRDefault="006F0C60" w:rsidP="006F0C60">
      <w:pPr>
        <w:pStyle w:val="RLProhlensmluvnchstran"/>
        <w:tabs>
          <w:tab w:val="center" w:pos="4535"/>
          <w:tab w:val="left" w:pos="6660"/>
        </w:tabs>
        <w:rPr>
          <w:rFonts w:asciiTheme="minorHAnsi" w:hAnsiTheme="minorHAnsi" w:cstheme="minorHAnsi"/>
          <w:sz w:val="16"/>
          <w:szCs w:val="16"/>
        </w:rPr>
      </w:pPr>
    </w:p>
    <w:p w14:paraId="22F69096" w14:textId="5FC30465" w:rsidR="003A6AF0" w:rsidRDefault="003A6AF0" w:rsidP="00CA3054">
      <w:pPr>
        <w:pStyle w:val="RLProhlensmluvnchstran"/>
        <w:tabs>
          <w:tab w:val="center" w:pos="4535"/>
          <w:tab w:val="left" w:pos="6660"/>
        </w:tabs>
        <w:jc w:val="left"/>
        <w:rPr>
          <w:rFonts w:asciiTheme="minorHAnsi" w:hAnsiTheme="minorHAnsi" w:cstheme="minorHAnsi"/>
          <w:sz w:val="16"/>
          <w:szCs w:val="16"/>
        </w:rPr>
      </w:pPr>
    </w:p>
    <w:p w14:paraId="578C7DB7" w14:textId="21D31AB3" w:rsidR="006F0C60" w:rsidRDefault="006F0C60" w:rsidP="006F0C60">
      <w:pPr>
        <w:pStyle w:val="RLProhlensmluvnchstran"/>
        <w:tabs>
          <w:tab w:val="center" w:pos="4535"/>
          <w:tab w:val="left" w:pos="6660"/>
        </w:tabs>
        <w:rPr>
          <w:rFonts w:asciiTheme="minorHAnsi" w:hAnsiTheme="minorHAnsi" w:cstheme="minorHAnsi"/>
          <w:sz w:val="24"/>
        </w:rPr>
      </w:pPr>
      <w:r w:rsidRPr="006F0C60">
        <w:rPr>
          <w:rFonts w:asciiTheme="minorHAnsi" w:hAnsiTheme="minorHAnsi" w:cstheme="minorHAnsi"/>
          <w:sz w:val="24"/>
        </w:rPr>
        <w:t>Osobní počítače PC</w:t>
      </w:r>
    </w:p>
    <w:p w14:paraId="3AB3FDE6" w14:textId="2620353A" w:rsidR="006F0C60" w:rsidRDefault="006F0C60" w:rsidP="006F0C60">
      <w:pPr>
        <w:pStyle w:val="RLProhlensmluvnchstran"/>
        <w:tabs>
          <w:tab w:val="center" w:pos="4535"/>
          <w:tab w:val="left" w:pos="6660"/>
        </w:tabs>
        <w:rPr>
          <w:rFonts w:asciiTheme="minorHAnsi" w:hAnsiTheme="minorHAnsi" w:cstheme="minorHAnsi"/>
          <w:sz w:val="24"/>
        </w:rPr>
      </w:pPr>
    </w:p>
    <w:tbl>
      <w:tblPr>
        <w:tblpPr w:leftFromText="142" w:rightFromText="142" w:vertAnchor="text" w:tblpXSpec="center" w:tblpY="1"/>
        <w:tblOverlap w:val="never"/>
        <w:tblW w:w="9993" w:type="dxa"/>
        <w:tblCellMar>
          <w:left w:w="70" w:type="dxa"/>
          <w:right w:w="70" w:type="dxa"/>
        </w:tblCellMar>
        <w:tblLook w:val="04A0" w:firstRow="1" w:lastRow="0" w:firstColumn="1" w:lastColumn="0" w:noHBand="0" w:noVBand="1"/>
      </w:tblPr>
      <w:tblGrid>
        <w:gridCol w:w="1556"/>
        <w:gridCol w:w="1314"/>
        <w:gridCol w:w="1941"/>
        <w:gridCol w:w="648"/>
        <w:gridCol w:w="2326"/>
        <w:gridCol w:w="2208"/>
      </w:tblGrid>
      <w:tr w:rsidR="006F0C60" w:rsidRPr="006F0C60" w14:paraId="07042BD8" w14:textId="77777777" w:rsidTr="006F0C60">
        <w:trPr>
          <w:trHeight w:val="863"/>
        </w:trPr>
        <w:tc>
          <w:tcPr>
            <w:tcW w:w="4811" w:type="dxa"/>
            <w:gridSpan w:val="3"/>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2033563F" w14:textId="77777777" w:rsidR="006F0C60" w:rsidRPr="006F0C60" w:rsidRDefault="006F0C60" w:rsidP="006F0C60">
            <w:pPr>
              <w:spacing w:after="0" w:line="240" w:lineRule="auto"/>
              <w:jc w:val="center"/>
              <w:rPr>
                <w:rFonts w:cs="Calibri"/>
                <w:b/>
                <w:bCs/>
                <w:i/>
                <w:iCs/>
                <w:sz w:val="16"/>
                <w:szCs w:val="16"/>
              </w:rPr>
            </w:pPr>
            <w:r w:rsidRPr="006F0C60">
              <w:rPr>
                <w:rFonts w:cs="Calibri"/>
                <w:b/>
                <w:bCs/>
                <w:i/>
                <w:iCs/>
                <w:sz w:val="16"/>
                <w:szCs w:val="16"/>
              </w:rPr>
              <w:t>Funkcionalita / požadované parametry závazné pro dodavatele</w:t>
            </w:r>
          </w:p>
        </w:tc>
        <w:tc>
          <w:tcPr>
            <w:tcW w:w="648" w:type="dxa"/>
            <w:vMerge w:val="restart"/>
            <w:tcBorders>
              <w:top w:val="single" w:sz="8" w:space="0" w:color="auto"/>
              <w:left w:val="double" w:sz="6" w:space="0" w:color="auto"/>
              <w:bottom w:val="single" w:sz="8" w:space="0" w:color="000000"/>
              <w:right w:val="double" w:sz="6" w:space="0" w:color="auto"/>
            </w:tcBorders>
            <w:shd w:val="clear" w:color="000000" w:fill="FFFF99"/>
            <w:vAlign w:val="center"/>
            <w:hideMark/>
          </w:tcPr>
          <w:p w14:paraId="6C8078B0" w14:textId="77777777" w:rsidR="006F0C60" w:rsidRPr="006F0C60" w:rsidRDefault="006F0C60" w:rsidP="006F0C60">
            <w:pPr>
              <w:spacing w:after="0" w:line="240" w:lineRule="auto"/>
              <w:jc w:val="center"/>
              <w:rPr>
                <w:rFonts w:cs="Calibri"/>
                <w:b/>
                <w:bCs/>
                <w:i/>
                <w:iCs/>
                <w:sz w:val="16"/>
                <w:szCs w:val="16"/>
              </w:rPr>
            </w:pPr>
            <w:r w:rsidRPr="006F0C60">
              <w:rPr>
                <w:rFonts w:cs="Calibri"/>
                <w:b/>
                <w:bCs/>
                <w:i/>
                <w:iCs/>
                <w:sz w:val="16"/>
                <w:szCs w:val="16"/>
              </w:rPr>
              <w:t>min. / max.</w:t>
            </w:r>
          </w:p>
        </w:tc>
        <w:tc>
          <w:tcPr>
            <w:tcW w:w="2326" w:type="dxa"/>
            <w:tcBorders>
              <w:top w:val="single" w:sz="8" w:space="0" w:color="auto"/>
              <w:left w:val="single" w:sz="8" w:space="0" w:color="auto"/>
              <w:bottom w:val="single" w:sz="4" w:space="0" w:color="auto"/>
              <w:right w:val="single" w:sz="8" w:space="0" w:color="auto"/>
            </w:tcBorders>
            <w:shd w:val="clear" w:color="000000" w:fill="FFFF99"/>
            <w:vAlign w:val="center"/>
            <w:hideMark/>
          </w:tcPr>
          <w:p w14:paraId="17A2F4EC" w14:textId="77777777" w:rsidR="006F0C60" w:rsidRPr="00AE70AD" w:rsidRDefault="006F0C60" w:rsidP="006F0C60">
            <w:pPr>
              <w:spacing w:after="0" w:line="240" w:lineRule="auto"/>
              <w:jc w:val="center"/>
              <w:rPr>
                <w:rFonts w:cs="Calibri"/>
                <w:b/>
                <w:bCs/>
                <w:i/>
                <w:iCs/>
                <w:sz w:val="16"/>
                <w:szCs w:val="16"/>
              </w:rPr>
            </w:pPr>
            <w:r w:rsidRPr="00AE70AD">
              <w:rPr>
                <w:rFonts w:cs="Calibri"/>
                <w:b/>
                <w:bCs/>
                <w:i/>
                <w:iCs/>
                <w:sz w:val="16"/>
                <w:szCs w:val="16"/>
              </w:rPr>
              <w:t>Sestava PC</w:t>
            </w:r>
          </w:p>
        </w:tc>
        <w:tc>
          <w:tcPr>
            <w:tcW w:w="2208" w:type="dxa"/>
            <w:tcBorders>
              <w:top w:val="single" w:sz="8" w:space="0" w:color="auto"/>
              <w:left w:val="nil"/>
              <w:bottom w:val="single" w:sz="4" w:space="0" w:color="auto"/>
              <w:right w:val="single" w:sz="8" w:space="0" w:color="auto"/>
            </w:tcBorders>
            <w:shd w:val="clear" w:color="000000" w:fill="BFBFBF"/>
            <w:vAlign w:val="center"/>
            <w:hideMark/>
          </w:tcPr>
          <w:p w14:paraId="619AB44F" w14:textId="77777777" w:rsidR="006F0C60" w:rsidRPr="00AE70AD" w:rsidRDefault="006F0C60" w:rsidP="006F0C60">
            <w:pPr>
              <w:spacing w:after="0" w:line="240" w:lineRule="auto"/>
              <w:jc w:val="center"/>
              <w:rPr>
                <w:rFonts w:cs="Calibri"/>
                <w:b/>
                <w:bCs/>
                <w:i/>
                <w:iCs/>
                <w:sz w:val="16"/>
                <w:szCs w:val="16"/>
              </w:rPr>
            </w:pPr>
            <w:r w:rsidRPr="00AE70AD">
              <w:rPr>
                <w:rFonts w:cs="Calibri"/>
                <w:b/>
                <w:bCs/>
                <w:i/>
                <w:iCs/>
                <w:sz w:val="16"/>
                <w:szCs w:val="16"/>
              </w:rPr>
              <w:t xml:space="preserve">HP </w:t>
            </w:r>
            <w:proofErr w:type="spellStart"/>
            <w:r w:rsidRPr="00AE70AD">
              <w:rPr>
                <w:rFonts w:cs="Calibri"/>
                <w:b/>
                <w:bCs/>
                <w:i/>
                <w:iCs/>
                <w:sz w:val="16"/>
                <w:szCs w:val="16"/>
              </w:rPr>
              <w:t>Elite</w:t>
            </w:r>
            <w:proofErr w:type="spellEnd"/>
            <w:r w:rsidRPr="00AE70AD">
              <w:rPr>
                <w:rFonts w:cs="Calibri"/>
                <w:b/>
                <w:bCs/>
                <w:i/>
                <w:iCs/>
                <w:sz w:val="16"/>
                <w:szCs w:val="16"/>
              </w:rPr>
              <w:t xml:space="preserve"> SFF 600 G9</w:t>
            </w:r>
          </w:p>
        </w:tc>
      </w:tr>
      <w:tr w:rsidR="006F0C60" w:rsidRPr="006F0C60" w14:paraId="4F3F98AA" w14:textId="77777777" w:rsidTr="006F0C60">
        <w:trPr>
          <w:trHeight w:val="630"/>
        </w:trPr>
        <w:tc>
          <w:tcPr>
            <w:tcW w:w="4811" w:type="dxa"/>
            <w:gridSpan w:val="3"/>
            <w:vMerge/>
            <w:tcBorders>
              <w:top w:val="single" w:sz="8" w:space="0" w:color="auto"/>
              <w:left w:val="single" w:sz="8" w:space="0" w:color="auto"/>
              <w:bottom w:val="single" w:sz="8" w:space="0" w:color="000000"/>
              <w:right w:val="single" w:sz="8" w:space="0" w:color="000000"/>
            </w:tcBorders>
            <w:vAlign w:val="center"/>
            <w:hideMark/>
          </w:tcPr>
          <w:p w14:paraId="4612BB96" w14:textId="77777777" w:rsidR="006F0C60" w:rsidRPr="006F0C60" w:rsidRDefault="006F0C60" w:rsidP="006F0C60">
            <w:pPr>
              <w:spacing w:after="0" w:line="240" w:lineRule="auto"/>
              <w:rPr>
                <w:rFonts w:cs="Calibri"/>
                <w:b/>
                <w:bCs/>
                <w:i/>
                <w:iCs/>
                <w:sz w:val="16"/>
                <w:szCs w:val="16"/>
              </w:rPr>
            </w:pPr>
          </w:p>
        </w:tc>
        <w:tc>
          <w:tcPr>
            <w:tcW w:w="648" w:type="dxa"/>
            <w:vMerge/>
            <w:tcBorders>
              <w:top w:val="single" w:sz="8" w:space="0" w:color="auto"/>
              <w:left w:val="double" w:sz="6" w:space="0" w:color="auto"/>
              <w:bottom w:val="single" w:sz="8" w:space="0" w:color="000000"/>
              <w:right w:val="double" w:sz="6" w:space="0" w:color="auto"/>
            </w:tcBorders>
            <w:vAlign w:val="center"/>
            <w:hideMark/>
          </w:tcPr>
          <w:p w14:paraId="57B33338" w14:textId="77777777" w:rsidR="006F0C60" w:rsidRPr="006F0C60" w:rsidRDefault="006F0C60" w:rsidP="006F0C60">
            <w:pPr>
              <w:spacing w:after="0" w:line="240" w:lineRule="auto"/>
              <w:rPr>
                <w:rFonts w:cs="Calibri"/>
                <w:b/>
                <w:bCs/>
                <w:i/>
                <w:iCs/>
                <w:sz w:val="16"/>
                <w:szCs w:val="16"/>
              </w:rPr>
            </w:pPr>
          </w:p>
        </w:tc>
        <w:tc>
          <w:tcPr>
            <w:tcW w:w="2326" w:type="dxa"/>
            <w:tcBorders>
              <w:top w:val="nil"/>
              <w:left w:val="single" w:sz="8" w:space="0" w:color="auto"/>
              <w:bottom w:val="single" w:sz="8" w:space="0" w:color="auto"/>
              <w:right w:val="single" w:sz="8" w:space="0" w:color="auto"/>
            </w:tcBorders>
            <w:shd w:val="clear" w:color="000000" w:fill="FABF8F"/>
            <w:vAlign w:val="center"/>
            <w:hideMark/>
          </w:tcPr>
          <w:p w14:paraId="10C0E15C" w14:textId="77777777" w:rsidR="006F0C60" w:rsidRPr="00AE70AD" w:rsidRDefault="006F0C60" w:rsidP="006F0C60">
            <w:pPr>
              <w:spacing w:after="0" w:line="240" w:lineRule="auto"/>
              <w:jc w:val="center"/>
              <w:rPr>
                <w:rFonts w:cs="Calibri"/>
                <w:b/>
                <w:bCs/>
                <w:i/>
                <w:iCs/>
                <w:sz w:val="16"/>
                <w:szCs w:val="16"/>
              </w:rPr>
            </w:pPr>
            <w:r w:rsidRPr="00AE70AD">
              <w:rPr>
                <w:rFonts w:cs="Calibri"/>
                <w:b/>
                <w:bCs/>
                <w:i/>
                <w:iCs/>
                <w:sz w:val="16"/>
                <w:szCs w:val="16"/>
              </w:rPr>
              <w:t>Požadované parametry</w:t>
            </w:r>
          </w:p>
        </w:tc>
        <w:tc>
          <w:tcPr>
            <w:tcW w:w="2208" w:type="dxa"/>
            <w:tcBorders>
              <w:top w:val="nil"/>
              <w:left w:val="nil"/>
              <w:bottom w:val="single" w:sz="8" w:space="0" w:color="auto"/>
              <w:right w:val="single" w:sz="8" w:space="0" w:color="auto"/>
            </w:tcBorders>
            <w:shd w:val="clear" w:color="000000" w:fill="BFBFBF"/>
            <w:vAlign w:val="center"/>
            <w:hideMark/>
          </w:tcPr>
          <w:p w14:paraId="52923D1E" w14:textId="77777777" w:rsidR="006F0C60" w:rsidRPr="00AE70AD" w:rsidRDefault="006F0C60" w:rsidP="006F0C60">
            <w:pPr>
              <w:spacing w:after="0" w:line="240" w:lineRule="auto"/>
              <w:jc w:val="center"/>
              <w:rPr>
                <w:rFonts w:cs="Calibri"/>
                <w:b/>
                <w:bCs/>
                <w:i/>
                <w:iCs/>
                <w:sz w:val="16"/>
                <w:szCs w:val="16"/>
              </w:rPr>
            </w:pPr>
            <w:r w:rsidRPr="00AE70AD">
              <w:rPr>
                <w:rFonts w:cs="Calibri"/>
                <w:b/>
                <w:bCs/>
                <w:i/>
                <w:iCs/>
                <w:sz w:val="16"/>
                <w:szCs w:val="16"/>
              </w:rPr>
              <w:t>Nabízené parametry</w:t>
            </w:r>
          </w:p>
        </w:tc>
      </w:tr>
      <w:tr w:rsidR="006F0C60" w:rsidRPr="006F0C60" w14:paraId="246EF2F8" w14:textId="77777777" w:rsidTr="006F0C60">
        <w:trPr>
          <w:trHeight w:val="300"/>
        </w:trPr>
        <w:tc>
          <w:tcPr>
            <w:tcW w:w="1556" w:type="dxa"/>
            <w:vMerge w:val="restart"/>
            <w:tcBorders>
              <w:top w:val="nil"/>
              <w:left w:val="single" w:sz="8" w:space="0" w:color="auto"/>
              <w:bottom w:val="single" w:sz="8" w:space="0" w:color="000000"/>
              <w:right w:val="single" w:sz="8" w:space="0" w:color="auto"/>
            </w:tcBorders>
            <w:shd w:val="clear" w:color="auto" w:fill="auto"/>
            <w:hideMark/>
          </w:tcPr>
          <w:p w14:paraId="55D099C2" w14:textId="77777777" w:rsidR="006F0C60" w:rsidRPr="006F0C60" w:rsidRDefault="006F0C60" w:rsidP="006F0C60">
            <w:pPr>
              <w:spacing w:after="0" w:line="240" w:lineRule="auto"/>
              <w:rPr>
                <w:rFonts w:cs="Calibri"/>
                <w:sz w:val="16"/>
                <w:szCs w:val="16"/>
              </w:rPr>
            </w:pPr>
            <w:r w:rsidRPr="006F0C60">
              <w:rPr>
                <w:rFonts w:cs="Calibri"/>
                <w:sz w:val="16"/>
                <w:szCs w:val="16"/>
              </w:rPr>
              <w:t>CPU (procesor)</w:t>
            </w:r>
          </w:p>
        </w:tc>
        <w:tc>
          <w:tcPr>
            <w:tcW w:w="3255" w:type="dxa"/>
            <w:gridSpan w:val="2"/>
            <w:tcBorders>
              <w:top w:val="single" w:sz="8" w:space="0" w:color="auto"/>
              <w:left w:val="nil"/>
              <w:bottom w:val="dotted" w:sz="4" w:space="0" w:color="auto"/>
              <w:right w:val="single" w:sz="8" w:space="0" w:color="000000"/>
            </w:tcBorders>
            <w:shd w:val="clear" w:color="auto" w:fill="auto"/>
            <w:hideMark/>
          </w:tcPr>
          <w:p w14:paraId="3EA785D0" w14:textId="77777777" w:rsidR="006F0C60" w:rsidRPr="006F0C60" w:rsidRDefault="006F0C60" w:rsidP="006F0C60">
            <w:pPr>
              <w:spacing w:after="0" w:line="240" w:lineRule="auto"/>
              <w:rPr>
                <w:rFonts w:cs="Calibri"/>
                <w:sz w:val="16"/>
                <w:szCs w:val="16"/>
              </w:rPr>
            </w:pPr>
            <w:proofErr w:type="spellStart"/>
            <w:r w:rsidRPr="006F0C60">
              <w:rPr>
                <w:rFonts w:cs="Calibri"/>
                <w:sz w:val="16"/>
                <w:szCs w:val="16"/>
              </w:rPr>
              <w:t>Passmark</w:t>
            </w:r>
            <w:proofErr w:type="spellEnd"/>
            <w:r w:rsidRPr="006F0C60">
              <w:rPr>
                <w:rFonts w:cs="Calibri"/>
                <w:sz w:val="16"/>
                <w:szCs w:val="16"/>
              </w:rPr>
              <w:t xml:space="preserve"> CPU (www.passmark.com)</w:t>
            </w:r>
          </w:p>
        </w:tc>
        <w:tc>
          <w:tcPr>
            <w:tcW w:w="648" w:type="dxa"/>
            <w:tcBorders>
              <w:top w:val="nil"/>
              <w:left w:val="nil"/>
              <w:bottom w:val="nil"/>
              <w:right w:val="double" w:sz="6" w:space="0" w:color="auto"/>
            </w:tcBorders>
            <w:shd w:val="clear" w:color="000000" w:fill="FFFFFF"/>
            <w:vAlign w:val="center"/>
            <w:hideMark/>
          </w:tcPr>
          <w:p w14:paraId="3BC54A57"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min.</w:t>
            </w:r>
          </w:p>
        </w:tc>
        <w:tc>
          <w:tcPr>
            <w:tcW w:w="2326" w:type="dxa"/>
            <w:tcBorders>
              <w:top w:val="nil"/>
              <w:left w:val="nil"/>
              <w:bottom w:val="dotted" w:sz="4" w:space="0" w:color="auto"/>
              <w:right w:val="single" w:sz="8" w:space="0" w:color="auto"/>
            </w:tcBorders>
            <w:shd w:val="clear" w:color="auto" w:fill="auto"/>
            <w:hideMark/>
          </w:tcPr>
          <w:p w14:paraId="1AC1B3EA" w14:textId="77777777" w:rsidR="006F0C60" w:rsidRPr="00AE70AD" w:rsidRDefault="006F0C60" w:rsidP="006F0C60">
            <w:pPr>
              <w:spacing w:after="0" w:line="240" w:lineRule="auto"/>
              <w:rPr>
                <w:rFonts w:cs="Calibri"/>
                <w:sz w:val="16"/>
                <w:szCs w:val="16"/>
              </w:rPr>
            </w:pPr>
            <w:r w:rsidRPr="00AE70AD">
              <w:rPr>
                <w:rFonts w:cs="Calibri"/>
                <w:sz w:val="16"/>
                <w:szCs w:val="16"/>
              </w:rPr>
              <w:t>15000</w:t>
            </w:r>
          </w:p>
        </w:tc>
        <w:tc>
          <w:tcPr>
            <w:tcW w:w="2208" w:type="dxa"/>
            <w:tcBorders>
              <w:top w:val="nil"/>
              <w:left w:val="nil"/>
              <w:bottom w:val="dotted" w:sz="4" w:space="0" w:color="auto"/>
              <w:right w:val="single" w:sz="8" w:space="0" w:color="auto"/>
            </w:tcBorders>
            <w:shd w:val="clear" w:color="000000" w:fill="BFBFBF"/>
            <w:hideMark/>
          </w:tcPr>
          <w:p w14:paraId="141FD65A" w14:textId="77777777" w:rsidR="006F0C60" w:rsidRPr="00AE70AD" w:rsidRDefault="006F0C60" w:rsidP="006F0C60">
            <w:pPr>
              <w:spacing w:after="0" w:line="240" w:lineRule="auto"/>
              <w:rPr>
                <w:rFonts w:cs="Calibri"/>
                <w:sz w:val="16"/>
                <w:szCs w:val="16"/>
              </w:rPr>
            </w:pPr>
            <w:r w:rsidRPr="00AE70AD">
              <w:rPr>
                <w:rFonts w:cs="Calibri"/>
                <w:sz w:val="16"/>
                <w:szCs w:val="16"/>
              </w:rPr>
              <w:t xml:space="preserve">i5-12500 3.00G </w:t>
            </w:r>
            <w:proofErr w:type="gramStart"/>
            <w:r w:rsidRPr="00AE70AD">
              <w:rPr>
                <w:rFonts w:cs="Calibri"/>
                <w:sz w:val="16"/>
                <w:szCs w:val="16"/>
              </w:rPr>
              <w:t>18MB</w:t>
            </w:r>
            <w:proofErr w:type="gramEnd"/>
            <w:r w:rsidRPr="00AE70AD">
              <w:rPr>
                <w:rFonts w:cs="Calibri"/>
                <w:sz w:val="16"/>
                <w:szCs w:val="16"/>
              </w:rPr>
              <w:t xml:space="preserve"> 6 </w:t>
            </w:r>
            <w:proofErr w:type="spellStart"/>
            <w:r w:rsidRPr="00AE70AD">
              <w:rPr>
                <w:rFonts w:cs="Calibri"/>
                <w:sz w:val="16"/>
                <w:szCs w:val="16"/>
              </w:rPr>
              <w:t>cores</w:t>
            </w:r>
            <w:proofErr w:type="spellEnd"/>
            <w:r w:rsidRPr="00AE70AD">
              <w:rPr>
                <w:rFonts w:cs="Calibri"/>
                <w:sz w:val="16"/>
                <w:szCs w:val="16"/>
              </w:rPr>
              <w:t xml:space="preserve"> 65W</w:t>
            </w:r>
          </w:p>
        </w:tc>
      </w:tr>
      <w:tr w:rsidR="006F0C60" w:rsidRPr="006F0C60" w14:paraId="6E38146D" w14:textId="77777777" w:rsidTr="006F0C60">
        <w:trPr>
          <w:trHeight w:val="300"/>
        </w:trPr>
        <w:tc>
          <w:tcPr>
            <w:tcW w:w="1556" w:type="dxa"/>
            <w:vMerge/>
            <w:tcBorders>
              <w:top w:val="nil"/>
              <w:left w:val="single" w:sz="8" w:space="0" w:color="auto"/>
              <w:bottom w:val="single" w:sz="8" w:space="0" w:color="000000"/>
              <w:right w:val="single" w:sz="8" w:space="0" w:color="auto"/>
            </w:tcBorders>
            <w:vAlign w:val="center"/>
            <w:hideMark/>
          </w:tcPr>
          <w:p w14:paraId="4F6BD761" w14:textId="77777777" w:rsidR="006F0C60" w:rsidRPr="006F0C60" w:rsidRDefault="006F0C60" w:rsidP="006F0C60">
            <w:pPr>
              <w:spacing w:after="0" w:line="240" w:lineRule="auto"/>
              <w:rPr>
                <w:rFonts w:cs="Calibri"/>
                <w:sz w:val="16"/>
                <w:szCs w:val="16"/>
              </w:rPr>
            </w:pPr>
          </w:p>
        </w:tc>
        <w:tc>
          <w:tcPr>
            <w:tcW w:w="3255" w:type="dxa"/>
            <w:gridSpan w:val="2"/>
            <w:tcBorders>
              <w:top w:val="dotted" w:sz="4" w:space="0" w:color="auto"/>
              <w:left w:val="nil"/>
              <w:bottom w:val="dotted" w:sz="4" w:space="0" w:color="auto"/>
              <w:right w:val="single" w:sz="8" w:space="0" w:color="000000"/>
            </w:tcBorders>
            <w:shd w:val="clear" w:color="000000" w:fill="FFFFFF"/>
            <w:hideMark/>
          </w:tcPr>
          <w:p w14:paraId="7732826C" w14:textId="77777777" w:rsidR="006F0C60" w:rsidRPr="006F0C60" w:rsidRDefault="006F0C60" w:rsidP="006F0C60">
            <w:pPr>
              <w:spacing w:after="0" w:line="240" w:lineRule="auto"/>
              <w:rPr>
                <w:rFonts w:cs="Calibri"/>
                <w:sz w:val="16"/>
                <w:szCs w:val="16"/>
              </w:rPr>
            </w:pPr>
            <w:proofErr w:type="spellStart"/>
            <w:r w:rsidRPr="006F0C60">
              <w:rPr>
                <w:rFonts w:cs="Calibri"/>
                <w:sz w:val="16"/>
                <w:szCs w:val="16"/>
              </w:rPr>
              <w:t>Virtualizace</w:t>
            </w:r>
            <w:proofErr w:type="spellEnd"/>
            <w:r w:rsidRPr="006F0C60">
              <w:rPr>
                <w:rFonts w:cs="Calibri"/>
                <w:sz w:val="16"/>
                <w:szCs w:val="16"/>
              </w:rPr>
              <w:t xml:space="preserve"> procesoru a síťové karty</w:t>
            </w:r>
          </w:p>
        </w:tc>
        <w:tc>
          <w:tcPr>
            <w:tcW w:w="648" w:type="dxa"/>
            <w:tcBorders>
              <w:top w:val="dotted" w:sz="4" w:space="0" w:color="auto"/>
              <w:left w:val="nil"/>
              <w:bottom w:val="dotted" w:sz="4" w:space="0" w:color="auto"/>
              <w:right w:val="double" w:sz="6" w:space="0" w:color="auto"/>
            </w:tcBorders>
            <w:shd w:val="clear" w:color="auto" w:fill="auto"/>
            <w:vAlign w:val="center"/>
            <w:hideMark/>
          </w:tcPr>
          <w:p w14:paraId="67C24F6F"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nil"/>
              <w:bottom w:val="dotted" w:sz="4" w:space="0" w:color="auto"/>
              <w:right w:val="single" w:sz="8" w:space="0" w:color="auto"/>
            </w:tcBorders>
            <w:shd w:val="clear" w:color="auto" w:fill="auto"/>
            <w:hideMark/>
          </w:tcPr>
          <w:p w14:paraId="246E4C3D"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dotted" w:sz="4" w:space="0" w:color="auto"/>
              <w:right w:val="single" w:sz="8" w:space="0" w:color="auto"/>
            </w:tcBorders>
            <w:shd w:val="clear" w:color="000000" w:fill="BFBFBF"/>
            <w:hideMark/>
          </w:tcPr>
          <w:p w14:paraId="366F7DC1"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3ADA3757" w14:textId="77777777" w:rsidTr="006F0C60">
        <w:trPr>
          <w:trHeight w:val="315"/>
        </w:trPr>
        <w:tc>
          <w:tcPr>
            <w:tcW w:w="1556" w:type="dxa"/>
            <w:vMerge/>
            <w:tcBorders>
              <w:top w:val="nil"/>
              <w:left w:val="single" w:sz="8" w:space="0" w:color="auto"/>
              <w:bottom w:val="single" w:sz="8" w:space="0" w:color="000000"/>
              <w:right w:val="single" w:sz="8" w:space="0" w:color="auto"/>
            </w:tcBorders>
            <w:vAlign w:val="center"/>
            <w:hideMark/>
          </w:tcPr>
          <w:p w14:paraId="78748617" w14:textId="77777777" w:rsidR="006F0C60" w:rsidRPr="006F0C60" w:rsidRDefault="006F0C60" w:rsidP="006F0C60">
            <w:pPr>
              <w:spacing w:after="0" w:line="240" w:lineRule="auto"/>
              <w:rPr>
                <w:rFonts w:cs="Calibri"/>
                <w:sz w:val="16"/>
                <w:szCs w:val="16"/>
              </w:rPr>
            </w:pPr>
          </w:p>
        </w:tc>
        <w:tc>
          <w:tcPr>
            <w:tcW w:w="3255" w:type="dxa"/>
            <w:gridSpan w:val="2"/>
            <w:tcBorders>
              <w:top w:val="dotted" w:sz="4" w:space="0" w:color="auto"/>
              <w:left w:val="nil"/>
              <w:bottom w:val="single" w:sz="8" w:space="0" w:color="auto"/>
              <w:right w:val="single" w:sz="8" w:space="0" w:color="000000"/>
            </w:tcBorders>
            <w:shd w:val="clear" w:color="000000" w:fill="FFFFFF"/>
            <w:hideMark/>
          </w:tcPr>
          <w:p w14:paraId="29492129" w14:textId="77777777" w:rsidR="006F0C60" w:rsidRPr="006F0C60" w:rsidRDefault="006F0C60" w:rsidP="006F0C60">
            <w:pPr>
              <w:spacing w:after="0" w:line="240" w:lineRule="auto"/>
              <w:rPr>
                <w:rFonts w:cs="Calibri"/>
                <w:sz w:val="16"/>
                <w:szCs w:val="16"/>
              </w:rPr>
            </w:pPr>
            <w:r w:rsidRPr="006F0C60">
              <w:rPr>
                <w:rFonts w:cs="Calibri"/>
                <w:sz w:val="16"/>
                <w:szCs w:val="16"/>
              </w:rPr>
              <w:t>Technologie 64 bit</w:t>
            </w:r>
          </w:p>
        </w:tc>
        <w:tc>
          <w:tcPr>
            <w:tcW w:w="648" w:type="dxa"/>
            <w:tcBorders>
              <w:top w:val="nil"/>
              <w:left w:val="nil"/>
              <w:bottom w:val="dotted" w:sz="4" w:space="0" w:color="auto"/>
              <w:right w:val="double" w:sz="6" w:space="0" w:color="auto"/>
            </w:tcBorders>
            <w:shd w:val="clear" w:color="auto" w:fill="auto"/>
            <w:vAlign w:val="center"/>
            <w:hideMark/>
          </w:tcPr>
          <w:p w14:paraId="7589DEA9"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nil"/>
              <w:bottom w:val="single" w:sz="8" w:space="0" w:color="auto"/>
              <w:right w:val="single" w:sz="8" w:space="0" w:color="auto"/>
            </w:tcBorders>
            <w:shd w:val="clear" w:color="auto" w:fill="auto"/>
            <w:hideMark/>
          </w:tcPr>
          <w:p w14:paraId="452FDF26"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single" w:sz="8" w:space="0" w:color="auto"/>
              <w:right w:val="single" w:sz="8" w:space="0" w:color="auto"/>
            </w:tcBorders>
            <w:shd w:val="clear" w:color="000000" w:fill="BFBFBF"/>
            <w:hideMark/>
          </w:tcPr>
          <w:p w14:paraId="5890820E"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2EB5E429" w14:textId="77777777" w:rsidTr="006F0C60">
        <w:trPr>
          <w:trHeight w:val="300"/>
        </w:trPr>
        <w:tc>
          <w:tcPr>
            <w:tcW w:w="1556" w:type="dxa"/>
            <w:vMerge w:val="restart"/>
            <w:tcBorders>
              <w:top w:val="nil"/>
              <w:left w:val="single" w:sz="8" w:space="0" w:color="auto"/>
              <w:bottom w:val="nil"/>
              <w:right w:val="single" w:sz="8" w:space="0" w:color="auto"/>
            </w:tcBorders>
            <w:shd w:val="clear" w:color="000000" w:fill="FFFFFF"/>
            <w:hideMark/>
          </w:tcPr>
          <w:p w14:paraId="6089DFCB" w14:textId="77777777" w:rsidR="006F0C60" w:rsidRPr="006F0C60" w:rsidRDefault="006F0C60" w:rsidP="006F0C60">
            <w:pPr>
              <w:spacing w:after="0" w:line="240" w:lineRule="auto"/>
              <w:rPr>
                <w:rFonts w:cs="Calibri"/>
                <w:sz w:val="16"/>
                <w:szCs w:val="16"/>
              </w:rPr>
            </w:pPr>
            <w:r w:rsidRPr="006F0C60">
              <w:rPr>
                <w:rFonts w:cs="Calibri"/>
                <w:sz w:val="16"/>
                <w:szCs w:val="16"/>
              </w:rPr>
              <w:t>Operační paměť</w:t>
            </w:r>
          </w:p>
        </w:tc>
        <w:tc>
          <w:tcPr>
            <w:tcW w:w="1314" w:type="dxa"/>
            <w:tcBorders>
              <w:top w:val="nil"/>
              <w:left w:val="nil"/>
              <w:bottom w:val="dotted" w:sz="4" w:space="0" w:color="auto"/>
              <w:right w:val="nil"/>
            </w:tcBorders>
            <w:shd w:val="clear" w:color="000000" w:fill="FFFFFF"/>
            <w:hideMark/>
          </w:tcPr>
          <w:p w14:paraId="245B4AC3" w14:textId="77777777" w:rsidR="006F0C60" w:rsidRPr="006F0C60" w:rsidRDefault="006F0C60" w:rsidP="006F0C60">
            <w:pPr>
              <w:spacing w:after="0" w:line="240" w:lineRule="auto"/>
              <w:rPr>
                <w:rFonts w:cs="Calibri"/>
                <w:sz w:val="16"/>
                <w:szCs w:val="16"/>
              </w:rPr>
            </w:pPr>
            <w:r w:rsidRPr="006F0C60">
              <w:rPr>
                <w:rFonts w:cs="Calibri"/>
                <w:sz w:val="16"/>
                <w:szCs w:val="16"/>
              </w:rPr>
              <w:t>Typ</w:t>
            </w:r>
          </w:p>
        </w:tc>
        <w:tc>
          <w:tcPr>
            <w:tcW w:w="1941" w:type="dxa"/>
            <w:tcBorders>
              <w:top w:val="nil"/>
              <w:left w:val="nil"/>
              <w:bottom w:val="dotted" w:sz="4" w:space="0" w:color="auto"/>
              <w:right w:val="single" w:sz="8" w:space="0" w:color="auto"/>
            </w:tcBorders>
            <w:shd w:val="clear" w:color="000000" w:fill="FFFFFF"/>
            <w:hideMark/>
          </w:tcPr>
          <w:p w14:paraId="5D4FD06A" w14:textId="77777777" w:rsidR="006F0C60" w:rsidRPr="006F0C60" w:rsidRDefault="006F0C60" w:rsidP="006F0C60">
            <w:pPr>
              <w:spacing w:after="0" w:line="240" w:lineRule="auto"/>
              <w:rPr>
                <w:rFonts w:cs="Calibri"/>
                <w:sz w:val="16"/>
                <w:szCs w:val="16"/>
              </w:rPr>
            </w:pPr>
            <w:r w:rsidRPr="006F0C60">
              <w:rPr>
                <w:rFonts w:cs="Calibri"/>
                <w:sz w:val="16"/>
                <w:szCs w:val="16"/>
              </w:rPr>
              <w:t> </w:t>
            </w:r>
          </w:p>
        </w:tc>
        <w:tc>
          <w:tcPr>
            <w:tcW w:w="648" w:type="dxa"/>
            <w:tcBorders>
              <w:top w:val="single" w:sz="8" w:space="0" w:color="auto"/>
              <w:left w:val="nil"/>
              <w:bottom w:val="dotted" w:sz="4" w:space="0" w:color="auto"/>
              <w:right w:val="double" w:sz="6" w:space="0" w:color="auto"/>
            </w:tcBorders>
            <w:shd w:val="clear" w:color="auto" w:fill="auto"/>
            <w:vAlign w:val="center"/>
            <w:hideMark/>
          </w:tcPr>
          <w:p w14:paraId="59FB477A"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min.</w:t>
            </w:r>
          </w:p>
        </w:tc>
        <w:tc>
          <w:tcPr>
            <w:tcW w:w="2326" w:type="dxa"/>
            <w:tcBorders>
              <w:top w:val="nil"/>
              <w:left w:val="nil"/>
              <w:bottom w:val="dotted" w:sz="4" w:space="0" w:color="auto"/>
              <w:right w:val="single" w:sz="8" w:space="0" w:color="auto"/>
            </w:tcBorders>
            <w:shd w:val="clear" w:color="auto" w:fill="auto"/>
            <w:hideMark/>
          </w:tcPr>
          <w:p w14:paraId="17F1EC6A" w14:textId="77777777" w:rsidR="006F0C60" w:rsidRPr="00AE70AD" w:rsidRDefault="006F0C60" w:rsidP="006F0C60">
            <w:pPr>
              <w:spacing w:after="0" w:line="240" w:lineRule="auto"/>
              <w:rPr>
                <w:rFonts w:cs="Calibri"/>
                <w:sz w:val="16"/>
                <w:szCs w:val="16"/>
              </w:rPr>
            </w:pPr>
            <w:r w:rsidRPr="00AE70AD">
              <w:rPr>
                <w:rFonts w:cs="Calibri"/>
                <w:sz w:val="16"/>
                <w:szCs w:val="16"/>
              </w:rPr>
              <w:t>DDR4</w:t>
            </w:r>
          </w:p>
        </w:tc>
        <w:tc>
          <w:tcPr>
            <w:tcW w:w="2208" w:type="dxa"/>
            <w:tcBorders>
              <w:top w:val="nil"/>
              <w:left w:val="nil"/>
              <w:bottom w:val="dotted" w:sz="4" w:space="0" w:color="auto"/>
              <w:right w:val="single" w:sz="8" w:space="0" w:color="auto"/>
            </w:tcBorders>
            <w:shd w:val="clear" w:color="000000" w:fill="BFBFBF"/>
            <w:hideMark/>
          </w:tcPr>
          <w:p w14:paraId="370750DC" w14:textId="77777777" w:rsidR="006F0C60" w:rsidRPr="00AE70AD" w:rsidRDefault="006F0C60" w:rsidP="006F0C60">
            <w:pPr>
              <w:spacing w:after="0" w:line="240" w:lineRule="auto"/>
              <w:rPr>
                <w:rFonts w:cs="Calibri"/>
                <w:sz w:val="16"/>
                <w:szCs w:val="16"/>
              </w:rPr>
            </w:pPr>
            <w:r w:rsidRPr="00AE70AD">
              <w:rPr>
                <w:rFonts w:cs="Calibri"/>
                <w:sz w:val="16"/>
                <w:szCs w:val="16"/>
              </w:rPr>
              <w:t>DDR4</w:t>
            </w:r>
          </w:p>
        </w:tc>
      </w:tr>
      <w:tr w:rsidR="006F0C60" w:rsidRPr="006F0C60" w14:paraId="13EE691B" w14:textId="77777777" w:rsidTr="006F0C60">
        <w:trPr>
          <w:trHeight w:val="450"/>
        </w:trPr>
        <w:tc>
          <w:tcPr>
            <w:tcW w:w="1556" w:type="dxa"/>
            <w:vMerge/>
            <w:tcBorders>
              <w:top w:val="nil"/>
              <w:left w:val="single" w:sz="8" w:space="0" w:color="auto"/>
              <w:bottom w:val="nil"/>
              <w:right w:val="single" w:sz="8" w:space="0" w:color="auto"/>
            </w:tcBorders>
            <w:vAlign w:val="center"/>
            <w:hideMark/>
          </w:tcPr>
          <w:p w14:paraId="12FEC360" w14:textId="77777777" w:rsidR="006F0C60" w:rsidRPr="006F0C60" w:rsidRDefault="006F0C60" w:rsidP="006F0C60">
            <w:pPr>
              <w:spacing w:after="0" w:line="240" w:lineRule="auto"/>
              <w:rPr>
                <w:rFonts w:cs="Calibri"/>
                <w:sz w:val="16"/>
                <w:szCs w:val="16"/>
              </w:rPr>
            </w:pPr>
          </w:p>
        </w:tc>
        <w:tc>
          <w:tcPr>
            <w:tcW w:w="3255" w:type="dxa"/>
            <w:gridSpan w:val="2"/>
            <w:tcBorders>
              <w:top w:val="dotted" w:sz="4" w:space="0" w:color="auto"/>
              <w:left w:val="nil"/>
              <w:bottom w:val="dotted" w:sz="4" w:space="0" w:color="auto"/>
              <w:right w:val="single" w:sz="8" w:space="0" w:color="000000"/>
            </w:tcBorders>
            <w:shd w:val="clear" w:color="auto" w:fill="auto"/>
            <w:hideMark/>
          </w:tcPr>
          <w:p w14:paraId="529A027B" w14:textId="77777777" w:rsidR="006F0C60" w:rsidRPr="006F0C60" w:rsidRDefault="006F0C60" w:rsidP="006F0C60">
            <w:pPr>
              <w:spacing w:after="0" w:line="240" w:lineRule="auto"/>
              <w:rPr>
                <w:rFonts w:cs="Calibri"/>
                <w:sz w:val="16"/>
                <w:szCs w:val="16"/>
              </w:rPr>
            </w:pPr>
            <w:r w:rsidRPr="006F0C60">
              <w:rPr>
                <w:rFonts w:cs="Calibri"/>
                <w:sz w:val="16"/>
                <w:szCs w:val="16"/>
              </w:rPr>
              <w:t>Celková instalovaná velikost</w:t>
            </w:r>
          </w:p>
        </w:tc>
        <w:tc>
          <w:tcPr>
            <w:tcW w:w="648" w:type="dxa"/>
            <w:tcBorders>
              <w:top w:val="nil"/>
              <w:left w:val="nil"/>
              <w:bottom w:val="dotted" w:sz="4" w:space="0" w:color="auto"/>
              <w:right w:val="double" w:sz="6" w:space="0" w:color="auto"/>
            </w:tcBorders>
            <w:shd w:val="clear" w:color="auto" w:fill="auto"/>
            <w:vAlign w:val="center"/>
            <w:hideMark/>
          </w:tcPr>
          <w:p w14:paraId="795E02E5"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min.</w:t>
            </w:r>
          </w:p>
        </w:tc>
        <w:tc>
          <w:tcPr>
            <w:tcW w:w="2326" w:type="dxa"/>
            <w:tcBorders>
              <w:top w:val="nil"/>
              <w:left w:val="nil"/>
              <w:bottom w:val="dotted" w:sz="4" w:space="0" w:color="auto"/>
              <w:right w:val="single" w:sz="8" w:space="0" w:color="auto"/>
            </w:tcBorders>
            <w:shd w:val="clear" w:color="auto" w:fill="auto"/>
            <w:hideMark/>
          </w:tcPr>
          <w:p w14:paraId="26A1FFB5" w14:textId="77777777" w:rsidR="006F0C60" w:rsidRPr="00AE70AD" w:rsidRDefault="006F0C60" w:rsidP="006F0C60">
            <w:pPr>
              <w:spacing w:after="0" w:line="240" w:lineRule="auto"/>
              <w:rPr>
                <w:rFonts w:cs="Calibri"/>
                <w:sz w:val="16"/>
                <w:szCs w:val="16"/>
              </w:rPr>
            </w:pPr>
            <w:r w:rsidRPr="00AE70AD">
              <w:rPr>
                <w:rFonts w:cs="Calibri"/>
                <w:sz w:val="16"/>
                <w:szCs w:val="16"/>
              </w:rPr>
              <w:t>16</w:t>
            </w:r>
          </w:p>
        </w:tc>
        <w:tc>
          <w:tcPr>
            <w:tcW w:w="2208" w:type="dxa"/>
            <w:tcBorders>
              <w:top w:val="nil"/>
              <w:left w:val="nil"/>
              <w:bottom w:val="dotted" w:sz="4" w:space="0" w:color="auto"/>
              <w:right w:val="single" w:sz="8" w:space="0" w:color="auto"/>
            </w:tcBorders>
            <w:shd w:val="clear" w:color="000000" w:fill="BFBFBF"/>
            <w:hideMark/>
          </w:tcPr>
          <w:p w14:paraId="2FDB879D" w14:textId="77777777" w:rsidR="006F0C60" w:rsidRPr="00AE70AD" w:rsidRDefault="006F0C60" w:rsidP="006F0C60">
            <w:pPr>
              <w:spacing w:after="0" w:line="240" w:lineRule="auto"/>
              <w:rPr>
                <w:rFonts w:cs="Calibri"/>
                <w:sz w:val="16"/>
                <w:szCs w:val="16"/>
              </w:rPr>
            </w:pPr>
            <w:r w:rsidRPr="00AE70AD">
              <w:rPr>
                <w:rFonts w:cs="Calibri"/>
                <w:sz w:val="16"/>
                <w:szCs w:val="16"/>
              </w:rPr>
              <w:t>16</w:t>
            </w:r>
          </w:p>
        </w:tc>
      </w:tr>
      <w:tr w:rsidR="006F0C60" w:rsidRPr="006F0C60" w14:paraId="056B152C" w14:textId="77777777" w:rsidTr="006F0C60">
        <w:trPr>
          <w:trHeight w:val="810"/>
        </w:trPr>
        <w:tc>
          <w:tcPr>
            <w:tcW w:w="1556" w:type="dxa"/>
            <w:tcBorders>
              <w:top w:val="nil"/>
              <w:left w:val="single" w:sz="8" w:space="0" w:color="auto"/>
              <w:bottom w:val="nil"/>
              <w:right w:val="single" w:sz="8" w:space="0" w:color="auto"/>
            </w:tcBorders>
            <w:shd w:val="clear" w:color="auto" w:fill="auto"/>
            <w:hideMark/>
          </w:tcPr>
          <w:p w14:paraId="3C42E6D5" w14:textId="77777777" w:rsidR="006F0C60" w:rsidRPr="006F0C60" w:rsidRDefault="006F0C60" w:rsidP="006F0C60">
            <w:pPr>
              <w:spacing w:after="0" w:line="240" w:lineRule="auto"/>
              <w:rPr>
                <w:rFonts w:cs="Calibri"/>
                <w:sz w:val="16"/>
                <w:szCs w:val="16"/>
              </w:rPr>
            </w:pPr>
            <w:r w:rsidRPr="006F0C60">
              <w:rPr>
                <w:rFonts w:cs="Calibri"/>
                <w:sz w:val="16"/>
                <w:szCs w:val="16"/>
              </w:rPr>
              <w:t>Hlučnost zařízení</w:t>
            </w:r>
          </w:p>
        </w:tc>
        <w:tc>
          <w:tcPr>
            <w:tcW w:w="3255" w:type="dxa"/>
            <w:gridSpan w:val="2"/>
            <w:tcBorders>
              <w:top w:val="single" w:sz="8" w:space="0" w:color="auto"/>
              <w:left w:val="nil"/>
              <w:bottom w:val="dotted" w:sz="4" w:space="0" w:color="auto"/>
              <w:right w:val="single" w:sz="8" w:space="0" w:color="000000"/>
            </w:tcBorders>
            <w:shd w:val="clear" w:color="000000" w:fill="FFFFFF"/>
            <w:hideMark/>
          </w:tcPr>
          <w:p w14:paraId="6D9E51CB" w14:textId="77777777" w:rsidR="006F0C60" w:rsidRPr="006F0C60" w:rsidRDefault="006F0C60" w:rsidP="006F0C60">
            <w:pPr>
              <w:spacing w:after="0" w:line="240" w:lineRule="auto"/>
              <w:rPr>
                <w:rFonts w:cs="Calibri"/>
                <w:sz w:val="16"/>
                <w:szCs w:val="16"/>
              </w:rPr>
            </w:pPr>
            <w:r w:rsidRPr="006F0C60">
              <w:rPr>
                <w:rFonts w:cs="Calibri"/>
                <w:sz w:val="16"/>
                <w:szCs w:val="16"/>
              </w:rPr>
              <w:t xml:space="preserve">při požadovaných výkonech procesorů a při teplotě </w:t>
            </w:r>
            <w:proofErr w:type="gramStart"/>
            <w:r w:rsidRPr="006F0C60">
              <w:rPr>
                <w:rFonts w:cs="Calibri"/>
                <w:sz w:val="16"/>
                <w:szCs w:val="16"/>
              </w:rPr>
              <w:t>23°C</w:t>
            </w:r>
            <w:proofErr w:type="gramEnd"/>
            <w:r w:rsidRPr="006F0C60">
              <w:rPr>
                <w:rFonts w:cs="Calibri"/>
                <w:sz w:val="16"/>
                <w:szCs w:val="16"/>
              </w:rPr>
              <w:t xml:space="preserve"> ± 2°C a měřena dle normy ISO 7779</w:t>
            </w:r>
          </w:p>
        </w:tc>
        <w:tc>
          <w:tcPr>
            <w:tcW w:w="648" w:type="dxa"/>
            <w:tcBorders>
              <w:top w:val="single" w:sz="8" w:space="0" w:color="auto"/>
              <w:left w:val="nil"/>
              <w:bottom w:val="dotted" w:sz="4" w:space="0" w:color="auto"/>
              <w:right w:val="double" w:sz="6" w:space="0" w:color="auto"/>
            </w:tcBorders>
            <w:shd w:val="clear" w:color="000000" w:fill="FFFFFF"/>
            <w:vAlign w:val="center"/>
            <w:hideMark/>
          </w:tcPr>
          <w:p w14:paraId="6DB4BF78"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max.</w:t>
            </w:r>
          </w:p>
        </w:tc>
        <w:tc>
          <w:tcPr>
            <w:tcW w:w="2326" w:type="dxa"/>
            <w:tcBorders>
              <w:top w:val="single" w:sz="8" w:space="0" w:color="auto"/>
              <w:left w:val="nil"/>
              <w:bottom w:val="dotted" w:sz="4" w:space="0" w:color="auto"/>
              <w:right w:val="single" w:sz="8" w:space="0" w:color="auto"/>
            </w:tcBorders>
            <w:shd w:val="clear" w:color="000000" w:fill="FFFFFF"/>
            <w:hideMark/>
          </w:tcPr>
          <w:p w14:paraId="4A225FFF" w14:textId="77777777" w:rsidR="006F0C60" w:rsidRPr="00AE70AD" w:rsidRDefault="006F0C60" w:rsidP="006F0C60">
            <w:pPr>
              <w:spacing w:after="0" w:line="240" w:lineRule="auto"/>
              <w:rPr>
                <w:rFonts w:cs="Calibri"/>
                <w:sz w:val="16"/>
                <w:szCs w:val="16"/>
              </w:rPr>
            </w:pPr>
            <w:r w:rsidRPr="00AE70AD">
              <w:rPr>
                <w:rFonts w:cs="Calibri"/>
                <w:sz w:val="16"/>
                <w:szCs w:val="16"/>
              </w:rPr>
              <w:t>38 dB</w:t>
            </w:r>
          </w:p>
        </w:tc>
        <w:tc>
          <w:tcPr>
            <w:tcW w:w="2208" w:type="dxa"/>
            <w:tcBorders>
              <w:top w:val="single" w:sz="8" w:space="0" w:color="auto"/>
              <w:left w:val="nil"/>
              <w:bottom w:val="dotted" w:sz="4" w:space="0" w:color="auto"/>
              <w:right w:val="single" w:sz="8" w:space="0" w:color="auto"/>
            </w:tcBorders>
            <w:shd w:val="clear" w:color="000000" w:fill="BFBFBF"/>
            <w:hideMark/>
          </w:tcPr>
          <w:p w14:paraId="23C987CA" w14:textId="77777777" w:rsidR="006F0C60" w:rsidRPr="00AE70AD" w:rsidRDefault="006F0C60" w:rsidP="006F0C60">
            <w:pPr>
              <w:spacing w:after="0" w:line="240" w:lineRule="auto"/>
              <w:rPr>
                <w:rFonts w:cs="Calibri"/>
                <w:sz w:val="16"/>
                <w:szCs w:val="16"/>
              </w:rPr>
            </w:pPr>
            <w:r w:rsidRPr="00AE70AD">
              <w:rPr>
                <w:rFonts w:cs="Calibri"/>
                <w:sz w:val="16"/>
                <w:szCs w:val="16"/>
              </w:rPr>
              <w:t>méně než 38 dB</w:t>
            </w:r>
          </w:p>
        </w:tc>
      </w:tr>
      <w:tr w:rsidR="006F0C60" w:rsidRPr="006F0C60" w14:paraId="076E8C6A" w14:textId="77777777" w:rsidTr="006F0C60">
        <w:trPr>
          <w:trHeight w:val="600"/>
        </w:trPr>
        <w:tc>
          <w:tcPr>
            <w:tcW w:w="1556"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817E2B7" w14:textId="77777777" w:rsidR="006F0C60" w:rsidRPr="006F0C60" w:rsidRDefault="006F0C60" w:rsidP="006F0C60">
            <w:pPr>
              <w:spacing w:after="0" w:line="240" w:lineRule="auto"/>
              <w:rPr>
                <w:rFonts w:cs="Calibri"/>
                <w:sz w:val="16"/>
                <w:szCs w:val="16"/>
              </w:rPr>
            </w:pPr>
            <w:r w:rsidRPr="006F0C60">
              <w:rPr>
                <w:rFonts w:cs="Calibri"/>
                <w:sz w:val="16"/>
                <w:szCs w:val="16"/>
              </w:rPr>
              <w:t>UEFI/BIOS</w:t>
            </w:r>
          </w:p>
        </w:tc>
        <w:tc>
          <w:tcPr>
            <w:tcW w:w="3255" w:type="dxa"/>
            <w:gridSpan w:val="2"/>
            <w:tcBorders>
              <w:top w:val="single" w:sz="8" w:space="0" w:color="auto"/>
              <w:left w:val="nil"/>
              <w:bottom w:val="dotted" w:sz="4" w:space="0" w:color="auto"/>
              <w:right w:val="single" w:sz="8" w:space="0" w:color="000000"/>
            </w:tcBorders>
            <w:shd w:val="clear" w:color="auto" w:fill="auto"/>
            <w:hideMark/>
          </w:tcPr>
          <w:p w14:paraId="47618D5A" w14:textId="77777777" w:rsidR="006F0C60" w:rsidRPr="006F0C60" w:rsidRDefault="006F0C60" w:rsidP="006F0C60">
            <w:pPr>
              <w:spacing w:after="0" w:line="240" w:lineRule="auto"/>
              <w:rPr>
                <w:rFonts w:cs="Calibri"/>
                <w:sz w:val="16"/>
                <w:szCs w:val="16"/>
              </w:rPr>
            </w:pPr>
            <w:r w:rsidRPr="006F0C60">
              <w:rPr>
                <w:rFonts w:cs="Calibri"/>
                <w:sz w:val="16"/>
                <w:szCs w:val="16"/>
              </w:rPr>
              <w:t>Identifikace UEFI (</w:t>
            </w:r>
            <w:proofErr w:type="spellStart"/>
            <w:r w:rsidRPr="006F0C60">
              <w:rPr>
                <w:rFonts w:cs="Calibri"/>
                <w:sz w:val="16"/>
                <w:szCs w:val="16"/>
              </w:rPr>
              <w:t>Unified</w:t>
            </w:r>
            <w:proofErr w:type="spellEnd"/>
            <w:r w:rsidRPr="006F0C60">
              <w:rPr>
                <w:rFonts w:cs="Calibri"/>
                <w:sz w:val="16"/>
                <w:szCs w:val="16"/>
              </w:rPr>
              <w:t xml:space="preserve"> </w:t>
            </w:r>
            <w:proofErr w:type="spellStart"/>
            <w:r w:rsidRPr="006F0C60">
              <w:rPr>
                <w:rFonts w:cs="Calibri"/>
                <w:sz w:val="16"/>
                <w:szCs w:val="16"/>
              </w:rPr>
              <w:t>Extensible</w:t>
            </w:r>
            <w:proofErr w:type="spellEnd"/>
            <w:r w:rsidRPr="006F0C60">
              <w:rPr>
                <w:rFonts w:cs="Calibri"/>
                <w:sz w:val="16"/>
                <w:szCs w:val="16"/>
              </w:rPr>
              <w:t xml:space="preserve"> Firmware Interface) / BIOS musí obsahovat sériové číslo a informace o výrobci a modelu</w:t>
            </w:r>
          </w:p>
        </w:tc>
        <w:tc>
          <w:tcPr>
            <w:tcW w:w="648" w:type="dxa"/>
            <w:tcBorders>
              <w:top w:val="single" w:sz="8" w:space="0" w:color="auto"/>
              <w:left w:val="nil"/>
              <w:bottom w:val="dotted" w:sz="4" w:space="0" w:color="auto"/>
              <w:right w:val="double" w:sz="6" w:space="0" w:color="auto"/>
            </w:tcBorders>
            <w:shd w:val="clear" w:color="auto" w:fill="auto"/>
            <w:vAlign w:val="center"/>
            <w:hideMark/>
          </w:tcPr>
          <w:p w14:paraId="04788DBD"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single" w:sz="8" w:space="0" w:color="auto"/>
              <w:left w:val="nil"/>
              <w:bottom w:val="dotted" w:sz="4" w:space="0" w:color="auto"/>
              <w:right w:val="single" w:sz="8" w:space="0" w:color="auto"/>
            </w:tcBorders>
            <w:shd w:val="clear" w:color="auto" w:fill="auto"/>
            <w:hideMark/>
          </w:tcPr>
          <w:p w14:paraId="1FE24F8C"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single" w:sz="8" w:space="0" w:color="auto"/>
              <w:left w:val="nil"/>
              <w:bottom w:val="dotted" w:sz="4" w:space="0" w:color="auto"/>
              <w:right w:val="single" w:sz="8" w:space="0" w:color="auto"/>
            </w:tcBorders>
            <w:shd w:val="clear" w:color="000000" w:fill="BFBFBF"/>
            <w:hideMark/>
          </w:tcPr>
          <w:p w14:paraId="48127710"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683D9729" w14:textId="77777777" w:rsidTr="006F0C60">
        <w:trPr>
          <w:trHeight w:val="300"/>
        </w:trPr>
        <w:tc>
          <w:tcPr>
            <w:tcW w:w="1556" w:type="dxa"/>
            <w:vMerge/>
            <w:tcBorders>
              <w:top w:val="single" w:sz="8" w:space="0" w:color="auto"/>
              <w:left w:val="single" w:sz="8" w:space="0" w:color="auto"/>
              <w:bottom w:val="single" w:sz="8" w:space="0" w:color="000000"/>
              <w:right w:val="single" w:sz="8" w:space="0" w:color="auto"/>
            </w:tcBorders>
            <w:vAlign w:val="center"/>
            <w:hideMark/>
          </w:tcPr>
          <w:p w14:paraId="370D6BB1" w14:textId="77777777" w:rsidR="006F0C60" w:rsidRPr="006F0C60" w:rsidRDefault="006F0C60" w:rsidP="006F0C60">
            <w:pPr>
              <w:spacing w:after="0" w:line="240" w:lineRule="auto"/>
              <w:rPr>
                <w:rFonts w:cs="Calibri"/>
                <w:sz w:val="16"/>
                <w:szCs w:val="16"/>
              </w:rPr>
            </w:pPr>
          </w:p>
        </w:tc>
        <w:tc>
          <w:tcPr>
            <w:tcW w:w="3255" w:type="dxa"/>
            <w:gridSpan w:val="2"/>
            <w:tcBorders>
              <w:top w:val="dotted" w:sz="4" w:space="0" w:color="auto"/>
              <w:left w:val="nil"/>
              <w:bottom w:val="dotted" w:sz="4" w:space="0" w:color="auto"/>
              <w:right w:val="single" w:sz="8" w:space="0" w:color="000000"/>
            </w:tcBorders>
            <w:shd w:val="clear" w:color="auto" w:fill="auto"/>
            <w:hideMark/>
          </w:tcPr>
          <w:p w14:paraId="18E92D16" w14:textId="77777777" w:rsidR="006F0C60" w:rsidRPr="006F0C60" w:rsidRDefault="006F0C60" w:rsidP="006F0C60">
            <w:pPr>
              <w:spacing w:after="0" w:line="240" w:lineRule="auto"/>
              <w:rPr>
                <w:rFonts w:cs="Calibri"/>
                <w:sz w:val="16"/>
                <w:szCs w:val="16"/>
              </w:rPr>
            </w:pPr>
            <w:r w:rsidRPr="006F0C60">
              <w:rPr>
                <w:rFonts w:cs="Calibri"/>
                <w:sz w:val="16"/>
                <w:szCs w:val="16"/>
              </w:rPr>
              <w:t xml:space="preserve">Možnost zabezpečení heslem proti neoprávněnému přístupu do BIOS </w:t>
            </w:r>
          </w:p>
        </w:tc>
        <w:tc>
          <w:tcPr>
            <w:tcW w:w="648" w:type="dxa"/>
            <w:tcBorders>
              <w:top w:val="nil"/>
              <w:left w:val="nil"/>
              <w:bottom w:val="dotted" w:sz="4" w:space="0" w:color="auto"/>
              <w:right w:val="double" w:sz="6" w:space="0" w:color="auto"/>
            </w:tcBorders>
            <w:shd w:val="clear" w:color="auto" w:fill="auto"/>
            <w:vAlign w:val="center"/>
            <w:hideMark/>
          </w:tcPr>
          <w:p w14:paraId="447358EB"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nil"/>
              <w:bottom w:val="dotted" w:sz="4" w:space="0" w:color="auto"/>
              <w:right w:val="single" w:sz="8" w:space="0" w:color="auto"/>
            </w:tcBorders>
            <w:shd w:val="clear" w:color="auto" w:fill="auto"/>
            <w:hideMark/>
          </w:tcPr>
          <w:p w14:paraId="1827047E"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dotted" w:sz="4" w:space="0" w:color="auto"/>
              <w:right w:val="single" w:sz="8" w:space="0" w:color="auto"/>
            </w:tcBorders>
            <w:shd w:val="clear" w:color="000000" w:fill="BFBFBF"/>
            <w:hideMark/>
          </w:tcPr>
          <w:p w14:paraId="2BE41670"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4D46921F" w14:textId="77777777" w:rsidTr="006F0C60">
        <w:trPr>
          <w:trHeight w:val="690"/>
        </w:trPr>
        <w:tc>
          <w:tcPr>
            <w:tcW w:w="1556" w:type="dxa"/>
            <w:vMerge/>
            <w:tcBorders>
              <w:top w:val="single" w:sz="8" w:space="0" w:color="auto"/>
              <w:left w:val="single" w:sz="8" w:space="0" w:color="auto"/>
              <w:bottom w:val="single" w:sz="8" w:space="0" w:color="000000"/>
              <w:right w:val="single" w:sz="8" w:space="0" w:color="auto"/>
            </w:tcBorders>
            <w:vAlign w:val="center"/>
            <w:hideMark/>
          </w:tcPr>
          <w:p w14:paraId="1DDCDCE2" w14:textId="77777777" w:rsidR="006F0C60" w:rsidRPr="006F0C60" w:rsidRDefault="006F0C60" w:rsidP="006F0C60">
            <w:pPr>
              <w:spacing w:after="0" w:line="240" w:lineRule="auto"/>
              <w:rPr>
                <w:rFonts w:cs="Calibri"/>
                <w:sz w:val="16"/>
                <w:szCs w:val="16"/>
              </w:rPr>
            </w:pPr>
          </w:p>
        </w:tc>
        <w:tc>
          <w:tcPr>
            <w:tcW w:w="3255" w:type="dxa"/>
            <w:gridSpan w:val="2"/>
            <w:tcBorders>
              <w:top w:val="dotted" w:sz="4" w:space="0" w:color="auto"/>
              <w:left w:val="nil"/>
              <w:bottom w:val="dotted" w:sz="4" w:space="0" w:color="auto"/>
              <w:right w:val="single" w:sz="8" w:space="0" w:color="000000"/>
            </w:tcBorders>
            <w:shd w:val="clear" w:color="000000" w:fill="FFFFFF"/>
            <w:hideMark/>
          </w:tcPr>
          <w:p w14:paraId="3D128D8A" w14:textId="77777777" w:rsidR="006F0C60" w:rsidRPr="006F0C60" w:rsidRDefault="006F0C60" w:rsidP="006F0C60">
            <w:pPr>
              <w:spacing w:after="0" w:line="240" w:lineRule="auto"/>
              <w:rPr>
                <w:rFonts w:cs="Calibri"/>
                <w:sz w:val="16"/>
                <w:szCs w:val="16"/>
              </w:rPr>
            </w:pPr>
            <w:r w:rsidRPr="006F0C60">
              <w:rPr>
                <w:rFonts w:cs="Calibri"/>
                <w:sz w:val="16"/>
                <w:szCs w:val="16"/>
              </w:rPr>
              <w:t xml:space="preserve">Podpora </w:t>
            </w:r>
            <w:proofErr w:type="spellStart"/>
            <w:r w:rsidRPr="006F0C60">
              <w:rPr>
                <w:rFonts w:cs="Calibri"/>
                <w:sz w:val="16"/>
                <w:szCs w:val="16"/>
              </w:rPr>
              <w:t>SecureBoot</w:t>
            </w:r>
            <w:proofErr w:type="spellEnd"/>
            <w:r w:rsidRPr="006F0C60">
              <w:rPr>
                <w:rFonts w:cs="Calibri"/>
                <w:sz w:val="16"/>
                <w:szCs w:val="16"/>
              </w:rPr>
              <w:t xml:space="preserve"> s kapacitou NVRAM minimálně 128 KB pro uložení klíčů (PK, KEK, </w:t>
            </w:r>
            <w:proofErr w:type="spellStart"/>
            <w:r w:rsidRPr="006F0C60">
              <w:rPr>
                <w:rFonts w:cs="Calibri"/>
                <w:sz w:val="16"/>
                <w:szCs w:val="16"/>
              </w:rPr>
              <w:t>db</w:t>
            </w:r>
            <w:proofErr w:type="spellEnd"/>
            <w:r w:rsidRPr="006F0C60">
              <w:rPr>
                <w:rFonts w:cs="Calibri"/>
                <w:sz w:val="16"/>
                <w:szCs w:val="16"/>
              </w:rPr>
              <w:t xml:space="preserve">, </w:t>
            </w:r>
            <w:proofErr w:type="spellStart"/>
            <w:r w:rsidRPr="006F0C60">
              <w:rPr>
                <w:rFonts w:cs="Calibri"/>
                <w:sz w:val="16"/>
                <w:szCs w:val="16"/>
              </w:rPr>
              <w:t>dbx</w:t>
            </w:r>
            <w:proofErr w:type="spellEnd"/>
            <w:r w:rsidRPr="006F0C60">
              <w:rPr>
                <w:rFonts w:cs="Calibri"/>
                <w:sz w:val="16"/>
                <w:szCs w:val="16"/>
              </w:rPr>
              <w:t xml:space="preserve">) </w:t>
            </w:r>
          </w:p>
        </w:tc>
        <w:tc>
          <w:tcPr>
            <w:tcW w:w="648" w:type="dxa"/>
            <w:tcBorders>
              <w:top w:val="nil"/>
              <w:left w:val="nil"/>
              <w:bottom w:val="dotted" w:sz="4" w:space="0" w:color="auto"/>
              <w:right w:val="double" w:sz="6" w:space="0" w:color="auto"/>
            </w:tcBorders>
            <w:shd w:val="clear" w:color="000000" w:fill="FFFFFF"/>
            <w:vAlign w:val="center"/>
            <w:hideMark/>
          </w:tcPr>
          <w:p w14:paraId="0BCCACE5" w14:textId="77777777" w:rsidR="006F0C60" w:rsidRPr="006F0C60" w:rsidRDefault="006F0C60" w:rsidP="006F0C60">
            <w:pPr>
              <w:spacing w:after="0" w:line="240" w:lineRule="auto"/>
              <w:jc w:val="center"/>
              <w:rPr>
                <w:rFonts w:cs="Calibri"/>
                <w:color w:val="000000"/>
                <w:sz w:val="16"/>
                <w:szCs w:val="16"/>
              </w:rPr>
            </w:pPr>
            <w:r w:rsidRPr="006F0C60">
              <w:rPr>
                <w:rFonts w:cs="Calibri"/>
                <w:color w:val="000000"/>
                <w:sz w:val="16"/>
                <w:szCs w:val="16"/>
              </w:rPr>
              <w:t> </w:t>
            </w:r>
          </w:p>
        </w:tc>
        <w:tc>
          <w:tcPr>
            <w:tcW w:w="2326" w:type="dxa"/>
            <w:tcBorders>
              <w:top w:val="nil"/>
              <w:left w:val="nil"/>
              <w:bottom w:val="dotted" w:sz="4" w:space="0" w:color="auto"/>
              <w:right w:val="single" w:sz="8" w:space="0" w:color="auto"/>
            </w:tcBorders>
            <w:shd w:val="clear" w:color="000000" w:fill="FFFFFF"/>
            <w:hideMark/>
          </w:tcPr>
          <w:p w14:paraId="461184CA" w14:textId="77777777" w:rsidR="006F0C60" w:rsidRPr="00AE70AD" w:rsidRDefault="006F0C60" w:rsidP="006F0C60">
            <w:pPr>
              <w:spacing w:after="0" w:line="240" w:lineRule="auto"/>
              <w:rPr>
                <w:rFonts w:cs="Calibri"/>
                <w:color w:val="000000"/>
                <w:sz w:val="16"/>
                <w:szCs w:val="16"/>
              </w:rPr>
            </w:pPr>
            <w:r w:rsidRPr="00AE70AD">
              <w:rPr>
                <w:rFonts w:cs="Calibri"/>
                <w:color w:val="000000"/>
                <w:sz w:val="16"/>
                <w:szCs w:val="16"/>
              </w:rPr>
              <w:t>ano</w:t>
            </w:r>
          </w:p>
        </w:tc>
        <w:tc>
          <w:tcPr>
            <w:tcW w:w="2208" w:type="dxa"/>
            <w:tcBorders>
              <w:top w:val="nil"/>
              <w:left w:val="nil"/>
              <w:bottom w:val="dotted" w:sz="4" w:space="0" w:color="auto"/>
              <w:right w:val="single" w:sz="8" w:space="0" w:color="auto"/>
            </w:tcBorders>
            <w:shd w:val="clear" w:color="000000" w:fill="BFBFBF"/>
            <w:hideMark/>
          </w:tcPr>
          <w:p w14:paraId="29200AAF" w14:textId="77777777" w:rsidR="006F0C60" w:rsidRPr="00AE70AD" w:rsidRDefault="006F0C60" w:rsidP="006F0C60">
            <w:pPr>
              <w:spacing w:after="0" w:line="240" w:lineRule="auto"/>
              <w:rPr>
                <w:rFonts w:cs="Calibri"/>
                <w:color w:val="000000"/>
                <w:sz w:val="16"/>
                <w:szCs w:val="16"/>
              </w:rPr>
            </w:pPr>
            <w:r w:rsidRPr="00AE70AD">
              <w:rPr>
                <w:rFonts w:cs="Calibri"/>
                <w:color w:val="000000"/>
                <w:sz w:val="16"/>
                <w:szCs w:val="16"/>
              </w:rPr>
              <w:t>ano</w:t>
            </w:r>
          </w:p>
        </w:tc>
      </w:tr>
      <w:tr w:rsidR="006F0C60" w:rsidRPr="006F0C60" w14:paraId="70056DD9" w14:textId="77777777" w:rsidTr="006F0C60">
        <w:trPr>
          <w:trHeight w:val="300"/>
        </w:trPr>
        <w:tc>
          <w:tcPr>
            <w:tcW w:w="1556" w:type="dxa"/>
            <w:vMerge/>
            <w:tcBorders>
              <w:top w:val="single" w:sz="8" w:space="0" w:color="auto"/>
              <w:left w:val="single" w:sz="8" w:space="0" w:color="auto"/>
              <w:bottom w:val="single" w:sz="8" w:space="0" w:color="000000"/>
              <w:right w:val="single" w:sz="8" w:space="0" w:color="auto"/>
            </w:tcBorders>
            <w:vAlign w:val="center"/>
            <w:hideMark/>
          </w:tcPr>
          <w:p w14:paraId="27609218" w14:textId="77777777" w:rsidR="006F0C60" w:rsidRPr="006F0C60" w:rsidRDefault="006F0C60" w:rsidP="006F0C60">
            <w:pPr>
              <w:spacing w:after="0" w:line="240" w:lineRule="auto"/>
              <w:rPr>
                <w:rFonts w:cs="Calibri"/>
                <w:sz w:val="16"/>
                <w:szCs w:val="16"/>
              </w:rPr>
            </w:pPr>
          </w:p>
        </w:tc>
        <w:tc>
          <w:tcPr>
            <w:tcW w:w="3255" w:type="dxa"/>
            <w:gridSpan w:val="2"/>
            <w:tcBorders>
              <w:top w:val="dotted" w:sz="4" w:space="0" w:color="auto"/>
              <w:left w:val="nil"/>
              <w:bottom w:val="dotted" w:sz="4" w:space="0" w:color="auto"/>
              <w:right w:val="single" w:sz="8" w:space="0" w:color="000000"/>
            </w:tcBorders>
            <w:shd w:val="clear" w:color="auto" w:fill="auto"/>
            <w:hideMark/>
          </w:tcPr>
          <w:p w14:paraId="3ED16C99" w14:textId="77777777" w:rsidR="006F0C60" w:rsidRPr="006F0C60" w:rsidRDefault="006F0C60" w:rsidP="006F0C60">
            <w:pPr>
              <w:spacing w:after="0" w:line="240" w:lineRule="auto"/>
              <w:rPr>
                <w:rFonts w:cs="Calibri"/>
                <w:sz w:val="16"/>
                <w:szCs w:val="16"/>
              </w:rPr>
            </w:pPr>
            <w:r w:rsidRPr="006F0C60">
              <w:rPr>
                <w:rFonts w:cs="Calibri"/>
                <w:sz w:val="16"/>
                <w:szCs w:val="16"/>
              </w:rPr>
              <w:t>Možnost zablokování zavedení operačního systému z periférií.</w:t>
            </w:r>
          </w:p>
        </w:tc>
        <w:tc>
          <w:tcPr>
            <w:tcW w:w="648" w:type="dxa"/>
            <w:tcBorders>
              <w:top w:val="nil"/>
              <w:left w:val="nil"/>
              <w:bottom w:val="dotted" w:sz="4" w:space="0" w:color="auto"/>
              <w:right w:val="double" w:sz="6" w:space="0" w:color="auto"/>
            </w:tcBorders>
            <w:shd w:val="clear" w:color="auto" w:fill="auto"/>
            <w:vAlign w:val="center"/>
            <w:hideMark/>
          </w:tcPr>
          <w:p w14:paraId="0340072C"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nil"/>
              <w:bottom w:val="dotted" w:sz="4" w:space="0" w:color="auto"/>
              <w:right w:val="single" w:sz="8" w:space="0" w:color="auto"/>
            </w:tcBorders>
            <w:shd w:val="clear" w:color="auto" w:fill="auto"/>
            <w:hideMark/>
          </w:tcPr>
          <w:p w14:paraId="4A5FD171"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dotted" w:sz="4" w:space="0" w:color="auto"/>
              <w:right w:val="single" w:sz="8" w:space="0" w:color="auto"/>
            </w:tcBorders>
            <w:shd w:val="clear" w:color="000000" w:fill="BFBFBF"/>
            <w:hideMark/>
          </w:tcPr>
          <w:p w14:paraId="58F2A734"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23DC7F9A" w14:textId="77777777" w:rsidTr="006F0C60">
        <w:trPr>
          <w:trHeight w:val="300"/>
        </w:trPr>
        <w:tc>
          <w:tcPr>
            <w:tcW w:w="1556" w:type="dxa"/>
            <w:vMerge/>
            <w:tcBorders>
              <w:top w:val="single" w:sz="8" w:space="0" w:color="auto"/>
              <w:left w:val="single" w:sz="8" w:space="0" w:color="auto"/>
              <w:bottom w:val="single" w:sz="8" w:space="0" w:color="000000"/>
              <w:right w:val="single" w:sz="8" w:space="0" w:color="auto"/>
            </w:tcBorders>
            <w:vAlign w:val="center"/>
            <w:hideMark/>
          </w:tcPr>
          <w:p w14:paraId="1B54169E" w14:textId="77777777" w:rsidR="006F0C60" w:rsidRPr="006F0C60" w:rsidRDefault="006F0C60" w:rsidP="006F0C60">
            <w:pPr>
              <w:spacing w:after="0" w:line="240" w:lineRule="auto"/>
              <w:rPr>
                <w:rFonts w:cs="Calibri"/>
                <w:sz w:val="16"/>
                <w:szCs w:val="16"/>
              </w:rPr>
            </w:pPr>
          </w:p>
        </w:tc>
        <w:tc>
          <w:tcPr>
            <w:tcW w:w="3255" w:type="dxa"/>
            <w:gridSpan w:val="2"/>
            <w:tcBorders>
              <w:top w:val="dotted" w:sz="4" w:space="0" w:color="auto"/>
              <w:left w:val="nil"/>
              <w:bottom w:val="dotted" w:sz="4" w:space="0" w:color="auto"/>
              <w:right w:val="single" w:sz="8" w:space="0" w:color="000000"/>
            </w:tcBorders>
            <w:shd w:val="clear" w:color="000000" w:fill="FFFFFF"/>
            <w:hideMark/>
          </w:tcPr>
          <w:p w14:paraId="03F47DC0" w14:textId="77777777" w:rsidR="006F0C60" w:rsidRPr="006F0C60" w:rsidRDefault="006F0C60" w:rsidP="006F0C60">
            <w:pPr>
              <w:spacing w:after="0" w:line="240" w:lineRule="auto"/>
              <w:rPr>
                <w:rFonts w:cs="Calibri"/>
                <w:sz w:val="16"/>
                <w:szCs w:val="16"/>
              </w:rPr>
            </w:pPr>
            <w:r w:rsidRPr="006F0C60">
              <w:rPr>
                <w:rFonts w:cs="Calibri"/>
                <w:sz w:val="16"/>
                <w:szCs w:val="16"/>
              </w:rPr>
              <w:t>Možnost zaměnit BIOS za UEFI (</w:t>
            </w:r>
            <w:proofErr w:type="spellStart"/>
            <w:r w:rsidRPr="006F0C60">
              <w:rPr>
                <w:rFonts w:cs="Calibri"/>
                <w:sz w:val="16"/>
                <w:szCs w:val="16"/>
              </w:rPr>
              <w:t>Unified</w:t>
            </w:r>
            <w:proofErr w:type="spellEnd"/>
            <w:r w:rsidRPr="006F0C60">
              <w:rPr>
                <w:rFonts w:cs="Calibri"/>
                <w:sz w:val="16"/>
                <w:szCs w:val="16"/>
              </w:rPr>
              <w:t xml:space="preserve"> </w:t>
            </w:r>
            <w:proofErr w:type="spellStart"/>
            <w:r w:rsidRPr="006F0C60">
              <w:rPr>
                <w:rFonts w:cs="Calibri"/>
                <w:sz w:val="16"/>
                <w:szCs w:val="16"/>
              </w:rPr>
              <w:t>Extensible</w:t>
            </w:r>
            <w:proofErr w:type="spellEnd"/>
            <w:r w:rsidRPr="006F0C60">
              <w:rPr>
                <w:rFonts w:cs="Calibri"/>
                <w:sz w:val="16"/>
                <w:szCs w:val="16"/>
              </w:rPr>
              <w:t xml:space="preserve"> Firmware Interface)</w:t>
            </w:r>
          </w:p>
        </w:tc>
        <w:tc>
          <w:tcPr>
            <w:tcW w:w="648" w:type="dxa"/>
            <w:tcBorders>
              <w:top w:val="nil"/>
              <w:left w:val="nil"/>
              <w:bottom w:val="nil"/>
              <w:right w:val="double" w:sz="6" w:space="0" w:color="auto"/>
            </w:tcBorders>
            <w:shd w:val="clear" w:color="auto" w:fill="auto"/>
            <w:vAlign w:val="center"/>
            <w:hideMark/>
          </w:tcPr>
          <w:p w14:paraId="5588D3C3"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nil"/>
              <w:bottom w:val="nil"/>
              <w:right w:val="single" w:sz="8" w:space="0" w:color="auto"/>
            </w:tcBorders>
            <w:shd w:val="clear" w:color="auto" w:fill="auto"/>
            <w:hideMark/>
          </w:tcPr>
          <w:p w14:paraId="7D30D5B3"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nil"/>
              <w:right w:val="single" w:sz="8" w:space="0" w:color="auto"/>
            </w:tcBorders>
            <w:shd w:val="clear" w:color="000000" w:fill="BFBFBF"/>
            <w:hideMark/>
          </w:tcPr>
          <w:p w14:paraId="55832984"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7D901363" w14:textId="77777777" w:rsidTr="006F0C60">
        <w:trPr>
          <w:trHeight w:val="315"/>
        </w:trPr>
        <w:tc>
          <w:tcPr>
            <w:tcW w:w="1556" w:type="dxa"/>
            <w:vMerge/>
            <w:tcBorders>
              <w:top w:val="single" w:sz="8" w:space="0" w:color="auto"/>
              <w:left w:val="single" w:sz="8" w:space="0" w:color="auto"/>
              <w:bottom w:val="single" w:sz="8" w:space="0" w:color="000000"/>
              <w:right w:val="single" w:sz="8" w:space="0" w:color="auto"/>
            </w:tcBorders>
            <w:vAlign w:val="center"/>
            <w:hideMark/>
          </w:tcPr>
          <w:p w14:paraId="5D17F7D5" w14:textId="77777777" w:rsidR="006F0C60" w:rsidRPr="006F0C60" w:rsidRDefault="006F0C60" w:rsidP="006F0C60">
            <w:pPr>
              <w:spacing w:after="0" w:line="240" w:lineRule="auto"/>
              <w:rPr>
                <w:rFonts w:cs="Calibri"/>
                <w:sz w:val="16"/>
                <w:szCs w:val="16"/>
              </w:rPr>
            </w:pPr>
          </w:p>
        </w:tc>
        <w:tc>
          <w:tcPr>
            <w:tcW w:w="3255" w:type="dxa"/>
            <w:gridSpan w:val="2"/>
            <w:tcBorders>
              <w:top w:val="dotted" w:sz="4" w:space="0" w:color="auto"/>
              <w:left w:val="nil"/>
              <w:bottom w:val="single" w:sz="8" w:space="0" w:color="auto"/>
              <w:right w:val="single" w:sz="8" w:space="0" w:color="000000"/>
            </w:tcBorders>
            <w:shd w:val="clear" w:color="auto" w:fill="auto"/>
            <w:hideMark/>
          </w:tcPr>
          <w:p w14:paraId="7B8B8BC1" w14:textId="77777777" w:rsidR="006F0C60" w:rsidRPr="006F0C60" w:rsidRDefault="006F0C60" w:rsidP="006F0C60">
            <w:pPr>
              <w:spacing w:after="0" w:line="240" w:lineRule="auto"/>
              <w:rPr>
                <w:rFonts w:cs="Calibri"/>
                <w:sz w:val="16"/>
                <w:szCs w:val="16"/>
              </w:rPr>
            </w:pPr>
            <w:r w:rsidRPr="006F0C60">
              <w:rPr>
                <w:rFonts w:cs="Calibri"/>
                <w:sz w:val="16"/>
                <w:szCs w:val="16"/>
              </w:rPr>
              <w:t>Možnost zablokování vybraných zařízení (periférií) tak, aby s nimi nemohl pracovat OS.</w:t>
            </w:r>
          </w:p>
        </w:tc>
        <w:tc>
          <w:tcPr>
            <w:tcW w:w="648" w:type="dxa"/>
            <w:tcBorders>
              <w:top w:val="dotted" w:sz="4" w:space="0" w:color="auto"/>
              <w:left w:val="nil"/>
              <w:bottom w:val="single" w:sz="8" w:space="0" w:color="auto"/>
              <w:right w:val="double" w:sz="6" w:space="0" w:color="auto"/>
            </w:tcBorders>
            <w:shd w:val="clear" w:color="auto" w:fill="auto"/>
            <w:vAlign w:val="center"/>
            <w:hideMark/>
          </w:tcPr>
          <w:p w14:paraId="337D621A"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dotted" w:sz="4" w:space="0" w:color="auto"/>
              <w:left w:val="nil"/>
              <w:bottom w:val="single" w:sz="8" w:space="0" w:color="auto"/>
              <w:right w:val="single" w:sz="8" w:space="0" w:color="auto"/>
            </w:tcBorders>
            <w:shd w:val="clear" w:color="auto" w:fill="auto"/>
            <w:hideMark/>
          </w:tcPr>
          <w:p w14:paraId="6C294401"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dotted" w:sz="4" w:space="0" w:color="auto"/>
              <w:left w:val="nil"/>
              <w:bottom w:val="single" w:sz="8" w:space="0" w:color="auto"/>
              <w:right w:val="single" w:sz="8" w:space="0" w:color="auto"/>
            </w:tcBorders>
            <w:shd w:val="clear" w:color="000000" w:fill="BFBFBF"/>
            <w:hideMark/>
          </w:tcPr>
          <w:p w14:paraId="0622BBEC"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784A4DF6" w14:textId="77777777" w:rsidTr="006F0C60">
        <w:trPr>
          <w:trHeight w:val="300"/>
        </w:trPr>
        <w:tc>
          <w:tcPr>
            <w:tcW w:w="1556" w:type="dxa"/>
            <w:vMerge w:val="restart"/>
            <w:tcBorders>
              <w:top w:val="nil"/>
              <w:left w:val="single" w:sz="8" w:space="0" w:color="auto"/>
              <w:bottom w:val="nil"/>
              <w:right w:val="single" w:sz="8" w:space="0" w:color="auto"/>
            </w:tcBorders>
            <w:shd w:val="clear" w:color="auto" w:fill="auto"/>
            <w:hideMark/>
          </w:tcPr>
          <w:p w14:paraId="1B44C82F" w14:textId="77777777" w:rsidR="006F0C60" w:rsidRPr="006F0C60" w:rsidRDefault="006F0C60" w:rsidP="006F0C60">
            <w:pPr>
              <w:spacing w:after="0" w:line="240" w:lineRule="auto"/>
              <w:rPr>
                <w:rFonts w:cs="Calibri"/>
                <w:sz w:val="16"/>
                <w:szCs w:val="16"/>
              </w:rPr>
            </w:pPr>
            <w:r w:rsidRPr="006F0C60">
              <w:rPr>
                <w:rFonts w:cs="Calibri"/>
                <w:sz w:val="16"/>
                <w:szCs w:val="16"/>
              </w:rPr>
              <w:t>Pevný disk</w:t>
            </w:r>
          </w:p>
        </w:tc>
        <w:tc>
          <w:tcPr>
            <w:tcW w:w="1314" w:type="dxa"/>
            <w:vMerge w:val="restart"/>
            <w:tcBorders>
              <w:top w:val="nil"/>
              <w:left w:val="single" w:sz="8" w:space="0" w:color="auto"/>
              <w:bottom w:val="dotted" w:sz="4" w:space="0" w:color="000000"/>
              <w:right w:val="nil"/>
            </w:tcBorders>
            <w:shd w:val="clear" w:color="000000" w:fill="FFFFFF"/>
            <w:vAlign w:val="center"/>
            <w:hideMark/>
          </w:tcPr>
          <w:p w14:paraId="38C0796F" w14:textId="77777777" w:rsidR="006F0C60" w:rsidRPr="006F0C60" w:rsidRDefault="006F0C60" w:rsidP="006F0C60">
            <w:pPr>
              <w:spacing w:after="0" w:line="240" w:lineRule="auto"/>
              <w:rPr>
                <w:rFonts w:cs="Calibri"/>
                <w:sz w:val="16"/>
                <w:szCs w:val="16"/>
              </w:rPr>
            </w:pPr>
            <w:r w:rsidRPr="006F0C60">
              <w:rPr>
                <w:rFonts w:cs="Calibri"/>
                <w:sz w:val="16"/>
                <w:szCs w:val="16"/>
              </w:rPr>
              <w:t>SSD M2 slot</w:t>
            </w:r>
          </w:p>
        </w:tc>
        <w:tc>
          <w:tcPr>
            <w:tcW w:w="1941" w:type="dxa"/>
            <w:tcBorders>
              <w:top w:val="nil"/>
              <w:left w:val="nil"/>
              <w:bottom w:val="dotted" w:sz="4" w:space="0" w:color="auto"/>
              <w:right w:val="single" w:sz="8" w:space="0" w:color="auto"/>
            </w:tcBorders>
            <w:shd w:val="clear" w:color="000000" w:fill="FFFFFF"/>
            <w:hideMark/>
          </w:tcPr>
          <w:p w14:paraId="4AFF604E" w14:textId="77777777" w:rsidR="006F0C60" w:rsidRPr="006F0C60" w:rsidRDefault="006F0C60" w:rsidP="006F0C60">
            <w:pPr>
              <w:spacing w:after="0" w:line="240" w:lineRule="auto"/>
              <w:rPr>
                <w:rFonts w:cs="Calibri"/>
                <w:sz w:val="16"/>
                <w:szCs w:val="16"/>
              </w:rPr>
            </w:pPr>
            <w:r w:rsidRPr="006F0C60">
              <w:rPr>
                <w:rFonts w:cs="Calibri"/>
                <w:sz w:val="16"/>
                <w:szCs w:val="16"/>
              </w:rPr>
              <w:t>kapacita</w:t>
            </w:r>
          </w:p>
        </w:tc>
        <w:tc>
          <w:tcPr>
            <w:tcW w:w="648" w:type="dxa"/>
            <w:tcBorders>
              <w:top w:val="nil"/>
              <w:left w:val="nil"/>
              <w:bottom w:val="dotted" w:sz="4" w:space="0" w:color="auto"/>
              <w:right w:val="double" w:sz="6" w:space="0" w:color="auto"/>
            </w:tcBorders>
            <w:shd w:val="clear" w:color="auto" w:fill="auto"/>
            <w:vAlign w:val="center"/>
            <w:hideMark/>
          </w:tcPr>
          <w:p w14:paraId="421E6707"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min.</w:t>
            </w:r>
          </w:p>
        </w:tc>
        <w:tc>
          <w:tcPr>
            <w:tcW w:w="2326" w:type="dxa"/>
            <w:tcBorders>
              <w:top w:val="nil"/>
              <w:left w:val="nil"/>
              <w:bottom w:val="dotted" w:sz="4" w:space="0" w:color="auto"/>
              <w:right w:val="single" w:sz="8" w:space="0" w:color="auto"/>
            </w:tcBorders>
            <w:shd w:val="clear" w:color="auto" w:fill="auto"/>
            <w:hideMark/>
          </w:tcPr>
          <w:p w14:paraId="23635774" w14:textId="77777777" w:rsidR="006F0C60" w:rsidRPr="00AE70AD" w:rsidRDefault="006F0C60" w:rsidP="006F0C60">
            <w:pPr>
              <w:spacing w:after="0" w:line="240" w:lineRule="auto"/>
              <w:rPr>
                <w:rFonts w:cs="Calibri"/>
                <w:sz w:val="16"/>
                <w:szCs w:val="16"/>
              </w:rPr>
            </w:pPr>
            <w:proofErr w:type="gramStart"/>
            <w:r w:rsidRPr="00AE70AD">
              <w:rPr>
                <w:rFonts w:cs="Calibri"/>
                <w:sz w:val="16"/>
                <w:szCs w:val="16"/>
              </w:rPr>
              <w:t>500GB</w:t>
            </w:r>
            <w:proofErr w:type="gramEnd"/>
          </w:p>
        </w:tc>
        <w:tc>
          <w:tcPr>
            <w:tcW w:w="2208" w:type="dxa"/>
            <w:tcBorders>
              <w:top w:val="nil"/>
              <w:left w:val="nil"/>
              <w:bottom w:val="dotted" w:sz="4" w:space="0" w:color="auto"/>
              <w:right w:val="single" w:sz="8" w:space="0" w:color="auto"/>
            </w:tcBorders>
            <w:shd w:val="clear" w:color="000000" w:fill="BFBFBF"/>
            <w:hideMark/>
          </w:tcPr>
          <w:p w14:paraId="351EC3CD" w14:textId="77777777" w:rsidR="006F0C60" w:rsidRPr="00AE70AD" w:rsidRDefault="006F0C60" w:rsidP="006F0C60">
            <w:pPr>
              <w:spacing w:after="0" w:line="240" w:lineRule="auto"/>
              <w:rPr>
                <w:rFonts w:cs="Calibri"/>
                <w:sz w:val="16"/>
                <w:szCs w:val="16"/>
              </w:rPr>
            </w:pPr>
            <w:r w:rsidRPr="00AE70AD">
              <w:rPr>
                <w:rFonts w:cs="Calibri"/>
                <w:sz w:val="16"/>
                <w:szCs w:val="16"/>
              </w:rPr>
              <w:t>512 GB</w:t>
            </w:r>
          </w:p>
        </w:tc>
      </w:tr>
      <w:tr w:rsidR="006F0C60" w:rsidRPr="006F0C60" w14:paraId="699736F1" w14:textId="77777777" w:rsidTr="006F0C60">
        <w:trPr>
          <w:trHeight w:val="300"/>
        </w:trPr>
        <w:tc>
          <w:tcPr>
            <w:tcW w:w="1556" w:type="dxa"/>
            <w:vMerge/>
            <w:tcBorders>
              <w:top w:val="nil"/>
              <w:left w:val="single" w:sz="8" w:space="0" w:color="auto"/>
              <w:bottom w:val="nil"/>
              <w:right w:val="single" w:sz="8" w:space="0" w:color="auto"/>
            </w:tcBorders>
            <w:vAlign w:val="center"/>
            <w:hideMark/>
          </w:tcPr>
          <w:p w14:paraId="559DC2F0" w14:textId="77777777" w:rsidR="006F0C60" w:rsidRPr="006F0C60" w:rsidRDefault="006F0C60" w:rsidP="006F0C60">
            <w:pPr>
              <w:spacing w:after="0" w:line="240" w:lineRule="auto"/>
              <w:rPr>
                <w:rFonts w:cs="Calibri"/>
                <w:sz w:val="16"/>
                <w:szCs w:val="16"/>
              </w:rPr>
            </w:pPr>
          </w:p>
        </w:tc>
        <w:tc>
          <w:tcPr>
            <w:tcW w:w="1314" w:type="dxa"/>
            <w:vMerge/>
            <w:tcBorders>
              <w:top w:val="nil"/>
              <w:left w:val="single" w:sz="8" w:space="0" w:color="auto"/>
              <w:bottom w:val="dotted" w:sz="4" w:space="0" w:color="000000"/>
              <w:right w:val="nil"/>
            </w:tcBorders>
            <w:vAlign w:val="center"/>
            <w:hideMark/>
          </w:tcPr>
          <w:p w14:paraId="204C52AC" w14:textId="77777777" w:rsidR="006F0C60" w:rsidRPr="006F0C60" w:rsidRDefault="006F0C60" w:rsidP="006F0C60">
            <w:pPr>
              <w:spacing w:after="0" w:line="240" w:lineRule="auto"/>
              <w:rPr>
                <w:rFonts w:cs="Calibri"/>
                <w:sz w:val="16"/>
                <w:szCs w:val="16"/>
              </w:rPr>
            </w:pPr>
          </w:p>
        </w:tc>
        <w:tc>
          <w:tcPr>
            <w:tcW w:w="1941" w:type="dxa"/>
            <w:tcBorders>
              <w:top w:val="nil"/>
              <w:left w:val="nil"/>
              <w:bottom w:val="dotted" w:sz="4" w:space="0" w:color="auto"/>
              <w:right w:val="single" w:sz="8" w:space="0" w:color="auto"/>
            </w:tcBorders>
            <w:shd w:val="clear" w:color="auto" w:fill="auto"/>
            <w:hideMark/>
          </w:tcPr>
          <w:p w14:paraId="2B0C5006" w14:textId="77777777" w:rsidR="006F0C60" w:rsidRPr="006F0C60" w:rsidRDefault="006F0C60" w:rsidP="006F0C60">
            <w:pPr>
              <w:spacing w:after="0" w:line="240" w:lineRule="auto"/>
              <w:rPr>
                <w:rFonts w:cs="Calibri"/>
                <w:sz w:val="16"/>
                <w:szCs w:val="16"/>
              </w:rPr>
            </w:pPr>
            <w:r w:rsidRPr="006F0C60">
              <w:rPr>
                <w:rFonts w:cs="Calibri"/>
                <w:sz w:val="16"/>
                <w:szCs w:val="16"/>
              </w:rPr>
              <w:t>rychlost čtení / zápis MB / sec</w:t>
            </w:r>
          </w:p>
        </w:tc>
        <w:tc>
          <w:tcPr>
            <w:tcW w:w="648" w:type="dxa"/>
            <w:tcBorders>
              <w:top w:val="nil"/>
              <w:left w:val="nil"/>
              <w:bottom w:val="dotted" w:sz="4" w:space="0" w:color="auto"/>
              <w:right w:val="double" w:sz="6" w:space="0" w:color="auto"/>
            </w:tcBorders>
            <w:shd w:val="clear" w:color="auto" w:fill="auto"/>
            <w:vAlign w:val="center"/>
            <w:hideMark/>
          </w:tcPr>
          <w:p w14:paraId="1266D138"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min.</w:t>
            </w:r>
          </w:p>
        </w:tc>
        <w:tc>
          <w:tcPr>
            <w:tcW w:w="2326" w:type="dxa"/>
            <w:tcBorders>
              <w:top w:val="nil"/>
              <w:left w:val="nil"/>
              <w:bottom w:val="dotted" w:sz="4" w:space="0" w:color="auto"/>
              <w:right w:val="single" w:sz="8" w:space="0" w:color="auto"/>
            </w:tcBorders>
            <w:shd w:val="clear" w:color="auto" w:fill="auto"/>
            <w:hideMark/>
          </w:tcPr>
          <w:p w14:paraId="0D751F6C" w14:textId="77777777" w:rsidR="006F0C60" w:rsidRPr="00AE70AD" w:rsidRDefault="006F0C60" w:rsidP="006F0C60">
            <w:pPr>
              <w:spacing w:after="0" w:line="240" w:lineRule="auto"/>
              <w:rPr>
                <w:rFonts w:cs="Calibri"/>
                <w:sz w:val="16"/>
                <w:szCs w:val="16"/>
              </w:rPr>
            </w:pPr>
            <w:r w:rsidRPr="00AE70AD">
              <w:rPr>
                <w:rFonts w:cs="Calibri"/>
                <w:sz w:val="16"/>
                <w:szCs w:val="16"/>
              </w:rPr>
              <w:t>2000/2000</w:t>
            </w:r>
          </w:p>
        </w:tc>
        <w:tc>
          <w:tcPr>
            <w:tcW w:w="2208" w:type="dxa"/>
            <w:tcBorders>
              <w:top w:val="nil"/>
              <w:left w:val="nil"/>
              <w:bottom w:val="dotted" w:sz="4" w:space="0" w:color="auto"/>
              <w:right w:val="single" w:sz="8" w:space="0" w:color="auto"/>
            </w:tcBorders>
            <w:shd w:val="clear" w:color="000000" w:fill="BFBFBF"/>
            <w:hideMark/>
          </w:tcPr>
          <w:p w14:paraId="6143300C" w14:textId="77777777" w:rsidR="006F0C60" w:rsidRPr="00AE70AD" w:rsidRDefault="006F0C60" w:rsidP="006F0C60">
            <w:pPr>
              <w:spacing w:after="0" w:line="240" w:lineRule="auto"/>
              <w:rPr>
                <w:rFonts w:cs="Calibri"/>
                <w:sz w:val="16"/>
                <w:szCs w:val="16"/>
              </w:rPr>
            </w:pPr>
            <w:r w:rsidRPr="00AE70AD">
              <w:rPr>
                <w:rFonts w:cs="Calibri"/>
                <w:sz w:val="16"/>
                <w:szCs w:val="16"/>
              </w:rPr>
              <w:t>2000/2000</w:t>
            </w:r>
          </w:p>
        </w:tc>
      </w:tr>
      <w:tr w:rsidR="006F0C60" w:rsidRPr="006F0C60" w14:paraId="0488A6BA" w14:textId="77777777" w:rsidTr="006F0C60">
        <w:trPr>
          <w:trHeight w:val="630"/>
        </w:trPr>
        <w:tc>
          <w:tcPr>
            <w:tcW w:w="1556" w:type="dxa"/>
            <w:vMerge w:val="restart"/>
            <w:tcBorders>
              <w:top w:val="nil"/>
              <w:left w:val="single" w:sz="8" w:space="0" w:color="auto"/>
              <w:bottom w:val="nil"/>
              <w:right w:val="single" w:sz="8" w:space="0" w:color="auto"/>
            </w:tcBorders>
            <w:shd w:val="clear" w:color="auto" w:fill="auto"/>
            <w:hideMark/>
          </w:tcPr>
          <w:p w14:paraId="69239BAE" w14:textId="77777777" w:rsidR="006F0C60" w:rsidRPr="006F0C60" w:rsidRDefault="006F0C60" w:rsidP="006F0C60">
            <w:pPr>
              <w:spacing w:after="0" w:line="240" w:lineRule="auto"/>
              <w:rPr>
                <w:rFonts w:cs="Calibri"/>
                <w:sz w:val="16"/>
                <w:szCs w:val="16"/>
              </w:rPr>
            </w:pPr>
            <w:r w:rsidRPr="006F0C60">
              <w:rPr>
                <w:rFonts w:cs="Calibri"/>
                <w:sz w:val="16"/>
                <w:szCs w:val="16"/>
              </w:rPr>
              <w:lastRenderedPageBreak/>
              <w:t>Základní deska</w:t>
            </w:r>
          </w:p>
        </w:tc>
        <w:tc>
          <w:tcPr>
            <w:tcW w:w="3255" w:type="dxa"/>
            <w:gridSpan w:val="2"/>
            <w:tcBorders>
              <w:top w:val="nil"/>
              <w:left w:val="nil"/>
              <w:bottom w:val="dotted" w:sz="4" w:space="0" w:color="auto"/>
              <w:right w:val="single" w:sz="8" w:space="0" w:color="000000"/>
            </w:tcBorders>
            <w:shd w:val="clear" w:color="auto" w:fill="auto"/>
            <w:hideMark/>
          </w:tcPr>
          <w:p w14:paraId="16186424" w14:textId="77777777" w:rsidR="006F0C60" w:rsidRPr="006F0C60" w:rsidRDefault="006F0C60" w:rsidP="006F0C60">
            <w:pPr>
              <w:spacing w:after="0" w:line="240" w:lineRule="auto"/>
              <w:rPr>
                <w:rFonts w:cs="Calibri"/>
                <w:sz w:val="16"/>
                <w:szCs w:val="16"/>
              </w:rPr>
            </w:pPr>
            <w:r w:rsidRPr="006F0C60">
              <w:rPr>
                <w:rFonts w:cs="Calibri"/>
                <w:sz w:val="16"/>
                <w:szCs w:val="16"/>
              </w:rPr>
              <w:t xml:space="preserve">Integrovaná síťová karta - 100/1000 </w:t>
            </w:r>
            <w:proofErr w:type="spellStart"/>
            <w:r w:rsidRPr="006F0C60">
              <w:rPr>
                <w:rFonts w:cs="Calibri"/>
                <w:sz w:val="16"/>
                <w:szCs w:val="16"/>
              </w:rPr>
              <w:t>Mbit</w:t>
            </w:r>
            <w:proofErr w:type="spellEnd"/>
            <w:r w:rsidRPr="006F0C60">
              <w:rPr>
                <w:rFonts w:cs="Calibri"/>
                <w:sz w:val="16"/>
                <w:szCs w:val="16"/>
              </w:rPr>
              <w:t xml:space="preserve">/sec, RJ45, </w:t>
            </w:r>
            <w:proofErr w:type="spellStart"/>
            <w:r w:rsidRPr="006F0C60">
              <w:rPr>
                <w:rFonts w:cs="Calibri"/>
                <w:sz w:val="16"/>
                <w:szCs w:val="16"/>
              </w:rPr>
              <w:t>Wake</w:t>
            </w:r>
            <w:proofErr w:type="spellEnd"/>
            <w:r w:rsidRPr="006F0C60">
              <w:rPr>
                <w:rFonts w:cs="Calibri"/>
                <w:sz w:val="16"/>
                <w:szCs w:val="16"/>
              </w:rPr>
              <w:t xml:space="preserve"> on LAN, podpora "802.1X", PXE (</w:t>
            </w:r>
            <w:proofErr w:type="spellStart"/>
            <w:r w:rsidRPr="006F0C60">
              <w:rPr>
                <w:rFonts w:cs="Calibri"/>
                <w:sz w:val="16"/>
                <w:szCs w:val="16"/>
              </w:rPr>
              <w:t>Preboot</w:t>
            </w:r>
            <w:proofErr w:type="spellEnd"/>
            <w:r w:rsidRPr="006F0C60">
              <w:rPr>
                <w:rFonts w:cs="Calibri"/>
                <w:sz w:val="16"/>
                <w:szCs w:val="16"/>
              </w:rPr>
              <w:t xml:space="preserve"> </w:t>
            </w:r>
            <w:proofErr w:type="spellStart"/>
            <w:r w:rsidRPr="006F0C60">
              <w:rPr>
                <w:rFonts w:cs="Calibri"/>
                <w:sz w:val="16"/>
                <w:szCs w:val="16"/>
              </w:rPr>
              <w:t>eXecution</w:t>
            </w:r>
            <w:proofErr w:type="spellEnd"/>
            <w:r w:rsidRPr="006F0C60">
              <w:rPr>
                <w:rFonts w:cs="Calibri"/>
                <w:sz w:val="16"/>
                <w:szCs w:val="16"/>
              </w:rPr>
              <w:t xml:space="preserve"> </w:t>
            </w:r>
            <w:proofErr w:type="spellStart"/>
            <w:r w:rsidRPr="006F0C60">
              <w:rPr>
                <w:rFonts w:cs="Calibri"/>
                <w:sz w:val="16"/>
                <w:szCs w:val="16"/>
              </w:rPr>
              <w:t>Environment</w:t>
            </w:r>
            <w:proofErr w:type="spellEnd"/>
            <w:r w:rsidRPr="006F0C60">
              <w:rPr>
                <w:rFonts w:cs="Calibri"/>
                <w:sz w:val="16"/>
                <w:szCs w:val="16"/>
              </w:rPr>
              <w:t>)</w:t>
            </w:r>
          </w:p>
        </w:tc>
        <w:tc>
          <w:tcPr>
            <w:tcW w:w="648" w:type="dxa"/>
            <w:tcBorders>
              <w:top w:val="nil"/>
              <w:left w:val="nil"/>
              <w:bottom w:val="dotted" w:sz="4" w:space="0" w:color="auto"/>
              <w:right w:val="double" w:sz="6" w:space="0" w:color="auto"/>
            </w:tcBorders>
            <w:shd w:val="clear" w:color="auto" w:fill="auto"/>
            <w:vAlign w:val="center"/>
            <w:hideMark/>
          </w:tcPr>
          <w:p w14:paraId="40C66B35"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nil"/>
              <w:bottom w:val="dotted" w:sz="4" w:space="0" w:color="auto"/>
              <w:right w:val="single" w:sz="8" w:space="0" w:color="auto"/>
            </w:tcBorders>
            <w:shd w:val="clear" w:color="000000" w:fill="FFFFFF"/>
            <w:hideMark/>
          </w:tcPr>
          <w:p w14:paraId="170B9797"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dotted" w:sz="4" w:space="0" w:color="auto"/>
              <w:right w:val="single" w:sz="8" w:space="0" w:color="auto"/>
            </w:tcBorders>
            <w:shd w:val="clear" w:color="000000" w:fill="BFBFBF"/>
            <w:hideMark/>
          </w:tcPr>
          <w:p w14:paraId="32C32C56"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7BC458F7" w14:textId="77777777" w:rsidTr="006F0C60">
        <w:trPr>
          <w:trHeight w:val="300"/>
        </w:trPr>
        <w:tc>
          <w:tcPr>
            <w:tcW w:w="1556" w:type="dxa"/>
            <w:vMerge/>
            <w:tcBorders>
              <w:top w:val="nil"/>
              <w:left w:val="single" w:sz="8" w:space="0" w:color="auto"/>
              <w:bottom w:val="nil"/>
              <w:right w:val="single" w:sz="8" w:space="0" w:color="auto"/>
            </w:tcBorders>
            <w:vAlign w:val="center"/>
            <w:hideMark/>
          </w:tcPr>
          <w:p w14:paraId="0970EBFD" w14:textId="77777777" w:rsidR="006F0C60" w:rsidRPr="006F0C60" w:rsidRDefault="006F0C60" w:rsidP="006F0C60">
            <w:pPr>
              <w:spacing w:after="0" w:line="240" w:lineRule="auto"/>
              <w:rPr>
                <w:rFonts w:cs="Calibri"/>
                <w:sz w:val="16"/>
                <w:szCs w:val="16"/>
              </w:rPr>
            </w:pPr>
          </w:p>
        </w:tc>
        <w:tc>
          <w:tcPr>
            <w:tcW w:w="1314" w:type="dxa"/>
            <w:vMerge w:val="restart"/>
            <w:tcBorders>
              <w:top w:val="nil"/>
              <w:left w:val="single" w:sz="8" w:space="0" w:color="auto"/>
              <w:bottom w:val="dotted" w:sz="4" w:space="0" w:color="000000"/>
              <w:right w:val="nil"/>
            </w:tcBorders>
            <w:shd w:val="clear" w:color="000000" w:fill="FFFFFF"/>
            <w:hideMark/>
          </w:tcPr>
          <w:p w14:paraId="4C1A0826" w14:textId="77777777" w:rsidR="006F0C60" w:rsidRPr="006F0C60" w:rsidRDefault="006F0C60" w:rsidP="006F0C60">
            <w:pPr>
              <w:spacing w:after="0" w:line="240" w:lineRule="auto"/>
              <w:rPr>
                <w:rFonts w:cs="Calibri"/>
                <w:sz w:val="16"/>
                <w:szCs w:val="16"/>
              </w:rPr>
            </w:pPr>
            <w:r w:rsidRPr="006F0C60">
              <w:rPr>
                <w:rFonts w:cs="Calibri"/>
                <w:sz w:val="16"/>
                <w:szCs w:val="16"/>
              </w:rPr>
              <w:t>Integrovaná grafická karta</w:t>
            </w:r>
          </w:p>
        </w:tc>
        <w:tc>
          <w:tcPr>
            <w:tcW w:w="1941" w:type="dxa"/>
            <w:tcBorders>
              <w:top w:val="nil"/>
              <w:left w:val="nil"/>
              <w:bottom w:val="dotted" w:sz="4" w:space="0" w:color="auto"/>
              <w:right w:val="nil"/>
            </w:tcBorders>
            <w:shd w:val="clear" w:color="000000" w:fill="FFFFFF"/>
            <w:hideMark/>
          </w:tcPr>
          <w:p w14:paraId="1DB77F56" w14:textId="77777777" w:rsidR="006F0C60" w:rsidRPr="006F0C60" w:rsidRDefault="006F0C60" w:rsidP="006F0C60">
            <w:pPr>
              <w:spacing w:after="0" w:line="240" w:lineRule="auto"/>
              <w:rPr>
                <w:rFonts w:cs="Calibri"/>
                <w:sz w:val="16"/>
                <w:szCs w:val="16"/>
              </w:rPr>
            </w:pPr>
            <w:r w:rsidRPr="006F0C60">
              <w:rPr>
                <w:rFonts w:cs="Calibri"/>
                <w:sz w:val="16"/>
                <w:szCs w:val="16"/>
              </w:rPr>
              <w:t>rozlišení</w:t>
            </w:r>
          </w:p>
        </w:tc>
        <w:tc>
          <w:tcPr>
            <w:tcW w:w="648" w:type="dxa"/>
            <w:tcBorders>
              <w:top w:val="nil"/>
              <w:left w:val="single" w:sz="8" w:space="0" w:color="auto"/>
              <w:bottom w:val="dotted" w:sz="4" w:space="0" w:color="auto"/>
              <w:right w:val="double" w:sz="6" w:space="0" w:color="auto"/>
            </w:tcBorders>
            <w:shd w:val="clear" w:color="auto" w:fill="auto"/>
            <w:vAlign w:val="center"/>
            <w:hideMark/>
          </w:tcPr>
          <w:p w14:paraId="239CBE71"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min.</w:t>
            </w:r>
          </w:p>
        </w:tc>
        <w:tc>
          <w:tcPr>
            <w:tcW w:w="2326" w:type="dxa"/>
            <w:tcBorders>
              <w:top w:val="nil"/>
              <w:left w:val="nil"/>
              <w:bottom w:val="dotted" w:sz="4" w:space="0" w:color="auto"/>
              <w:right w:val="single" w:sz="8" w:space="0" w:color="auto"/>
            </w:tcBorders>
            <w:shd w:val="clear" w:color="000000" w:fill="FFFFFF"/>
            <w:hideMark/>
          </w:tcPr>
          <w:p w14:paraId="4F42B15E" w14:textId="77777777" w:rsidR="006F0C60" w:rsidRPr="00AE70AD" w:rsidRDefault="006F0C60" w:rsidP="006F0C60">
            <w:pPr>
              <w:spacing w:after="0" w:line="240" w:lineRule="auto"/>
              <w:rPr>
                <w:rFonts w:cs="Calibri"/>
                <w:sz w:val="16"/>
                <w:szCs w:val="16"/>
              </w:rPr>
            </w:pPr>
            <w:r w:rsidRPr="00AE70AD">
              <w:rPr>
                <w:rFonts w:cs="Calibri"/>
                <w:sz w:val="16"/>
                <w:szCs w:val="16"/>
              </w:rPr>
              <w:t>2560 x 1440</w:t>
            </w:r>
          </w:p>
        </w:tc>
        <w:tc>
          <w:tcPr>
            <w:tcW w:w="2208" w:type="dxa"/>
            <w:tcBorders>
              <w:top w:val="nil"/>
              <w:left w:val="nil"/>
              <w:bottom w:val="dotted" w:sz="4" w:space="0" w:color="auto"/>
              <w:right w:val="single" w:sz="8" w:space="0" w:color="auto"/>
            </w:tcBorders>
            <w:shd w:val="clear" w:color="000000" w:fill="BFBFBF"/>
            <w:hideMark/>
          </w:tcPr>
          <w:p w14:paraId="4C9B4574" w14:textId="77777777" w:rsidR="006F0C60" w:rsidRPr="00AE70AD" w:rsidRDefault="006F0C60" w:rsidP="006F0C60">
            <w:pPr>
              <w:spacing w:after="0" w:line="240" w:lineRule="auto"/>
              <w:rPr>
                <w:rFonts w:cs="Calibri"/>
                <w:sz w:val="16"/>
                <w:szCs w:val="16"/>
              </w:rPr>
            </w:pPr>
            <w:r w:rsidRPr="00AE70AD">
              <w:rPr>
                <w:rFonts w:cs="Calibri"/>
                <w:sz w:val="16"/>
                <w:szCs w:val="16"/>
              </w:rPr>
              <w:t>2560 x 1440</w:t>
            </w:r>
          </w:p>
        </w:tc>
      </w:tr>
      <w:tr w:rsidR="006F0C60" w:rsidRPr="006F0C60" w14:paraId="3FE48C95" w14:textId="77777777" w:rsidTr="006F0C60">
        <w:trPr>
          <w:trHeight w:val="300"/>
        </w:trPr>
        <w:tc>
          <w:tcPr>
            <w:tcW w:w="1556" w:type="dxa"/>
            <w:vMerge/>
            <w:tcBorders>
              <w:top w:val="nil"/>
              <w:left w:val="single" w:sz="8" w:space="0" w:color="auto"/>
              <w:bottom w:val="nil"/>
              <w:right w:val="single" w:sz="8" w:space="0" w:color="auto"/>
            </w:tcBorders>
            <w:vAlign w:val="center"/>
            <w:hideMark/>
          </w:tcPr>
          <w:p w14:paraId="3695F62A" w14:textId="77777777" w:rsidR="006F0C60" w:rsidRPr="006F0C60" w:rsidRDefault="006F0C60" w:rsidP="006F0C60">
            <w:pPr>
              <w:spacing w:after="0" w:line="240" w:lineRule="auto"/>
              <w:rPr>
                <w:rFonts w:cs="Calibri"/>
                <w:sz w:val="16"/>
                <w:szCs w:val="16"/>
              </w:rPr>
            </w:pPr>
          </w:p>
        </w:tc>
        <w:tc>
          <w:tcPr>
            <w:tcW w:w="1314" w:type="dxa"/>
            <w:vMerge/>
            <w:tcBorders>
              <w:top w:val="nil"/>
              <w:left w:val="single" w:sz="8" w:space="0" w:color="auto"/>
              <w:bottom w:val="dotted" w:sz="4" w:space="0" w:color="000000"/>
              <w:right w:val="nil"/>
            </w:tcBorders>
            <w:vAlign w:val="center"/>
            <w:hideMark/>
          </w:tcPr>
          <w:p w14:paraId="32117B9B" w14:textId="77777777" w:rsidR="006F0C60" w:rsidRPr="006F0C60" w:rsidRDefault="006F0C60" w:rsidP="006F0C60">
            <w:pPr>
              <w:spacing w:after="0" w:line="240" w:lineRule="auto"/>
              <w:rPr>
                <w:rFonts w:cs="Calibri"/>
                <w:sz w:val="16"/>
                <w:szCs w:val="16"/>
              </w:rPr>
            </w:pPr>
          </w:p>
        </w:tc>
        <w:tc>
          <w:tcPr>
            <w:tcW w:w="1941" w:type="dxa"/>
            <w:tcBorders>
              <w:top w:val="nil"/>
              <w:left w:val="nil"/>
              <w:bottom w:val="dotted" w:sz="4" w:space="0" w:color="auto"/>
              <w:right w:val="nil"/>
            </w:tcBorders>
            <w:shd w:val="clear" w:color="000000" w:fill="FFFFFF"/>
            <w:hideMark/>
          </w:tcPr>
          <w:p w14:paraId="63BFB4AF" w14:textId="77777777" w:rsidR="006F0C60" w:rsidRPr="006F0C60" w:rsidRDefault="006F0C60" w:rsidP="006F0C60">
            <w:pPr>
              <w:spacing w:after="0" w:line="240" w:lineRule="auto"/>
              <w:rPr>
                <w:rFonts w:cs="Calibri"/>
                <w:sz w:val="16"/>
                <w:szCs w:val="16"/>
              </w:rPr>
            </w:pPr>
            <w:r w:rsidRPr="006F0C60">
              <w:rPr>
                <w:rFonts w:cs="Calibri"/>
                <w:sz w:val="16"/>
                <w:szCs w:val="16"/>
              </w:rPr>
              <w:t>podpora práce více monitorů</w:t>
            </w:r>
          </w:p>
        </w:tc>
        <w:tc>
          <w:tcPr>
            <w:tcW w:w="648" w:type="dxa"/>
            <w:tcBorders>
              <w:top w:val="nil"/>
              <w:left w:val="single" w:sz="8" w:space="0" w:color="auto"/>
              <w:bottom w:val="dotted" w:sz="4" w:space="0" w:color="auto"/>
              <w:right w:val="double" w:sz="6" w:space="0" w:color="auto"/>
            </w:tcBorders>
            <w:shd w:val="clear" w:color="auto" w:fill="auto"/>
            <w:vAlign w:val="center"/>
            <w:hideMark/>
          </w:tcPr>
          <w:p w14:paraId="4C839370"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min.</w:t>
            </w:r>
          </w:p>
        </w:tc>
        <w:tc>
          <w:tcPr>
            <w:tcW w:w="2326" w:type="dxa"/>
            <w:tcBorders>
              <w:top w:val="nil"/>
              <w:left w:val="nil"/>
              <w:bottom w:val="dotted" w:sz="4" w:space="0" w:color="auto"/>
              <w:right w:val="single" w:sz="8" w:space="0" w:color="auto"/>
            </w:tcBorders>
            <w:shd w:val="clear" w:color="000000" w:fill="FFFFFF"/>
            <w:hideMark/>
          </w:tcPr>
          <w:p w14:paraId="6EBBFECF" w14:textId="77777777" w:rsidR="006F0C60" w:rsidRPr="00AE70AD" w:rsidRDefault="006F0C60" w:rsidP="006F0C60">
            <w:pPr>
              <w:spacing w:after="0" w:line="240" w:lineRule="auto"/>
              <w:rPr>
                <w:rFonts w:cs="Calibri"/>
                <w:sz w:val="16"/>
                <w:szCs w:val="16"/>
              </w:rPr>
            </w:pPr>
            <w:r w:rsidRPr="00AE70AD">
              <w:rPr>
                <w:rFonts w:cs="Calibri"/>
                <w:sz w:val="16"/>
                <w:szCs w:val="16"/>
              </w:rPr>
              <w:t>2</w:t>
            </w:r>
          </w:p>
        </w:tc>
        <w:tc>
          <w:tcPr>
            <w:tcW w:w="2208" w:type="dxa"/>
            <w:tcBorders>
              <w:top w:val="nil"/>
              <w:left w:val="nil"/>
              <w:bottom w:val="dotted" w:sz="4" w:space="0" w:color="auto"/>
              <w:right w:val="single" w:sz="8" w:space="0" w:color="auto"/>
            </w:tcBorders>
            <w:shd w:val="clear" w:color="000000" w:fill="BFBFBF"/>
            <w:hideMark/>
          </w:tcPr>
          <w:p w14:paraId="3D2B4435" w14:textId="77777777" w:rsidR="006F0C60" w:rsidRPr="00AE70AD" w:rsidRDefault="006F0C60" w:rsidP="006F0C60">
            <w:pPr>
              <w:spacing w:after="0" w:line="240" w:lineRule="auto"/>
              <w:rPr>
                <w:rFonts w:cs="Calibri"/>
                <w:sz w:val="16"/>
                <w:szCs w:val="16"/>
              </w:rPr>
            </w:pPr>
            <w:r w:rsidRPr="00AE70AD">
              <w:rPr>
                <w:rFonts w:cs="Calibri"/>
                <w:sz w:val="16"/>
                <w:szCs w:val="16"/>
              </w:rPr>
              <w:t>2</w:t>
            </w:r>
          </w:p>
        </w:tc>
      </w:tr>
      <w:tr w:rsidR="006F0C60" w:rsidRPr="006F0C60" w14:paraId="45EC9888" w14:textId="77777777" w:rsidTr="006F0C60">
        <w:trPr>
          <w:trHeight w:val="975"/>
        </w:trPr>
        <w:tc>
          <w:tcPr>
            <w:tcW w:w="1556" w:type="dxa"/>
            <w:vMerge/>
            <w:tcBorders>
              <w:top w:val="nil"/>
              <w:left w:val="single" w:sz="8" w:space="0" w:color="auto"/>
              <w:bottom w:val="nil"/>
              <w:right w:val="single" w:sz="8" w:space="0" w:color="auto"/>
            </w:tcBorders>
            <w:vAlign w:val="center"/>
            <w:hideMark/>
          </w:tcPr>
          <w:p w14:paraId="3DF1F61D" w14:textId="77777777" w:rsidR="006F0C60" w:rsidRPr="006F0C60" w:rsidRDefault="006F0C60" w:rsidP="006F0C60">
            <w:pPr>
              <w:spacing w:after="0" w:line="240" w:lineRule="auto"/>
              <w:rPr>
                <w:rFonts w:cs="Calibri"/>
                <w:sz w:val="16"/>
                <w:szCs w:val="16"/>
              </w:rPr>
            </w:pPr>
          </w:p>
        </w:tc>
        <w:tc>
          <w:tcPr>
            <w:tcW w:w="1314" w:type="dxa"/>
            <w:vMerge/>
            <w:tcBorders>
              <w:top w:val="nil"/>
              <w:left w:val="single" w:sz="8" w:space="0" w:color="auto"/>
              <w:bottom w:val="dotted" w:sz="4" w:space="0" w:color="000000"/>
              <w:right w:val="nil"/>
            </w:tcBorders>
            <w:vAlign w:val="center"/>
            <w:hideMark/>
          </w:tcPr>
          <w:p w14:paraId="067B830A" w14:textId="77777777" w:rsidR="006F0C60" w:rsidRPr="006F0C60" w:rsidRDefault="006F0C60" w:rsidP="006F0C60">
            <w:pPr>
              <w:spacing w:after="0" w:line="240" w:lineRule="auto"/>
              <w:rPr>
                <w:rFonts w:cs="Calibri"/>
                <w:sz w:val="16"/>
                <w:szCs w:val="16"/>
              </w:rPr>
            </w:pPr>
          </w:p>
        </w:tc>
        <w:tc>
          <w:tcPr>
            <w:tcW w:w="1941" w:type="dxa"/>
            <w:tcBorders>
              <w:top w:val="nil"/>
              <w:left w:val="nil"/>
              <w:bottom w:val="dotted" w:sz="4" w:space="0" w:color="auto"/>
              <w:right w:val="nil"/>
            </w:tcBorders>
            <w:shd w:val="clear" w:color="000000" w:fill="FFFFFF"/>
            <w:hideMark/>
          </w:tcPr>
          <w:p w14:paraId="4B5EDB91" w14:textId="77777777" w:rsidR="006F0C60" w:rsidRPr="006F0C60" w:rsidRDefault="006F0C60" w:rsidP="006F0C60">
            <w:pPr>
              <w:spacing w:after="0" w:line="240" w:lineRule="auto"/>
              <w:rPr>
                <w:rFonts w:cs="Calibri"/>
                <w:sz w:val="16"/>
                <w:szCs w:val="16"/>
              </w:rPr>
            </w:pPr>
            <w:r w:rsidRPr="006F0C60">
              <w:rPr>
                <w:rFonts w:cs="Calibri"/>
                <w:sz w:val="16"/>
                <w:szCs w:val="16"/>
              </w:rPr>
              <w:t>rozhraní</w:t>
            </w:r>
          </w:p>
        </w:tc>
        <w:tc>
          <w:tcPr>
            <w:tcW w:w="648" w:type="dxa"/>
            <w:tcBorders>
              <w:top w:val="nil"/>
              <w:left w:val="single" w:sz="8" w:space="0" w:color="auto"/>
              <w:bottom w:val="dotted" w:sz="4" w:space="0" w:color="auto"/>
              <w:right w:val="double" w:sz="6" w:space="0" w:color="auto"/>
            </w:tcBorders>
            <w:shd w:val="clear" w:color="auto" w:fill="auto"/>
            <w:vAlign w:val="center"/>
            <w:hideMark/>
          </w:tcPr>
          <w:p w14:paraId="111A27B7"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min.</w:t>
            </w:r>
          </w:p>
        </w:tc>
        <w:tc>
          <w:tcPr>
            <w:tcW w:w="2326" w:type="dxa"/>
            <w:tcBorders>
              <w:top w:val="nil"/>
              <w:left w:val="single" w:sz="8" w:space="0" w:color="auto"/>
              <w:bottom w:val="dotted" w:sz="4" w:space="0" w:color="auto"/>
              <w:right w:val="single" w:sz="8" w:space="0" w:color="auto"/>
            </w:tcBorders>
            <w:shd w:val="clear" w:color="auto" w:fill="auto"/>
            <w:hideMark/>
          </w:tcPr>
          <w:p w14:paraId="33724962" w14:textId="77777777" w:rsidR="006F0C60" w:rsidRPr="00AE70AD" w:rsidRDefault="006F0C60" w:rsidP="006F0C60">
            <w:pPr>
              <w:spacing w:after="0" w:line="240" w:lineRule="auto"/>
              <w:rPr>
                <w:rFonts w:cs="Calibri"/>
                <w:sz w:val="16"/>
                <w:szCs w:val="16"/>
              </w:rPr>
            </w:pPr>
            <w:r w:rsidRPr="00AE70AD">
              <w:rPr>
                <w:rFonts w:cs="Calibri"/>
                <w:sz w:val="16"/>
                <w:szCs w:val="16"/>
              </w:rPr>
              <w:t>2x digitální připojení k externímu monitoru (DP/HDMI standard/mini/</w:t>
            </w:r>
            <w:proofErr w:type="spellStart"/>
            <w:r w:rsidRPr="00AE70AD">
              <w:rPr>
                <w:rFonts w:cs="Calibri"/>
                <w:sz w:val="16"/>
                <w:szCs w:val="16"/>
              </w:rPr>
              <w:t>micro</w:t>
            </w:r>
            <w:proofErr w:type="spellEnd"/>
            <w:r w:rsidRPr="00AE70AD">
              <w:rPr>
                <w:rFonts w:cs="Calibri"/>
                <w:sz w:val="16"/>
                <w:szCs w:val="16"/>
              </w:rPr>
              <w:t>)</w:t>
            </w:r>
          </w:p>
        </w:tc>
        <w:tc>
          <w:tcPr>
            <w:tcW w:w="2208" w:type="dxa"/>
            <w:tcBorders>
              <w:top w:val="nil"/>
              <w:left w:val="nil"/>
              <w:bottom w:val="dotted" w:sz="4" w:space="0" w:color="auto"/>
              <w:right w:val="single" w:sz="8" w:space="0" w:color="auto"/>
            </w:tcBorders>
            <w:shd w:val="clear" w:color="000000" w:fill="BFBFBF"/>
            <w:hideMark/>
          </w:tcPr>
          <w:p w14:paraId="42760D64" w14:textId="77777777" w:rsidR="006F0C60" w:rsidRPr="00AE70AD" w:rsidRDefault="006F0C60" w:rsidP="006F0C60">
            <w:pPr>
              <w:spacing w:after="0" w:line="240" w:lineRule="auto"/>
              <w:rPr>
                <w:rFonts w:cs="Calibri"/>
                <w:sz w:val="16"/>
                <w:szCs w:val="16"/>
              </w:rPr>
            </w:pPr>
            <w:r w:rsidRPr="00AE70AD">
              <w:rPr>
                <w:rFonts w:cs="Calibri"/>
                <w:sz w:val="16"/>
                <w:szCs w:val="16"/>
              </w:rPr>
              <w:t>2x</w:t>
            </w:r>
          </w:p>
        </w:tc>
      </w:tr>
      <w:tr w:rsidR="006F0C60" w:rsidRPr="006F0C60" w14:paraId="72B8C6C0" w14:textId="77777777" w:rsidTr="006F0C60">
        <w:trPr>
          <w:trHeight w:val="300"/>
        </w:trPr>
        <w:tc>
          <w:tcPr>
            <w:tcW w:w="1556" w:type="dxa"/>
            <w:vMerge/>
            <w:tcBorders>
              <w:top w:val="nil"/>
              <w:left w:val="single" w:sz="8" w:space="0" w:color="auto"/>
              <w:bottom w:val="nil"/>
              <w:right w:val="single" w:sz="8" w:space="0" w:color="auto"/>
            </w:tcBorders>
            <w:vAlign w:val="center"/>
            <w:hideMark/>
          </w:tcPr>
          <w:p w14:paraId="20A48621" w14:textId="77777777" w:rsidR="006F0C60" w:rsidRPr="006F0C60" w:rsidRDefault="006F0C60" w:rsidP="006F0C60">
            <w:pPr>
              <w:spacing w:after="0" w:line="240" w:lineRule="auto"/>
              <w:rPr>
                <w:rFonts w:cs="Calibri"/>
                <w:sz w:val="16"/>
                <w:szCs w:val="16"/>
              </w:rPr>
            </w:pPr>
          </w:p>
        </w:tc>
        <w:tc>
          <w:tcPr>
            <w:tcW w:w="3255" w:type="dxa"/>
            <w:gridSpan w:val="2"/>
            <w:tcBorders>
              <w:top w:val="dotted" w:sz="4" w:space="0" w:color="auto"/>
              <w:left w:val="nil"/>
              <w:bottom w:val="dotted" w:sz="4" w:space="0" w:color="auto"/>
              <w:right w:val="single" w:sz="8" w:space="0" w:color="000000"/>
            </w:tcBorders>
            <w:shd w:val="clear" w:color="auto" w:fill="auto"/>
            <w:hideMark/>
          </w:tcPr>
          <w:p w14:paraId="62BA68F7" w14:textId="77777777" w:rsidR="006F0C60" w:rsidRPr="006F0C60" w:rsidRDefault="006F0C60" w:rsidP="006F0C60">
            <w:pPr>
              <w:spacing w:after="0" w:line="240" w:lineRule="auto"/>
              <w:rPr>
                <w:rFonts w:cs="Calibri"/>
                <w:sz w:val="16"/>
                <w:szCs w:val="16"/>
              </w:rPr>
            </w:pPr>
            <w:r w:rsidRPr="006F0C60">
              <w:rPr>
                <w:rFonts w:cs="Calibri"/>
                <w:sz w:val="16"/>
                <w:szCs w:val="16"/>
              </w:rPr>
              <w:t>Integrovaná zvuková karta</w:t>
            </w:r>
          </w:p>
        </w:tc>
        <w:tc>
          <w:tcPr>
            <w:tcW w:w="648" w:type="dxa"/>
            <w:tcBorders>
              <w:top w:val="nil"/>
              <w:left w:val="nil"/>
              <w:bottom w:val="dotted" w:sz="4" w:space="0" w:color="auto"/>
              <w:right w:val="double" w:sz="6" w:space="0" w:color="auto"/>
            </w:tcBorders>
            <w:shd w:val="clear" w:color="auto" w:fill="auto"/>
            <w:vAlign w:val="center"/>
            <w:hideMark/>
          </w:tcPr>
          <w:p w14:paraId="2459C8CA"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nil"/>
              <w:bottom w:val="dotted" w:sz="4" w:space="0" w:color="auto"/>
              <w:right w:val="single" w:sz="8" w:space="0" w:color="auto"/>
            </w:tcBorders>
            <w:shd w:val="clear" w:color="auto" w:fill="auto"/>
            <w:hideMark/>
          </w:tcPr>
          <w:p w14:paraId="2378A6EE"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dotted" w:sz="4" w:space="0" w:color="auto"/>
              <w:right w:val="single" w:sz="8" w:space="0" w:color="auto"/>
            </w:tcBorders>
            <w:shd w:val="clear" w:color="000000" w:fill="BFBFBF"/>
            <w:hideMark/>
          </w:tcPr>
          <w:p w14:paraId="66A8BF1E"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4AED7583" w14:textId="77777777" w:rsidTr="006F0C60">
        <w:trPr>
          <w:trHeight w:val="1200"/>
        </w:trPr>
        <w:tc>
          <w:tcPr>
            <w:tcW w:w="1556" w:type="dxa"/>
            <w:vMerge/>
            <w:tcBorders>
              <w:top w:val="nil"/>
              <w:left w:val="single" w:sz="8" w:space="0" w:color="auto"/>
              <w:bottom w:val="nil"/>
              <w:right w:val="single" w:sz="8" w:space="0" w:color="auto"/>
            </w:tcBorders>
            <w:vAlign w:val="center"/>
            <w:hideMark/>
          </w:tcPr>
          <w:p w14:paraId="35ADA052" w14:textId="77777777" w:rsidR="006F0C60" w:rsidRPr="006F0C60" w:rsidRDefault="006F0C60" w:rsidP="006F0C60">
            <w:pPr>
              <w:spacing w:after="0" w:line="240" w:lineRule="auto"/>
              <w:rPr>
                <w:rFonts w:cs="Calibri"/>
                <w:sz w:val="16"/>
                <w:szCs w:val="16"/>
              </w:rPr>
            </w:pPr>
          </w:p>
        </w:tc>
        <w:tc>
          <w:tcPr>
            <w:tcW w:w="1314" w:type="dxa"/>
            <w:vMerge w:val="restart"/>
            <w:tcBorders>
              <w:top w:val="nil"/>
              <w:left w:val="single" w:sz="8" w:space="0" w:color="auto"/>
              <w:bottom w:val="single" w:sz="8" w:space="0" w:color="000000"/>
              <w:right w:val="nil"/>
            </w:tcBorders>
            <w:shd w:val="clear" w:color="auto" w:fill="auto"/>
            <w:vAlign w:val="center"/>
            <w:hideMark/>
          </w:tcPr>
          <w:p w14:paraId="60EC4B45" w14:textId="77777777" w:rsidR="006F0C60" w:rsidRPr="006F0C60" w:rsidRDefault="006F0C60" w:rsidP="006F0C60">
            <w:pPr>
              <w:spacing w:after="0" w:line="240" w:lineRule="auto"/>
              <w:rPr>
                <w:rFonts w:cs="Calibri"/>
                <w:sz w:val="16"/>
                <w:szCs w:val="16"/>
              </w:rPr>
            </w:pPr>
            <w:r w:rsidRPr="006F0C60">
              <w:rPr>
                <w:rFonts w:cs="Calibri"/>
                <w:sz w:val="16"/>
                <w:szCs w:val="16"/>
              </w:rPr>
              <w:t>Integrovaná konektivita</w:t>
            </w:r>
          </w:p>
        </w:tc>
        <w:tc>
          <w:tcPr>
            <w:tcW w:w="1941" w:type="dxa"/>
            <w:tcBorders>
              <w:top w:val="nil"/>
              <w:left w:val="nil"/>
              <w:bottom w:val="dotted" w:sz="4" w:space="0" w:color="auto"/>
              <w:right w:val="single" w:sz="8" w:space="0" w:color="auto"/>
            </w:tcBorders>
            <w:shd w:val="clear" w:color="auto" w:fill="auto"/>
            <w:hideMark/>
          </w:tcPr>
          <w:p w14:paraId="64107BF8" w14:textId="77777777" w:rsidR="006F0C60" w:rsidRPr="006F0C60" w:rsidRDefault="006F0C60" w:rsidP="006F0C60">
            <w:pPr>
              <w:spacing w:after="0" w:line="240" w:lineRule="auto"/>
              <w:rPr>
                <w:rFonts w:cs="Calibri"/>
                <w:sz w:val="16"/>
                <w:szCs w:val="16"/>
              </w:rPr>
            </w:pPr>
            <w:r w:rsidRPr="006F0C60">
              <w:rPr>
                <w:rFonts w:cs="Calibri"/>
                <w:sz w:val="16"/>
                <w:szCs w:val="16"/>
              </w:rPr>
              <w:t>USB (2.0 a vyšší)</w:t>
            </w:r>
          </w:p>
        </w:tc>
        <w:tc>
          <w:tcPr>
            <w:tcW w:w="648" w:type="dxa"/>
            <w:tcBorders>
              <w:top w:val="nil"/>
              <w:left w:val="nil"/>
              <w:bottom w:val="dotted" w:sz="4" w:space="0" w:color="auto"/>
              <w:right w:val="double" w:sz="6" w:space="0" w:color="auto"/>
            </w:tcBorders>
            <w:shd w:val="clear" w:color="auto" w:fill="auto"/>
            <w:vAlign w:val="center"/>
            <w:hideMark/>
          </w:tcPr>
          <w:p w14:paraId="6770B421"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min.</w:t>
            </w:r>
          </w:p>
        </w:tc>
        <w:tc>
          <w:tcPr>
            <w:tcW w:w="2326" w:type="dxa"/>
            <w:tcBorders>
              <w:top w:val="nil"/>
              <w:left w:val="nil"/>
              <w:bottom w:val="dotted" w:sz="4" w:space="0" w:color="auto"/>
              <w:right w:val="single" w:sz="8" w:space="0" w:color="auto"/>
            </w:tcBorders>
            <w:shd w:val="clear" w:color="auto" w:fill="auto"/>
            <w:hideMark/>
          </w:tcPr>
          <w:p w14:paraId="69BB4A6D" w14:textId="77777777" w:rsidR="006F0C60" w:rsidRPr="00AE70AD" w:rsidRDefault="006F0C60" w:rsidP="006F0C60">
            <w:pPr>
              <w:spacing w:after="0" w:line="240" w:lineRule="auto"/>
              <w:rPr>
                <w:rFonts w:cs="Calibri"/>
                <w:sz w:val="16"/>
                <w:szCs w:val="16"/>
              </w:rPr>
            </w:pPr>
            <w:r w:rsidRPr="00AE70AD">
              <w:rPr>
                <w:rFonts w:cs="Calibri"/>
                <w:sz w:val="16"/>
                <w:szCs w:val="16"/>
              </w:rPr>
              <w:t xml:space="preserve">min. </w:t>
            </w:r>
            <w:proofErr w:type="gramStart"/>
            <w:r w:rsidRPr="00AE70AD">
              <w:rPr>
                <w:rFonts w:cs="Calibri"/>
                <w:sz w:val="16"/>
                <w:szCs w:val="16"/>
              </w:rPr>
              <w:t>8x - z</w:t>
            </w:r>
            <w:proofErr w:type="gramEnd"/>
            <w:r w:rsidRPr="00AE70AD">
              <w:rPr>
                <w:rFonts w:cs="Calibri"/>
                <w:sz w:val="16"/>
                <w:szCs w:val="16"/>
              </w:rPr>
              <w:t xml:space="preserve"> toho vzadu min. 2x USB-A 3.2 (nebo vyšší) a min. 1x USB-C, z toho vpředu min 2x USB-A 3.2 (nebo vyšší) a 1x USB-C </w:t>
            </w:r>
          </w:p>
        </w:tc>
        <w:tc>
          <w:tcPr>
            <w:tcW w:w="2208" w:type="dxa"/>
            <w:tcBorders>
              <w:top w:val="nil"/>
              <w:left w:val="nil"/>
              <w:bottom w:val="dotted" w:sz="4" w:space="0" w:color="auto"/>
              <w:right w:val="single" w:sz="8" w:space="0" w:color="auto"/>
            </w:tcBorders>
            <w:shd w:val="clear" w:color="000000" w:fill="BFBFBF"/>
            <w:hideMark/>
          </w:tcPr>
          <w:p w14:paraId="51231BC7" w14:textId="77777777" w:rsidR="006F0C60" w:rsidRPr="00AE70AD" w:rsidRDefault="006F0C60" w:rsidP="006F0C60">
            <w:pPr>
              <w:spacing w:after="0" w:line="240" w:lineRule="auto"/>
              <w:rPr>
                <w:rFonts w:cs="Calibri"/>
                <w:sz w:val="16"/>
                <w:szCs w:val="16"/>
              </w:rPr>
            </w:pPr>
            <w:proofErr w:type="gramStart"/>
            <w:r w:rsidRPr="00AE70AD">
              <w:rPr>
                <w:rFonts w:cs="Calibri"/>
                <w:sz w:val="16"/>
                <w:szCs w:val="16"/>
              </w:rPr>
              <w:t>8x - z</w:t>
            </w:r>
            <w:proofErr w:type="gramEnd"/>
            <w:r w:rsidRPr="00AE70AD">
              <w:rPr>
                <w:rFonts w:cs="Calibri"/>
                <w:sz w:val="16"/>
                <w:szCs w:val="16"/>
              </w:rPr>
              <w:t xml:space="preserve"> toho vzadu 3x USB-A 3.2 a 1x USB-C, z toho vpředu 3x USB-A 3.2 a 1x USB-C </w:t>
            </w:r>
          </w:p>
        </w:tc>
      </w:tr>
      <w:tr w:rsidR="006F0C60" w:rsidRPr="006F0C60" w14:paraId="4DD31BF6" w14:textId="77777777" w:rsidTr="006F0C60">
        <w:trPr>
          <w:trHeight w:val="300"/>
        </w:trPr>
        <w:tc>
          <w:tcPr>
            <w:tcW w:w="1556" w:type="dxa"/>
            <w:vMerge/>
            <w:tcBorders>
              <w:top w:val="nil"/>
              <w:left w:val="single" w:sz="8" w:space="0" w:color="auto"/>
              <w:bottom w:val="nil"/>
              <w:right w:val="single" w:sz="8" w:space="0" w:color="auto"/>
            </w:tcBorders>
            <w:vAlign w:val="center"/>
            <w:hideMark/>
          </w:tcPr>
          <w:p w14:paraId="12C202BA" w14:textId="77777777" w:rsidR="006F0C60" w:rsidRPr="006F0C60" w:rsidRDefault="006F0C60" w:rsidP="006F0C60">
            <w:pPr>
              <w:spacing w:after="0" w:line="240" w:lineRule="auto"/>
              <w:rPr>
                <w:rFonts w:cs="Calibri"/>
                <w:sz w:val="16"/>
                <w:szCs w:val="16"/>
              </w:rPr>
            </w:pPr>
          </w:p>
        </w:tc>
        <w:tc>
          <w:tcPr>
            <w:tcW w:w="1314" w:type="dxa"/>
            <w:vMerge/>
            <w:tcBorders>
              <w:top w:val="nil"/>
              <w:left w:val="single" w:sz="8" w:space="0" w:color="auto"/>
              <w:bottom w:val="single" w:sz="8" w:space="0" w:color="000000"/>
              <w:right w:val="nil"/>
            </w:tcBorders>
            <w:vAlign w:val="center"/>
            <w:hideMark/>
          </w:tcPr>
          <w:p w14:paraId="37EF4EC5" w14:textId="77777777" w:rsidR="006F0C60" w:rsidRPr="006F0C60" w:rsidRDefault="006F0C60" w:rsidP="006F0C60">
            <w:pPr>
              <w:spacing w:after="0" w:line="240" w:lineRule="auto"/>
              <w:rPr>
                <w:rFonts w:cs="Calibri"/>
                <w:sz w:val="16"/>
                <w:szCs w:val="16"/>
              </w:rPr>
            </w:pPr>
          </w:p>
        </w:tc>
        <w:tc>
          <w:tcPr>
            <w:tcW w:w="1941" w:type="dxa"/>
            <w:tcBorders>
              <w:top w:val="nil"/>
              <w:left w:val="nil"/>
              <w:bottom w:val="dotted" w:sz="4" w:space="0" w:color="auto"/>
              <w:right w:val="single" w:sz="8" w:space="0" w:color="auto"/>
            </w:tcBorders>
            <w:shd w:val="clear" w:color="auto" w:fill="auto"/>
            <w:hideMark/>
          </w:tcPr>
          <w:p w14:paraId="72ADB40E" w14:textId="77777777" w:rsidR="006F0C60" w:rsidRPr="006F0C60" w:rsidRDefault="006F0C60" w:rsidP="006F0C60">
            <w:pPr>
              <w:spacing w:after="0" w:line="240" w:lineRule="auto"/>
              <w:rPr>
                <w:rFonts w:cs="Calibri"/>
                <w:sz w:val="16"/>
                <w:szCs w:val="16"/>
              </w:rPr>
            </w:pPr>
            <w:r w:rsidRPr="006F0C60">
              <w:rPr>
                <w:rFonts w:cs="Calibri"/>
                <w:sz w:val="16"/>
                <w:szCs w:val="16"/>
              </w:rPr>
              <w:t>PCI / PCI Express (x16/x8)</w:t>
            </w:r>
          </w:p>
        </w:tc>
        <w:tc>
          <w:tcPr>
            <w:tcW w:w="648" w:type="dxa"/>
            <w:tcBorders>
              <w:top w:val="nil"/>
              <w:left w:val="nil"/>
              <w:bottom w:val="dotted" w:sz="4" w:space="0" w:color="auto"/>
              <w:right w:val="double" w:sz="6" w:space="0" w:color="auto"/>
            </w:tcBorders>
            <w:shd w:val="clear" w:color="auto" w:fill="auto"/>
            <w:vAlign w:val="center"/>
            <w:hideMark/>
          </w:tcPr>
          <w:p w14:paraId="0CE16AC9"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nil"/>
              <w:bottom w:val="dotted" w:sz="4" w:space="0" w:color="auto"/>
              <w:right w:val="single" w:sz="8" w:space="0" w:color="auto"/>
            </w:tcBorders>
            <w:shd w:val="clear" w:color="auto" w:fill="auto"/>
            <w:hideMark/>
          </w:tcPr>
          <w:p w14:paraId="3ECA5180"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dotted" w:sz="4" w:space="0" w:color="auto"/>
              <w:right w:val="single" w:sz="8" w:space="0" w:color="auto"/>
            </w:tcBorders>
            <w:shd w:val="clear" w:color="000000" w:fill="BFBFBF"/>
            <w:hideMark/>
          </w:tcPr>
          <w:p w14:paraId="72A562FB"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24D31C08" w14:textId="77777777" w:rsidTr="006F0C60">
        <w:trPr>
          <w:trHeight w:val="615"/>
        </w:trPr>
        <w:tc>
          <w:tcPr>
            <w:tcW w:w="1556" w:type="dxa"/>
            <w:vMerge/>
            <w:tcBorders>
              <w:top w:val="nil"/>
              <w:left w:val="single" w:sz="8" w:space="0" w:color="auto"/>
              <w:bottom w:val="nil"/>
              <w:right w:val="single" w:sz="8" w:space="0" w:color="auto"/>
            </w:tcBorders>
            <w:vAlign w:val="center"/>
            <w:hideMark/>
          </w:tcPr>
          <w:p w14:paraId="36E4920C" w14:textId="77777777" w:rsidR="006F0C60" w:rsidRPr="006F0C60" w:rsidRDefault="006F0C60" w:rsidP="006F0C60">
            <w:pPr>
              <w:spacing w:after="0" w:line="240" w:lineRule="auto"/>
              <w:rPr>
                <w:rFonts w:cs="Calibri"/>
                <w:sz w:val="16"/>
                <w:szCs w:val="16"/>
              </w:rPr>
            </w:pPr>
          </w:p>
        </w:tc>
        <w:tc>
          <w:tcPr>
            <w:tcW w:w="1314" w:type="dxa"/>
            <w:vMerge/>
            <w:tcBorders>
              <w:top w:val="nil"/>
              <w:left w:val="single" w:sz="8" w:space="0" w:color="auto"/>
              <w:bottom w:val="single" w:sz="8" w:space="0" w:color="000000"/>
              <w:right w:val="nil"/>
            </w:tcBorders>
            <w:vAlign w:val="center"/>
            <w:hideMark/>
          </w:tcPr>
          <w:p w14:paraId="79C39C7D" w14:textId="77777777" w:rsidR="006F0C60" w:rsidRPr="006F0C60" w:rsidRDefault="006F0C60" w:rsidP="006F0C60">
            <w:pPr>
              <w:spacing w:after="0" w:line="240" w:lineRule="auto"/>
              <w:rPr>
                <w:rFonts w:cs="Calibri"/>
                <w:sz w:val="16"/>
                <w:szCs w:val="16"/>
              </w:rPr>
            </w:pPr>
          </w:p>
        </w:tc>
        <w:tc>
          <w:tcPr>
            <w:tcW w:w="1941" w:type="dxa"/>
            <w:tcBorders>
              <w:top w:val="single" w:sz="4" w:space="0" w:color="auto"/>
              <w:left w:val="nil"/>
              <w:bottom w:val="nil"/>
              <w:right w:val="single" w:sz="8" w:space="0" w:color="auto"/>
            </w:tcBorders>
            <w:shd w:val="clear" w:color="auto" w:fill="auto"/>
            <w:hideMark/>
          </w:tcPr>
          <w:p w14:paraId="60576836" w14:textId="77777777" w:rsidR="006F0C60" w:rsidRPr="006F0C60" w:rsidRDefault="006F0C60" w:rsidP="006F0C60">
            <w:pPr>
              <w:spacing w:after="0" w:line="240" w:lineRule="auto"/>
              <w:rPr>
                <w:rFonts w:cs="Calibri"/>
                <w:sz w:val="16"/>
                <w:szCs w:val="16"/>
              </w:rPr>
            </w:pPr>
            <w:r w:rsidRPr="006F0C60">
              <w:rPr>
                <w:rFonts w:cs="Calibri"/>
                <w:sz w:val="16"/>
                <w:szCs w:val="16"/>
              </w:rPr>
              <w:t xml:space="preserve">1x Jack konektor 3,5mm audio </w:t>
            </w:r>
            <w:proofErr w:type="spellStart"/>
            <w:r w:rsidRPr="006F0C60">
              <w:rPr>
                <w:rFonts w:cs="Calibri"/>
                <w:sz w:val="16"/>
                <w:szCs w:val="16"/>
              </w:rPr>
              <w:t>out</w:t>
            </w:r>
            <w:proofErr w:type="spellEnd"/>
            <w:r w:rsidRPr="006F0C60">
              <w:rPr>
                <w:rFonts w:cs="Calibri"/>
                <w:sz w:val="16"/>
                <w:szCs w:val="16"/>
              </w:rPr>
              <w:t xml:space="preserve"> a 1x Jack konektor 3,5mm audio in (může </w:t>
            </w:r>
            <w:proofErr w:type="gramStart"/>
            <w:r w:rsidRPr="006F0C60">
              <w:rPr>
                <w:rFonts w:cs="Calibri"/>
                <w:sz w:val="16"/>
                <w:szCs w:val="16"/>
              </w:rPr>
              <w:t>být  společný</w:t>
            </w:r>
            <w:proofErr w:type="gramEnd"/>
            <w:r w:rsidRPr="006F0C60">
              <w:rPr>
                <w:rFonts w:cs="Calibri"/>
                <w:sz w:val="16"/>
                <w:szCs w:val="16"/>
              </w:rPr>
              <w:t>)</w:t>
            </w:r>
          </w:p>
        </w:tc>
        <w:tc>
          <w:tcPr>
            <w:tcW w:w="648" w:type="dxa"/>
            <w:tcBorders>
              <w:top w:val="nil"/>
              <w:left w:val="nil"/>
              <w:bottom w:val="dotted" w:sz="4" w:space="0" w:color="auto"/>
              <w:right w:val="double" w:sz="6" w:space="0" w:color="auto"/>
            </w:tcBorders>
            <w:shd w:val="clear" w:color="auto" w:fill="auto"/>
            <w:vAlign w:val="center"/>
            <w:hideMark/>
          </w:tcPr>
          <w:p w14:paraId="1445C2C0"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min.</w:t>
            </w:r>
          </w:p>
        </w:tc>
        <w:tc>
          <w:tcPr>
            <w:tcW w:w="2326" w:type="dxa"/>
            <w:tcBorders>
              <w:top w:val="nil"/>
              <w:left w:val="single" w:sz="8" w:space="0" w:color="auto"/>
              <w:bottom w:val="single" w:sz="4" w:space="0" w:color="auto"/>
              <w:right w:val="single" w:sz="8" w:space="0" w:color="auto"/>
            </w:tcBorders>
            <w:shd w:val="clear" w:color="auto" w:fill="auto"/>
            <w:hideMark/>
          </w:tcPr>
          <w:p w14:paraId="534CFF23" w14:textId="77777777" w:rsidR="006F0C60" w:rsidRPr="00AE70AD" w:rsidRDefault="006F0C60" w:rsidP="006F0C60">
            <w:pPr>
              <w:spacing w:after="0" w:line="240" w:lineRule="auto"/>
              <w:rPr>
                <w:rFonts w:cs="Calibri"/>
                <w:sz w:val="16"/>
                <w:szCs w:val="16"/>
              </w:rPr>
            </w:pPr>
            <w:r w:rsidRPr="00AE70AD">
              <w:rPr>
                <w:rFonts w:cs="Calibri"/>
                <w:sz w:val="16"/>
                <w:szCs w:val="16"/>
              </w:rPr>
              <w:t>1</w:t>
            </w:r>
          </w:p>
        </w:tc>
        <w:tc>
          <w:tcPr>
            <w:tcW w:w="2208" w:type="dxa"/>
            <w:tcBorders>
              <w:top w:val="nil"/>
              <w:left w:val="nil"/>
              <w:bottom w:val="single" w:sz="4" w:space="0" w:color="auto"/>
              <w:right w:val="single" w:sz="8" w:space="0" w:color="auto"/>
            </w:tcBorders>
            <w:shd w:val="clear" w:color="000000" w:fill="BFBFBF"/>
            <w:hideMark/>
          </w:tcPr>
          <w:p w14:paraId="4BE4D52E" w14:textId="77777777" w:rsidR="006F0C60" w:rsidRPr="00AE70AD" w:rsidRDefault="006F0C60" w:rsidP="006F0C60">
            <w:pPr>
              <w:spacing w:after="0" w:line="240" w:lineRule="auto"/>
              <w:rPr>
                <w:rFonts w:cs="Calibri"/>
                <w:sz w:val="16"/>
                <w:szCs w:val="16"/>
              </w:rPr>
            </w:pPr>
            <w:r w:rsidRPr="00AE70AD">
              <w:rPr>
                <w:rFonts w:cs="Calibri"/>
                <w:sz w:val="16"/>
                <w:szCs w:val="16"/>
              </w:rPr>
              <w:t>1</w:t>
            </w:r>
          </w:p>
        </w:tc>
      </w:tr>
      <w:tr w:rsidR="006F0C60" w:rsidRPr="006F0C60" w14:paraId="75857137" w14:textId="77777777" w:rsidTr="00AE70AD">
        <w:trPr>
          <w:trHeight w:val="476"/>
        </w:trPr>
        <w:tc>
          <w:tcPr>
            <w:tcW w:w="1556" w:type="dxa"/>
            <w:vMerge w:val="restart"/>
            <w:tcBorders>
              <w:top w:val="single" w:sz="8" w:space="0" w:color="auto"/>
              <w:left w:val="single" w:sz="8" w:space="0" w:color="auto"/>
              <w:bottom w:val="nil"/>
              <w:right w:val="single" w:sz="8" w:space="0" w:color="auto"/>
            </w:tcBorders>
            <w:shd w:val="clear" w:color="auto" w:fill="auto"/>
            <w:hideMark/>
          </w:tcPr>
          <w:p w14:paraId="51E71BF9" w14:textId="77777777" w:rsidR="006F0C60" w:rsidRPr="006F0C60" w:rsidRDefault="006F0C60" w:rsidP="006F0C60">
            <w:pPr>
              <w:spacing w:after="0" w:line="240" w:lineRule="auto"/>
              <w:rPr>
                <w:rFonts w:cs="Calibri"/>
                <w:sz w:val="16"/>
                <w:szCs w:val="16"/>
              </w:rPr>
            </w:pPr>
            <w:r w:rsidRPr="006F0C60">
              <w:rPr>
                <w:rFonts w:cs="Calibri"/>
                <w:sz w:val="16"/>
                <w:szCs w:val="16"/>
              </w:rPr>
              <w:t>Napájecí zdroj</w:t>
            </w:r>
          </w:p>
        </w:tc>
        <w:tc>
          <w:tcPr>
            <w:tcW w:w="3255" w:type="dxa"/>
            <w:gridSpan w:val="2"/>
            <w:tcBorders>
              <w:top w:val="single" w:sz="8" w:space="0" w:color="auto"/>
              <w:left w:val="nil"/>
              <w:bottom w:val="dotted" w:sz="4" w:space="0" w:color="auto"/>
              <w:right w:val="single" w:sz="8" w:space="0" w:color="000000"/>
            </w:tcBorders>
            <w:shd w:val="clear" w:color="000000" w:fill="FFFFFF"/>
            <w:hideMark/>
          </w:tcPr>
          <w:p w14:paraId="2A28FAB9" w14:textId="77777777" w:rsidR="006F0C60" w:rsidRPr="006F0C60" w:rsidRDefault="006F0C60" w:rsidP="006F0C60">
            <w:pPr>
              <w:spacing w:after="0" w:line="240" w:lineRule="auto"/>
              <w:rPr>
                <w:rFonts w:cs="Calibri"/>
                <w:sz w:val="16"/>
                <w:szCs w:val="16"/>
              </w:rPr>
            </w:pPr>
            <w:r w:rsidRPr="006F0C60">
              <w:rPr>
                <w:rFonts w:cs="Calibri"/>
                <w:sz w:val="16"/>
                <w:szCs w:val="16"/>
              </w:rPr>
              <w:t>Výkon odpovídající stabilnímu chodu sestavy</w:t>
            </w:r>
          </w:p>
        </w:tc>
        <w:tc>
          <w:tcPr>
            <w:tcW w:w="648" w:type="dxa"/>
            <w:tcBorders>
              <w:top w:val="single" w:sz="8" w:space="0" w:color="auto"/>
              <w:left w:val="nil"/>
              <w:bottom w:val="dotted" w:sz="4" w:space="0" w:color="auto"/>
              <w:right w:val="double" w:sz="6" w:space="0" w:color="auto"/>
            </w:tcBorders>
            <w:shd w:val="clear" w:color="auto" w:fill="auto"/>
            <w:vAlign w:val="center"/>
            <w:hideMark/>
          </w:tcPr>
          <w:p w14:paraId="012747D4"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single" w:sz="8" w:space="0" w:color="auto"/>
              <w:left w:val="nil"/>
              <w:bottom w:val="nil"/>
              <w:right w:val="single" w:sz="8" w:space="0" w:color="auto"/>
            </w:tcBorders>
            <w:shd w:val="clear" w:color="auto" w:fill="auto"/>
            <w:hideMark/>
          </w:tcPr>
          <w:p w14:paraId="5AFB4178"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single" w:sz="8" w:space="0" w:color="auto"/>
              <w:left w:val="nil"/>
              <w:bottom w:val="nil"/>
              <w:right w:val="single" w:sz="8" w:space="0" w:color="auto"/>
            </w:tcBorders>
            <w:shd w:val="clear" w:color="000000" w:fill="BFBFBF"/>
            <w:hideMark/>
          </w:tcPr>
          <w:p w14:paraId="740B6DEF"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2C723C09" w14:textId="77777777" w:rsidTr="00AE70AD">
        <w:trPr>
          <w:trHeight w:val="40"/>
        </w:trPr>
        <w:tc>
          <w:tcPr>
            <w:tcW w:w="1556" w:type="dxa"/>
            <w:vMerge/>
            <w:tcBorders>
              <w:top w:val="single" w:sz="8" w:space="0" w:color="auto"/>
              <w:left w:val="single" w:sz="8" w:space="0" w:color="auto"/>
              <w:bottom w:val="nil"/>
              <w:right w:val="single" w:sz="8" w:space="0" w:color="auto"/>
            </w:tcBorders>
            <w:vAlign w:val="center"/>
            <w:hideMark/>
          </w:tcPr>
          <w:p w14:paraId="1B5553E1" w14:textId="77777777" w:rsidR="006F0C60" w:rsidRPr="006F0C60" w:rsidRDefault="006F0C60" w:rsidP="006F0C60">
            <w:pPr>
              <w:spacing w:after="0" w:line="240" w:lineRule="auto"/>
              <w:rPr>
                <w:rFonts w:cs="Calibri"/>
                <w:sz w:val="16"/>
                <w:szCs w:val="16"/>
              </w:rPr>
            </w:pPr>
          </w:p>
        </w:tc>
        <w:tc>
          <w:tcPr>
            <w:tcW w:w="3255" w:type="dxa"/>
            <w:gridSpan w:val="2"/>
            <w:tcBorders>
              <w:top w:val="dotted" w:sz="4" w:space="0" w:color="auto"/>
              <w:left w:val="nil"/>
              <w:bottom w:val="dotted" w:sz="4" w:space="0" w:color="auto"/>
              <w:right w:val="single" w:sz="8" w:space="0" w:color="000000"/>
            </w:tcBorders>
            <w:shd w:val="clear" w:color="000000" w:fill="FFFFFF"/>
            <w:hideMark/>
          </w:tcPr>
          <w:p w14:paraId="337F8CD2" w14:textId="77777777" w:rsidR="006F0C60" w:rsidRPr="006F0C60" w:rsidRDefault="006F0C60" w:rsidP="006F0C60">
            <w:pPr>
              <w:spacing w:after="0" w:line="240" w:lineRule="auto"/>
              <w:rPr>
                <w:rFonts w:cs="Calibri"/>
                <w:sz w:val="16"/>
                <w:szCs w:val="16"/>
              </w:rPr>
            </w:pPr>
            <w:r w:rsidRPr="006F0C60">
              <w:rPr>
                <w:rFonts w:cs="Calibri"/>
                <w:sz w:val="16"/>
                <w:szCs w:val="16"/>
              </w:rPr>
              <w:t>Napájecí síťový kabel délky min. 1,5 m</w:t>
            </w:r>
          </w:p>
        </w:tc>
        <w:tc>
          <w:tcPr>
            <w:tcW w:w="648" w:type="dxa"/>
            <w:tcBorders>
              <w:top w:val="nil"/>
              <w:left w:val="nil"/>
              <w:bottom w:val="nil"/>
              <w:right w:val="double" w:sz="6" w:space="0" w:color="auto"/>
            </w:tcBorders>
            <w:shd w:val="clear" w:color="auto" w:fill="auto"/>
            <w:vAlign w:val="center"/>
            <w:hideMark/>
          </w:tcPr>
          <w:p w14:paraId="3F4A22F7"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dotted" w:sz="4" w:space="0" w:color="auto"/>
              <w:left w:val="single" w:sz="8" w:space="0" w:color="auto"/>
              <w:bottom w:val="nil"/>
              <w:right w:val="single" w:sz="8" w:space="0" w:color="auto"/>
            </w:tcBorders>
            <w:shd w:val="clear" w:color="auto" w:fill="auto"/>
            <w:hideMark/>
          </w:tcPr>
          <w:p w14:paraId="1A2C2CEF"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dotted" w:sz="4" w:space="0" w:color="auto"/>
              <w:left w:val="nil"/>
              <w:bottom w:val="nil"/>
              <w:right w:val="single" w:sz="8" w:space="0" w:color="auto"/>
            </w:tcBorders>
            <w:shd w:val="clear" w:color="000000" w:fill="BFBFBF"/>
            <w:hideMark/>
          </w:tcPr>
          <w:p w14:paraId="2BC48014"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2EF76FF4" w14:textId="77777777" w:rsidTr="006F0C60">
        <w:trPr>
          <w:trHeight w:val="300"/>
        </w:trPr>
        <w:tc>
          <w:tcPr>
            <w:tcW w:w="1556" w:type="dxa"/>
            <w:vMerge w:val="restart"/>
            <w:tcBorders>
              <w:top w:val="single" w:sz="8" w:space="0" w:color="auto"/>
              <w:left w:val="single" w:sz="8" w:space="0" w:color="auto"/>
              <w:bottom w:val="nil"/>
              <w:right w:val="single" w:sz="8" w:space="0" w:color="auto"/>
            </w:tcBorders>
            <w:shd w:val="clear" w:color="auto" w:fill="auto"/>
            <w:hideMark/>
          </w:tcPr>
          <w:p w14:paraId="3575E4A9"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Skříň</w:t>
            </w:r>
          </w:p>
        </w:tc>
        <w:tc>
          <w:tcPr>
            <w:tcW w:w="3255" w:type="dxa"/>
            <w:gridSpan w:val="2"/>
            <w:tcBorders>
              <w:top w:val="single" w:sz="8" w:space="0" w:color="auto"/>
              <w:left w:val="nil"/>
              <w:bottom w:val="dotted" w:sz="4" w:space="0" w:color="auto"/>
              <w:right w:val="single" w:sz="8" w:space="0" w:color="000000"/>
            </w:tcBorders>
            <w:shd w:val="clear" w:color="auto" w:fill="auto"/>
            <w:hideMark/>
          </w:tcPr>
          <w:p w14:paraId="06D1F480" w14:textId="77777777" w:rsidR="006F0C60" w:rsidRPr="006F0C60" w:rsidRDefault="006F0C60" w:rsidP="006F0C60">
            <w:pPr>
              <w:spacing w:after="0" w:line="240" w:lineRule="auto"/>
              <w:rPr>
                <w:rFonts w:cs="Calibri"/>
                <w:sz w:val="16"/>
                <w:szCs w:val="16"/>
              </w:rPr>
            </w:pPr>
            <w:r w:rsidRPr="006F0C60">
              <w:rPr>
                <w:rFonts w:cs="Calibri"/>
                <w:sz w:val="16"/>
                <w:szCs w:val="16"/>
              </w:rPr>
              <w:t>Provedení</w:t>
            </w:r>
          </w:p>
        </w:tc>
        <w:tc>
          <w:tcPr>
            <w:tcW w:w="648" w:type="dxa"/>
            <w:tcBorders>
              <w:top w:val="single" w:sz="8" w:space="0" w:color="auto"/>
              <w:left w:val="nil"/>
              <w:bottom w:val="dotted" w:sz="4" w:space="0" w:color="auto"/>
              <w:right w:val="double" w:sz="6" w:space="0" w:color="auto"/>
            </w:tcBorders>
            <w:shd w:val="clear" w:color="auto" w:fill="auto"/>
            <w:vAlign w:val="center"/>
            <w:hideMark/>
          </w:tcPr>
          <w:p w14:paraId="3F9D8274"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single" w:sz="8" w:space="0" w:color="auto"/>
              <w:left w:val="nil"/>
              <w:bottom w:val="dotted" w:sz="4" w:space="0" w:color="auto"/>
              <w:right w:val="single" w:sz="8" w:space="0" w:color="auto"/>
            </w:tcBorders>
            <w:shd w:val="clear" w:color="000000" w:fill="FFFFFF"/>
            <w:hideMark/>
          </w:tcPr>
          <w:p w14:paraId="18A27F93" w14:textId="77777777" w:rsidR="006F0C60" w:rsidRPr="00AE70AD" w:rsidRDefault="006F0C60" w:rsidP="006F0C60">
            <w:pPr>
              <w:spacing w:after="0" w:line="240" w:lineRule="auto"/>
              <w:rPr>
                <w:rFonts w:cs="Calibri"/>
                <w:sz w:val="16"/>
                <w:szCs w:val="16"/>
              </w:rPr>
            </w:pPr>
            <w:r w:rsidRPr="00AE70AD">
              <w:rPr>
                <w:rFonts w:cs="Calibri"/>
                <w:sz w:val="16"/>
                <w:szCs w:val="16"/>
              </w:rPr>
              <w:t>Desktop / Tower (SFF)</w:t>
            </w:r>
          </w:p>
        </w:tc>
        <w:tc>
          <w:tcPr>
            <w:tcW w:w="2208" w:type="dxa"/>
            <w:tcBorders>
              <w:top w:val="single" w:sz="8" w:space="0" w:color="auto"/>
              <w:left w:val="nil"/>
              <w:bottom w:val="dotted" w:sz="4" w:space="0" w:color="auto"/>
              <w:right w:val="single" w:sz="8" w:space="0" w:color="auto"/>
            </w:tcBorders>
            <w:shd w:val="clear" w:color="000000" w:fill="BFBFBF"/>
            <w:hideMark/>
          </w:tcPr>
          <w:p w14:paraId="2D04DF4E" w14:textId="77777777" w:rsidR="006F0C60" w:rsidRPr="00AE70AD" w:rsidRDefault="006F0C60" w:rsidP="006F0C60">
            <w:pPr>
              <w:spacing w:after="0" w:line="240" w:lineRule="auto"/>
              <w:rPr>
                <w:rFonts w:cs="Calibri"/>
                <w:sz w:val="16"/>
                <w:szCs w:val="16"/>
              </w:rPr>
            </w:pPr>
            <w:r w:rsidRPr="00AE70AD">
              <w:rPr>
                <w:rFonts w:cs="Calibri"/>
                <w:sz w:val="16"/>
                <w:szCs w:val="16"/>
              </w:rPr>
              <w:t>SFF</w:t>
            </w:r>
          </w:p>
        </w:tc>
      </w:tr>
      <w:tr w:rsidR="006F0C60" w:rsidRPr="006F0C60" w14:paraId="1778A568" w14:textId="77777777" w:rsidTr="006F0C60">
        <w:trPr>
          <w:trHeight w:val="300"/>
        </w:trPr>
        <w:tc>
          <w:tcPr>
            <w:tcW w:w="1556" w:type="dxa"/>
            <w:vMerge/>
            <w:tcBorders>
              <w:top w:val="single" w:sz="8" w:space="0" w:color="auto"/>
              <w:left w:val="single" w:sz="8" w:space="0" w:color="auto"/>
              <w:bottom w:val="nil"/>
              <w:right w:val="single" w:sz="8" w:space="0" w:color="auto"/>
            </w:tcBorders>
            <w:vAlign w:val="center"/>
            <w:hideMark/>
          </w:tcPr>
          <w:p w14:paraId="658EBB74" w14:textId="77777777" w:rsidR="006F0C60" w:rsidRPr="006F0C60" w:rsidRDefault="006F0C60" w:rsidP="006F0C60">
            <w:pPr>
              <w:spacing w:after="0" w:line="240" w:lineRule="auto"/>
              <w:rPr>
                <w:rFonts w:cs="Calibri"/>
                <w:sz w:val="16"/>
                <w:szCs w:val="16"/>
              </w:rPr>
            </w:pPr>
          </w:p>
        </w:tc>
        <w:tc>
          <w:tcPr>
            <w:tcW w:w="3255" w:type="dxa"/>
            <w:gridSpan w:val="2"/>
            <w:tcBorders>
              <w:top w:val="dotted" w:sz="4" w:space="0" w:color="auto"/>
              <w:left w:val="nil"/>
              <w:bottom w:val="dotted" w:sz="4" w:space="0" w:color="auto"/>
              <w:right w:val="single" w:sz="8" w:space="0" w:color="000000"/>
            </w:tcBorders>
            <w:shd w:val="clear" w:color="auto" w:fill="auto"/>
            <w:hideMark/>
          </w:tcPr>
          <w:p w14:paraId="2FBA4CD9" w14:textId="77777777" w:rsidR="006F0C60" w:rsidRPr="006F0C60" w:rsidRDefault="006F0C60" w:rsidP="006F0C60">
            <w:pPr>
              <w:spacing w:after="0" w:line="240" w:lineRule="auto"/>
              <w:rPr>
                <w:rFonts w:cs="Calibri"/>
                <w:sz w:val="16"/>
                <w:szCs w:val="16"/>
              </w:rPr>
            </w:pPr>
            <w:r w:rsidRPr="006F0C60">
              <w:rPr>
                <w:rFonts w:cs="Calibri"/>
                <w:sz w:val="16"/>
                <w:szCs w:val="16"/>
              </w:rPr>
              <w:t>Zabezpečení: detekce vniknutí do skříně s hlášením</w:t>
            </w:r>
          </w:p>
        </w:tc>
        <w:tc>
          <w:tcPr>
            <w:tcW w:w="648" w:type="dxa"/>
            <w:tcBorders>
              <w:top w:val="nil"/>
              <w:left w:val="nil"/>
              <w:bottom w:val="dotted" w:sz="4" w:space="0" w:color="auto"/>
              <w:right w:val="double" w:sz="6" w:space="0" w:color="auto"/>
            </w:tcBorders>
            <w:shd w:val="clear" w:color="auto" w:fill="auto"/>
            <w:vAlign w:val="center"/>
            <w:hideMark/>
          </w:tcPr>
          <w:p w14:paraId="1922F667"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nil"/>
              <w:bottom w:val="dotted" w:sz="4" w:space="0" w:color="auto"/>
              <w:right w:val="single" w:sz="8" w:space="0" w:color="auto"/>
            </w:tcBorders>
            <w:shd w:val="clear" w:color="auto" w:fill="auto"/>
            <w:hideMark/>
          </w:tcPr>
          <w:p w14:paraId="6D539186"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dotted" w:sz="4" w:space="0" w:color="auto"/>
              <w:right w:val="single" w:sz="8" w:space="0" w:color="auto"/>
            </w:tcBorders>
            <w:shd w:val="clear" w:color="000000" w:fill="BFBFBF"/>
            <w:hideMark/>
          </w:tcPr>
          <w:p w14:paraId="3A02C627"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4F7F336F" w14:textId="77777777" w:rsidTr="006F0C60">
        <w:trPr>
          <w:trHeight w:val="315"/>
        </w:trPr>
        <w:tc>
          <w:tcPr>
            <w:tcW w:w="1556" w:type="dxa"/>
            <w:tcBorders>
              <w:top w:val="nil"/>
              <w:left w:val="single" w:sz="8" w:space="0" w:color="auto"/>
              <w:bottom w:val="nil"/>
              <w:right w:val="single" w:sz="8" w:space="0" w:color="auto"/>
            </w:tcBorders>
            <w:shd w:val="clear" w:color="auto" w:fill="auto"/>
            <w:hideMark/>
          </w:tcPr>
          <w:p w14:paraId="0A6E3517"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3255" w:type="dxa"/>
            <w:gridSpan w:val="2"/>
            <w:tcBorders>
              <w:top w:val="dotted" w:sz="4" w:space="0" w:color="auto"/>
              <w:left w:val="nil"/>
              <w:bottom w:val="nil"/>
              <w:right w:val="single" w:sz="8" w:space="0" w:color="auto"/>
            </w:tcBorders>
            <w:shd w:val="clear" w:color="auto" w:fill="auto"/>
            <w:hideMark/>
          </w:tcPr>
          <w:p w14:paraId="40F77092" w14:textId="77777777" w:rsidR="006F0C60" w:rsidRPr="006F0C60" w:rsidRDefault="006F0C60" w:rsidP="006F0C60">
            <w:pPr>
              <w:spacing w:after="0" w:line="240" w:lineRule="auto"/>
              <w:rPr>
                <w:rFonts w:cs="Calibri"/>
                <w:sz w:val="16"/>
                <w:szCs w:val="16"/>
              </w:rPr>
            </w:pPr>
            <w:r w:rsidRPr="006F0C60">
              <w:rPr>
                <w:rFonts w:cs="Calibri"/>
                <w:sz w:val="16"/>
                <w:szCs w:val="16"/>
              </w:rPr>
              <w:t>Uzamykatelná</w:t>
            </w:r>
          </w:p>
        </w:tc>
        <w:tc>
          <w:tcPr>
            <w:tcW w:w="648" w:type="dxa"/>
            <w:tcBorders>
              <w:top w:val="nil"/>
              <w:left w:val="nil"/>
              <w:bottom w:val="nil"/>
              <w:right w:val="nil"/>
            </w:tcBorders>
            <w:shd w:val="clear" w:color="auto" w:fill="auto"/>
            <w:vAlign w:val="center"/>
            <w:hideMark/>
          </w:tcPr>
          <w:p w14:paraId="6FA67A3C"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single" w:sz="8" w:space="0" w:color="auto"/>
              <w:bottom w:val="nil"/>
              <w:right w:val="single" w:sz="8" w:space="0" w:color="auto"/>
            </w:tcBorders>
            <w:shd w:val="clear" w:color="auto" w:fill="auto"/>
            <w:hideMark/>
          </w:tcPr>
          <w:p w14:paraId="60AC50E6"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nil"/>
              <w:right w:val="single" w:sz="8" w:space="0" w:color="auto"/>
            </w:tcBorders>
            <w:shd w:val="clear" w:color="000000" w:fill="BFBFBF"/>
            <w:hideMark/>
          </w:tcPr>
          <w:p w14:paraId="4DA86032"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5D5386EB" w14:textId="77777777" w:rsidTr="006F0C60">
        <w:trPr>
          <w:trHeight w:val="930"/>
        </w:trPr>
        <w:tc>
          <w:tcPr>
            <w:tcW w:w="1556" w:type="dxa"/>
            <w:tcBorders>
              <w:top w:val="single" w:sz="8" w:space="0" w:color="auto"/>
              <w:left w:val="single" w:sz="8" w:space="0" w:color="auto"/>
              <w:bottom w:val="single" w:sz="8" w:space="0" w:color="auto"/>
              <w:right w:val="single" w:sz="8" w:space="0" w:color="auto"/>
            </w:tcBorders>
            <w:shd w:val="clear" w:color="000000" w:fill="FFFFFF"/>
            <w:hideMark/>
          </w:tcPr>
          <w:p w14:paraId="5DE4F7EC" w14:textId="77777777" w:rsidR="006F0C60" w:rsidRPr="006F0C60" w:rsidRDefault="006F0C60" w:rsidP="006F0C60">
            <w:pPr>
              <w:spacing w:after="0" w:line="240" w:lineRule="auto"/>
              <w:rPr>
                <w:rFonts w:cs="Calibri"/>
                <w:sz w:val="16"/>
                <w:szCs w:val="16"/>
              </w:rPr>
            </w:pPr>
            <w:r w:rsidRPr="006F0C60">
              <w:rPr>
                <w:rFonts w:cs="Calibri"/>
                <w:sz w:val="16"/>
                <w:szCs w:val="16"/>
              </w:rPr>
              <w:t xml:space="preserve">Externí </w:t>
            </w:r>
            <w:proofErr w:type="spellStart"/>
            <w:r w:rsidRPr="006F0C60">
              <w:rPr>
                <w:rFonts w:cs="Calibri"/>
                <w:sz w:val="16"/>
                <w:szCs w:val="16"/>
              </w:rPr>
              <w:t>kursorový</w:t>
            </w:r>
            <w:proofErr w:type="spellEnd"/>
            <w:r w:rsidRPr="006F0C60">
              <w:rPr>
                <w:rFonts w:cs="Calibri"/>
                <w:sz w:val="16"/>
                <w:szCs w:val="16"/>
              </w:rPr>
              <w:t xml:space="preserve"> ovladač (myš)</w:t>
            </w:r>
          </w:p>
        </w:tc>
        <w:tc>
          <w:tcPr>
            <w:tcW w:w="3255" w:type="dxa"/>
            <w:gridSpan w:val="2"/>
            <w:tcBorders>
              <w:top w:val="single" w:sz="8" w:space="0" w:color="auto"/>
              <w:left w:val="nil"/>
              <w:bottom w:val="single" w:sz="8" w:space="0" w:color="auto"/>
              <w:right w:val="single" w:sz="8" w:space="0" w:color="auto"/>
            </w:tcBorders>
            <w:shd w:val="clear" w:color="000000" w:fill="FFFFFF"/>
            <w:hideMark/>
          </w:tcPr>
          <w:p w14:paraId="34080754" w14:textId="77777777" w:rsidR="006F0C60" w:rsidRPr="006F0C60" w:rsidRDefault="006F0C60" w:rsidP="006F0C60">
            <w:pPr>
              <w:spacing w:after="0" w:line="240" w:lineRule="auto"/>
              <w:rPr>
                <w:rFonts w:cs="Calibri"/>
                <w:sz w:val="16"/>
                <w:szCs w:val="16"/>
              </w:rPr>
            </w:pPr>
            <w:r w:rsidRPr="006F0C60">
              <w:rPr>
                <w:rFonts w:cs="Calibri"/>
                <w:sz w:val="16"/>
                <w:szCs w:val="16"/>
              </w:rPr>
              <w:t xml:space="preserve">USB: min. 3 tlačítka, délka kabelu min. 1,5m, symetrické provedení (pro praváky i leváky), rolovací kolečko, senzor laser nebo </w:t>
            </w:r>
            <w:proofErr w:type="spellStart"/>
            <w:r w:rsidRPr="006F0C60">
              <w:rPr>
                <w:rFonts w:cs="Calibri"/>
                <w:sz w:val="16"/>
                <w:szCs w:val="16"/>
              </w:rPr>
              <w:t>BlueTrack</w:t>
            </w:r>
            <w:proofErr w:type="spellEnd"/>
            <w:r w:rsidRPr="006F0C60">
              <w:rPr>
                <w:rFonts w:cs="Calibri"/>
                <w:sz w:val="16"/>
                <w:szCs w:val="16"/>
              </w:rPr>
              <w:t xml:space="preserve"> min. 1000 DPI, klasická velikost od 10 do 12 cm (ne malé notebookové)</w:t>
            </w:r>
          </w:p>
        </w:tc>
        <w:tc>
          <w:tcPr>
            <w:tcW w:w="648" w:type="dxa"/>
            <w:tcBorders>
              <w:top w:val="single" w:sz="8" w:space="0" w:color="auto"/>
              <w:left w:val="nil"/>
              <w:bottom w:val="single" w:sz="8" w:space="0" w:color="auto"/>
              <w:right w:val="nil"/>
            </w:tcBorders>
            <w:shd w:val="clear" w:color="000000" w:fill="FFFFFF"/>
            <w:vAlign w:val="center"/>
            <w:hideMark/>
          </w:tcPr>
          <w:p w14:paraId="330DFF41"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single" w:sz="8" w:space="0" w:color="auto"/>
              <w:left w:val="single" w:sz="8" w:space="0" w:color="auto"/>
              <w:bottom w:val="single" w:sz="8" w:space="0" w:color="auto"/>
              <w:right w:val="single" w:sz="8" w:space="0" w:color="auto"/>
            </w:tcBorders>
            <w:shd w:val="clear" w:color="000000" w:fill="FFFFFF"/>
            <w:hideMark/>
          </w:tcPr>
          <w:p w14:paraId="3B061D02"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single" w:sz="8" w:space="0" w:color="auto"/>
              <w:left w:val="nil"/>
              <w:bottom w:val="single" w:sz="8" w:space="0" w:color="auto"/>
              <w:right w:val="single" w:sz="8" w:space="0" w:color="auto"/>
            </w:tcBorders>
            <w:shd w:val="clear" w:color="000000" w:fill="BFBFBF"/>
            <w:hideMark/>
          </w:tcPr>
          <w:p w14:paraId="749398A2"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45FEA0D5" w14:textId="77777777" w:rsidTr="006F0C60">
        <w:trPr>
          <w:trHeight w:val="1950"/>
        </w:trPr>
        <w:tc>
          <w:tcPr>
            <w:tcW w:w="1556" w:type="dxa"/>
            <w:tcBorders>
              <w:top w:val="nil"/>
              <w:left w:val="single" w:sz="8" w:space="0" w:color="auto"/>
              <w:bottom w:val="double" w:sz="6" w:space="0" w:color="auto"/>
              <w:right w:val="single" w:sz="8" w:space="0" w:color="auto"/>
            </w:tcBorders>
            <w:shd w:val="clear" w:color="000000" w:fill="FFFFFF"/>
            <w:hideMark/>
          </w:tcPr>
          <w:p w14:paraId="686BE02D" w14:textId="77777777" w:rsidR="006F0C60" w:rsidRPr="006F0C60" w:rsidRDefault="006F0C60" w:rsidP="006F0C60">
            <w:pPr>
              <w:spacing w:after="0" w:line="240" w:lineRule="auto"/>
              <w:rPr>
                <w:rFonts w:cs="Calibri"/>
                <w:sz w:val="16"/>
                <w:szCs w:val="16"/>
              </w:rPr>
            </w:pPr>
            <w:r w:rsidRPr="006F0C60">
              <w:rPr>
                <w:rFonts w:cs="Calibri"/>
                <w:sz w:val="16"/>
                <w:szCs w:val="16"/>
              </w:rPr>
              <w:t>Externí klávesnice</w:t>
            </w:r>
          </w:p>
        </w:tc>
        <w:tc>
          <w:tcPr>
            <w:tcW w:w="3255" w:type="dxa"/>
            <w:gridSpan w:val="2"/>
            <w:tcBorders>
              <w:top w:val="single" w:sz="8" w:space="0" w:color="auto"/>
              <w:left w:val="nil"/>
              <w:bottom w:val="double" w:sz="6" w:space="0" w:color="auto"/>
              <w:right w:val="single" w:sz="8" w:space="0" w:color="000000"/>
            </w:tcBorders>
            <w:shd w:val="clear" w:color="000000" w:fill="FFFFFF"/>
            <w:hideMark/>
          </w:tcPr>
          <w:p w14:paraId="0D841364" w14:textId="77777777" w:rsidR="006F0C60" w:rsidRPr="006F0C60" w:rsidRDefault="006F0C60" w:rsidP="006F0C60">
            <w:pPr>
              <w:spacing w:after="0" w:line="240" w:lineRule="auto"/>
              <w:rPr>
                <w:rFonts w:cs="Calibri"/>
                <w:sz w:val="16"/>
                <w:szCs w:val="16"/>
              </w:rPr>
            </w:pPr>
            <w:proofErr w:type="gramStart"/>
            <w:r w:rsidRPr="006F0C60">
              <w:rPr>
                <w:rFonts w:cs="Calibri"/>
                <w:sz w:val="16"/>
                <w:szCs w:val="16"/>
              </w:rPr>
              <w:t>USB:  klasické</w:t>
            </w:r>
            <w:proofErr w:type="gramEnd"/>
            <w:r w:rsidRPr="006F0C60">
              <w:rPr>
                <w:rFonts w:cs="Calibri"/>
                <w:sz w:val="16"/>
                <w:szCs w:val="16"/>
              </w:rPr>
              <w:t xml:space="preserve"> rozložení CZ, klávesy F1-F12 a numerická klávesnice (tlačítko Enter a Shift zvětšené), české rozložení kláves, délka kabelu min. 1,5 m, klávesy s nízkým zdvihem, min. 101 kláves včetně zabudované interní čtečky čipových karet, kompatibilní s ISO IEC 7810 ID-1 a ISO IEC 7816, CCID, PC/SC, protiskluzová úprava</w:t>
            </w:r>
          </w:p>
        </w:tc>
        <w:tc>
          <w:tcPr>
            <w:tcW w:w="648" w:type="dxa"/>
            <w:tcBorders>
              <w:top w:val="nil"/>
              <w:left w:val="nil"/>
              <w:bottom w:val="double" w:sz="6" w:space="0" w:color="auto"/>
              <w:right w:val="nil"/>
            </w:tcBorders>
            <w:shd w:val="clear" w:color="000000" w:fill="FFFFFF"/>
            <w:vAlign w:val="center"/>
            <w:hideMark/>
          </w:tcPr>
          <w:p w14:paraId="1EE88C2B"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single" w:sz="8" w:space="0" w:color="auto"/>
              <w:bottom w:val="double" w:sz="6" w:space="0" w:color="auto"/>
              <w:right w:val="single" w:sz="8" w:space="0" w:color="auto"/>
            </w:tcBorders>
            <w:shd w:val="clear" w:color="000000" w:fill="FFFFFF"/>
            <w:hideMark/>
          </w:tcPr>
          <w:p w14:paraId="5A5600DF"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double" w:sz="6" w:space="0" w:color="auto"/>
              <w:right w:val="single" w:sz="8" w:space="0" w:color="auto"/>
            </w:tcBorders>
            <w:shd w:val="clear" w:color="000000" w:fill="BFBFBF"/>
            <w:hideMark/>
          </w:tcPr>
          <w:p w14:paraId="306C4E25"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62556079" w14:textId="77777777" w:rsidTr="006F0C60">
        <w:trPr>
          <w:trHeight w:val="330"/>
        </w:trPr>
        <w:tc>
          <w:tcPr>
            <w:tcW w:w="1556" w:type="dxa"/>
            <w:tcBorders>
              <w:top w:val="nil"/>
              <w:left w:val="single" w:sz="8" w:space="0" w:color="auto"/>
              <w:bottom w:val="double" w:sz="6" w:space="0" w:color="auto"/>
              <w:right w:val="nil"/>
            </w:tcBorders>
            <w:shd w:val="clear" w:color="000000" w:fill="92D050"/>
            <w:hideMark/>
          </w:tcPr>
          <w:p w14:paraId="546CD87B" w14:textId="77777777" w:rsidR="006F0C60" w:rsidRPr="006F0C60" w:rsidRDefault="006F0C60" w:rsidP="006F0C60">
            <w:pPr>
              <w:spacing w:after="0" w:line="240" w:lineRule="auto"/>
              <w:rPr>
                <w:rFonts w:cs="Calibri"/>
                <w:sz w:val="16"/>
                <w:szCs w:val="16"/>
              </w:rPr>
            </w:pPr>
            <w:r w:rsidRPr="006F0C60">
              <w:rPr>
                <w:rFonts w:cs="Calibri"/>
                <w:sz w:val="16"/>
                <w:szCs w:val="16"/>
              </w:rPr>
              <w:t>Společné parametry</w:t>
            </w:r>
          </w:p>
        </w:tc>
        <w:tc>
          <w:tcPr>
            <w:tcW w:w="1314" w:type="dxa"/>
            <w:tcBorders>
              <w:top w:val="nil"/>
              <w:left w:val="nil"/>
              <w:bottom w:val="double" w:sz="6" w:space="0" w:color="auto"/>
              <w:right w:val="nil"/>
            </w:tcBorders>
            <w:shd w:val="clear" w:color="000000" w:fill="92D050"/>
            <w:hideMark/>
          </w:tcPr>
          <w:p w14:paraId="6EB9BD00" w14:textId="77777777" w:rsidR="006F0C60" w:rsidRPr="006F0C60" w:rsidRDefault="006F0C60" w:rsidP="006F0C60">
            <w:pPr>
              <w:spacing w:after="0" w:line="240" w:lineRule="auto"/>
              <w:rPr>
                <w:rFonts w:cs="Calibri"/>
                <w:sz w:val="16"/>
                <w:szCs w:val="16"/>
              </w:rPr>
            </w:pPr>
            <w:r w:rsidRPr="006F0C60">
              <w:rPr>
                <w:rFonts w:cs="Calibri"/>
                <w:sz w:val="16"/>
                <w:szCs w:val="16"/>
              </w:rPr>
              <w:t> </w:t>
            </w:r>
          </w:p>
        </w:tc>
        <w:tc>
          <w:tcPr>
            <w:tcW w:w="1941" w:type="dxa"/>
            <w:tcBorders>
              <w:top w:val="nil"/>
              <w:left w:val="nil"/>
              <w:bottom w:val="double" w:sz="6" w:space="0" w:color="auto"/>
              <w:right w:val="nil"/>
            </w:tcBorders>
            <w:shd w:val="clear" w:color="000000" w:fill="92D050"/>
            <w:hideMark/>
          </w:tcPr>
          <w:p w14:paraId="66948C6E" w14:textId="77777777" w:rsidR="006F0C60" w:rsidRPr="006F0C60" w:rsidRDefault="006F0C60" w:rsidP="006F0C60">
            <w:pPr>
              <w:spacing w:after="0" w:line="240" w:lineRule="auto"/>
              <w:rPr>
                <w:rFonts w:cs="Calibri"/>
                <w:sz w:val="16"/>
                <w:szCs w:val="16"/>
              </w:rPr>
            </w:pPr>
            <w:r w:rsidRPr="006F0C60">
              <w:rPr>
                <w:rFonts w:cs="Calibri"/>
                <w:sz w:val="16"/>
                <w:szCs w:val="16"/>
              </w:rPr>
              <w:t> </w:t>
            </w:r>
          </w:p>
        </w:tc>
        <w:tc>
          <w:tcPr>
            <w:tcW w:w="648" w:type="dxa"/>
            <w:tcBorders>
              <w:top w:val="nil"/>
              <w:left w:val="nil"/>
              <w:bottom w:val="double" w:sz="6" w:space="0" w:color="auto"/>
              <w:right w:val="nil"/>
            </w:tcBorders>
            <w:shd w:val="clear" w:color="000000" w:fill="92D050"/>
            <w:vAlign w:val="center"/>
            <w:hideMark/>
          </w:tcPr>
          <w:p w14:paraId="6BDC334C"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nil"/>
              <w:bottom w:val="double" w:sz="6" w:space="0" w:color="auto"/>
              <w:right w:val="single" w:sz="8" w:space="0" w:color="auto"/>
            </w:tcBorders>
            <w:shd w:val="clear" w:color="000000" w:fill="92D050"/>
            <w:hideMark/>
          </w:tcPr>
          <w:p w14:paraId="79A8D48E" w14:textId="77777777" w:rsidR="006F0C60" w:rsidRPr="00AE70AD" w:rsidRDefault="006F0C60" w:rsidP="006F0C60">
            <w:pPr>
              <w:spacing w:after="0" w:line="240" w:lineRule="auto"/>
              <w:rPr>
                <w:rFonts w:cs="Calibri"/>
                <w:sz w:val="16"/>
                <w:szCs w:val="16"/>
              </w:rPr>
            </w:pPr>
            <w:r w:rsidRPr="00AE70AD">
              <w:rPr>
                <w:rFonts w:cs="Calibri"/>
                <w:sz w:val="16"/>
                <w:szCs w:val="16"/>
              </w:rPr>
              <w:t> </w:t>
            </w:r>
          </w:p>
        </w:tc>
        <w:tc>
          <w:tcPr>
            <w:tcW w:w="2208" w:type="dxa"/>
            <w:tcBorders>
              <w:top w:val="nil"/>
              <w:left w:val="nil"/>
              <w:bottom w:val="double" w:sz="6" w:space="0" w:color="auto"/>
              <w:right w:val="single" w:sz="8" w:space="0" w:color="auto"/>
            </w:tcBorders>
            <w:shd w:val="clear" w:color="000000" w:fill="92D050"/>
            <w:hideMark/>
          </w:tcPr>
          <w:p w14:paraId="5CEF45CB" w14:textId="77777777" w:rsidR="006F0C60" w:rsidRPr="00AE70AD" w:rsidRDefault="006F0C60" w:rsidP="006F0C60">
            <w:pPr>
              <w:spacing w:after="0" w:line="240" w:lineRule="auto"/>
              <w:rPr>
                <w:rFonts w:cs="Calibri"/>
                <w:sz w:val="16"/>
                <w:szCs w:val="16"/>
              </w:rPr>
            </w:pPr>
            <w:r w:rsidRPr="00AE70AD">
              <w:rPr>
                <w:rFonts w:cs="Calibri"/>
                <w:sz w:val="16"/>
                <w:szCs w:val="16"/>
              </w:rPr>
              <w:t> </w:t>
            </w:r>
          </w:p>
        </w:tc>
      </w:tr>
      <w:tr w:rsidR="006F0C60" w:rsidRPr="006F0C60" w14:paraId="4BF2DC4A" w14:textId="77777777" w:rsidTr="006F0C60">
        <w:trPr>
          <w:trHeight w:val="630"/>
        </w:trPr>
        <w:tc>
          <w:tcPr>
            <w:tcW w:w="1556" w:type="dxa"/>
            <w:tcBorders>
              <w:top w:val="nil"/>
              <w:left w:val="single" w:sz="8" w:space="0" w:color="auto"/>
              <w:bottom w:val="nil"/>
              <w:right w:val="single" w:sz="8" w:space="0" w:color="auto"/>
            </w:tcBorders>
            <w:shd w:val="clear" w:color="auto" w:fill="auto"/>
            <w:hideMark/>
          </w:tcPr>
          <w:p w14:paraId="0062F919" w14:textId="77777777" w:rsidR="006F0C60" w:rsidRPr="006F0C60" w:rsidRDefault="006F0C60" w:rsidP="006F0C60">
            <w:pPr>
              <w:spacing w:after="0" w:line="240" w:lineRule="auto"/>
              <w:rPr>
                <w:rFonts w:cs="Calibri"/>
                <w:sz w:val="16"/>
                <w:szCs w:val="16"/>
              </w:rPr>
            </w:pPr>
            <w:r w:rsidRPr="006F0C60">
              <w:rPr>
                <w:rFonts w:cs="Calibri"/>
                <w:sz w:val="16"/>
                <w:szCs w:val="16"/>
              </w:rPr>
              <w:t>Systémová platforma</w:t>
            </w:r>
          </w:p>
        </w:tc>
        <w:tc>
          <w:tcPr>
            <w:tcW w:w="3255" w:type="dxa"/>
            <w:gridSpan w:val="2"/>
            <w:tcBorders>
              <w:top w:val="dotted" w:sz="4" w:space="0" w:color="auto"/>
              <w:left w:val="nil"/>
              <w:bottom w:val="dotted" w:sz="4" w:space="0" w:color="auto"/>
              <w:right w:val="single" w:sz="8" w:space="0" w:color="000000"/>
            </w:tcBorders>
            <w:shd w:val="clear" w:color="000000" w:fill="FFFFFF"/>
            <w:hideMark/>
          </w:tcPr>
          <w:p w14:paraId="6FFAE036" w14:textId="77777777" w:rsidR="006F0C60" w:rsidRPr="006F0C60" w:rsidRDefault="006F0C60" w:rsidP="006F0C60">
            <w:pPr>
              <w:spacing w:after="0" w:line="240" w:lineRule="auto"/>
              <w:rPr>
                <w:rFonts w:cs="Calibri"/>
                <w:sz w:val="16"/>
                <w:szCs w:val="16"/>
              </w:rPr>
            </w:pPr>
            <w:r w:rsidRPr="006F0C60">
              <w:rPr>
                <w:rFonts w:cs="Calibri"/>
                <w:sz w:val="16"/>
                <w:szCs w:val="16"/>
              </w:rPr>
              <w:t>Základní předinstalované programové vybavení (image na disku) - OS OEM MS Windows 11 pro CZ  64 bit.</w:t>
            </w:r>
          </w:p>
        </w:tc>
        <w:tc>
          <w:tcPr>
            <w:tcW w:w="648" w:type="dxa"/>
            <w:tcBorders>
              <w:top w:val="nil"/>
              <w:left w:val="nil"/>
              <w:bottom w:val="nil"/>
              <w:right w:val="nil"/>
            </w:tcBorders>
            <w:shd w:val="clear" w:color="000000" w:fill="FFFFFF"/>
            <w:vAlign w:val="center"/>
            <w:hideMark/>
          </w:tcPr>
          <w:p w14:paraId="0678774D"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single" w:sz="8" w:space="0" w:color="auto"/>
              <w:bottom w:val="nil"/>
              <w:right w:val="single" w:sz="8" w:space="0" w:color="auto"/>
            </w:tcBorders>
            <w:shd w:val="clear" w:color="000000" w:fill="FFFFFF"/>
            <w:hideMark/>
          </w:tcPr>
          <w:p w14:paraId="56857440"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nil"/>
              <w:right w:val="single" w:sz="8" w:space="0" w:color="auto"/>
            </w:tcBorders>
            <w:shd w:val="clear" w:color="000000" w:fill="BFBFBF"/>
            <w:hideMark/>
          </w:tcPr>
          <w:p w14:paraId="58C9ACB1"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6E454811" w14:textId="77777777" w:rsidTr="006F0C60">
        <w:trPr>
          <w:trHeight w:val="615"/>
        </w:trPr>
        <w:tc>
          <w:tcPr>
            <w:tcW w:w="1556"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3EF9E27E" w14:textId="77777777" w:rsidR="006F0C60" w:rsidRPr="006F0C60" w:rsidRDefault="006F0C60" w:rsidP="006F0C60">
            <w:pPr>
              <w:spacing w:after="0" w:line="240" w:lineRule="auto"/>
              <w:rPr>
                <w:rFonts w:cs="Calibri"/>
                <w:sz w:val="16"/>
                <w:szCs w:val="16"/>
              </w:rPr>
            </w:pPr>
            <w:r w:rsidRPr="006F0C60">
              <w:rPr>
                <w:rFonts w:cs="Calibri"/>
                <w:sz w:val="16"/>
                <w:szCs w:val="16"/>
              </w:rPr>
              <w:t>Vzdálená správa</w:t>
            </w:r>
          </w:p>
        </w:tc>
        <w:tc>
          <w:tcPr>
            <w:tcW w:w="3255" w:type="dxa"/>
            <w:gridSpan w:val="2"/>
            <w:tcBorders>
              <w:top w:val="single" w:sz="8" w:space="0" w:color="auto"/>
              <w:left w:val="nil"/>
              <w:bottom w:val="single" w:sz="8" w:space="0" w:color="auto"/>
              <w:right w:val="single" w:sz="8" w:space="0" w:color="000000"/>
            </w:tcBorders>
            <w:shd w:val="clear" w:color="000000" w:fill="FFFFFF"/>
            <w:hideMark/>
          </w:tcPr>
          <w:p w14:paraId="1372CCEC" w14:textId="77777777" w:rsidR="006F0C60" w:rsidRPr="006F0C60" w:rsidRDefault="006F0C60" w:rsidP="006F0C60">
            <w:pPr>
              <w:spacing w:after="0" w:line="240" w:lineRule="auto"/>
              <w:rPr>
                <w:rFonts w:cs="Calibri"/>
                <w:sz w:val="16"/>
                <w:szCs w:val="16"/>
              </w:rPr>
            </w:pPr>
            <w:r w:rsidRPr="006F0C60">
              <w:rPr>
                <w:rFonts w:cs="Calibri"/>
                <w:sz w:val="16"/>
                <w:szCs w:val="16"/>
              </w:rPr>
              <w:t>Vzdálená správa prostřednictvím MSSC</w:t>
            </w:r>
          </w:p>
        </w:tc>
        <w:tc>
          <w:tcPr>
            <w:tcW w:w="648" w:type="dxa"/>
            <w:tcBorders>
              <w:top w:val="nil"/>
              <w:left w:val="nil"/>
              <w:bottom w:val="single" w:sz="8" w:space="0" w:color="auto"/>
              <w:right w:val="nil"/>
            </w:tcBorders>
            <w:shd w:val="clear" w:color="000000" w:fill="FFFFFF"/>
            <w:vAlign w:val="center"/>
            <w:hideMark/>
          </w:tcPr>
          <w:p w14:paraId="362C48B6"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single" w:sz="8" w:space="0" w:color="auto"/>
              <w:bottom w:val="single" w:sz="8" w:space="0" w:color="auto"/>
              <w:right w:val="single" w:sz="8" w:space="0" w:color="auto"/>
            </w:tcBorders>
            <w:shd w:val="clear" w:color="000000" w:fill="FFFFFF"/>
            <w:hideMark/>
          </w:tcPr>
          <w:p w14:paraId="5BEE32D3"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single" w:sz="8" w:space="0" w:color="auto"/>
              <w:right w:val="single" w:sz="8" w:space="0" w:color="auto"/>
            </w:tcBorders>
            <w:shd w:val="clear" w:color="000000" w:fill="BFBFBF"/>
            <w:hideMark/>
          </w:tcPr>
          <w:p w14:paraId="5C20B825"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35029976" w14:textId="77777777" w:rsidTr="006F0C60">
        <w:trPr>
          <w:trHeight w:val="615"/>
        </w:trPr>
        <w:tc>
          <w:tcPr>
            <w:tcW w:w="1556" w:type="dxa"/>
            <w:vMerge/>
            <w:tcBorders>
              <w:top w:val="single" w:sz="8" w:space="0" w:color="auto"/>
              <w:left w:val="single" w:sz="8" w:space="0" w:color="auto"/>
              <w:bottom w:val="single" w:sz="8" w:space="0" w:color="000000"/>
              <w:right w:val="single" w:sz="8" w:space="0" w:color="auto"/>
            </w:tcBorders>
            <w:vAlign w:val="center"/>
            <w:hideMark/>
          </w:tcPr>
          <w:p w14:paraId="72EAB234" w14:textId="77777777" w:rsidR="006F0C60" w:rsidRPr="006F0C60" w:rsidRDefault="006F0C60" w:rsidP="006F0C60">
            <w:pPr>
              <w:spacing w:after="0" w:line="240" w:lineRule="auto"/>
              <w:rPr>
                <w:rFonts w:cs="Calibri"/>
                <w:sz w:val="16"/>
                <w:szCs w:val="16"/>
              </w:rPr>
            </w:pPr>
          </w:p>
        </w:tc>
        <w:tc>
          <w:tcPr>
            <w:tcW w:w="3255" w:type="dxa"/>
            <w:gridSpan w:val="2"/>
            <w:tcBorders>
              <w:top w:val="single" w:sz="8" w:space="0" w:color="auto"/>
              <w:left w:val="nil"/>
              <w:bottom w:val="single" w:sz="8" w:space="0" w:color="auto"/>
              <w:right w:val="single" w:sz="8" w:space="0" w:color="000000"/>
            </w:tcBorders>
            <w:shd w:val="clear" w:color="000000" w:fill="FFFFFF"/>
            <w:hideMark/>
          </w:tcPr>
          <w:p w14:paraId="30C362D0" w14:textId="77777777" w:rsidR="006F0C60" w:rsidRPr="006F0C60" w:rsidRDefault="006F0C60" w:rsidP="006F0C60">
            <w:pPr>
              <w:spacing w:after="0" w:line="240" w:lineRule="auto"/>
              <w:rPr>
                <w:rFonts w:cs="Calibri"/>
                <w:sz w:val="16"/>
                <w:szCs w:val="16"/>
              </w:rPr>
            </w:pPr>
            <w:r w:rsidRPr="006F0C60">
              <w:rPr>
                <w:rFonts w:cs="Calibri"/>
                <w:sz w:val="16"/>
                <w:szCs w:val="16"/>
              </w:rPr>
              <w:t>Servisní zásah administrátora: integrované KVM přes IP, možnost vzdáleného převzetí myši, klávesnice a monitoru bez ohledu na stav operačního systému a vypnutí/zapnutí počítače.</w:t>
            </w:r>
          </w:p>
        </w:tc>
        <w:tc>
          <w:tcPr>
            <w:tcW w:w="648" w:type="dxa"/>
            <w:tcBorders>
              <w:top w:val="nil"/>
              <w:left w:val="nil"/>
              <w:bottom w:val="single" w:sz="8" w:space="0" w:color="auto"/>
              <w:right w:val="double" w:sz="6" w:space="0" w:color="auto"/>
            </w:tcBorders>
            <w:shd w:val="clear" w:color="000000" w:fill="FFFFFF"/>
            <w:vAlign w:val="center"/>
            <w:hideMark/>
          </w:tcPr>
          <w:p w14:paraId="52B28B05"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single" w:sz="8" w:space="0" w:color="auto"/>
              <w:bottom w:val="single" w:sz="8" w:space="0" w:color="auto"/>
              <w:right w:val="single" w:sz="8" w:space="0" w:color="auto"/>
            </w:tcBorders>
            <w:shd w:val="clear" w:color="000000" w:fill="FFFFFF"/>
            <w:hideMark/>
          </w:tcPr>
          <w:p w14:paraId="268C2745"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single" w:sz="8" w:space="0" w:color="auto"/>
              <w:right w:val="single" w:sz="8" w:space="0" w:color="auto"/>
            </w:tcBorders>
            <w:shd w:val="clear" w:color="000000" w:fill="BFBFBF"/>
            <w:hideMark/>
          </w:tcPr>
          <w:p w14:paraId="69CB3D7B"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5A1F10A8" w14:textId="77777777" w:rsidTr="006F0C60">
        <w:trPr>
          <w:trHeight w:val="630"/>
        </w:trPr>
        <w:tc>
          <w:tcPr>
            <w:tcW w:w="1556" w:type="dxa"/>
            <w:tcBorders>
              <w:top w:val="nil"/>
              <w:left w:val="single" w:sz="8" w:space="0" w:color="auto"/>
              <w:bottom w:val="nil"/>
              <w:right w:val="single" w:sz="8" w:space="0" w:color="auto"/>
            </w:tcBorders>
            <w:shd w:val="clear" w:color="auto" w:fill="auto"/>
            <w:hideMark/>
          </w:tcPr>
          <w:p w14:paraId="3FC60E6C" w14:textId="77777777" w:rsidR="006F0C60" w:rsidRPr="006F0C60" w:rsidRDefault="006F0C60" w:rsidP="006F0C60">
            <w:pPr>
              <w:spacing w:after="0" w:line="240" w:lineRule="auto"/>
              <w:rPr>
                <w:rFonts w:cs="Calibri"/>
                <w:sz w:val="16"/>
                <w:szCs w:val="16"/>
              </w:rPr>
            </w:pPr>
            <w:r w:rsidRPr="006F0C60">
              <w:rPr>
                <w:rFonts w:cs="Calibri"/>
                <w:sz w:val="16"/>
                <w:szCs w:val="16"/>
              </w:rPr>
              <w:t>Záruka</w:t>
            </w:r>
          </w:p>
        </w:tc>
        <w:tc>
          <w:tcPr>
            <w:tcW w:w="3255" w:type="dxa"/>
            <w:gridSpan w:val="2"/>
            <w:tcBorders>
              <w:top w:val="single" w:sz="8" w:space="0" w:color="auto"/>
              <w:left w:val="nil"/>
              <w:bottom w:val="dotted" w:sz="4" w:space="0" w:color="auto"/>
              <w:right w:val="single" w:sz="8" w:space="0" w:color="auto"/>
            </w:tcBorders>
            <w:shd w:val="clear" w:color="auto" w:fill="auto"/>
            <w:hideMark/>
          </w:tcPr>
          <w:p w14:paraId="2C2414CF" w14:textId="77777777" w:rsidR="006F0C60" w:rsidRPr="006F0C60" w:rsidRDefault="006F0C60" w:rsidP="006F0C60">
            <w:pPr>
              <w:spacing w:after="0" w:line="240" w:lineRule="auto"/>
              <w:rPr>
                <w:rFonts w:cs="Calibri"/>
                <w:sz w:val="16"/>
                <w:szCs w:val="16"/>
              </w:rPr>
            </w:pPr>
            <w:r w:rsidRPr="006F0C60">
              <w:rPr>
                <w:rFonts w:cs="Calibri"/>
                <w:sz w:val="16"/>
                <w:szCs w:val="16"/>
              </w:rPr>
              <w:t>Záruka v ČR garantovaná výrobcem dokončení opravy NBD on-</w:t>
            </w:r>
            <w:proofErr w:type="spellStart"/>
            <w:r w:rsidRPr="006F0C60">
              <w:rPr>
                <w:rFonts w:cs="Calibri"/>
                <w:sz w:val="16"/>
                <w:szCs w:val="16"/>
              </w:rPr>
              <w:t>site</w:t>
            </w:r>
            <w:proofErr w:type="spellEnd"/>
            <w:r w:rsidRPr="006F0C60">
              <w:rPr>
                <w:rFonts w:cs="Calibri"/>
                <w:sz w:val="16"/>
                <w:szCs w:val="16"/>
              </w:rPr>
              <w:t xml:space="preserve"> od </w:t>
            </w:r>
            <w:proofErr w:type="gramStart"/>
            <w:r w:rsidRPr="006F0C60">
              <w:rPr>
                <w:rFonts w:cs="Calibri"/>
                <w:sz w:val="16"/>
                <w:szCs w:val="16"/>
              </w:rPr>
              <w:t>nahlášení,  ponechání</w:t>
            </w:r>
            <w:proofErr w:type="gramEnd"/>
            <w:r w:rsidRPr="006F0C60">
              <w:rPr>
                <w:rFonts w:cs="Calibri"/>
                <w:sz w:val="16"/>
                <w:szCs w:val="16"/>
              </w:rPr>
              <w:t xml:space="preserve"> vadného disku zákazníkovi.</w:t>
            </w:r>
          </w:p>
        </w:tc>
        <w:tc>
          <w:tcPr>
            <w:tcW w:w="648" w:type="dxa"/>
            <w:tcBorders>
              <w:top w:val="nil"/>
              <w:left w:val="nil"/>
              <w:bottom w:val="dotted" w:sz="4" w:space="0" w:color="auto"/>
              <w:right w:val="nil"/>
            </w:tcBorders>
            <w:shd w:val="clear" w:color="auto" w:fill="auto"/>
            <w:vAlign w:val="center"/>
            <w:hideMark/>
          </w:tcPr>
          <w:p w14:paraId="7F3F1F4A"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min.</w:t>
            </w:r>
          </w:p>
        </w:tc>
        <w:tc>
          <w:tcPr>
            <w:tcW w:w="2326" w:type="dxa"/>
            <w:tcBorders>
              <w:top w:val="nil"/>
              <w:left w:val="single" w:sz="8" w:space="0" w:color="auto"/>
              <w:bottom w:val="dotted" w:sz="4" w:space="0" w:color="auto"/>
              <w:right w:val="single" w:sz="8" w:space="0" w:color="auto"/>
            </w:tcBorders>
            <w:shd w:val="clear" w:color="auto" w:fill="auto"/>
            <w:hideMark/>
          </w:tcPr>
          <w:p w14:paraId="33A04EC6" w14:textId="77777777" w:rsidR="006F0C60" w:rsidRPr="00AE70AD" w:rsidRDefault="006F0C60" w:rsidP="006F0C60">
            <w:pPr>
              <w:spacing w:after="0" w:line="240" w:lineRule="auto"/>
              <w:rPr>
                <w:rFonts w:cs="Calibri"/>
                <w:sz w:val="16"/>
                <w:szCs w:val="16"/>
              </w:rPr>
            </w:pPr>
            <w:r w:rsidRPr="00AE70AD">
              <w:rPr>
                <w:rFonts w:cs="Calibri"/>
                <w:sz w:val="16"/>
                <w:szCs w:val="16"/>
              </w:rPr>
              <w:t>5 let</w:t>
            </w:r>
          </w:p>
        </w:tc>
        <w:tc>
          <w:tcPr>
            <w:tcW w:w="2208" w:type="dxa"/>
            <w:tcBorders>
              <w:top w:val="nil"/>
              <w:left w:val="nil"/>
              <w:bottom w:val="dotted" w:sz="4" w:space="0" w:color="auto"/>
              <w:right w:val="single" w:sz="8" w:space="0" w:color="auto"/>
            </w:tcBorders>
            <w:shd w:val="clear" w:color="000000" w:fill="BFBFBF"/>
            <w:hideMark/>
          </w:tcPr>
          <w:p w14:paraId="27FAC332" w14:textId="77777777" w:rsidR="006F0C60" w:rsidRPr="00AE70AD" w:rsidRDefault="006F0C60" w:rsidP="006F0C60">
            <w:pPr>
              <w:spacing w:after="0" w:line="240" w:lineRule="auto"/>
              <w:rPr>
                <w:rFonts w:cs="Calibri"/>
                <w:sz w:val="16"/>
                <w:szCs w:val="16"/>
              </w:rPr>
            </w:pPr>
            <w:r w:rsidRPr="00AE70AD">
              <w:rPr>
                <w:rFonts w:cs="Calibri"/>
                <w:sz w:val="16"/>
                <w:szCs w:val="16"/>
              </w:rPr>
              <w:t>5 let</w:t>
            </w:r>
          </w:p>
        </w:tc>
      </w:tr>
      <w:tr w:rsidR="006F0C60" w:rsidRPr="006F0C60" w14:paraId="4EC070CA" w14:textId="77777777" w:rsidTr="006F0C60">
        <w:trPr>
          <w:trHeight w:val="3015"/>
        </w:trPr>
        <w:tc>
          <w:tcPr>
            <w:tcW w:w="1556" w:type="dxa"/>
            <w:tcBorders>
              <w:top w:val="nil"/>
              <w:left w:val="single" w:sz="8" w:space="0" w:color="auto"/>
              <w:bottom w:val="single" w:sz="8" w:space="0" w:color="auto"/>
              <w:right w:val="single" w:sz="8" w:space="0" w:color="auto"/>
            </w:tcBorders>
            <w:shd w:val="clear" w:color="auto" w:fill="auto"/>
            <w:hideMark/>
          </w:tcPr>
          <w:p w14:paraId="74CEDF69" w14:textId="77777777" w:rsidR="006F0C60" w:rsidRPr="006F0C60" w:rsidRDefault="006F0C60" w:rsidP="006F0C60">
            <w:pPr>
              <w:spacing w:after="0" w:line="240" w:lineRule="auto"/>
              <w:rPr>
                <w:rFonts w:cs="Calibri"/>
                <w:sz w:val="16"/>
                <w:szCs w:val="16"/>
              </w:rPr>
            </w:pPr>
            <w:r w:rsidRPr="006F0C60">
              <w:rPr>
                <w:rFonts w:cs="Calibri"/>
                <w:sz w:val="16"/>
                <w:szCs w:val="16"/>
              </w:rPr>
              <w:lastRenderedPageBreak/>
              <w:t> </w:t>
            </w:r>
          </w:p>
        </w:tc>
        <w:tc>
          <w:tcPr>
            <w:tcW w:w="3255" w:type="dxa"/>
            <w:gridSpan w:val="2"/>
            <w:tcBorders>
              <w:top w:val="dotted" w:sz="4" w:space="0" w:color="auto"/>
              <w:left w:val="nil"/>
              <w:bottom w:val="single" w:sz="8" w:space="0" w:color="auto"/>
              <w:right w:val="single" w:sz="8" w:space="0" w:color="auto"/>
            </w:tcBorders>
            <w:shd w:val="clear" w:color="auto" w:fill="auto"/>
            <w:hideMark/>
          </w:tcPr>
          <w:p w14:paraId="3F5DABF1" w14:textId="77777777" w:rsidR="006F0C60" w:rsidRPr="006F0C60" w:rsidRDefault="006F0C60" w:rsidP="006F0C60">
            <w:pPr>
              <w:spacing w:after="0" w:line="240" w:lineRule="auto"/>
              <w:rPr>
                <w:rFonts w:cs="Calibri"/>
                <w:sz w:val="16"/>
                <w:szCs w:val="16"/>
              </w:rPr>
            </w:pPr>
            <w:r w:rsidRPr="006F0C60">
              <w:rPr>
                <w:rFonts w:cs="Calibri"/>
                <w:sz w:val="16"/>
                <w:szCs w:val="16"/>
              </w:rPr>
              <w:t xml:space="preserve">Řešení </w:t>
            </w:r>
            <w:proofErr w:type="gramStart"/>
            <w:r w:rsidRPr="006F0C60">
              <w:rPr>
                <w:rFonts w:cs="Calibri"/>
                <w:sz w:val="16"/>
                <w:szCs w:val="16"/>
              </w:rPr>
              <w:t>závad - rozsah</w:t>
            </w:r>
            <w:proofErr w:type="gramEnd"/>
            <w:r w:rsidRPr="006F0C60">
              <w:rPr>
                <w:rFonts w:cs="Calibri"/>
                <w:sz w:val="16"/>
                <w:szCs w:val="16"/>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w:t>
            </w:r>
            <w:proofErr w:type="spellStart"/>
            <w:r w:rsidRPr="006F0C60">
              <w:rPr>
                <w:rFonts w:cs="Calibri"/>
                <w:sz w:val="16"/>
                <w:szCs w:val="16"/>
              </w:rPr>
              <w:t>účastnícký</w:t>
            </w:r>
            <w:proofErr w:type="spellEnd"/>
            <w:r w:rsidRPr="006F0C60">
              <w:rPr>
                <w:rFonts w:cs="Calibri"/>
                <w:sz w:val="16"/>
                <w:szCs w:val="16"/>
              </w:rPr>
              <w:t xml:space="preserve"> tarif) v českém /s </w:t>
            </w:r>
            <w:proofErr w:type="spellStart"/>
            <w:r w:rsidRPr="006F0C60">
              <w:rPr>
                <w:rFonts w:cs="Calibri"/>
                <w:sz w:val="16"/>
                <w:szCs w:val="16"/>
              </w:rPr>
              <w:t>lovenském</w:t>
            </w:r>
            <w:proofErr w:type="spellEnd"/>
            <w:r w:rsidRPr="006F0C60">
              <w:rPr>
                <w:rFonts w:cs="Calibri"/>
                <w:sz w:val="16"/>
                <w:szCs w:val="16"/>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w:t>
            </w:r>
            <w:proofErr w:type="spellStart"/>
            <w:r w:rsidRPr="006F0C60">
              <w:rPr>
                <w:rFonts w:cs="Calibri"/>
                <w:sz w:val="16"/>
                <w:szCs w:val="16"/>
              </w:rPr>
              <w:t>unkátní</w:t>
            </w:r>
            <w:proofErr w:type="spellEnd"/>
            <w:r w:rsidRPr="006F0C60">
              <w:rPr>
                <w:rFonts w:cs="Calibri"/>
                <w:sz w:val="16"/>
                <w:szCs w:val="16"/>
              </w:rPr>
              <w:t xml:space="preserve"> identifikátor na zařízení.</w:t>
            </w:r>
          </w:p>
        </w:tc>
        <w:tc>
          <w:tcPr>
            <w:tcW w:w="648" w:type="dxa"/>
            <w:tcBorders>
              <w:top w:val="nil"/>
              <w:left w:val="nil"/>
              <w:bottom w:val="single" w:sz="8" w:space="0" w:color="auto"/>
              <w:right w:val="nil"/>
            </w:tcBorders>
            <w:shd w:val="clear" w:color="auto" w:fill="auto"/>
            <w:vAlign w:val="center"/>
            <w:hideMark/>
          </w:tcPr>
          <w:p w14:paraId="079A0C81"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single" w:sz="8" w:space="0" w:color="auto"/>
              <w:bottom w:val="single" w:sz="8" w:space="0" w:color="auto"/>
              <w:right w:val="single" w:sz="8" w:space="0" w:color="auto"/>
            </w:tcBorders>
            <w:shd w:val="clear" w:color="auto" w:fill="auto"/>
            <w:hideMark/>
          </w:tcPr>
          <w:p w14:paraId="3BDE5D12"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single" w:sz="8" w:space="0" w:color="auto"/>
              <w:right w:val="single" w:sz="8" w:space="0" w:color="auto"/>
            </w:tcBorders>
            <w:shd w:val="clear" w:color="000000" w:fill="BFBFBF"/>
            <w:hideMark/>
          </w:tcPr>
          <w:p w14:paraId="5CA55BD2"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699D34BF" w14:textId="77777777" w:rsidTr="006F0C60">
        <w:trPr>
          <w:trHeight w:val="1545"/>
        </w:trPr>
        <w:tc>
          <w:tcPr>
            <w:tcW w:w="1556" w:type="dxa"/>
            <w:tcBorders>
              <w:top w:val="nil"/>
              <w:left w:val="single" w:sz="8" w:space="0" w:color="auto"/>
              <w:bottom w:val="nil"/>
              <w:right w:val="single" w:sz="8" w:space="0" w:color="auto"/>
            </w:tcBorders>
            <w:shd w:val="clear" w:color="auto" w:fill="auto"/>
            <w:hideMark/>
          </w:tcPr>
          <w:p w14:paraId="47B3C5A2" w14:textId="77777777" w:rsidR="006F0C60" w:rsidRPr="006F0C60" w:rsidRDefault="006F0C60" w:rsidP="006F0C60">
            <w:pPr>
              <w:spacing w:after="0" w:line="240" w:lineRule="auto"/>
              <w:rPr>
                <w:rFonts w:cs="Calibri"/>
                <w:sz w:val="16"/>
                <w:szCs w:val="16"/>
              </w:rPr>
            </w:pPr>
            <w:r w:rsidRPr="006F0C60">
              <w:rPr>
                <w:rFonts w:cs="Calibri"/>
                <w:sz w:val="16"/>
                <w:szCs w:val="16"/>
              </w:rPr>
              <w:t xml:space="preserve">Ostatní </w:t>
            </w:r>
          </w:p>
        </w:tc>
        <w:tc>
          <w:tcPr>
            <w:tcW w:w="3255" w:type="dxa"/>
            <w:gridSpan w:val="2"/>
            <w:tcBorders>
              <w:top w:val="single" w:sz="8" w:space="0" w:color="auto"/>
              <w:left w:val="nil"/>
              <w:bottom w:val="dotted" w:sz="4" w:space="0" w:color="auto"/>
              <w:right w:val="single" w:sz="8" w:space="0" w:color="auto"/>
            </w:tcBorders>
            <w:shd w:val="clear" w:color="auto" w:fill="auto"/>
            <w:hideMark/>
          </w:tcPr>
          <w:p w14:paraId="56B19FEE" w14:textId="77777777" w:rsidR="006F0C60" w:rsidRPr="006F0C60" w:rsidRDefault="006F0C60" w:rsidP="006F0C60">
            <w:pPr>
              <w:spacing w:after="0" w:line="240" w:lineRule="auto"/>
              <w:rPr>
                <w:rFonts w:cs="Calibri"/>
                <w:sz w:val="16"/>
                <w:szCs w:val="16"/>
              </w:rPr>
            </w:pPr>
            <w:r w:rsidRPr="006F0C60">
              <w:rPr>
                <w:rFonts w:cs="Calibri"/>
                <w:sz w:val="16"/>
                <w:szCs w:val="16"/>
              </w:rPr>
              <w:t xml:space="preserve">Zařízení musí splňovat: Nařízení Komise EU č. 617/2013 ze dne 26. června 2013, kterým se provádí směrnice Evropského parlamentu a Rady 2009/2009/125/ES, soulad s direktivou </w:t>
            </w:r>
            <w:proofErr w:type="spellStart"/>
            <w:r w:rsidRPr="006F0C60">
              <w:rPr>
                <w:rFonts w:cs="Calibri"/>
                <w:sz w:val="16"/>
                <w:szCs w:val="16"/>
              </w:rPr>
              <w:t>RoHS</w:t>
            </w:r>
            <w:proofErr w:type="spellEnd"/>
            <w:r w:rsidRPr="006F0C60">
              <w:rPr>
                <w:rFonts w:cs="Calibri"/>
                <w:sz w:val="16"/>
                <w:szCs w:val="16"/>
              </w:rPr>
              <w:t xml:space="preserve"> (</w:t>
            </w:r>
            <w:proofErr w:type="spellStart"/>
            <w:r w:rsidRPr="006F0C60">
              <w:rPr>
                <w:rFonts w:cs="Calibri"/>
                <w:sz w:val="16"/>
                <w:szCs w:val="16"/>
              </w:rPr>
              <w:t>Restriction</w:t>
            </w:r>
            <w:proofErr w:type="spellEnd"/>
            <w:r w:rsidRPr="006F0C60">
              <w:rPr>
                <w:rFonts w:cs="Calibri"/>
                <w:sz w:val="16"/>
                <w:szCs w:val="16"/>
              </w:rPr>
              <w:t xml:space="preserve"> </w:t>
            </w:r>
            <w:proofErr w:type="spellStart"/>
            <w:r w:rsidRPr="006F0C60">
              <w:rPr>
                <w:rFonts w:cs="Calibri"/>
                <w:sz w:val="16"/>
                <w:szCs w:val="16"/>
              </w:rPr>
              <w:t>of</w:t>
            </w:r>
            <w:proofErr w:type="spellEnd"/>
            <w:r w:rsidRPr="006F0C60">
              <w:rPr>
                <w:rFonts w:cs="Calibri"/>
                <w:sz w:val="16"/>
                <w:szCs w:val="16"/>
              </w:rPr>
              <w:t xml:space="preserve"> Use </w:t>
            </w:r>
            <w:proofErr w:type="spellStart"/>
            <w:r w:rsidRPr="006F0C60">
              <w:rPr>
                <w:rFonts w:cs="Calibri"/>
                <w:sz w:val="16"/>
                <w:szCs w:val="16"/>
              </w:rPr>
              <w:t>of</w:t>
            </w:r>
            <w:proofErr w:type="spellEnd"/>
            <w:r w:rsidRPr="006F0C60">
              <w:rPr>
                <w:rFonts w:cs="Calibri"/>
                <w:sz w:val="16"/>
                <w:szCs w:val="16"/>
              </w:rPr>
              <w:t xml:space="preserve"> </w:t>
            </w:r>
            <w:proofErr w:type="spellStart"/>
            <w:r w:rsidRPr="006F0C60">
              <w:rPr>
                <w:rFonts w:cs="Calibri"/>
                <w:sz w:val="16"/>
                <w:szCs w:val="16"/>
              </w:rPr>
              <w:t>Certain</w:t>
            </w:r>
            <w:proofErr w:type="spellEnd"/>
            <w:r w:rsidRPr="006F0C60">
              <w:rPr>
                <w:rFonts w:cs="Calibri"/>
                <w:sz w:val="16"/>
                <w:szCs w:val="16"/>
              </w:rPr>
              <w:t xml:space="preserve"> </w:t>
            </w:r>
            <w:proofErr w:type="spellStart"/>
            <w:r w:rsidRPr="006F0C60">
              <w:rPr>
                <w:rFonts w:cs="Calibri"/>
                <w:sz w:val="16"/>
                <w:szCs w:val="16"/>
              </w:rPr>
              <w:t>Hazardous</w:t>
            </w:r>
            <w:proofErr w:type="spellEnd"/>
            <w:r w:rsidRPr="006F0C60">
              <w:rPr>
                <w:rFonts w:cs="Calibri"/>
                <w:sz w:val="16"/>
                <w:szCs w:val="16"/>
              </w:rPr>
              <w:t xml:space="preserve"> </w:t>
            </w:r>
            <w:proofErr w:type="spellStart"/>
            <w:r w:rsidRPr="006F0C60">
              <w:rPr>
                <w:rFonts w:cs="Calibri"/>
                <w:sz w:val="16"/>
                <w:szCs w:val="16"/>
              </w:rPr>
              <w:t>Substances</w:t>
            </w:r>
            <w:proofErr w:type="spellEnd"/>
            <w:r w:rsidRPr="006F0C60">
              <w:rPr>
                <w:rFonts w:cs="Calibri"/>
                <w:sz w:val="16"/>
                <w:szCs w:val="16"/>
              </w:rPr>
              <w:t>), certifikát EPEAT (</w:t>
            </w:r>
            <w:proofErr w:type="spellStart"/>
            <w:r w:rsidRPr="006F0C60">
              <w:rPr>
                <w:rFonts w:cs="Calibri"/>
                <w:sz w:val="16"/>
                <w:szCs w:val="16"/>
              </w:rPr>
              <w:t>Electronic</w:t>
            </w:r>
            <w:proofErr w:type="spellEnd"/>
            <w:r w:rsidRPr="006F0C60">
              <w:rPr>
                <w:rFonts w:cs="Calibri"/>
                <w:sz w:val="16"/>
                <w:szCs w:val="16"/>
              </w:rPr>
              <w:t xml:space="preserve"> </w:t>
            </w:r>
            <w:proofErr w:type="spellStart"/>
            <w:r w:rsidRPr="006F0C60">
              <w:rPr>
                <w:rFonts w:cs="Calibri"/>
                <w:sz w:val="16"/>
                <w:szCs w:val="16"/>
              </w:rPr>
              <w:t>Product</w:t>
            </w:r>
            <w:proofErr w:type="spellEnd"/>
            <w:r w:rsidRPr="006F0C60">
              <w:rPr>
                <w:rFonts w:cs="Calibri"/>
                <w:sz w:val="16"/>
                <w:szCs w:val="16"/>
              </w:rPr>
              <w:t xml:space="preserve"> </w:t>
            </w:r>
            <w:proofErr w:type="spellStart"/>
            <w:r w:rsidRPr="006F0C60">
              <w:rPr>
                <w:rFonts w:cs="Calibri"/>
                <w:sz w:val="16"/>
                <w:szCs w:val="16"/>
              </w:rPr>
              <w:t>Environmental</w:t>
            </w:r>
            <w:proofErr w:type="spellEnd"/>
            <w:r w:rsidRPr="006F0C60">
              <w:rPr>
                <w:rFonts w:cs="Calibri"/>
                <w:sz w:val="16"/>
                <w:szCs w:val="16"/>
              </w:rPr>
              <w:t xml:space="preserve"> </w:t>
            </w:r>
            <w:proofErr w:type="spellStart"/>
            <w:r w:rsidRPr="006F0C60">
              <w:rPr>
                <w:rFonts w:cs="Calibri"/>
                <w:sz w:val="16"/>
                <w:szCs w:val="16"/>
              </w:rPr>
              <w:t>Assessment</w:t>
            </w:r>
            <w:proofErr w:type="spellEnd"/>
            <w:r w:rsidRPr="006F0C60">
              <w:rPr>
                <w:rFonts w:cs="Calibri"/>
                <w:sz w:val="16"/>
                <w:szCs w:val="16"/>
              </w:rPr>
              <w:t xml:space="preserve"> </w:t>
            </w:r>
            <w:proofErr w:type="spellStart"/>
            <w:r w:rsidRPr="006F0C60">
              <w:rPr>
                <w:rFonts w:cs="Calibri"/>
                <w:sz w:val="16"/>
                <w:szCs w:val="16"/>
              </w:rPr>
              <w:t>Tool</w:t>
            </w:r>
            <w:proofErr w:type="spellEnd"/>
            <w:r w:rsidRPr="006F0C60">
              <w:rPr>
                <w:rFonts w:cs="Calibri"/>
                <w:sz w:val="16"/>
                <w:szCs w:val="16"/>
              </w:rPr>
              <w:t xml:space="preserve">), </w:t>
            </w:r>
            <w:proofErr w:type="spellStart"/>
            <w:r w:rsidRPr="006F0C60">
              <w:rPr>
                <w:rFonts w:cs="Calibri"/>
                <w:sz w:val="16"/>
                <w:szCs w:val="16"/>
              </w:rPr>
              <w:t>Energy</w:t>
            </w:r>
            <w:proofErr w:type="spellEnd"/>
            <w:r w:rsidRPr="006F0C60">
              <w:rPr>
                <w:rFonts w:cs="Calibri"/>
                <w:sz w:val="16"/>
                <w:szCs w:val="16"/>
              </w:rPr>
              <w:t xml:space="preserve"> Star min. 6.1.</w:t>
            </w:r>
          </w:p>
        </w:tc>
        <w:tc>
          <w:tcPr>
            <w:tcW w:w="648" w:type="dxa"/>
            <w:tcBorders>
              <w:top w:val="nil"/>
              <w:left w:val="nil"/>
              <w:bottom w:val="dotted" w:sz="4" w:space="0" w:color="auto"/>
              <w:right w:val="nil"/>
            </w:tcBorders>
            <w:shd w:val="clear" w:color="auto" w:fill="auto"/>
            <w:vAlign w:val="center"/>
            <w:hideMark/>
          </w:tcPr>
          <w:p w14:paraId="7751639F"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single" w:sz="8" w:space="0" w:color="auto"/>
              <w:bottom w:val="dotted" w:sz="4" w:space="0" w:color="auto"/>
              <w:right w:val="single" w:sz="8" w:space="0" w:color="auto"/>
            </w:tcBorders>
            <w:shd w:val="clear" w:color="auto" w:fill="auto"/>
            <w:hideMark/>
          </w:tcPr>
          <w:p w14:paraId="0867B5C3"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dotted" w:sz="4" w:space="0" w:color="auto"/>
              <w:right w:val="single" w:sz="8" w:space="0" w:color="auto"/>
            </w:tcBorders>
            <w:shd w:val="clear" w:color="000000" w:fill="BFBFBF"/>
            <w:hideMark/>
          </w:tcPr>
          <w:p w14:paraId="0DB4BC01"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r w:rsidR="006F0C60" w:rsidRPr="006F0C60" w14:paraId="4305413F" w14:textId="77777777" w:rsidTr="006F0C60">
        <w:trPr>
          <w:trHeight w:val="330"/>
        </w:trPr>
        <w:tc>
          <w:tcPr>
            <w:tcW w:w="1556" w:type="dxa"/>
            <w:tcBorders>
              <w:top w:val="nil"/>
              <w:left w:val="single" w:sz="8" w:space="0" w:color="auto"/>
              <w:bottom w:val="single" w:sz="8" w:space="0" w:color="auto"/>
              <w:right w:val="single" w:sz="8" w:space="0" w:color="auto"/>
            </w:tcBorders>
            <w:shd w:val="clear" w:color="auto" w:fill="auto"/>
            <w:hideMark/>
          </w:tcPr>
          <w:p w14:paraId="4EFD810A"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3255" w:type="dxa"/>
            <w:gridSpan w:val="2"/>
            <w:tcBorders>
              <w:top w:val="dotted" w:sz="4" w:space="0" w:color="auto"/>
              <w:left w:val="nil"/>
              <w:bottom w:val="single" w:sz="8" w:space="0" w:color="auto"/>
              <w:right w:val="single" w:sz="8" w:space="0" w:color="auto"/>
            </w:tcBorders>
            <w:shd w:val="clear" w:color="auto" w:fill="auto"/>
            <w:hideMark/>
          </w:tcPr>
          <w:p w14:paraId="6E4C4DEC" w14:textId="77777777" w:rsidR="006F0C60" w:rsidRPr="006F0C60" w:rsidRDefault="006F0C60" w:rsidP="006F0C60">
            <w:pPr>
              <w:spacing w:after="0" w:line="240" w:lineRule="auto"/>
              <w:rPr>
                <w:rFonts w:cs="Calibri"/>
                <w:sz w:val="16"/>
                <w:szCs w:val="16"/>
              </w:rPr>
            </w:pPr>
            <w:r w:rsidRPr="006F0C60">
              <w:rPr>
                <w:rFonts w:cs="Calibri"/>
                <w:sz w:val="16"/>
                <w:szCs w:val="16"/>
              </w:rPr>
              <w:t>Sestava v odstínu jedné barvy (výběr z barev černá, šedá, bílá, stříbrná)</w:t>
            </w:r>
          </w:p>
        </w:tc>
        <w:tc>
          <w:tcPr>
            <w:tcW w:w="648" w:type="dxa"/>
            <w:tcBorders>
              <w:top w:val="nil"/>
              <w:left w:val="nil"/>
              <w:bottom w:val="single" w:sz="8" w:space="0" w:color="auto"/>
              <w:right w:val="nil"/>
            </w:tcBorders>
            <w:shd w:val="clear" w:color="auto" w:fill="auto"/>
            <w:vAlign w:val="center"/>
            <w:hideMark/>
          </w:tcPr>
          <w:p w14:paraId="00564927" w14:textId="77777777" w:rsidR="006F0C60" w:rsidRPr="006F0C60" w:rsidRDefault="006F0C60" w:rsidP="006F0C60">
            <w:pPr>
              <w:spacing w:after="0" w:line="240" w:lineRule="auto"/>
              <w:jc w:val="center"/>
              <w:rPr>
                <w:rFonts w:cs="Calibri"/>
                <w:sz w:val="16"/>
                <w:szCs w:val="16"/>
              </w:rPr>
            </w:pPr>
            <w:r w:rsidRPr="006F0C60">
              <w:rPr>
                <w:rFonts w:cs="Calibri"/>
                <w:sz w:val="16"/>
                <w:szCs w:val="16"/>
              </w:rPr>
              <w:t> </w:t>
            </w:r>
          </w:p>
        </w:tc>
        <w:tc>
          <w:tcPr>
            <w:tcW w:w="2326" w:type="dxa"/>
            <w:tcBorders>
              <w:top w:val="nil"/>
              <w:left w:val="single" w:sz="8" w:space="0" w:color="auto"/>
              <w:bottom w:val="single" w:sz="8" w:space="0" w:color="auto"/>
              <w:right w:val="single" w:sz="8" w:space="0" w:color="auto"/>
            </w:tcBorders>
            <w:shd w:val="clear" w:color="auto" w:fill="auto"/>
            <w:hideMark/>
          </w:tcPr>
          <w:p w14:paraId="09411EBC"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c>
          <w:tcPr>
            <w:tcW w:w="2208" w:type="dxa"/>
            <w:tcBorders>
              <w:top w:val="nil"/>
              <w:left w:val="nil"/>
              <w:bottom w:val="single" w:sz="8" w:space="0" w:color="auto"/>
              <w:right w:val="single" w:sz="8" w:space="0" w:color="auto"/>
            </w:tcBorders>
            <w:shd w:val="clear" w:color="000000" w:fill="BFBFBF"/>
            <w:hideMark/>
          </w:tcPr>
          <w:p w14:paraId="2244C34E" w14:textId="77777777" w:rsidR="006F0C60" w:rsidRPr="00AE70AD" w:rsidRDefault="006F0C60" w:rsidP="006F0C60">
            <w:pPr>
              <w:spacing w:after="0" w:line="240" w:lineRule="auto"/>
              <w:rPr>
                <w:rFonts w:cs="Calibri"/>
                <w:sz w:val="16"/>
                <w:szCs w:val="16"/>
              </w:rPr>
            </w:pPr>
            <w:r w:rsidRPr="00AE70AD">
              <w:rPr>
                <w:rFonts w:cs="Calibri"/>
                <w:sz w:val="16"/>
                <w:szCs w:val="16"/>
              </w:rPr>
              <w:t>ano</w:t>
            </w:r>
          </w:p>
        </w:tc>
      </w:tr>
    </w:tbl>
    <w:p w14:paraId="3CA6AF4A" w14:textId="4EA00C06" w:rsidR="006F0C60" w:rsidRDefault="006F0C60" w:rsidP="006F0C60">
      <w:pPr>
        <w:pStyle w:val="RLProhlensmluvnchstran"/>
        <w:tabs>
          <w:tab w:val="center" w:pos="4535"/>
          <w:tab w:val="left" w:pos="6660"/>
        </w:tabs>
        <w:rPr>
          <w:rFonts w:asciiTheme="minorHAnsi" w:hAnsiTheme="minorHAnsi" w:cstheme="minorHAnsi"/>
          <w:sz w:val="24"/>
        </w:rPr>
      </w:pPr>
    </w:p>
    <w:p w14:paraId="6CFA27EE" w14:textId="53DAC8ED" w:rsidR="00AE70AD" w:rsidRDefault="00AE70AD" w:rsidP="006F0C60">
      <w:pPr>
        <w:pStyle w:val="RLProhlensmluvnchstran"/>
        <w:tabs>
          <w:tab w:val="center" w:pos="4535"/>
          <w:tab w:val="left" w:pos="6660"/>
        </w:tabs>
        <w:rPr>
          <w:rFonts w:asciiTheme="minorHAnsi" w:hAnsiTheme="minorHAnsi" w:cstheme="minorHAnsi"/>
          <w:sz w:val="24"/>
        </w:rPr>
      </w:pPr>
    </w:p>
    <w:p w14:paraId="0B5B027E" w14:textId="78EDBCBC" w:rsidR="00AE70AD" w:rsidRDefault="00AE70AD" w:rsidP="006F0C60">
      <w:pPr>
        <w:pStyle w:val="RLProhlensmluvnchstran"/>
        <w:tabs>
          <w:tab w:val="center" w:pos="4535"/>
          <w:tab w:val="left" w:pos="6660"/>
        </w:tabs>
        <w:rPr>
          <w:rFonts w:asciiTheme="minorHAnsi" w:hAnsiTheme="minorHAnsi" w:cstheme="minorHAnsi"/>
          <w:sz w:val="24"/>
        </w:rPr>
      </w:pPr>
      <w:r>
        <w:rPr>
          <w:rFonts w:asciiTheme="minorHAnsi" w:hAnsiTheme="minorHAnsi" w:cstheme="minorHAnsi"/>
          <w:sz w:val="24"/>
        </w:rPr>
        <w:t>Monitory</w:t>
      </w:r>
    </w:p>
    <w:tbl>
      <w:tblPr>
        <w:tblW w:w="0" w:type="auto"/>
        <w:jc w:val="center"/>
        <w:tblCellMar>
          <w:left w:w="70" w:type="dxa"/>
          <w:right w:w="70" w:type="dxa"/>
        </w:tblCellMar>
        <w:tblLook w:val="04A0" w:firstRow="1" w:lastRow="0" w:firstColumn="1" w:lastColumn="0" w:noHBand="0" w:noVBand="1"/>
      </w:tblPr>
      <w:tblGrid>
        <w:gridCol w:w="1211"/>
        <w:gridCol w:w="2033"/>
        <w:gridCol w:w="636"/>
        <w:gridCol w:w="1409"/>
        <w:gridCol w:w="1256"/>
        <w:gridCol w:w="1409"/>
        <w:gridCol w:w="1256"/>
      </w:tblGrid>
      <w:tr w:rsidR="000E6A05" w:rsidRPr="000E6A05" w14:paraId="5D0CF04B" w14:textId="77777777" w:rsidTr="000E6A05">
        <w:trPr>
          <w:trHeight w:val="390"/>
          <w:jc w:val="center"/>
        </w:trPr>
        <w:tc>
          <w:tcPr>
            <w:tcW w:w="3244" w:type="dxa"/>
            <w:gridSpan w:val="2"/>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7A7A14B8"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Funkcionalita / požadované parametry závazné pro dodavatele</w:t>
            </w:r>
          </w:p>
        </w:tc>
        <w:tc>
          <w:tcPr>
            <w:tcW w:w="636" w:type="dxa"/>
            <w:vMerge w:val="restart"/>
            <w:tcBorders>
              <w:top w:val="single" w:sz="8" w:space="0" w:color="auto"/>
              <w:left w:val="double" w:sz="6" w:space="0" w:color="auto"/>
              <w:bottom w:val="single" w:sz="8" w:space="0" w:color="000000"/>
              <w:right w:val="double" w:sz="6" w:space="0" w:color="auto"/>
            </w:tcBorders>
            <w:shd w:val="clear" w:color="000000" w:fill="FFFF99"/>
            <w:vAlign w:val="center"/>
            <w:hideMark/>
          </w:tcPr>
          <w:p w14:paraId="3879BF12"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min. / max.</w:t>
            </w:r>
          </w:p>
        </w:tc>
        <w:tc>
          <w:tcPr>
            <w:tcW w:w="1409" w:type="dxa"/>
            <w:tcBorders>
              <w:top w:val="single" w:sz="8" w:space="0" w:color="auto"/>
              <w:left w:val="nil"/>
              <w:bottom w:val="single" w:sz="4" w:space="0" w:color="auto"/>
              <w:right w:val="single" w:sz="8" w:space="0" w:color="auto"/>
            </w:tcBorders>
            <w:shd w:val="clear" w:color="000000" w:fill="FFFF99"/>
            <w:vAlign w:val="center"/>
            <w:hideMark/>
          </w:tcPr>
          <w:p w14:paraId="31A3E27E"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 xml:space="preserve"> Monitor M 01</w:t>
            </w:r>
          </w:p>
        </w:tc>
        <w:tc>
          <w:tcPr>
            <w:tcW w:w="1256" w:type="dxa"/>
            <w:tcBorders>
              <w:top w:val="single" w:sz="8" w:space="0" w:color="auto"/>
              <w:left w:val="nil"/>
              <w:bottom w:val="single" w:sz="4" w:space="0" w:color="auto"/>
              <w:right w:val="single" w:sz="8" w:space="0" w:color="auto"/>
            </w:tcBorders>
            <w:shd w:val="clear" w:color="000000" w:fill="BFBFBF"/>
            <w:vAlign w:val="center"/>
            <w:hideMark/>
          </w:tcPr>
          <w:p w14:paraId="7734C427"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HP Z24f G3</w:t>
            </w:r>
          </w:p>
        </w:tc>
        <w:tc>
          <w:tcPr>
            <w:tcW w:w="1409" w:type="dxa"/>
            <w:tcBorders>
              <w:top w:val="single" w:sz="8" w:space="0" w:color="auto"/>
              <w:left w:val="nil"/>
              <w:bottom w:val="single" w:sz="4" w:space="0" w:color="auto"/>
              <w:right w:val="single" w:sz="8" w:space="0" w:color="auto"/>
            </w:tcBorders>
            <w:shd w:val="clear" w:color="000000" w:fill="FFFF99"/>
            <w:vAlign w:val="center"/>
            <w:hideMark/>
          </w:tcPr>
          <w:p w14:paraId="3E55F7D7"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 xml:space="preserve"> Monitor M 02</w:t>
            </w:r>
          </w:p>
        </w:tc>
        <w:tc>
          <w:tcPr>
            <w:tcW w:w="1256" w:type="dxa"/>
            <w:tcBorders>
              <w:top w:val="single" w:sz="8" w:space="0" w:color="auto"/>
              <w:left w:val="nil"/>
              <w:bottom w:val="single" w:sz="4" w:space="0" w:color="auto"/>
              <w:right w:val="single" w:sz="8" w:space="0" w:color="auto"/>
            </w:tcBorders>
            <w:shd w:val="clear" w:color="000000" w:fill="BFBFBF"/>
            <w:vAlign w:val="center"/>
            <w:hideMark/>
          </w:tcPr>
          <w:p w14:paraId="0311CDB3"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HP Z27q G3</w:t>
            </w:r>
          </w:p>
        </w:tc>
      </w:tr>
      <w:tr w:rsidR="000E6A05" w:rsidRPr="000E6A05" w14:paraId="358E0EE0" w14:textId="77777777" w:rsidTr="000E6A05">
        <w:trPr>
          <w:trHeight w:val="315"/>
          <w:jc w:val="center"/>
        </w:trPr>
        <w:tc>
          <w:tcPr>
            <w:tcW w:w="3244" w:type="dxa"/>
            <w:gridSpan w:val="2"/>
            <w:vMerge/>
            <w:tcBorders>
              <w:top w:val="single" w:sz="8" w:space="0" w:color="auto"/>
              <w:left w:val="single" w:sz="8" w:space="0" w:color="auto"/>
              <w:bottom w:val="single" w:sz="8" w:space="0" w:color="000000"/>
              <w:right w:val="single" w:sz="8" w:space="0" w:color="000000"/>
            </w:tcBorders>
            <w:vAlign w:val="center"/>
            <w:hideMark/>
          </w:tcPr>
          <w:p w14:paraId="546B43CA" w14:textId="77777777" w:rsidR="000E6A05" w:rsidRPr="000E6A05" w:rsidRDefault="000E6A05" w:rsidP="000E6A05">
            <w:pPr>
              <w:spacing w:after="0" w:line="240" w:lineRule="auto"/>
              <w:rPr>
                <w:rFonts w:cs="Calibri"/>
                <w:b/>
                <w:bCs/>
                <w:i/>
                <w:iCs/>
                <w:sz w:val="16"/>
                <w:szCs w:val="16"/>
              </w:rPr>
            </w:pPr>
          </w:p>
        </w:tc>
        <w:tc>
          <w:tcPr>
            <w:tcW w:w="636" w:type="dxa"/>
            <w:vMerge/>
            <w:tcBorders>
              <w:top w:val="single" w:sz="8" w:space="0" w:color="auto"/>
              <w:left w:val="double" w:sz="6" w:space="0" w:color="auto"/>
              <w:bottom w:val="single" w:sz="8" w:space="0" w:color="000000"/>
              <w:right w:val="double" w:sz="6" w:space="0" w:color="auto"/>
            </w:tcBorders>
            <w:vAlign w:val="center"/>
            <w:hideMark/>
          </w:tcPr>
          <w:p w14:paraId="3214855C" w14:textId="77777777" w:rsidR="000E6A05" w:rsidRPr="000E6A05" w:rsidRDefault="000E6A05" w:rsidP="000E6A05">
            <w:pPr>
              <w:spacing w:after="0" w:line="240" w:lineRule="auto"/>
              <w:rPr>
                <w:rFonts w:cs="Calibri"/>
                <w:b/>
                <w:bCs/>
                <w:i/>
                <w:iCs/>
                <w:sz w:val="16"/>
                <w:szCs w:val="16"/>
              </w:rPr>
            </w:pPr>
          </w:p>
        </w:tc>
        <w:tc>
          <w:tcPr>
            <w:tcW w:w="1409" w:type="dxa"/>
            <w:tcBorders>
              <w:top w:val="nil"/>
              <w:left w:val="nil"/>
              <w:bottom w:val="single" w:sz="4" w:space="0" w:color="auto"/>
              <w:right w:val="single" w:sz="8" w:space="0" w:color="auto"/>
            </w:tcBorders>
            <w:shd w:val="clear" w:color="000000" w:fill="FFFF99"/>
            <w:vAlign w:val="center"/>
            <w:hideMark/>
          </w:tcPr>
          <w:p w14:paraId="584CE041"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w:t>
            </w:r>
            <w:proofErr w:type="spellStart"/>
            <w:r w:rsidRPr="000E6A05">
              <w:rPr>
                <w:rFonts w:cs="Calibri"/>
                <w:b/>
                <w:bCs/>
                <w:i/>
                <w:iCs/>
                <w:sz w:val="16"/>
                <w:szCs w:val="16"/>
              </w:rPr>
              <w:t>Middle</w:t>
            </w:r>
            <w:proofErr w:type="spellEnd"/>
            <w:r w:rsidRPr="000E6A05">
              <w:rPr>
                <w:rFonts w:cs="Calibri"/>
                <w:b/>
                <w:bCs/>
                <w:i/>
                <w:iCs/>
                <w:sz w:val="16"/>
                <w:szCs w:val="16"/>
              </w:rPr>
              <w:t>)</w:t>
            </w:r>
          </w:p>
        </w:tc>
        <w:tc>
          <w:tcPr>
            <w:tcW w:w="1256" w:type="dxa"/>
            <w:tcBorders>
              <w:top w:val="nil"/>
              <w:left w:val="nil"/>
              <w:bottom w:val="single" w:sz="4" w:space="0" w:color="auto"/>
              <w:right w:val="single" w:sz="8" w:space="0" w:color="auto"/>
            </w:tcBorders>
            <w:shd w:val="clear" w:color="000000" w:fill="BFBFBF"/>
            <w:vAlign w:val="center"/>
            <w:hideMark/>
          </w:tcPr>
          <w:p w14:paraId="1844028B"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 </w:t>
            </w:r>
          </w:p>
        </w:tc>
        <w:tc>
          <w:tcPr>
            <w:tcW w:w="1409" w:type="dxa"/>
            <w:tcBorders>
              <w:top w:val="nil"/>
              <w:left w:val="nil"/>
              <w:bottom w:val="single" w:sz="4" w:space="0" w:color="auto"/>
              <w:right w:val="single" w:sz="8" w:space="0" w:color="auto"/>
            </w:tcBorders>
            <w:shd w:val="clear" w:color="000000" w:fill="FFFF99"/>
            <w:vAlign w:val="center"/>
            <w:hideMark/>
          </w:tcPr>
          <w:p w14:paraId="04225BAD"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w:t>
            </w:r>
            <w:proofErr w:type="spellStart"/>
            <w:r w:rsidRPr="000E6A05">
              <w:rPr>
                <w:rFonts w:cs="Calibri"/>
                <w:b/>
                <w:bCs/>
                <w:i/>
                <w:iCs/>
                <w:sz w:val="16"/>
                <w:szCs w:val="16"/>
              </w:rPr>
              <w:t>High</w:t>
            </w:r>
            <w:proofErr w:type="spellEnd"/>
            <w:r w:rsidRPr="000E6A05">
              <w:rPr>
                <w:rFonts w:cs="Calibri"/>
                <w:b/>
                <w:bCs/>
                <w:i/>
                <w:iCs/>
                <w:sz w:val="16"/>
                <w:szCs w:val="16"/>
              </w:rPr>
              <w:t>)</w:t>
            </w:r>
          </w:p>
        </w:tc>
        <w:tc>
          <w:tcPr>
            <w:tcW w:w="1256" w:type="dxa"/>
            <w:tcBorders>
              <w:top w:val="nil"/>
              <w:left w:val="nil"/>
              <w:bottom w:val="single" w:sz="4" w:space="0" w:color="auto"/>
              <w:right w:val="single" w:sz="8" w:space="0" w:color="auto"/>
            </w:tcBorders>
            <w:shd w:val="clear" w:color="000000" w:fill="BFBFBF"/>
            <w:vAlign w:val="center"/>
            <w:hideMark/>
          </w:tcPr>
          <w:p w14:paraId="3523B2C5"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 </w:t>
            </w:r>
          </w:p>
        </w:tc>
      </w:tr>
      <w:tr w:rsidR="000E6A05" w:rsidRPr="000E6A05" w14:paraId="56F65A53" w14:textId="77777777" w:rsidTr="000E6A05">
        <w:trPr>
          <w:trHeight w:val="330"/>
          <w:jc w:val="center"/>
        </w:trPr>
        <w:tc>
          <w:tcPr>
            <w:tcW w:w="3244" w:type="dxa"/>
            <w:gridSpan w:val="2"/>
            <w:vMerge/>
            <w:tcBorders>
              <w:top w:val="single" w:sz="8" w:space="0" w:color="auto"/>
              <w:left w:val="single" w:sz="8" w:space="0" w:color="auto"/>
              <w:bottom w:val="single" w:sz="8" w:space="0" w:color="000000"/>
              <w:right w:val="single" w:sz="8" w:space="0" w:color="000000"/>
            </w:tcBorders>
            <w:vAlign w:val="center"/>
            <w:hideMark/>
          </w:tcPr>
          <w:p w14:paraId="25DD8304" w14:textId="77777777" w:rsidR="000E6A05" w:rsidRPr="000E6A05" w:rsidRDefault="000E6A05" w:rsidP="000E6A05">
            <w:pPr>
              <w:spacing w:after="0" w:line="240" w:lineRule="auto"/>
              <w:rPr>
                <w:rFonts w:cs="Calibri"/>
                <w:b/>
                <w:bCs/>
                <w:i/>
                <w:iCs/>
                <w:sz w:val="16"/>
                <w:szCs w:val="16"/>
              </w:rPr>
            </w:pPr>
          </w:p>
        </w:tc>
        <w:tc>
          <w:tcPr>
            <w:tcW w:w="636" w:type="dxa"/>
            <w:vMerge/>
            <w:tcBorders>
              <w:top w:val="single" w:sz="8" w:space="0" w:color="auto"/>
              <w:left w:val="double" w:sz="6" w:space="0" w:color="auto"/>
              <w:bottom w:val="single" w:sz="8" w:space="0" w:color="000000"/>
              <w:right w:val="double" w:sz="6" w:space="0" w:color="auto"/>
            </w:tcBorders>
            <w:vAlign w:val="center"/>
            <w:hideMark/>
          </w:tcPr>
          <w:p w14:paraId="3DF7E98D" w14:textId="77777777" w:rsidR="000E6A05" w:rsidRPr="000E6A05" w:rsidRDefault="000E6A05" w:rsidP="000E6A05">
            <w:pPr>
              <w:spacing w:after="0" w:line="240" w:lineRule="auto"/>
              <w:rPr>
                <w:rFonts w:cs="Calibri"/>
                <w:b/>
                <w:bCs/>
                <w:i/>
                <w:iCs/>
                <w:sz w:val="16"/>
                <w:szCs w:val="16"/>
              </w:rPr>
            </w:pPr>
          </w:p>
        </w:tc>
        <w:tc>
          <w:tcPr>
            <w:tcW w:w="1409" w:type="dxa"/>
            <w:tcBorders>
              <w:top w:val="nil"/>
              <w:left w:val="nil"/>
              <w:bottom w:val="single" w:sz="8" w:space="0" w:color="auto"/>
              <w:right w:val="single" w:sz="8" w:space="0" w:color="auto"/>
            </w:tcBorders>
            <w:shd w:val="clear" w:color="000000" w:fill="FABF8F"/>
            <w:vAlign w:val="center"/>
            <w:hideMark/>
          </w:tcPr>
          <w:p w14:paraId="6AC7896E"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Požadované parametry</w:t>
            </w:r>
          </w:p>
        </w:tc>
        <w:tc>
          <w:tcPr>
            <w:tcW w:w="1256" w:type="dxa"/>
            <w:tcBorders>
              <w:top w:val="nil"/>
              <w:left w:val="nil"/>
              <w:bottom w:val="single" w:sz="8" w:space="0" w:color="auto"/>
              <w:right w:val="single" w:sz="8" w:space="0" w:color="auto"/>
            </w:tcBorders>
            <w:shd w:val="clear" w:color="000000" w:fill="BFBFBF"/>
            <w:vAlign w:val="center"/>
            <w:hideMark/>
          </w:tcPr>
          <w:p w14:paraId="03F03E8B"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Nabízené parametry</w:t>
            </w:r>
          </w:p>
        </w:tc>
        <w:tc>
          <w:tcPr>
            <w:tcW w:w="1409" w:type="dxa"/>
            <w:tcBorders>
              <w:top w:val="nil"/>
              <w:left w:val="nil"/>
              <w:bottom w:val="single" w:sz="8" w:space="0" w:color="auto"/>
              <w:right w:val="single" w:sz="8" w:space="0" w:color="auto"/>
            </w:tcBorders>
            <w:shd w:val="clear" w:color="000000" w:fill="FABF8F"/>
            <w:vAlign w:val="center"/>
            <w:hideMark/>
          </w:tcPr>
          <w:p w14:paraId="329C1E75"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Požadované parametry</w:t>
            </w:r>
          </w:p>
        </w:tc>
        <w:tc>
          <w:tcPr>
            <w:tcW w:w="1256" w:type="dxa"/>
            <w:tcBorders>
              <w:top w:val="nil"/>
              <w:left w:val="nil"/>
              <w:bottom w:val="single" w:sz="8" w:space="0" w:color="auto"/>
              <w:right w:val="single" w:sz="8" w:space="0" w:color="auto"/>
            </w:tcBorders>
            <w:shd w:val="clear" w:color="000000" w:fill="BFBFBF"/>
            <w:vAlign w:val="center"/>
            <w:hideMark/>
          </w:tcPr>
          <w:p w14:paraId="2A493EAE" w14:textId="77777777" w:rsidR="000E6A05" w:rsidRPr="000E6A05" w:rsidRDefault="000E6A05" w:rsidP="000E6A05">
            <w:pPr>
              <w:spacing w:after="0" w:line="240" w:lineRule="auto"/>
              <w:jc w:val="center"/>
              <w:rPr>
                <w:rFonts w:cs="Calibri"/>
                <w:b/>
                <w:bCs/>
                <w:i/>
                <w:iCs/>
                <w:sz w:val="16"/>
                <w:szCs w:val="16"/>
              </w:rPr>
            </w:pPr>
            <w:r w:rsidRPr="000E6A05">
              <w:rPr>
                <w:rFonts w:cs="Calibri"/>
                <w:b/>
                <w:bCs/>
                <w:i/>
                <w:iCs/>
                <w:sz w:val="16"/>
                <w:szCs w:val="16"/>
              </w:rPr>
              <w:t>Nabízené parametry</w:t>
            </w:r>
          </w:p>
        </w:tc>
      </w:tr>
      <w:tr w:rsidR="000E6A05" w:rsidRPr="000E6A05" w14:paraId="4B09011F" w14:textId="77777777" w:rsidTr="000E6A05">
        <w:trPr>
          <w:trHeight w:val="495"/>
          <w:jc w:val="center"/>
        </w:trPr>
        <w:tc>
          <w:tcPr>
            <w:tcW w:w="3244" w:type="dxa"/>
            <w:gridSpan w:val="2"/>
            <w:tcBorders>
              <w:top w:val="single" w:sz="8" w:space="0" w:color="auto"/>
              <w:left w:val="single" w:sz="8" w:space="0" w:color="auto"/>
              <w:bottom w:val="nil"/>
              <w:right w:val="single" w:sz="8" w:space="0" w:color="000000"/>
            </w:tcBorders>
            <w:shd w:val="clear" w:color="000000" w:fill="FFFFFF"/>
            <w:hideMark/>
          </w:tcPr>
          <w:p w14:paraId="43F3F612" w14:textId="77777777" w:rsidR="000E6A05" w:rsidRPr="000E6A05" w:rsidRDefault="000E6A05" w:rsidP="000E6A05">
            <w:pPr>
              <w:spacing w:after="0" w:line="240" w:lineRule="auto"/>
              <w:rPr>
                <w:rFonts w:cs="Calibri"/>
                <w:sz w:val="16"/>
                <w:szCs w:val="16"/>
              </w:rPr>
            </w:pPr>
            <w:r w:rsidRPr="000E6A05">
              <w:rPr>
                <w:rFonts w:cs="Calibri"/>
                <w:sz w:val="16"/>
                <w:szCs w:val="16"/>
              </w:rPr>
              <w:t>Velikost úhlopříčky</w:t>
            </w:r>
          </w:p>
        </w:tc>
        <w:tc>
          <w:tcPr>
            <w:tcW w:w="636" w:type="dxa"/>
            <w:tcBorders>
              <w:top w:val="nil"/>
              <w:left w:val="nil"/>
              <w:bottom w:val="nil"/>
              <w:right w:val="nil"/>
            </w:tcBorders>
            <w:shd w:val="clear" w:color="000000" w:fill="FFFFFF"/>
            <w:hideMark/>
          </w:tcPr>
          <w:p w14:paraId="0133FB2B"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min.</w:t>
            </w:r>
          </w:p>
        </w:tc>
        <w:tc>
          <w:tcPr>
            <w:tcW w:w="1409" w:type="dxa"/>
            <w:tcBorders>
              <w:top w:val="single" w:sz="4" w:space="0" w:color="auto"/>
              <w:left w:val="double" w:sz="6" w:space="0" w:color="auto"/>
              <w:bottom w:val="nil"/>
              <w:right w:val="single" w:sz="8" w:space="0" w:color="auto"/>
            </w:tcBorders>
            <w:shd w:val="clear" w:color="auto" w:fill="auto"/>
            <w:hideMark/>
          </w:tcPr>
          <w:p w14:paraId="42373FF1" w14:textId="77777777" w:rsidR="000E6A05" w:rsidRPr="000E6A05" w:rsidRDefault="000E6A05" w:rsidP="000E6A05">
            <w:pPr>
              <w:spacing w:after="0" w:line="240" w:lineRule="auto"/>
              <w:rPr>
                <w:rFonts w:cs="Calibri"/>
                <w:b/>
                <w:bCs/>
                <w:sz w:val="16"/>
                <w:szCs w:val="16"/>
              </w:rPr>
            </w:pPr>
            <w:r w:rsidRPr="000E6A05">
              <w:rPr>
                <w:rFonts w:cs="Calibri"/>
                <w:b/>
                <w:bCs/>
                <w:sz w:val="16"/>
                <w:szCs w:val="16"/>
              </w:rPr>
              <w:t>23,8"</w:t>
            </w:r>
          </w:p>
        </w:tc>
        <w:tc>
          <w:tcPr>
            <w:tcW w:w="1256" w:type="dxa"/>
            <w:tcBorders>
              <w:top w:val="single" w:sz="4" w:space="0" w:color="auto"/>
              <w:left w:val="nil"/>
              <w:bottom w:val="nil"/>
              <w:right w:val="single" w:sz="8" w:space="0" w:color="auto"/>
            </w:tcBorders>
            <w:shd w:val="clear" w:color="000000" w:fill="BFBFBF"/>
            <w:hideMark/>
          </w:tcPr>
          <w:p w14:paraId="5C9CD78B" w14:textId="77777777" w:rsidR="000E6A05" w:rsidRPr="000E6A05" w:rsidRDefault="000E6A05" w:rsidP="000E6A05">
            <w:pPr>
              <w:spacing w:after="0" w:line="240" w:lineRule="auto"/>
              <w:rPr>
                <w:rFonts w:cs="Calibri"/>
                <w:b/>
                <w:bCs/>
                <w:sz w:val="16"/>
                <w:szCs w:val="16"/>
              </w:rPr>
            </w:pPr>
            <w:r w:rsidRPr="000E6A05">
              <w:rPr>
                <w:rFonts w:cs="Calibri"/>
                <w:b/>
                <w:bCs/>
                <w:sz w:val="16"/>
                <w:szCs w:val="16"/>
              </w:rPr>
              <w:t>24"</w:t>
            </w:r>
          </w:p>
        </w:tc>
        <w:tc>
          <w:tcPr>
            <w:tcW w:w="1409" w:type="dxa"/>
            <w:tcBorders>
              <w:top w:val="single" w:sz="4" w:space="0" w:color="auto"/>
              <w:left w:val="nil"/>
              <w:bottom w:val="nil"/>
              <w:right w:val="single" w:sz="8" w:space="0" w:color="auto"/>
            </w:tcBorders>
            <w:shd w:val="clear" w:color="auto" w:fill="auto"/>
            <w:hideMark/>
          </w:tcPr>
          <w:p w14:paraId="0805D062" w14:textId="77777777" w:rsidR="000E6A05" w:rsidRPr="000E6A05" w:rsidRDefault="000E6A05" w:rsidP="000E6A05">
            <w:pPr>
              <w:spacing w:after="0" w:line="240" w:lineRule="auto"/>
              <w:rPr>
                <w:rFonts w:cs="Calibri"/>
                <w:b/>
                <w:bCs/>
                <w:sz w:val="16"/>
                <w:szCs w:val="16"/>
              </w:rPr>
            </w:pPr>
            <w:r w:rsidRPr="000E6A05">
              <w:rPr>
                <w:rFonts w:cs="Calibri"/>
                <w:b/>
                <w:bCs/>
                <w:sz w:val="16"/>
                <w:szCs w:val="16"/>
              </w:rPr>
              <w:t>27"</w:t>
            </w:r>
          </w:p>
        </w:tc>
        <w:tc>
          <w:tcPr>
            <w:tcW w:w="1256" w:type="dxa"/>
            <w:tcBorders>
              <w:top w:val="single" w:sz="4" w:space="0" w:color="auto"/>
              <w:left w:val="nil"/>
              <w:bottom w:val="nil"/>
              <w:right w:val="single" w:sz="8" w:space="0" w:color="auto"/>
            </w:tcBorders>
            <w:shd w:val="clear" w:color="000000" w:fill="BFBFBF"/>
            <w:hideMark/>
          </w:tcPr>
          <w:p w14:paraId="6217EDC1" w14:textId="77777777" w:rsidR="000E6A05" w:rsidRPr="000E6A05" w:rsidRDefault="000E6A05" w:rsidP="000E6A05">
            <w:pPr>
              <w:spacing w:after="0" w:line="240" w:lineRule="auto"/>
              <w:rPr>
                <w:rFonts w:cs="Calibri"/>
                <w:b/>
                <w:bCs/>
                <w:sz w:val="16"/>
                <w:szCs w:val="16"/>
              </w:rPr>
            </w:pPr>
            <w:r w:rsidRPr="000E6A05">
              <w:rPr>
                <w:rFonts w:cs="Calibri"/>
                <w:b/>
                <w:bCs/>
                <w:sz w:val="16"/>
                <w:szCs w:val="16"/>
              </w:rPr>
              <w:t>27"</w:t>
            </w:r>
          </w:p>
        </w:tc>
      </w:tr>
      <w:tr w:rsidR="000E6A05" w:rsidRPr="000E6A05" w14:paraId="0069881A" w14:textId="77777777" w:rsidTr="000E6A05">
        <w:trPr>
          <w:trHeight w:val="495"/>
          <w:jc w:val="center"/>
        </w:trPr>
        <w:tc>
          <w:tcPr>
            <w:tcW w:w="324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337CCD57" w14:textId="77777777" w:rsidR="000E6A05" w:rsidRPr="000E6A05" w:rsidRDefault="000E6A05" w:rsidP="000E6A05">
            <w:pPr>
              <w:spacing w:after="0" w:line="240" w:lineRule="auto"/>
              <w:rPr>
                <w:rFonts w:cs="Calibri"/>
                <w:sz w:val="16"/>
                <w:szCs w:val="16"/>
              </w:rPr>
            </w:pPr>
            <w:r w:rsidRPr="000E6A05">
              <w:rPr>
                <w:rFonts w:cs="Calibri"/>
                <w:sz w:val="16"/>
                <w:szCs w:val="16"/>
              </w:rPr>
              <w:t>Technologie</w:t>
            </w:r>
          </w:p>
        </w:tc>
        <w:tc>
          <w:tcPr>
            <w:tcW w:w="636" w:type="dxa"/>
            <w:tcBorders>
              <w:top w:val="single" w:sz="8" w:space="0" w:color="auto"/>
              <w:left w:val="nil"/>
              <w:bottom w:val="single" w:sz="8" w:space="0" w:color="auto"/>
              <w:right w:val="nil"/>
            </w:tcBorders>
            <w:shd w:val="clear" w:color="000000" w:fill="FFFFFF"/>
            <w:hideMark/>
          </w:tcPr>
          <w:p w14:paraId="55DE5C98"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single" w:sz="8" w:space="0" w:color="auto"/>
              <w:left w:val="double" w:sz="6" w:space="0" w:color="auto"/>
              <w:bottom w:val="single" w:sz="8" w:space="0" w:color="auto"/>
              <w:right w:val="single" w:sz="8" w:space="0" w:color="auto"/>
            </w:tcBorders>
            <w:shd w:val="clear" w:color="auto" w:fill="auto"/>
            <w:hideMark/>
          </w:tcPr>
          <w:p w14:paraId="4E9312D4" w14:textId="77777777" w:rsidR="000E6A05" w:rsidRPr="000E6A05" w:rsidRDefault="000E6A05" w:rsidP="000E6A05">
            <w:pPr>
              <w:spacing w:after="0" w:line="240" w:lineRule="auto"/>
              <w:rPr>
                <w:rFonts w:cs="Calibri"/>
                <w:sz w:val="16"/>
                <w:szCs w:val="16"/>
              </w:rPr>
            </w:pPr>
            <w:r w:rsidRPr="000E6A05">
              <w:rPr>
                <w:rFonts w:cs="Calibri"/>
                <w:sz w:val="16"/>
                <w:szCs w:val="16"/>
              </w:rPr>
              <w:t>LCD barevný</w:t>
            </w:r>
          </w:p>
        </w:tc>
        <w:tc>
          <w:tcPr>
            <w:tcW w:w="1256" w:type="dxa"/>
            <w:tcBorders>
              <w:top w:val="single" w:sz="8" w:space="0" w:color="auto"/>
              <w:left w:val="nil"/>
              <w:bottom w:val="single" w:sz="8" w:space="0" w:color="auto"/>
              <w:right w:val="single" w:sz="8" w:space="0" w:color="auto"/>
            </w:tcBorders>
            <w:shd w:val="clear" w:color="000000" w:fill="BFBFBF"/>
            <w:hideMark/>
          </w:tcPr>
          <w:p w14:paraId="7B462029" w14:textId="77777777" w:rsidR="000E6A05" w:rsidRPr="000E6A05" w:rsidRDefault="000E6A05" w:rsidP="000E6A05">
            <w:pPr>
              <w:spacing w:after="0" w:line="240" w:lineRule="auto"/>
              <w:rPr>
                <w:rFonts w:cs="Calibri"/>
                <w:sz w:val="16"/>
                <w:szCs w:val="16"/>
              </w:rPr>
            </w:pPr>
            <w:r w:rsidRPr="000E6A05">
              <w:rPr>
                <w:rFonts w:cs="Calibri"/>
                <w:sz w:val="16"/>
                <w:szCs w:val="16"/>
              </w:rPr>
              <w:t>LCD barevný</w:t>
            </w:r>
          </w:p>
        </w:tc>
        <w:tc>
          <w:tcPr>
            <w:tcW w:w="1409" w:type="dxa"/>
            <w:tcBorders>
              <w:top w:val="single" w:sz="8" w:space="0" w:color="auto"/>
              <w:left w:val="nil"/>
              <w:bottom w:val="single" w:sz="8" w:space="0" w:color="auto"/>
              <w:right w:val="single" w:sz="8" w:space="0" w:color="auto"/>
            </w:tcBorders>
            <w:shd w:val="clear" w:color="auto" w:fill="auto"/>
            <w:hideMark/>
          </w:tcPr>
          <w:p w14:paraId="4C4CBA3B" w14:textId="77777777" w:rsidR="000E6A05" w:rsidRPr="000E6A05" w:rsidRDefault="000E6A05" w:rsidP="000E6A05">
            <w:pPr>
              <w:spacing w:after="0" w:line="240" w:lineRule="auto"/>
              <w:rPr>
                <w:rFonts w:cs="Calibri"/>
                <w:sz w:val="16"/>
                <w:szCs w:val="16"/>
              </w:rPr>
            </w:pPr>
            <w:r w:rsidRPr="000E6A05">
              <w:rPr>
                <w:rFonts w:cs="Calibri"/>
                <w:sz w:val="16"/>
                <w:szCs w:val="16"/>
              </w:rPr>
              <w:t>LCD barevný</w:t>
            </w:r>
          </w:p>
        </w:tc>
        <w:tc>
          <w:tcPr>
            <w:tcW w:w="1256" w:type="dxa"/>
            <w:tcBorders>
              <w:top w:val="single" w:sz="8" w:space="0" w:color="auto"/>
              <w:left w:val="nil"/>
              <w:bottom w:val="single" w:sz="8" w:space="0" w:color="auto"/>
              <w:right w:val="single" w:sz="8" w:space="0" w:color="auto"/>
            </w:tcBorders>
            <w:shd w:val="clear" w:color="000000" w:fill="BFBFBF"/>
            <w:hideMark/>
          </w:tcPr>
          <w:p w14:paraId="369154A8" w14:textId="77777777" w:rsidR="000E6A05" w:rsidRPr="000E6A05" w:rsidRDefault="000E6A05" w:rsidP="000E6A05">
            <w:pPr>
              <w:spacing w:after="0" w:line="240" w:lineRule="auto"/>
              <w:rPr>
                <w:rFonts w:cs="Calibri"/>
                <w:sz w:val="16"/>
                <w:szCs w:val="16"/>
              </w:rPr>
            </w:pPr>
            <w:r w:rsidRPr="000E6A05">
              <w:rPr>
                <w:rFonts w:cs="Calibri"/>
                <w:sz w:val="16"/>
                <w:szCs w:val="16"/>
              </w:rPr>
              <w:t>LCD barevný</w:t>
            </w:r>
          </w:p>
        </w:tc>
      </w:tr>
      <w:tr w:rsidR="000E6A05" w:rsidRPr="000E6A05" w14:paraId="3A50EB65" w14:textId="77777777" w:rsidTr="000E6A05">
        <w:trPr>
          <w:trHeight w:val="495"/>
          <w:jc w:val="center"/>
        </w:trPr>
        <w:tc>
          <w:tcPr>
            <w:tcW w:w="324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6B970377" w14:textId="77777777" w:rsidR="000E6A05" w:rsidRPr="000E6A05" w:rsidRDefault="000E6A05" w:rsidP="000E6A05">
            <w:pPr>
              <w:spacing w:after="0" w:line="240" w:lineRule="auto"/>
              <w:rPr>
                <w:rFonts w:cs="Calibri"/>
                <w:sz w:val="16"/>
                <w:szCs w:val="16"/>
              </w:rPr>
            </w:pPr>
            <w:r w:rsidRPr="000E6A05">
              <w:rPr>
                <w:rFonts w:cs="Calibri"/>
                <w:sz w:val="16"/>
                <w:szCs w:val="16"/>
              </w:rPr>
              <w:t>Pracovní rozlišení bodů (š x v)</w:t>
            </w:r>
          </w:p>
        </w:tc>
        <w:tc>
          <w:tcPr>
            <w:tcW w:w="636" w:type="dxa"/>
            <w:tcBorders>
              <w:top w:val="nil"/>
              <w:left w:val="nil"/>
              <w:bottom w:val="single" w:sz="8" w:space="0" w:color="auto"/>
              <w:right w:val="nil"/>
            </w:tcBorders>
            <w:shd w:val="clear" w:color="000000" w:fill="FFFFFF"/>
            <w:hideMark/>
          </w:tcPr>
          <w:p w14:paraId="1B6CEB03"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nil"/>
              <w:left w:val="double" w:sz="6" w:space="0" w:color="auto"/>
              <w:bottom w:val="single" w:sz="8" w:space="0" w:color="auto"/>
              <w:right w:val="single" w:sz="8" w:space="0" w:color="auto"/>
            </w:tcBorders>
            <w:shd w:val="clear" w:color="auto" w:fill="auto"/>
            <w:hideMark/>
          </w:tcPr>
          <w:p w14:paraId="3C80A0D7" w14:textId="77777777" w:rsidR="000E6A05" w:rsidRPr="000E6A05" w:rsidRDefault="000E6A05" w:rsidP="000E6A05">
            <w:pPr>
              <w:spacing w:after="0" w:line="240" w:lineRule="auto"/>
              <w:rPr>
                <w:rFonts w:cs="Calibri"/>
                <w:sz w:val="16"/>
                <w:szCs w:val="16"/>
              </w:rPr>
            </w:pPr>
            <w:r w:rsidRPr="000E6A05">
              <w:rPr>
                <w:rFonts w:cs="Calibri"/>
                <w:sz w:val="16"/>
                <w:szCs w:val="16"/>
              </w:rPr>
              <w:t>1920 x 1080 (1200)</w:t>
            </w:r>
          </w:p>
        </w:tc>
        <w:tc>
          <w:tcPr>
            <w:tcW w:w="1256" w:type="dxa"/>
            <w:tcBorders>
              <w:top w:val="nil"/>
              <w:left w:val="nil"/>
              <w:bottom w:val="single" w:sz="8" w:space="0" w:color="auto"/>
              <w:right w:val="single" w:sz="8" w:space="0" w:color="auto"/>
            </w:tcBorders>
            <w:shd w:val="clear" w:color="000000" w:fill="BFBFBF"/>
            <w:hideMark/>
          </w:tcPr>
          <w:p w14:paraId="2DA72E46" w14:textId="77777777" w:rsidR="000E6A05" w:rsidRPr="000E6A05" w:rsidRDefault="000E6A05" w:rsidP="000E6A05">
            <w:pPr>
              <w:spacing w:after="0" w:line="240" w:lineRule="auto"/>
              <w:rPr>
                <w:rFonts w:cs="Calibri"/>
                <w:sz w:val="16"/>
                <w:szCs w:val="16"/>
              </w:rPr>
            </w:pPr>
            <w:r w:rsidRPr="000E6A05">
              <w:rPr>
                <w:rFonts w:cs="Calibri"/>
                <w:sz w:val="16"/>
                <w:szCs w:val="16"/>
              </w:rPr>
              <w:t>1920 x 1080 (1200)</w:t>
            </w:r>
          </w:p>
        </w:tc>
        <w:tc>
          <w:tcPr>
            <w:tcW w:w="1409" w:type="dxa"/>
            <w:tcBorders>
              <w:top w:val="nil"/>
              <w:left w:val="nil"/>
              <w:bottom w:val="single" w:sz="8" w:space="0" w:color="auto"/>
              <w:right w:val="single" w:sz="8" w:space="0" w:color="auto"/>
            </w:tcBorders>
            <w:shd w:val="clear" w:color="auto" w:fill="auto"/>
            <w:hideMark/>
          </w:tcPr>
          <w:p w14:paraId="01A708ED" w14:textId="77777777" w:rsidR="000E6A05" w:rsidRPr="000E6A05" w:rsidRDefault="000E6A05" w:rsidP="000E6A05">
            <w:pPr>
              <w:spacing w:after="0" w:line="240" w:lineRule="auto"/>
              <w:rPr>
                <w:rFonts w:cs="Calibri"/>
                <w:sz w:val="16"/>
                <w:szCs w:val="16"/>
              </w:rPr>
            </w:pPr>
            <w:r w:rsidRPr="000E6A05">
              <w:rPr>
                <w:rFonts w:cs="Calibri"/>
                <w:sz w:val="16"/>
                <w:szCs w:val="16"/>
              </w:rPr>
              <w:t> 2 560 x 1 440</w:t>
            </w:r>
          </w:p>
        </w:tc>
        <w:tc>
          <w:tcPr>
            <w:tcW w:w="1256" w:type="dxa"/>
            <w:tcBorders>
              <w:top w:val="nil"/>
              <w:left w:val="nil"/>
              <w:bottom w:val="single" w:sz="8" w:space="0" w:color="auto"/>
              <w:right w:val="single" w:sz="8" w:space="0" w:color="auto"/>
            </w:tcBorders>
            <w:shd w:val="clear" w:color="000000" w:fill="BFBFBF"/>
            <w:hideMark/>
          </w:tcPr>
          <w:p w14:paraId="000E293E" w14:textId="77777777" w:rsidR="000E6A05" w:rsidRPr="000E6A05" w:rsidRDefault="000E6A05" w:rsidP="000E6A05">
            <w:pPr>
              <w:spacing w:after="0" w:line="240" w:lineRule="auto"/>
              <w:rPr>
                <w:rFonts w:cs="Calibri"/>
                <w:sz w:val="16"/>
                <w:szCs w:val="16"/>
              </w:rPr>
            </w:pPr>
            <w:r w:rsidRPr="000E6A05">
              <w:rPr>
                <w:rFonts w:cs="Calibri"/>
                <w:sz w:val="16"/>
                <w:szCs w:val="16"/>
              </w:rPr>
              <w:t> 2 560 x 1 440</w:t>
            </w:r>
          </w:p>
        </w:tc>
      </w:tr>
      <w:tr w:rsidR="000E6A05" w:rsidRPr="000E6A05" w14:paraId="7C793242" w14:textId="77777777" w:rsidTr="000E6A05">
        <w:trPr>
          <w:trHeight w:val="495"/>
          <w:jc w:val="center"/>
        </w:trPr>
        <w:tc>
          <w:tcPr>
            <w:tcW w:w="324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4D6345B0" w14:textId="77777777" w:rsidR="000E6A05" w:rsidRPr="000E6A05" w:rsidRDefault="000E6A05" w:rsidP="000E6A05">
            <w:pPr>
              <w:spacing w:after="0" w:line="240" w:lineRule="auto"/>
              <w:rPr>
                <w:rFonts w:cs="Calibri"/>
                <w:sz w:val="16"/>
                <w:szCs w:val="16"/>
              </w:rPr>
            </w:pPr>
            <w:r w:rsidRPr="000E6A05">
              <w:rPr>
                <w:rFonts w:cs="Calibri"/>
                <w:sz w:val="16"/>
                <w:szCs w:val="16"/>
              </w:rPr>
              <w:t>Povrh displeje</w:t>
            </w:r>
          </w:p>
        </w:tc>
        <w:tc>
          <w:tcPr>
            <w:tcW w:w="636" w:type="dxa"/>
            <w:tcBorders>
              <w:top w:val="nil"/>
              <w:left w:val="nil"/>
              <w:bottom w:val="single" w:sz="8" w:space="0" w:color="auto"/>
              <w:right w:val="nil"/>
            </w:tcBorders>
            <w:shd w:val="clear" w:color="000000" w:fill="FFFFFF"/>
            <w:hideMark/>
          </w:tcPr>
          <w:p w14:paraId="747542E8"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nil"/>
              <w:left w:val="double" w:sz="6" w:space="0" w:color="auto"/>
              <w:bottom w:val="single" w:sz="8" w:space="0" w:color="auto"/>
              <w:right w:val="single" w:sz="8" w:space="0" w:color="auto"/>
            </w:tcBorders>
            <w:shd w:val="clear" w:color="auto" w:fill="auto"/>
            <w:hideMark/>
          </w:tcPr>
          <w:p w14:paraId="5194B38B" w14:textId="77777777" w:rsidR="000E6A05" w:rsidRPr="000E6A05" w:rsidRDefault="000E6A05" w:rsidP="000E6A05">
            <w:pPr>
              <w:spacing w:after="0" w:line="240" w:lineRule="auto"/>
              <w:rPr>
                <w:rFonts w:cs="Calibri"/>
                <w:sz w:val="16"/>
                <w:szCs w:val="16"/>
              </w:rPr>
            </w:pPr>
            <w:r w:rsidRPr="000E6A05">
              <w:rPr>
                <w:rFonts w:cs="Calibri"/>
                <w:sz w:val="16"/>
                <w:szCs w:val="16"/>
              </w:rPr>
              <w:t>matný</w:t>
            </w:r>
          </w:p>
        </w:tc>
        <w:tc>
          <w:tcPr>
            <w:tcW w:w="1256" w:type="dxa"/>
            <w:tcBorders>
              <w:top w:val="nil"/>
              <w:left w:val="nil"/>
              <w:bottom w:val="single" w:sz="8" w:space="0" w:color="auto"/>
              <w:right w:val="single" w:sz="8" w:space="0" w:color="auto"/>
            </w:tcBorders>
            <w:shd w:val="clear" w:color="000000" w:fill="BFBFBF"/>
            <w:hideMark/>
          </w:tcPr>
          <w:p w14:paraId="50B8BFAD" w14:textId="77777777" w:rsidR="000E6A05" w:rsidRPr="000E6A05" w:rsidRDefault="000E6A05" w:rsidP="000E6A05">
            <w:pPr>
              <w:spacing w:after="0" w:line="240" w:lineRule="auto"/>
              <w:rPr>
                <w:rFonts w:cs="Calibri"/>
                <w:sz w:val="16"/>
                <w:szCs w:val="16"/>
              </w:rPr>
            </w:pPr>
            <w:r w:rsidRPr="000E6A05">
              <w:rPr>
                <w:rFonts w:cs="Calibri"/>
                <w:sz w:val="16"/>
                <w:szCs w:val="16"/>
              </w:rPr>
              <w:t>matný</w:t>
            </w:r>
          </w:p>
        </w:tc>
        <w:tc>
          <w:tcPr>
            <w:tcW w:w="1409" w:type="dxa"/>
            <w:tcBorders>
              <w:top w:val="nil"/>
              <w:left w:val="nil"/>
              <w:bottom w:val="single" w:sz="8" w:space="0" w:color="auto"/>
              <w:right w:val="single" w:sz="8" w:space="0" w:color="auto"/>
            </w:tcBorders>
            <w:shd w:val="clear" w:color="auto" w:fill="auto"/>
            <w:hideMark/>
          </w:tcPr>
          <w:p w14:paraId="5A9E2411" w14:textId="77777777" w:rsidR="000E6A05" w:rsidRPr="000E6A05" w:rsidRDefault="000E6A05" w:rsidP="000E6A05">
            <w:pPr>
              <w:spacing w:after="0" w:line="240" w:lineRule="auto"/>
              <w:rPr>
                <w:rFonts w:cs="Calibri"/>
                <w:sz w:val="16"/>
                <w:szCs w:val="16"/>
              </w:rPr>
            </w:pPr>
            <w:r w:rsidRPr="000E6A05">
              <w:rPr>
                <w:rFonts w:cs="Calibri"/>
                <w:sz w:val="16"/>
                <w:szCs w:val="16"/>
              </w:rPr>
              <w:t>matný</w:t>
            </w:r>
          </w:p>
        </w:tc>
        <w:tc>
          <w:tcPr>
            <w:tcW w:w="1256" w:type="dxa"/>
            <w:tcBorders>
              <w:top w:val="nil"/>
              <w:left w:val="nil"/>
              <w:bottom w:val="single" w:sz="8" w:space="0" w:color="auto"/>
              <w:right w:val="single" w:sz="8" w:space="0" w:color="auto"/>
            </w:tcBorders>
            <w:shd w:val="clear" w:color="000000" w:fill="BFBFBF"/>
            <w:hideMark/>
          </w:tcPr>
          <w:p w14:paraId="7FDA804E" w14:textId="77777777" w:rsidR="000E6A05" w:rsidRPr="000E6A05" w:rsidRDefault="000E6A05" w:rsidP="000E6A05">
            <w:pPr>
              <w:spacing w:after="0" w:line="240" w:lineRule="auto"/>
              <w:rPr>
                <w:rFonts w:cs="Calibri"/>
                <w:sz w:val="16"/>
                <w:szCs w:val="16"/>
              </w:rPr>
            </w:pPr>
            <w:r w:rsidRPr="000E6A05">
              <w:rPr>
                <w:rFonts w:cs="Calibri"/>
                <w:sz w:val="16"/>
                <w:szCs w:val="16"/>
              </w:rPr>
              <w:t>matný</w:t>
            </w:r>
          </w:p>
        </w:tc>
      </w:tr>
      <w:tr w:rsidR="000E6A05" w:rsidRPr="000E6A05" w14:paraId="4EBD7A90" w14:textId="77777777" w:rsidTr="000E6A05">
        <w:trPr>
          <w:trHeight w:val="495"/>
          <w:jc w:val="center"/>
        </w:trPr>
        <w:tc>
          <w:tcPr>
            <w:tcW w:w="1211" w:type="dxa"/>
            <w:tcBorders>
              <w:top w:val="nil"/>
              <w:left w:val="single" w:sz="8" w:space="0" w:color="auto"/>
              <w:bottom w:val="single" w:sz="8" w:space="0" w:color="auto"/>
              <w:right w:val="nil"/>
            </w:tcBorders>
            <w:shd w:val="clear" w:color="000000" w:fill="FFFFFF"/>
            <w:hideMark/>
          </w:tcPr>
          <w:p w14:paraId="508A0CFB" w14:textId="77777777" w:rsidR="000E6A05" w:rsidRPr="000E6A05" w:rsidRDefault="000E6A05" w:rsidP="000E6A05">
            <w:pPr>
              <w:spacing w:after="0" w:line="240" w:lineRule="auto"/>
              <w:rPr>
                <w:rFonts w:cs="Calibri"/>
                <w:sz w:val="16"/>
                <w:szCs w:val="16"/>
              </w:rPr>
            </w:pPr>
            <w:r w:rsidRPr="000E6A05">
              <w:rPr>
                <w:rFonts w:cs="Calibri"/>
                <w:sz w:val="16"/>
                <w:szCs w:val="16"/>
              </w:rPr>
              <w:t>Podsvícení LED</w:t>
            </w:r>
          </w:p>
        </w:tc>
        <w:tc>
          <w:tcPr>
            <w:tcW w:w="2033" w:type="dxa"/>
            <w:tcBorders>
              <w:top w:val="nil"/>
              <w:left w:val="nil"/>
              <w:bottom w:val="single" w:sz="8" w:space="0" w:color="auto"/>
              <w:right w:val="single" w:sz="8" w:space="0" w:color="auto"/>
            </w:tcBorders>
            <w:shd w:val="clear" w:color="000000" w:fill="FFFFFF"/>
            <w:hideMark/>
          </w:tcPr>
          <w:p w14:paraId="5B20CE87" w14:textId="77777777" w:rsidR="000E6A05" w:rsidRPr="000E6A05" w:rsidRDefault="000E6A05" w:rsidP="000E6A05">
            <w:pPr>
              <w:spacing w:after="0" w:line="240" w:lineRule="auto"/>
              <w:rPr>
                <w:rFonts w:cs="Calibri"/>
                <w:sz w:val="16"/>
                <w:szCs w:val="16"/>
              </w:rPr>
            </w:pPr>
            <w:r w:rsidRPr="000E6A05">
              <w:rPr>
                <w:rFonts w:cs="Calibri"/>
                <w:sz w:val="16"/>
                <w:szCs w:val="16"/>
              </w:rPr>
              <w:t> </w:t>
            </w:r>
          </w:p>
        </w:tc>
        <w:tc>
          <w:tcPr>
            <w:tcW w:w="636" w:type="dxa"/>
            <w:tcBorders>
              <w:top w:val="nil"/>
              <w:left w:val="nil"/>
              <w:bottom w:val="single" w:sz="8" w:space="0" w:color="auto"/>
              <w:right w:val="nil"/>
            </w:tcBorders>
            <w:shd w:val="clear" w:color="000000" w:fill="FFFFFF"/>
            <w:hideMark/>
          </w:tcPr>
          <w:p w14:paraId="149FE69D"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nil"/>
              <w:left w:val="double" w:sz="6" w:space="0" w:color="auto"/>
              <w:bottom w:val="single" w:sz="8" w:space="0" w:color="auto"/>
              <w:right w:val="nil"/>
            </w:tcBorders>
            <w:shd w:val="clear" w:color="auto" w:fill="auto"/>
            <w:hideMark/>
          </w:tcPr>
          <w:p w14:paraId="555ED925"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single" w:sz="8" w:space="0" w:color="auto"/>
              <w:bottom w:val="single" w:sz="8" w:space="0" w:color="auto"/>
              <w:right w:val="single" w:sz="8" w:space="0" w:color="auto"/>
            </w:tcBorders>
            <w:shd w:val="clear" w:color="000000" w:fill="BFBFBF"/>
            <w:hideMark/>
          </w:tcPr>
          <w:p w14:paraId="32BD3E8D"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409" w:type="dxa"/>
            <w:tcBorders>
              <w:top w:val="nil"/>
              <w:left w:val="nil"/>
              <w:bottom w:val="single" w:sz="8" w:space="0" w:color="auto"/>
              <w:right w:val="single" w:sz="8" w:space="0" w:color="auto"/>
            </w:tcBorders>
            <w:shd w:val="clear" w:color="auto" w:fill="auto"/>
            <w:hideMark/>
          </w:tcPr>
          <w:p w14:paraId="21158675"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8" w:space="0" w:color="auto"/>
              <w:right w:val="single" w:sz="8" w:space="0" w:color="auto"/>
            </w:tcBorders>
            <w:shd w:val="clear" w:color="000000" w:fill="BFBFBF"/>
            <w:hideMark/>
          </w:tcPr>
          <w:p w14:paraId="51D40B2C"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r>
      <w:tr w:rsidR="000E6A05" w:rsidRPr="000E6A05" w14:paraId="0607C59D" w14:textId="77777777" w:rsidTr="000E6A05">
        <w:trPr>
          <w:trHeight w:val="495"/>
          <w:jc w:val="center"/>
        </w:trPr>
        <w:tc>
          <w:tcPr>
            <w:tcW w:w="324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5613CF83" w14:textId="77777777" w:rsidR="000E6A05" w:rsidRPr="000E6A05" w:rsidRDefault="000E6A05" w:rsidP="000E6A05">
            <w:pPr>
              <w:spacing w:after="0" w:line="240" w:lineRule="auto"/>
              <w:rPr>
                <w:rFonts w:cs="Calibri"/>
                <w:sz w:val="16"/>
                <w:szCs w:val="16"/>
              </w:rPr>
            </w:pPr>
            <w:r w:rsidRPr="000E6A05">
              <w:rPr>
                <w:rFonts w:cs="Calibri"/>
                <w:sz w:val="16"/>
                <w:szCs w:val="16"/>
              </w:rPr>
              <w:t>Jas [cd/m2]</w:t>
            </w:r>
          </w:p>
        </w:tc>
        <w:tc>
          <w:tcPr>
            <w:tcW w:w="636" w:type="dxa"/>
            <w:tcBorders>
              <w:top w:val="nil"/>
              <w:left w:val="nil"/>
              <w:bottom w:val="single" w:sz="8" w:space="0" w:color="auto"/>
              <w:right w:val="nil"/>
            </w:tcBorders>
            <w:shd w:val="clear" w:color="000000" w:fill="FFFFFF"/>
            <w:hideMark/>
          </w:tcPr>
          <w:p w14:paraId="510CAF54"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min.</w:t>
            </w:r>
          </w:p>
        </w:tc>
        <w:tc>
          <w:tcPr>
            <w:tcW w:w="1409" w:type="dxa"/>
            <w:tcBorders>
              <w:top w:val="nil"/>
              <w:left w:val="double" w:sz="6" w:space="0" w:color="auto"/>
              <w:bottom w:val="single" w:sz="8" w:space="0" w:color="auto"/>
              <w:right w:val="single" w:sz="8" w:space="0" w:color="auto"/>
            </w:tcBorders>
            <w:shd w:val="clear" w:color="auto" w:fill="auto"/>
            <w:hideMark/>
          </w:tcPr>
          <w:p w14:paraId="6EAF0214" w14:textId="77777777" w:rsidR="000E6A05" w:rsidRPr="000E6A05" w:rsidRDefault="000E6A05" w:rsidP="000E6A05">
            <w:pPr>
              <w:spacing w:after="0" w:line="240" w:lineRule="auto"/>
              <w:rPr>
                <w:rFonts w:cs="Calibri"/>
                <w:sz w:val="16"/>
                <w:szCs w:val="16"/>
              </w:rPr>
            </w:pPr>
            <w:r w:rsidRPr="000E6A05">
              <w:rPr>
                <w:rFonts w:cs="Calibri"/>
                <w:sz w:val="16"/>
                <w:szCs w:val="16"/>
              </w:rPr>
              <w:t>250</w:t>
            </w:r>
          </w:p>
        </w:tc>
        <w:tc>
          <w:tcPr>
            <w:tcW w:w="1256" w:type="dxa"/>
            <w:tcBorders>
              <w:top w:val="nil"/>
              <w:left w:val="nil"/>
              <w:bottom w:val="single" w:sz="8" w:space="0" w:color="auto"/>
              <w:right w:val="single" w:sz="8" w:space="0" w:color="auto"/>
            </w:tcBorders>
            <w:shd w:val="clear" w:color="000000" w:fill="BFBFBF"/>
            <w:hideMark/>
          </w:tcPr>
          <w:p w14:paraId="4AEFADEE" w14:textId="77777777" w:rsidR="000E6A05" w:rsidRPr="000E6A05" w:rsidRDefault="000E6A05" w:rsidP="000E6A05">
            <w:pPr>
              <w:spacing w:after="0" w:line="240" w:lineRule="auto"/>
              <w:rPr>
                <w:rFonts w:cs="Calibri"/>
                <w:sz w:val="16"/>
                <w:szCs w:val="16"/>
              </w:rPr>
            </w:pPr>
            <w:r w:rsidRPr="000E6A05">
              <w:rPr>
                <w:rFonts w:cs="Calibri"/>
                <w:sz w:val="16"/>
                <w:szCs w:val="16"/>
              </w:rPr>
              <w:t>250</w:t>
            </w:r>
          </w:p>
        </w:tc>
        <w:tc>
          <w:tcPr>
            <w:tcW w:w="1409" w:type="dxa"/>
            <w:tcBorders>
              <w:top w:val="nil"/>
              <w:left w:val="nil"/>
              <w:bottom w:val="single" w:sz="8" w:space="0" w:color="auto"/>
              <w:right w:val="single" w:sz="8" w:space="0" w:color="auto"/>
            </w:tcBorders>
            <w:shd w:val="clear" w:color="auto" w:fill="auto"/>
            <w:hideMark/>
          </w:tcPr>
          <w:p w14:paraId="67F05641" w14:textId="77777777" w:rsidR="000E6A05" w:rsidRPr="000E6A05" w:rsidRDefault="000E6A05" w:rsidP="000E6A05">
            <w:pPr>
              <w:spacing w:after="0" w:line="240" w:lineRule="auto"/>
              <w:rPr>
                <w:rFonts w:cs="Calibri"/>
                <w:sz w:val="16"/>
                <w:szCs w:val="16"/>
              </w:rPr>
            </w:pPr>
            <w:r w:rsidRPr="000E6A05">
              <w:rPr>
                <w:rFonts w:cs="Calibri"/>
                <w:sz w:val="16"/>
                <w:szCs w:val="16"/>
              </w:rPr>
              <w:t>300</w:t>
            </w:r>
          </w:p>
        </w:tc>
        <w:tc>
          <w:tcPr>
            <w:tcW w:w="1256" w:type="dxa"/>
            <w:tcBorders>
              <w:top w:val="nil"/>
              <w:left w:val="nil"/>
              <w:bottom w:val="single" w:sz="8" w:space="0" w:color="auto"/>
              <w:right w:val="single" w:sz="8" w:space="0" w:color="auto"/>
            </w:tcBorders>
            <w:shd w:val="clear" w:color="000000" w:fill="BFBFBF"/>
            <w:hideMark/>
          </w:tcPr>
          <w:p w14:paraId="0A29F0CE" w14:textId="77777777" w:rsidR="000E6A05" w:rsidRPr="000E6A05" w:rsidRDefault="000E6A05" w:rsidP="000E6A05">
            <w:pPr>
              <w:spacing w:after="0" w:line="240" w:lineRule="auto"/>
              <w:rPr>
                <w:rFonts w:cs="Calibri"/>
                <w:sz w:val="16"/>
                <w:szCs w:val="16"/>
              </w:rPr>
            </w:pPr>
            <w:r w:rsidRPr="000E6A05">
              <w:rPr>
                <w:rFonts w:cs="Calibri"/>
                <w:sz w:val="16"/>
                <w:szCs w:val="16"/>
              </w:rPr>
              <w:t>300</w:t>
            </w:r>
          </w:p>
        </w:tc>
      </w:tr>
      <w:tr w:rsidR="000E6A05" w:rsidRPr="000E6A05" w14:paraId="22DC5DF5" w14:textId="77777777" w:rsidTr="000E6A05">
        <w:trPr>
          <w:trHeight w:val="495"/>
          <w:jc w:val="center"/>
        </w:trPr>
        <w:tc>
          <w:tcPr>
            <w:tcW w:w="324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7334C30B" w14:textId="77777777" w:rsidR="000E6A05" w:rsidRPr="000E6A05" w:rsidRDefault="000E6A05" w:rsidP="000E6A05">
            <w:pPr>
              <w:spacing w:after="0" w:line="240" w:lineRule="auto"/>
              <w:rPr>
                <w:rFonts w:cs="Calibri"/>
                <w:sz w:val="16"/>
                <w:szCs w:val="16"/>
              </w:rPr>
            </w:pPr>
            <w:r w:rsidRPr="000E6A05">
              <w:rPr>
                <w:rFonts w:cs="Calibri"/>
                <w:sz w:val="16"/>
                <w:szCs w:val="16"/>
              </w:rPr>
              <w:t>Kontrastní poměr (typický)</w:t>
            </w:r>
          </w:p>
        </w:tc>
        <w:tc>
          <w:tcPr>
            <w:tcW w:w="636" w:type="dxa"/>
            <w:tcBorders>
              <w:top w:val="nil"/>
              <w:left w:val="nil"/>
              <w:bottom w:val="single" w:sz="8" w:space="0" w:color="auto"/>
              <w:right w:val="nil"/>
            </w:tcBorders>
            <w:shd w:val="clear" w:color="000000" w:fill="FFFFFF"/>
            <w:hideMark/>
          </w:tcPr>
          <w:p w14:paraId="4A2B60E0"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min.</w:t>
            </w:r>
          </w:p>
        </w:tc>
        <w:tc>
          <w:tcPr>
            <w:tcW w:w="1409" w:type="dxa"/>
            <w:tcBorders>
              <w:top w:val="nil"/>
              <w:left w:val="double" w:sz="6" w:space="0" w:color="auto"/>
              <w:bottom w:val="single" w:sz="8" w:space="0" w:color="auto"/>
              <w:right w:val="single" w:sz="8" w:space="0" w:color="auto"/>
            </w:tcBorders>
            <w:shd w:val="clear" w:color="auto" w:fill="auto"/>
            <w:hideMark/>
          </w:tcPr>
          <w:p w14:paraId="7D305028" w14:textId="77777777" w:rsidR="000E6A05" w:rsidRPr="000E6A05" w:rsidRDefault="000E6A05" w:rsidP="000E6A05">
            <w:pPr>
              <w:spacing w:after="0" w:line="240" w:lineRule="auto"/>
              <w:rPr>
                <w:rFonts w:cs="Calibri"/>
                <w:sz w:val="16"/>
                <w:szCs w:val="16"/>
              </w:rPr>
            </w:pPr>
            <w:r w:rsidRPr="000E6A05">
              <w:rPr>
                <w:rFonts w:cs="Calibri"/>
                <w:sz w:val="16"/>
                <w:szCs w:val="16"/>
              </w:rPr>
              <w:t>1000:1</w:t>
            </w:r>
          </w:p>
        </w:tc>
        <w:tc>
          <w:tcPr>
            <w:tcW w:w="1256" w:type="dxa"/>
            <w:tcBorders>
              <w:top w:val="nil"/>
              <w:left w:val="nil"/>
              <w:bottom w:val="single" w:sz="8" w:space="0" w:color="auto"/>
              <w:right w:val="single" w:sz="8" w:space="0" w:color="auto"/>
            </w:tcBorders>
            <w:shd w:val="clear" w:color="000000" w:fill="BFBFBF"/>
            <w:hideMark/>
          </w:tcPr>
          <w:p w14:paraId="4180061E" w14:textId="77777777" w:rsidR="000E6A05" w:rsidRPr="000E6A05" w:rsidRDefault="000E6A05" w:rsidP="000E6A05">
            <w:pPr>
              <w:spacing w:after="0" w:line="240" w:lineRule="auto"/>
              <w:rPr>
                <w:rFonts w:cs="Calibri"/>
                <w:sz w:val="16"/>
                <w:szCs w:val="16"/>
              </w:rPr>
            </w:pPr>
            <w:r w:rsidRPr="000E6A05">
              <w:rPr>
                <w:rFonts w:cs="Calibri"/>
                <w:sz w:val="16"/>
                <w:szCs w:val="16"/>
              </w:rPr>
              <w:t>1000:1</w:t>
            </w:r>
          </w:p>
        </w:tc>
        <w:tc>
          <w:tcPr>
            <w:tcW w:w="1409" w:type="dxa"/>
            <w:tcBorders>
              <w:top w:val="nil"/>
              <w:left w:val="nil"/>
              <w:bottom w:val="single" w:sz="8" w:space="0" w:color="auto"/>
              <w:right w:val="single" w:sz="8" w:space="0" w:color="auto"/>
            </w:tcBorders>
            <w:shd w:val="clear" w:color="auto" w:fill="auto"/>
            <w:hideMark/>
          </w:tcPr>
          <w:p w14:paraId="677782D7" w14:textId="77777777" w:rsidR="000E6A05" w:rsidRPr="000E6A05" w:rsidRDefault="000E6A05" w:rsidP="000E6A05">
            <w:pPr>
              <w:spacing w:after="0" w:line="240" w:lineRule="auto"/>
              <w:rPr>
                <w:rFonts w:cs="Calibri"/>
                <w:sz w:val="16"/>
                <w:szCs w:val="16"/>
              </w:rPr>
            </w:pPr>
            <w:r w:rsidRPr="000E6A05">
              <w:rPr>
                <w:rFonts w:cs="Calibri"/>
                <w:sz w:val="16"/>
                <w:szCs w:val="16"/>
              </w:rPr>
              <w:t>1000:1</w:t>
            </w:r>
          </w:p>
        </w:tc>
        <w:tc>
          <w:tcPr>
            <w:tcW w:w="1256" w:type="dxa"/>
            <w:tcBorders>
              <w:top w:val="nil"/>
              <w:left w:val="nil"/>
              <w:bottom w:val="single" w:sz="8" w:space="0" w:color="auto"/>
              <w:right w:val="single" w:sz="8" w:space="0" w:color="auto"/>
            </w:tcBorders>
            <w:shd w:val="clear" w:color="000000" w:fill="BFBFBF"/>
            <w:hideMark/>
          </w:tcPr>
          <w:p w14:paraId="6EE3590E" w14:textId="77777777" w:rsidR="000E6A05" w:rsidRPr="000E6A05" w:rsidRDefault="000E6A05" w:rsidP="000E6A05">
            <w:pPr>
              <w:spacing w:after="0" w:line="240" w:lineRule="auto"/>
              <w:rPr>
                <w:rFonts w:cs="Calibri"/>
                <w:sz w:val="16"/>
                <w:szCs w:val="16"/>
              </w:rPr>
            </w:pPr>
            <w:r w:rsidRPr="000E6A05">
              <w:rPr>
                <w:rFonts w:cs="Calibri"/>
                <w:sz w:val="16"/>
                <w:szCs w:val="16"/>
              </w:rPr>
              <w:t>1000:1</w:t>
            </w:r>
          </w:p>
        </w:tc>
      </w:tr>
      <w:tr w:rsidR="000E6A05" w:rsidRPr="000E6A05" w14:paraId="4AC9A566" w14:textId="77777777" w:rsidTr="000E6A05">
        <w:trPr>
          <w:trHeight w:val="495"/>
          <w:jc w:val="center"/>
        </w:trPr>
        <w:tc>
          <w:tcPr>
            <w:tcW w:w="324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7B0D3AD2" w14:textId="77777777" w:rsidR="000E6A05" w:rsidRPr="000E6A05" w:rsidRDefault="000E6A05" w:rsidP="000E6A05">
            <w:pPr>
              <w:spacing w:after="0" w:line="240" w:lineRule="auto"/>
              <w:rPr>
                <w:rFonts w:cs="Calibri"/>
                <w:sz w:val="16"/>
                <w:szCs w:val="16"/>
              </w:rPr>
            </w:pPr>
            <w:r w:rsidRPr="000E6A05">
              <w:rPr>
                <w:rFonts w:cs="Calibri"/>
                <w:sz w:val="16"/>
                <w:szCs w:val="16"/>
              </w:rPr>
              <w:t>Redukce (filtr) modrého světla</w:t>
            </w:r>
          </w:p>
        </w:tc>
        <w:tc>
          <w:tcPr>
            <w:tcW w:w="636" w:type="dxa"/>
            <w:tcBorders>
              <w:top w:val="nil"/>
              <w:left w:val="nil"/>
              <w:bottom w:val="single" w:sz="8" w:space="0" w:color="auto"/>
              <w:right w:val="nil"/>
            </w:tcBorders>
            <w:shd w:val="clear" w:color="000000" w:fill="FFFFFF"/>
            <w:hideMark/>
          </w:tcPr>
          <w:p w14:paraId="45967AAE"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nil"/>
              <w:left w:val="double" w:sz="6" w:space="0" w:color="auto"/>
              <w:bottom w:val="single" w:sz="8" w:space="0" w:color="auto"/>
              <w:right w:val="single" w:sz="8" w:space="0" w:color="auto"/>
            </w:tcBorders>
            <w:shd w:val="clear" w:color="auto" w:fill="auto"/>
            <w:hideMark/>
          </w:tcPr>
          <w:p w14:paraId="38ED50BC"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8" w:space="0" w:color="auto"/>
              <w:right w:val="single" w:sz="8" w:space="0" w:color="auto"/>
            </w:tcBorders>
            <w:shd w:val="clear" w:color="000000" w:fill="BFBFBF"/>
            <w:hideMark/>
          </w:tcPr>
          <w:p w14:paraId="033F08E1"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409" w:type="dxa"/>
            <w:tcBorders>
              <w:top w:val="nil"/>
              <w:left w:val="nil"/>
              <w:bottom w:val="single" w:sz="8" w:space="0" w:color="auto"/>
              <w:right w:val="single" w:sz="8" w:space="0" w:color="auto"/>
            </w:tcBorders>
            <w:shd w:val="clear" w:color="auto" w:fill="auto"/>
            <w:hideMark/>
          </w:tcPr>
          <w:p w14:paraId="24444548"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8" w:space="0" w:color="auto"/>
              <w:right w:val="single" w:sz="8" w:space="0" w:color="auto"/>
            </w:tcBorders>
            <w:shd w:val="clear" w:color="000000" w:fill="BFBFBF"/>
            <w:hideMark/>
          </w:tcPr>
          <w:p w14:paraId="6A228EB5"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r>
      <w:tr w:rsidR="000E6A05" w:rsidRPr="000E6A05" w14:paraId="03274148" w14:textId="77777777" w:rsidTr="000E6A05">
        <w:trPr>
          <w:trHeight w:val="495"/>
          <w:jc w:val="center"/>
        </w:trPr>
        <w:tc>
          <w:tcPr>
            <w:tcW w:w="324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34DB0642" w14:textId="77777777" w:rsidR="000E6A05" w:rsidRPr="000E6A05" w:rsidRDefault="000E6A05" w:rsidP="000E6A05">
            <w:pPr>
              <w:spacing w:after="0" w:line="240" w:lineRule="auto"/>
              <w:rPr>
                <w:rFonts w:cs="Calibri"/>
                <w:sz w:val="16"/>
                <w:szCs w:val="16"/>
              </w:rPr>
            </w:pPr>
            <w:r w:rsidRPr="000E6A05">
              <w:rPr>
                <w:rFonts w:cs="Calibri"/>
                <w:sz w:val="16"/>
                <w:szCs w:val="16"/>
              </w:rPr>
              <w:t>Pozorovací úhel (h x v)</w:t>
            </w:r>
          </w:p>
        </w:tc>
        <w:tc>
          <w:tcPr>
            <w:tcW w:w="636" w:type="dxa"/>
            <w:tcBorders>
              <w:top w:val="nil"/>
              <w:left w:val="nil"/>
              <w:bottom w:val="single" w:sz="8" w:space="0" w:color="auto"/>
              <w:right w:val="nil"/>
            </w:tcBorders>
            <w:shd w:val="clear" w:color="000000" w:fill="FFFFFF"/>
            <w:hideMark/>
          </w:tcPr>
          <w:p w14:paraId="518BE166"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min.</w:t>
            </w:r>
          </w:p>
        </w:tc>
        <w:tc>
          <w:tcPr>
            <w:tcW w:w="1409" w:type="dxa"/>
            <w:tcBorders>
              <w:top w:val="nil"/>
              <w:left w:val="double" w:sz="6" w:space="0" w:color="auto"/>
              <w:bottom w:val="single" w:sz="8" w:space="0" w:color="auto"/>
              <w:right w:val="single" w:sz="8" w:space="0" w:color="auto"/>
            </w:tcBorders>
            <w:shd w:val="clear" w:color="auto" w:fill="auto"/>
            <w:hideMark/>
          </w:tcPr>
          <w:p w14:paraId="7E52F492" w14:textId="77777777" w:rsidR="000E6A05" w:rsidRPr="000E6A05" w:rsidRDefault="000E6A05" w:rsidP="000E6A05">
            <w:pPr>
              <w:spacing w:after="0" w:line="240" w:lineRule="auto"/>
              <w:rPr>
                <w:rFonts w:cs="Calibri"/>
                <w:sz w:val="16"/>
                <w:szCs w:val="16"/>
              </w:rPr>
            </w:pPr>
            <w:r w:rsidRPr="000E6A05">
              <w:rPr>
                <w:rFonts w:cs="Calibri"/>
                <w:sz w:val="16"/>
                <w:szCs w:val="16"/>
              </w:rPr>
              <w:t>178°x178°</w:t>
            </w:r>
          </w:p>
        </w:tc>
        <w:tc>
          <w:tcPr>
            <w:tcW w:w="1256" w:type="dxa"/>
            <w:tcBorders>
              <w:top w:val="nil"/>
              <w:left w:val="nil"/>
              <w:bottom w:val="single" w:sz="8" w:space="0" w:color="auto"/>
              <w:right w:val="single" w:sz="8" w:space="0" w:color="auto"/>
            </w:tcBorders>
            <w:shd w:val="clear" w:color="000000" w:fill="BFBFBF"/>
            <w:hideMark/>
          </w:tcPr>
          <w:p w14:paraId="4F7D822B" w14:textId="77777777" w:rsidR="000E6A05" w:rsidRPr="000E6A05" w:rsidRDefault="000E6A05" w:rsidP="000E6A05">
            <w:pPr>
              <w:spacing w:after="0" w:line="240" w:lineRule="auto"/>
              <w:rPr>
                <w:rFonts w:cs="Calibri"/>
                <w:sz w:val="16"/>
                <w:szCs w:val="16"/>
              </w:rPr>
            </w:pPr>
            <w:r w:rsidRPr="000E6A05">
              <w:rPr>
                <w:rFonts w:cs="Calibri"/>
                <w:sz w:val="16"/>
                <w:szCs w:val="16"/>
              </w:rPr>
              <w:t>178°x178°</w:t>
            </w:r>
          </w:p>
        </w:tc>
        <w:tc>
          <w:tcPr>
            <w:tcW w:w="1409" w:type="dxa"/>
            <w:tcBorders>
              <w:top w:val="nil"/>
              <w:left w:val="nil"/>
              <w:bottom w:val="single" w:sz="8" w:space="0" w:color="auto"/>
              <w:right w:val="single" w:sz="8" w:space="0" w:color="auto"/>
            </w:tcBorders>
            <w:shd w:val="clear" w:color="auto" w:fill="auto"/>
            <w:hideMark/>
          </w:tcPr>
          <w:p w14:paraId="1CF792A6" w14:textId="77777777" w:rsidR="000E6A05" w:rsidRPr="000E6A05" w:rsidRDefault="000E6A05" w:rsidP="000E6A05">
            <w:pPr>
              <w:spacing w:after="0" w:line="240" w:lineRule="auto"/>
              <w:rPr>
                <w:rFonts w:cs="Calibri"/>
                <w:sz w:val="16"/>
                <w:szCs w:val="16"/>
              </w:rPr>
            </w:pPr>
            <w:r w:rsidRPr="000E6A05">
              <w:rPr>
                <w:rFonts w:cs="Calibri"/>
                <w:sz w:val="16"/>
                <w:szCs w:val="16"/>
              </w:rPr>
              <w:t>178°x178°</w:t>
            </w:r>
          </w:p>
        </w:tc>
        <w:tc>
          <w:tcPr>
            <w:tcW w:w="1256" w:type="dxa"/>
            <w:tcBorders>
              <w:top w:val="nil"/>
              <w:left w:val="nil"/>
              <w:bottom w:val="single" w:sz="8" w:space="0" w:color="auto"/>
              <w:right w:val="single" w:sz="8" w:space="0" w:color="auto"/>
            </w:tcBorders>
            <w:shd w:val="clear" w:color="000000" w:fill="BFBFBF"/>
            <w:hideMark/>
          </w:tcPr>
          <w:p w14:paraId="60C1BAC7" w14:textId="77777777" w:rsidR="000E6A05" w:rsidRPr="000E6A05" w:rsidRDefault="000E6A05" w:rsidP="000E6A05">
            <w:pPr>
              <w:spacing w:after="0" w:line="240" w:lineRule="auto"/>
              <w:rPr>
                <w:rFonts w:cs="Calibri"/>
                <w:sz w:val="16"/>
                <w:szCs w:val="16"/>
              </w:rPr>
            </w:pPr>
            <w:r w:rsidRPr="000E6A05">
              <w:rPr>
                <w:rFonts w:cs="Calibri"/>
                <w:sz w:val="16"/>
                <w:szCs w:val="16"/>
              </w:rPr>
              <w:t>178°x178°</w:t>
            </w:r>
          </w:p>
        </w:tc>
      </w:tr>
      <w:tr w:rsidR="000E6A05" w:rsidRPr="000E6A05" w14:paraId="7EC9693E" w14:textId="77777777" w:rsidTr="000E6A05">
        <w:trPr>
          <w:trHeight w:val="495"/>
          <w:jc w:val="center"/>
        </w:trPr>
        <w:tc>
          <w:tcPr>
            <w:tcW w:w="324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14002A98" w14:textId="77777777" w:rsidR="000E6A05" w:rsidRPr="000E6A05" w:rsidRDefault="000E6A05" w:rsidP="000E6A05">
            <w:pPr>
              <w:spacing w:after="0" w:line="240" w:lineRule="auto"/>
              <w:rPr>
                <w:rFonts w:cs="Calibri"/>
                <w:sz w:val="16"/>
                <w:szCs w:val="16"/>
              </w:rPr>
            </w:pPr>
            <w:r w:rsidRPr="000E6A05">
              <w:rPr>
                <w:rFonts w:cs="Calibri"/>
                <w:sz w:val="16"/>
                <w:szCs w:val="16"/>
              </w:rPr>
              <w:t>Doba odezvy</w:t>
            </w:r>
          </w:p>
        </w:tc>
        <w:tc>
          <w:tcPr>
            <w:tcW w:w="636" w:type="dxa"/>
            <w:tcBorders>
              <w:top w:val="nil"/>
              <w:left w:val="nil"/>
              <w:bottom w:val="single" w:sz="8" w:space="0" w:color="auto"/>
              <w:right w:val="nil"/>
            </w:tcBorders>
            <w:shd w:val="clear" w:color="000000" w:fill="FFFFFF"/>
            <w:hideMark/>
          </w:tcPr>
          <w:p w14:paraId="656ECEFA"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max.</w:t>
            </w:r>
          </w:p>
        </w:tc>
        <w:tc>
          <w:tcPr>
            <w:tcW w:w="1409" w:type="dxa"/>
            <w:tcBorders>
              <w:top w:val="nil"/>
              <w:left w:val="double" w:sz="6" w:space="0" w:color="auto"/>
              <w:bottom w:val="single" w:sz="8" w:space="0" w:color="auto"/>
              <w:right w:val="single" w:sz="8" w:space="0" w:color="auto"/>
            </w:tcBorders>
            <w:shd w:val="clear" w:color="auto" w:fill="auto"/>
            <w:hideMark/>
          </w:tcPr>
          <w:p w14:paraId="670741C8" w14:textId="77777777" w:rsidR="000E6A05" w:rsidRPr="000E6A05" w:rsidRDefault="000E6A05" w:rsidP="000E6A05">
            <w:pPr>
              <w:spacing w:after="0" w:line="240" w:lineRule="auto"/>
              <w:rPr>
                <w:rFonts w:cs="Calibri"/>
                <w:sz w:val="16"/>
                <w:szCs w:val="16"/>
              </w:rPr>
            </w:pPr>
            <w:r w:rsidRPr="000E6A05">
              <w:rPr>
                <w:rFonts w:cs="Calibri"/>
                <w:sz w:val="16"/>
                <w:szCs w:val="16"/>
              </w:rPr>
              <w:t xml:space="preserve">8 </w:t>
            </w:r>
            <w:proofErr w:type="spellStart"/>
            <w:r w:rsidRPr="000E6A05">
              <w:rPr>
                <w:rFonts w:cs="Calibri"/>
                <w:sz w:val="16"/>
                <w:szCs w:val="16"/>
              </w:rPr>
              <w:t>ms</w:t>
            </w:r>
            <w:proofErr w:type="spellEnd"/>
          </w:p>
        </w:tc>
        <w:tc>
          <w:tcPr>
            <w:tcW w:w="1256" w:type="dxa"/>
            <w:tcBorders>
              <w:top w:val="nil"/>
              <w:left w:val="nil"/>
              <w:bottom w:val="single" w:sz="8" w:space="0" w:color="auto"/>
              <w:right w:val="single" w:sz="8" w:space="0" w:color="auto"/>
            </w:tcBorders>
            <w:shd w:val="clear" w:color="000000" w:fill="BFBFBF"/>
            <w:hideMark/>
          </w:tcPr>
          <w:p w14:paraId="1C738441" w14:textId="77777777" w:rsidR="000E6A05" w:rsidRPr="000E6A05" w:rsidRDefault="000E6A05" w:rsidP="000E6A05">
            <w:pPr>
              <w:spacing w:after="0" w:line="240" w:lineRule="auto"/>
              <w:rPr>
                <w:rFonts w:cs="Calibri"/>
                <w:sz w:val="16"/>
                <w:szCs w:val="16"/>
              </w:rPr>
            </w:pPr>
            <w:r w:rsidRPr="000E6A05">
              <w:rPr>
                <w:rFonts w:cs="Calibri"/>
                <w:sz w:val="16"/>
                <w:szCs w:val="16"/>
              </w:rPr>
              <w:t xml:space="preserve">5 </w:t>
            </w:r>
            <w:proofErr w:type="spellStart"/>
            <w:r w:rsidRPr="000E6A05">
              <w:rPr>
                <w:rFonts w:cs="Calibri"/>
                <w:sz w:val="16"/>
                <w:szCs w:val="16"/>
              </w:rPr>
              <w:t>ms</w:t>
            </w:r>
            <w:proofErr w:type="spellEnd"/>
          </w:p>
        </w:tc>
        <w:tc>
          <w:tcPr>
            <w:tcW w:w="1409" w:type="dxa"/>
            <w:tcBorders>
              <w:top w:val="nil"/>
              <w:left w:val="nil"/>
              <w:bottom w:val="single" w:sz="8" w:space="0" w:color="auto"/>
              <w:right w:val="single" w:sz="8" w:space="0" w:color="auto"/>
            </w:tcBorders>
            <w:shd w:val="clear" w:color="auto" w:fill="auto"/>
            <w:hideMark/>
          </w:tcPr>
          <w:p w14:paraId="16A568FD" w14:textId="77777777" w:rsidR="000E6A05" w:rsidRPr="000E6A05" w:rsidRDefault="000E6A05" w:rsidP="000E6A05">
            <w:pPr>
              <w:spacing w:after="0" w:line="240" w:lineRule="auto"/>
              <w:rPr>
                <w:rFonts w:cs="Calibri"/>
                <w:sz w:val="16"/>
                <w:szCs w:val="16"/>
              </w:rPr>
            </w:pPr>
            <w:r w:rsidRPr="000E6A05">
              <w:rPr>
                <w:rFonts w:cs="Calibri"/>
                <w:sz w:val="16"/>
                <w:szCs w:val="16"/>
              </w:rPr>
              <w:t xml:space="preserve">8 </w:t>
            </w:r>
            <w:proofErr w:type="spellStart"/>
            <w:r w:rsidRPr="000E6A05">
              <w:rPr>
                <w:rFonts w:cs="Calibri"/>
                <w:sz w:val="16"/>
                <w:szCs w:val="16"/>
              </w:rPr>
              <w:t>ms</w:t>
            </w:r>
            <w:proofErr w:type="spellEnd"/>
          </w:p>
        </w:tc>
        <w:tc>
          <w:tcPr>
            <w:tcW w:w="1256" w:type="dxa"/>
            <w:tcBorders>
              <w:top w:val="nil"/>
              <w:left w:val="nil"/>
              <w:bottom w:val="single" w:sz="8" w:space="0" w:color="auto"/>
              <w:right w:val="single" w:sz="8" w:space="0" w:color="auto"/>
            </w:tcBorders>
            <w:shd w:val="clear" w:color="000000" w:fill="BFBFBF"/>
            <w:hideMark/>
          </w:tcPr>
          <w:p w14:paraId="62B96E4D" w14:textId="77777777" w:rsidR="000E6A05" w:rsidRPr="000E6A05" w:rsidRDefault="000E6A05" w:rsidP="000E6A05">
            <w:pPr>
              <w:spacing w:after="0" w:line="240" w:lineRule="auto"/>
              <w:rPr>
                <w:rFonts w:cs="Calibri"/>
                <w:sz w:val="16"/>
                <w:szCs w:val="16"/>
              </w:rPr>
            </w:pPr>
            <w:r w:rsidRPr="000E6A05">
              <w:rPr>
                <w:rFonts w:cs="Calibri"/>
                <w:sz w:val="16"/>
                <w:szCs w:val="16"/>
              </w:rPr>
              <w:t xml:space="preserve">5 </w:t>
            </w:r>
            <w:proofErr w:type="spellStart"/>
            <w:r w:rsidRPr="000E6A05">
              <w:rPr>
                <w:rFonts w:cs="Calibri"/>
                <w:sz w:val="16"/>
                <w:szCs w:val="16"/>
              </w:rPr>
              <w:t>ms</w:t>
            </w:r>
            <w:proofErr w:type="spellEnd"/>
          </w:p>
        </w:tc>
      </w:tr>
      <w:tr w:rsidR="000E6A05" w:rsidRPr="000E6A05" w14:paraId="1284AA98" w14:textId="77777777" w:rsidTr="000E6A05">
        <w:trPr>
          <w:trHeight w:val="495"/>
          <w:jc w:val="center"/>
        </w:trPr>
        <w:tc>
          <w:tcPr>
            <w:tcW w:w="1211" w:type="dxa"/>
            <w:vMerge w:val="restart"/>
            <w:tcBorders>
              <w:top w:val="nil"/>
              <w:left w:val="single" w:sz="8" w:space="0" w:color="auto"/>
              <w:bottom w:val="nil"/>
              <w:right w:val="nil"/>
            </w:tcBorders>
            <w:shd w:val="clear" w:color="auto" w:fill="auto"/>
            <w:vAlign w:val="center"/>
            <w:hideMark/>
          </w:tcPr>
          <w:p w14:paraId="0FD77799"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Rozhraní (konektory)</w:t>
            </w:r>
          </w:p>
        </w:tc>
        <w:tc>
          <w:tcPr>
            <w:tcW w:w="2033" w:type="dxa"/>
            <w:tcBorders>
              <w:top w:val="nil"/>
              <w:left w:val="nil"/>
              <w:bottom w:val="dotted" w:sz="4" w:space="0" w:color="auto"/>
              <w:right w:val="single" w:sz="8" w:space="0" w:color="auto"/>
            </w:tcBorders>
            <w:shd w:val="clear" w:color="auto" w:fill="auto"/>
            <w:hideMark/>
          </w:tcPr>
          <w:p w14:paraId="5813D6A9" w14:textId="77777777" w:rsidR="000E6A05" w:rsidRPr="000E6A05" w:rsidRDefault="000E6A05" w:rsidP="000E6A05">
            <w:pPr>
              <w:spacing w:after="0" w:line="240" w:lineRule="auto"/>
              <w:rPr>
                <w:rFonts w:cs="Calibri"/>
                <w:sz w:val="16"/>
                <w:szCs w:val="16"/>
              </w:rPr>
            </w:pPr>
            <w:r w:rsidRPr="000E6A05">
              <w:rPr>
                <w:rFonts w:cs="Calibri"/>
                <w:sz w:val="16"/>
                <w:szCs w:val="16"/>
              </w:rPr>
              <w:t xml:space="preserve">digitální port (HDMI a </w:t>
            </w:r>
            <w:proofErr w:type="spellStart"/>
            <w:r w:rsidRPr="000E6A05">
              <w:rPr>
                <w:rFonts w:cs="Calibri"/>
                <w:sz w:val="16"/>
                <w:szCs w:val="16"/>
              </w:rPr>
              <w:t>DisplayPort</w:t>
            </w:r>
            <w:proofErr w:type="spellEnd"/>
            <w:r w:rsidRPr="000E6A05">
              <w:rPr>
                <w:rFonts w:cs="Calibri"/>
                <w:sz w:val="16"/>
                <w:szCs w:val="16"/>
              </w:rPr>
              <w:t>)</w:t>
            </w:r>
          </w:p>
        </w:tc>
        <w:tc>
          <w:tcPr>
            <w:tcW w:w="636" w:type="dxa"/>
            <w:tcBorders>
              <w:top w:val="nil"/>
              <w:left w:val="nil"/>
              <w:bottom w:val="dotted" w:sz="4" w:space="0" w:color="auto"/>
              <w:right w:val="nil"/>
            </w:tcBorders>
            <w:shd w:val="clear" w:color="000000" w:fill="FFFFFF"/>
            <w:hideMark/>
          </w:tcPr>
          <w:p w14:paraId="0C1F0670"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min.</w:t>
            </w:r>
          </w:p>
        </w:tc>
        <w:tc>
          <w:tcPr>
            <w:tcW w:w="1409" w:type="dxa"/>
            <w:tcBorders>
              <w:top w:val="nil"/>
              <w:left w:val="double" w:sz="6" w:space="0" w:color="auto"/>
              <w:bottom w:val="single" w:sz="8" w:space="0" w:color="auto"/>
              <w:right w:val="single" w:sz="8" w:space="0" w:color="auto"/>
            </w:tcBorders>
            <w:shd w:val="clear" w:color="auto" w:fill="auto"/>
            <w:hideMark/>
          </w:tcPr>
          <w:p w14:paraId="1D469F87" w14:textId="77777777" w:rsidR="000E6A05" w:rsidRPr="000E6A05" w:rsidRDefault="000E6A05" w:rsidP="000E6A05">
            <w:pPr>
              <w:spacing w:after="0" w:line="240" w:lineRule="auto"/>
              <w:rPr>
                <w:rFonts w:cs="Calibri"/>
                <w:sz w:val="16"/>
                <w:szCs w:val="16"/>
              </w:rPr>
            </w:pPr>
            <w:r w:rsidRPr="000E6A05">
              <w:rPr>
                <w:rFonts w:cs="Calibri"/>
                <w:sz w:val="16"/>
                <w:szCs w:val="16"/>
              </w:rPr>
              <w:t>2 (1x HDMI a 1x DP)</w:t>
            </w:r>
          </w:p>
        </w:tc>
        <w:tc>
          <w:tcPr>
            <w:tcW w:w="1256" w:type="dxa"/>
            <w:tcBorders>
              <w:top w:val="nil"/>
              <w:left w:val="nil"/>
              <w:bottom w:val="single" w:sz="8" w:space="0" w:color="auto"/>
              <w:right w:val="single" w:sz="8" w:space="0" w:color="auto"/>
            </w:tcBorders>
            <w:shd w:val="clear" w:color="000000" w:fill="BFBFBF"/>
            <w:hideMark/>
          </w:tcPr>
          <w:p w14:paraId="3962B14B" w14:textId="77777777" w:rsidR="000E6A05" w:rsidRPr="000E6A05" w:rsidRDefault="000E6A05" w:rsidP="000E6A05">
            <w:pPr>
              <w:spacing w:after="0" w:line="240" w:lineRule="auto"/>
              <w:rPr>
                <w:rFonts w:cs="Calibri"/>
                <w:sz w:val="16"/>
                <w:szCs w:val="16"/>
              </w:rPr>
            </w:pPr>
            <w:r w:rsidRPr="000E6A05">
              <w:rPr>
                <w:rFonts w:cs="Calibri"/>
                <w:sz w:val="16"/>
                <w:szCs w:val="16"/>
              </w:rPr>
              <w:t>2 (1x HDMI a 1x DP)</w:t>
            </w:r>
          </w:p>
        </w:tc>
        <w:tc>
          <w:tcPr>
            <w:tcW w:w="1409" w:type="dxa"/>
            <w:tcBorders>
              <w:top w:val="nil"/>
              <w:left w:val="nil"/>
              <w:bottom w:val="single" w:sz="8" w:space="0" w:color="auto"/>
              <w:right w:val="single" w:sz="8" w:space="0" w:color="auto"/>
            </w:tcBorders>
            <w:shd w:val="clear" w:color="auto" w:fill="auto"/>
            <w:hideMark/>
          </w:tcPr>
          <w:p w14:paraId="1A386D61" w14:textId="77777777" w:rsidR="000E6A05" w:rsidRPr="000E6A05" w:rsidRDefault="000E6A05" w:rsidP="000E6A05">
            <w:pPr>
              <w:spacing w:after="0" w:line="240" w:lineRule="auto"/>
              <w:rPr>
                <w:rFonts w:cs="Calibri"/>
                <w:sz w:val="16"/>
                <w:szCs w:val="16"/>
              </w:rPr>
            </w:pPr>
            <w:r w:rsidRPr="000E6A05">
              <w:rPr>
                <w:rFonts w:cs="Calibri"/>
                <w:sz w:val="16"/>
                <w:szCs w:val="16"/>
              </w:rPr>
              <w:t>2 (1x HDMI a 1x DP)</w:t>
            </w:r>
          </w:p>
        </w:tc>
        <w:tc>
          <w:tcPr>
            <w:tcW w:w="1256" w:type="dxa"/>
            <w:tcBorders>
              <w:top w:val="nil"/>
              <w:left w:val="nil"/>
              <w:bottom w:val="single" w:sz="8" w:space="0" w:color="auto"/>
              <w:right w:val="single" w:sz="8" w:space="0" w:color="auto"/>
            </w:tcBorders>
            <w:shd w:val="clear" w:color="000000" w:fill="BFBFBF"/>
            <w:hideMark/>
          </w:tcPr>
          <w:p w14:paraId="01C8E1A2" w14:textId="77777777" w:rsidR="000E6A05" w:rsidRPr="000E6A05" w:rsidRDefault="000E6A05" w:rsidP="000E6A05">
            <w:pPr>
              <w:spacing w:after="0" w:line="240" w:lineRule="auto"/>
              <w:rPr>
                <w:rFonts w:cs="Calibri"/>
                <w:sz w:val="16"/>
                <w:szCs w:val="16"/>
              </w:rPr>
            </w:pPr>
            <w:r w:rsidRPr="000E6A05">
              <w:rPr>
                <w:rFonts w:cs="Calibri"/>
                <w:sz w:val="16"/>
                <w:szCs w:val="16"/>
              </w:rPr>
              <w:t>2 (1x HDMI a 1x DP)</w:t>
            </w:r>
          </w:p>
        </w:tc>
      </w:tr>
      <w:tr w:rsidR="000E6A05" w:rsidRPr="000E6A05" w14:paraId="50DD2FEE" w14:textId="77777777" w:rsidTr="000E6A05">
        <w:trPr>
          <w:trHeight w:val="495"/>
          <w:jc w:val="center"/>
        </w:trPr>
        <w:tc>
          <w:tcPr>
            <w:tcW w:w="1211" w:type="dxa"/>
            <w:vMerge/>
            <w:tcBorders>
              <w:top w:val="nil"/>
              <w:left w:val="single" w:sz="8" w:space="0" w:color="auto"/>
              <w:bottom w:val="nil"/>
              <w:right w:val="nil"/>
            </w:tcBorders>
            <w:vAlign w:val="center"/>
            <w:hideMark/>
          </w:tcPr>
          <w:p w14:paraId="0691392E" w14:textId="77777777" w:rsidR="000E6A05" w:rsidRPr="000E6A05" w:rsidRDefault="000E6A05" w:rsidP="000E6A05">
            <w:pPr>
              <w:spacing w:after="0" w:line="240" w:lineRule="auto"/>
              <w:rPr>
                <w:rFonts w:cs="Calibri"/>
                <w:sz w:val="16"/>
                <w:szCs w:val="16"/>
              </w:rPr>
            </w:pPr>
          </w:p>
        </w:tc>
        <w:tc>
          <w:tcPr>
            <w:tcW w:w="2033" w:type="dxa"/>
            <w:tcBorders>
              <w:top w:val="nil"/>
              <w:left w:val="nil"/>
              <w:bottom w:val="single" w:sz="8" w:space="0" w:color="auto"/>
              <w:right w:val="single" w:sz="8" w:space="0" w:color="auto"/>
            </w:tcBorders>
            <w:shd w:val="clear" w:color="000000" w:fill="FFFFFF"/>
            <w:hideMark/>
          </w:tcPr>
          <w:p w14:paraId="0C4B476C" w14:textId="77777777" w:rsidR="000E6A05" w:rsidRPr="000E6A05" w:rsidRDefault="000E6A05" w:rsidP="000E6A05">
            <w:pPr>
              <w:spacing w:after="0" w:line="240" w:lineRule="auto"/>
              <w:rPr>
                <w:rFonts w:cs="Calibri"/>
                <w:sz w:val="16"/>
                <w:szCs w:val="16"/>
              </w:rPr>
            </w:pPr>
            <w:r w:rsidRPr="000E6A05">
              <w:rPr>
                <w:rFonts w:cs="Calibri"/>
                <w:sz w:val="16"/>
                <w:szCs w:val="16"/>
              </w:rPr>
              <w:t xml:space="preserve">rozhraní USB 2.0 / 3.X, konektory typu A </w:t>
            </w:r>
          </w:p>
        </w:tc>
        <w:tc>
          <w:tcPr>
            <w:tcW w:w="636" w:type="dxa"/>
            <w:tcBorders>
              <w:top w:val="nil"/>
              <w:left w:val="nil"/>
              <w:bottom w:val="single" w:sz="8" w:space="0" w:color="auto"/>
              <w:right w:val="nil"/>
            </w:tcBorders>
            <w:shd w:val="clear" w:color="000000" w:fill="FFFFFF"/>
            <w:hideMark/>
          </w:tcPr>
          <w:p w14:paraId="3EFFA611"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min.</w:t>
            </w:r>
          </w:p>
        </w:tc>
        <w:tc>
          <w:tcPr>
            <w:tcW w:w="1409" w:type="dxa"/>
            <w:tcBorders>
              <w:top w:val="nil"/>
              <w:left w:val="double" w:sz="6" w:space="0" w:color="auto"/>
              <w:bottom w:val="single" w:sz="8" w:space="0" w:color="auto"/>
              <w:right w:val="single" w:sz="8" w:space="0" w:color="auto"/>
            </w:tcBorders>
            <w:shd w:val="clear" w:color="000000" w:fill="FFFFFF"/>
            <w:hideMark/>
          </w:tcPr>
          <w:p w14:paraId="7092BDFA" w14:textId="77777777" w:rsidR="000E6A05" w:rsidRPr="000E6A05" w:rsidRDefault="000E6A05" w:rsidP="000E6A05">
            <w:pPr>
              <w:spacing w:after="0" w:line="240" w:lineRule="auto"/>
              <w:rPr>
                <w:rFonts w:cs="Calibri"/>
                <w:sz w:val="16"/>
                <w:szCs w:val="16"/>
              </w:rPr>
            </w:pPr>
            <w:r w:rsidRPr="000E6A05">
              <w:rPr>
                <w:rFonts w:cs="Calibri"/>
                <w:sz w:val="16"/>
                <w:szCs w:val="16"/>
              </w:rPr>
              <w:t>2</w:t>
            </w:r>
          </w:p>
        </w:tc>
        <w:tc>
          <w:tcPr>
            <w:tcW w:w="1256" w:type="dxa"/>
            <w:tcBorders>
              <w:top w:val="nil"/>
              <w:left w:val="double" w:sz="6" w:space="0" w:color="auto"/>
              <w:bottom w:val="single" w:sz="8" w:space="0" w:color="auto"/>
              <w:right w:val="single" w:sz="8" w:space="0" w:color="auto"/>
            </w:tcBorders>
            <w:shd w:val="clear" w:color="000000" w:fill="BFBFBF"/>
            <w:hideMark/>
          </w:tcPr>
          <w:p w14:paraId="488F1DED" w14:textId="77777777" w:rsidR="000E6A05" w:rsidRPr="000E6A05" w:rsidRDefault="000E6A05" w:rsidP="000E6A05">
            <w:pPr>
              <w:spacing w:after="0" w:line="240" w:lineRule="auto"/>
              <w:rPr>
                <w:rFonts w:cs="Calibri"/>
                <w:sz w:val="16"/>
                <w:szCs w:val="16"/>
              </w:rPr>
            </w:pPr>
            <w:r w:rsidRPr="000E6A05">
              <w:rPr>
                <w:rFonts w:cs="Calibri"/>
                <w:sz w:val="16"/>
                <w:szCs w:val="16"/>
              </w:rPr>
              <w:t>2</w:t>
            </w:r>
          </w:p>
        </w:tc>
        <w:tc>
          <w:tcPr>
            <w:tcW w:w="1409" w:type="dxa"/>
            <w:tcBorders>
              <w:top w:val="nil"/>
              <w:left w:val="double" w:sz="6" w:space="0" w:color="auto"/>
              <w:bottom w:val="single" w:sz="8" w:space="0" w:color="auto"/>
              <w:right w:val="single" w:sz="8" w:space="0" w:color="auto"/>
            </w:tcBorders>
            <w:shd w:val="clear" w:color="000000" w:fill="FFFFFF"/>
            <w:hideMark/>
          </w:tcPr>
          <w:p w14:paraId="357BDB8C" w14:textId="77777777" w:rsidR="000E6A05" w:rsidRPr="000E6A05" w:rsidRDefault="000E6A05" w:rsidP="000E6A05">
            <w:pPr>
              <w:spacing w:after="0" w:line="240" w:lineRule="auto"/>
              <w:rPr>
                <w:rFonts w:cs="Calibri"/>
                <w:sz w:val="16"/>
                <w:szCs w:val="16"/>
              </w:rPr>
            </w:pPr>
            <w:r w:rsidRPr="000E6A05">
              <w:rPr>
                <w:rFonts w:cs="Calibri"/>
                <w:sz w:val="16"/>
                <w:szCs w:val="16"/>
              </w:rPr>
              <w:t>2</w:t>
            </w:r>
          </w:p>
        </w:tc>
        <w:tc>
          <w:tcPr>
            <w:tcW w:w="1256" w:type="dxa"/>
            <w:tcBorders>
              <w:top w:val="nil"/>
              <w:left w:val="double" w:sz="6" w:space="0" w:color="auto"/>
              <w:bottom w:val="single" w:sz="8" w:space="0" w:color="auto"/>
              <w:right w:val="single" w:sz="8" w:space="0" w:color="auto"/>
            </w:tcBorders>
            <w:shd w:val="clear" w:color="000000" w:fill="BFBFBF"/>
            <w:hideMark/>
          </w:tcPr>
          <w:p w14:paraId="6BA26A84" w14:textId="77777777" w:rsidR="000E6A05" w:rsidRPr="000E6A05" w:rsidRDefault="000E6A05" w:rsidP="000E6A05">
            <w:pPr>
              <w:spacing w:after="0" w:line="240" w:lineRule="auto"/>
              <w:rPr>
                <w:rFonts w:cs="Calibri"/>
                <w:sz w:val="16"/>
                <w:szCs w:val="16"/>
              </w:rPr>
            </w:pPr>
            <w:r w:rsidRPr="000E6A05">
              <w:rPr>
                <w:rFonts w:cs="Calibri"/>
                <w:sz w:val="16"/>
                <w:szCs w:val="16"/>
              </w:rPr>
              <w:t>2</w:t>
            </w:r>
          </w:p>
        </w:tc>
      </w:tr>
      <w:tr w:rsidR="000E6A05" w:rsidRPr="000E6A05" w14:paraId="1D9FEFC2" w14:textId="77777777" w:rsidTr="000E6A05">
        <w:trPr>
          <w:trHeight w:val="495"/>
          <w:jc w:val="center"/>
        </w:trPr>
        <w:tc>
          <w:tcPr>
            <w:tcW w:w="324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50849F8B" w14:textId="77777777" w:rsidR="000E6A05" w:rsidRPr="000E6A05" w:rsidRDefault="000E6A05" w:rsidP="000E6A05">
            <w:pPr>
              <w:spacing w:after="0" w:line="240" w:lineRule="auto"/>
              <w:rPr>
                <w:rFonts w:cs="Calibri"/>
                <w:sz w:val="16"/>
                <w:szCs w:val="16"/>
              </w:rPr>
            </w:pPr>
            <w:r w:rsidRPr="000E6A05">
              <w:rPr>
                <w:rFonts w:cs="Calibri"/>
                <w:sz w:val="16"/>
                <w:szCs w:val="16"/>
              </w:rPr>
              <w:lastRenderedPageBreak/>
              <w:t>Výškově nastavitelný stojan - min.30,5 cm střed obrazovky nad deskou stolu</w:t>
            </w:r>
          </w:p>
        </w:tc>
        <w:tc>
          <w:tcPr>
            <w:tcW w:w="636" w:type="dxa"/>
            <w:tcBorders>
              <w:top w:val="nil"/>
              <w:left w:val="nil"/>
              <w:bottom w:val="single" w:sz="8" w:space="0" w:color="auto"/>
              <w:right w:val="nil"/>
            </w:tcBorders>
            <w:shd w:val="clear" w:color="000000" w:fill="FFFFFF"/>
            <w:hideMark/>
          </w:tcPr>
          <w:p w14:paraId="0AE9686C"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nil"/>
              <w:left w:val="double" w:sz="6" w:space="0" w:color="auto"/>
              <w:bottom w:val="single" w:sz="8" w:space="0" w:color="auto"/>
              <w:right w:val="single" w:sz="8" w:space="0" w:color="auto"/>
            </w:tcBorders>
            <w:shd w:val="clear" w:color="auto" w:fill="auto"/>
            <w:hideMark/>
          </w:tcPr>
          <w:p w14:paraId="3757B14E"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8" w:space="0" w:color="auto"/>
              <w:right w:val="single" w:sz="8" w:space="0" w:color="auto"/>
            </w:tcBorders>
            <w:shd w:val="clear" w:color="000000" w:fill="BFBFBF"/>
            <w:hideMark/>
          </w:tcPr>
          <w:p w14:paraId="3A39CE69"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409" w:type="dxa"/>
            <w:tcBorders>
              <w:top w:val="nil"/>
              <w:left w:val="nil"/>
              <w:bottom w:val="single" w:sz="8" w:space="0" w:color="auto"/>
              <w:right w:val="single" w:sz="8" w:space="0" w:color="auto"/>
            </w:tcBorders>
            <w:shd w:val="clear" w:color="auto" w:fill="auto"/>
            <w:hideMark/>
          </w:tcPr>
          <w:p w14:paraId="56B05A26"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8" w:space="0" w:color="auto"/>
              <w:right w:val="single" w:sz="8" w:space="0" w:color="auto"/>
            </w:tcBorders>
            <w:shd w:val="clear" w:color="000000" w:fill="BFBFBF"/>
            <w:hideMark/>
          </w:tcPr>
          <w:p w14:paraId="467F5300"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r>
      <w:tr w:rsidR="000E6A05" w:rsidRPr="000E6A05" w14:paraId="28E25565" w14:textId="77777777" w:rsidTr="000E6A05">
        <w:trPr>
          <w:trHeight w:val="495"/>
          <w:jc w:val="center"/>
        </w:trPr>
        <w:tc>
          <w:tcPr>
            <w:tcW w:w="324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1BBDA744" w14:textId="77777777" w:rsidR="000E6A05" w:rsidRPr="000E6A05" w:rsidRDefault="000E6A05" w:rsidP="000E6A05">
            <w:pPr>
              <w:spacing w:after="0" w:line="240" w:lineRule="auto"/>
              <w:rPr>
                <w:rFonts w:cs="Calibri"/>
                <w:sz w:val="16"/>
                <w:szCs w:val="16"/>
              </w:rPr>
            </w:pPr>
            <w:r w:rsidRPr="000E6A05">
              <w:rPr>
                <w:rFonts w:cs="Calibri"/>
                <w:sz w:val="16"/>
                <w:szCs w:val="16"/>
              </w:rPr>
              <w:t>Nastavení náklonu (</w:t>
            </w:r>
            <w:proofErr w:type="spellStart"/>
            <w:r w:rsidRPr="000E6A05">
              <w:rPr>
                <w:rFonts w:cs="Calibri"/>
                <w:sz w:val="16"/>
                <w:szCs w:val="16"/>
              </w:rPr>
              <w:t>předo</w:t>
            </w:r>
            <w:proofErr w:type="spellEnd"/>
            <w:r w:rsidRPr="000E6A05">
              <w:rPr>
                <w:rFonts w:cs="Calibri"/>
                <w:sz w:val="16"/>
                <w:szCs w:val="16"/>
              </w:rPr>
              <w:t>-zadní), min. -5/+20 °</w:t>
            </w:r>
          </w:p>
        </w:tc>
        <w:tc>
          <w:tcPr>
            <w:tcW w:w="636" w:type="dxa"/>
            <w:tcBorders>
              <w:top w:val="nil"/>
              <w:left w:val="nil"/>
              <w:bottom w:val="single" w:sz="8" w:space="0" w:color="auto"/>
              <w:right w:val="nil"/>
            </w:tcBorders>
            <w:shd w:val="clear" w:color="000000" w:fill="FFFFFF"/>
            <w:hideMark/>
          </w:tcPr>
          <w:p w14:paraId="55C6A19C"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nil"/>
              <w:left w:val="double" w:sz="6" w:space="0" w:color="auto"/>
              <w:bottom w:val="single" w:sz="8" w:space="0" w:color="auto"/>
              <w:right w:val="single" w:sz="8" w:space="0" w:color="auto"/>
            </w:tcBorders>
            <w:shd w:val="clear" w:color="auto" w:fill="auto"/>
            <w:hideMark/>
          </w:tcPr>
          <w:p w14:paraId="4032C992"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8" w:space="0" w:color="auto"/>
              <w:right w:val="single" w:sz="8" w:space="0" w:color="auto"/>
            </w:tcBorders>
            <w:shd w:val="clear" w:color="000000" w:fill="BFBFBF"/>
            <w:hideMark/>
          </w:tcPr>
          <w:p w14:paraId="776BAF17"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409" w:type="dxa"/>
            <w:tcBorders>
              <w:top w:val="nil"/>
              <w:left w:val="nil"/>
              <w:bottom w:val="single" w:sz="8" w:space="0" w:color="auto"/>
              <w:right w:val="single" w:sz="8" w:space="0" w:color="auto"/>
            </w:tcBorders>
            <w:shd w:val="clear" w:color="auto" w:fill="auto"/>
            <w:hideMark/>
          </w:tcPr>
          <w:p w14:paraId="79290960"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8" w:space="0" w:color="auto"/>
              <w:right w:val="single" w:sz="8" w:space="0" w:color="auto"/>
            </w:tcBorders>
            <w:shd w:val="clear" w:color="000000" w:fill="BFBFBF"/>
            <w:hideMark/>
          </w:tcPr>
          <w:p w14:paraId="3659AA2D"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r>
      <w:tr w:rsidR="000E6A05" w:rsidRPr="000E6A05" w14:paraId="126B2845" w14:textId="77777777" w:rsidTr="000E6A05">
        <w:trPr>
          <w:trHeight w:val="495"/>
          <w:jc w:val="center"/>
        </w:trPr>
        <w:tc>
          <w:tcPr>
            <w:tcW w:w="324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0DF2BD64" w14:textId="77777777" w:rsidR="000E6A05" w:rsidRPr="000E6A05" w:rsidRDefault="000E6A05" w:rsidP="000E6A05">
            <w:pPr>
              <w:spacing w:after="0" w:line="240" w:lineRule="auto"/>
              <w:rPr>
                <w:rFonts w:cs="Calibri"/>
                <w:sz w:val="16"/>
                <w:szCs w:val="16"/>
              </w:rPr>
            </w:pPr>
            <w:r w:rsidRPr="000E6A05">
              <w:rPr>
                <w:rFonts w:cs="Calibri"/>
                <w:sz w:val="16"/>
                <w:szCs w:val="16"/>
              </w:rPr>
              <w:t>Otočení monitoru o +/- 90 ° (pivot)</w:t>
            </w:r>
          </w:p>
        </w:tc>
        <w:tc>
          <w:tcPr>
            <w:tcW w:w="636" w:type="dxa"/>
            <w:tcBorders>
              <w:top w:val="nil"/>
              <w:left w:val="nil"/>
              <w:bottom w:val="single" w:sz="8" w:space="0" w:color="auto"/>
              <w:right w:val="nil"/>
            </w:tcBorders>
            <w:shd w:val="clear" w:color="000000" w:fill="FFFFFF"/>
            <w:hideMark/>
          </w:tcPr>
          <w:p w14:paraId="3458538F"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nil"/>
              <w:left w:val="double" w:sz="6" w:space="0" w:color="auto"/>
              <w:bottom w:val="single" w:sz="8" w:space="0" w:color="auto"/>
              <w:right w:val="single" w:sz="8" w:space="0" w:color="auto"/>
            </w:tcBorders>
            <w:shd w:val="clear" w:color="auto" w:fill="auto"/>
            <w:hideMark/>
          </w:tcPr>
          <w:p w14:paraId="3B8A7190"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8" w:space="0" w:color="auto"/>
              <w:right w:val="single" w:sz="8" w:space="0" w:color="auto"/>
            </w:tcBorders>
            <w:shd w:val="clear" w:color="000000" w:fill="BFBFBF"/>
            <w:hideMark/>
          </w:tcPr>
          <w:p w14:paraId="49336845"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409" w:type="dxa"/>
            <w:tcBorders>
              <w:top w:val="nil"/>
              <w:left w:val="nil"/>
              <w:bottom w:val="single" w:sz="8" w:space="0" w:color="auto"/>
              <w:right w:val="single" w:sz="8" w:space="0" w:color="auto"/>
            </w:tcBorders>
            <w:shd w:val="clear" w:color="auto" w:fill="auto"/>
            <w:hideMark/>
          </w:tcPr>
          <w:p w14:paraId="5433F96E"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8" w:space="0" w:color="auto"/>
              <w:right w:val="single" w:sz="8" w:space="0" w:color="auto"/>
            </w:tcBorders>
            <w:shd w:val="clear" w:color="000000" w:fill="BFBFBF"/>
            <w:hideMark/>
          </w:tcPr>
          <w:p w14:paraId="68F4CD0C"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r>
      <w:tr w:rsidR="000E6A05" w:rsidRPr="000E6A05" w14:paraId="2A433570" w14:textId="77777777" w:rsidTr="000E6A05">
        <w:trPr>
          <w:trHeight w:val="549"/>
          <w:jc w:val="center"/>
        </w:trPr>
        <w:tc>
          <w:tcPr>
            <w:tcW w:w="3244" w:type="dxa"/>
            <w:gridSpan w:val="2"/>
            <w:tcBorders>
              <w:top w:val="single" w:sz="8" w:space="0" w:color="auto"/>
              <w:left w:val="single" w:sz="8" w:space="0" w:color="auto"/>
              <w:bottom w:val="single" w:sz="8" w:space="0" w:color="auto"/>
              <w:right w:val="nil"/>
            </w:tcBorders>
            <w:shd w:val="clear" w:color="auto" w:fill="auto"/>
            <w:hideMark/>
          </w:tcPr>
          <w:p w14:paraId="33F4898D" w14:textId="77777777" w:rsidR="000E6A05" w:rsidRPr="000E6A05" w:rsidRDefault="000E6A05" w:rsidP="000E6A05">
            <w:pPr>
              <w:spacing w:after="0" w:line="240" w:lineRule="auto"/>
              <w:rPr>
                <w:rFonts w:cs="Calibri"/>
                <w:sz w:val="16"/>
                <w:szCs w:val="16"/>
              </w:rPr>
            </w:pPr>
            <w:r w:rsidRPr="000E6A05">
              <w:rPr>
                <w:rFonts w:cs="Calibri"/>
                <w:sz w:val="16"/>
                <w:szCs w:val="16"/>
              </w:rPr>
              <w:t>Napájecí síťový kabel délky min. 1,5 m a propojovací HDMI a DP kabel.</w:t>
            </w:r>
          </w:p>
        </w:tc>
        <w:tc>
          <w:tcPr>
            <w:tcW w:w="636" w:type="dxa"/>
            <w:tcBorders>
              <w:top w:val="nil"/>
              <w:left w:val="single" w:sz="8" w:space="0" w:color="auto"/>
              <w:bottom w:val="single" w:sz="8" w:space="0" w:color="auto"/>
              <w:right w:val="nil"/>
            </w:tcBorders>
            <w:shd w:val="clear" w:color="000000" w:fill="FFFFFF"/>
            <w:hideMark/>
          </w:tcPr>
          <w:p w14:paraId="474DBFB0"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nil"/>
              <w:left w:val="double" w:sz="6" w:space="0" w:color="auto"/>
              <w:bottom w:val="nil"/>
              <w:right w:val="single" w:sz="8" w:space="0" w:color="auto"/>
            </w:tcBorders>
            <w:shd w:val="clear" w:color="auto" w:fill="auto"/>
            <w:hideMark/>
          </w:tcPr>
          <w:p w14:paraId="0CBF9822"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nil"/>
              <w:right w:val="single" w:sz="8" w:space="0" w:color="auto"/>
            </w:tcBorders>
            <w:shd w:val="clear" w:color="000000" w:fill="BFBFBF"/>
            <w:hideMark/>
          </w:tcPr>
          <w:p w14:paraId="2D3C17FC"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409" w:type="dxa"/>
            <w:tcBorders>
              <w:top w:val="nil"/>
              <w:left w:val="nil"/>
              <w:bottom w:val="nil"/>
              <w:right w:val="single" w:sz="8" w:space="0" w:color="auto"/>
            </w:tcBorders>
            <w:shd w:val="clear" w:color="auto" w:fill="auto"/>
            <w:hideMark/>
          </w:tcPr>
          <w:p w14:paraId="7570EAE5"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nil"/>
              <w:right w:val="single" w:sz="8" w:space="0" w:color="auto"/>
            </w:tcBorders>
            <w:shd w:val="clear" w:color="000000" w:fill="BFBFBF"/>
            <w:hideMark/>
          </w:tcPr>
          <w:p w14:paraId="07F056EB"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r>
      <w:tr w:rsidR="000E6A05" w:rsidRPr="000E6A05" w14:paraId="0177D0A9" w14:textId="77777777" w:rsidTr="000E6A05">
        <w:trPr>
          <w:trHeight w:val="315"/>
          <w:jc w:val="center"/>
        </w:trPr>
        <w:tc>
          <w:tcPr>
            <w:tcW w:w="3244" w:type="dxa"/>
            <w:gridSpan w:val="2"/>
            <w:tcBorders>
              <w:top w:val="single" w:sz="8" w:space="0" w:color="auto"/>
              <w:left w:val="single" w:sz="8" w:space="0" w:color="auto"/>
              <w:bottom w:val="double" w:sz="6" w:space="0" w:color="auto"/>
              <w:right w:val="single" w:sz="8" w:space="0" w:color="000000"/>
            </w:tcBorders>
            <w:shd w:val="clear" w:color="000000" w:fill="FFFFFF"/>
            <w:hideMark/>
          </w:tcPr>
          <w:p w14:paraId="6F65C8C6" w14:textId="77777777" w:rsidR="000E6A05" w:rsidRPr="000E6A05" w:rsidRDefault="000E6A05" w:rsidP="000E6A05">
            <w:pPr>
              <w:spacing w:after="0" w:line="240" w:lineRule="auto"/>
              <w:rPr>
                <w:rFonts w:cs="Calibri"/>
                <w:sz w:val="16"/>
                <w:szCs w:val="16"/>
              </w:rPr>
            </w:pPr>
            <w:r w:rsidRPr="000E6A05">
              <w:rPr>
                <w:rFonts w:cs="Calibri"/>
                <w:sz w:val="16"/>
                <w:szCs w:val="16"/>
              </w:rPr>
              <w:t xml:space="preserve">Integrované reproduktory, nebo </w:t>
            </w:r>
            <w:proofErr w:type="spellStart"/>
            <w:r w:rsidRPr="000E6A05">
              <w:rPr>
                <w:rFonts w:cs="Calibri"/>
                <w:sz w:val="16"/>
                <w:szCs w:val="16"/>
              </w:rPr>
              <w:t>sounbar</w:t>
            </w:r>
            <w:proofErr w:type="spellEnd"/>
            <w:r w:rsidRPr="000E6A05">
              <w:rPr>
                <w:rFonts w:cs="Calibri"/>
                <w:sz w:val="16"/>
                <w:szCs w:val="16"/>
              </w:rPr>
              <w:t xml:space="preserve"> s podporou připojení k monitoru </w:t>
            </w:r>
          </w:p>
        </w:tc>
        <w:tc>
          <w:tcPr>
            <w:tcW w:w="636" w:type="dxa"/>
            <w:tcBorders>
              <w:top w:val="nil"/>
              <w:left w:val="nil"/>
              <w:bottom w:val="double" w:sz="6" w:space="0" w:color="auto"/>
              <w:right w:val="nil"/>
            </w:tcBorders>
            <w:shd w:val="clear" w:color="auto" w:fill="auto"/>
            <w:hideMark/>
          </w:tcPr>
          <w:p w14:paraId="2ED451E3"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single" w:sz="8" w:space="0" w:color="auto"/>
              <w:left w:val="double" w:sz="6" w:space="0" w:color="auto"/>
              <w:bottom w:val="double" w:sz="6" w:space="0" w:color="auto"/>
              <w:right w:val="single" w:sz="8" w:space="0" w:color="auto"/>
            </w:tcBorders>
            <w:shd w:val="clear" w:color="000000" w:fill="FFFFFF"/>
            <w:hideMark/>
          </w:tcPr>
          <w:p w14:paraId="225631FB"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single" w:sz="8" w:space="0" w:color="auto"/>
              <w:left w:val="nil"/>
              <w:bottom w:val="double" w:sz="6" w:space="0" w:color="auto"/>
              <w:right w:val="single" w:sz="8" w:space="0" w:color="auto"/>
            </w:tcBorders>
            <w:shd w:val="clear" w:color="000000" w:fill="BFBFBF"/>
            <w:hideMark/>
          </w:tcPr>
          <w:p w14:paraId="5FC82CB8"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409" w:type="dxa"/>
            <w:tcBorders>
              <w:top w:val="single" w:sz="8" w:space="0" w:color="auto"/>
              <w:left w:val="nil"/>
              <w:bottom w:val="double" w:sz="6" w:space="0" w:color="auto"/>
              <w:right w:val="single" w:sz="8" w:space="0" w:color="auto"/>
            </w:tcBorders>
            <w:shd w:val="clear" w:color="000000" w:fill="FFFFFF"/>
            <w:hideMark/>
          </w:tcPr>
          <w:p w14:paraId="1D687413"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single" w:sz="8" w:space="0" w:color="auto"/>
              <w:left w:val="nil"/>
              <w:bottom w:val="double" w:sz="6" w:space="0" w:color="auto"/>
              <w:right w:val="single" w:sz="8" w:space="0" w:color="auto"/>
            </w:tcBorders>
            <w:shd w:val="clear" w:color="000000" w:fill="BFBFBF"/>
            <w:hideMark/>
          </w:tcPr>
          <w:p w14:paraId="4B39BF97"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r>
      <w:tr w:rsidR="000E6A05" w:rsidRPr="000E6A05" w14:paraId="4FEA2895" w14:textId="77777777" w:rsidTr="000E6A05">
        <w:trPr>
          <w:trHeight w:val="330"/>
          <w:jc w:val="center"/>
        </w:trPr>
        <w:tc>
          <w:tcPr>
            <w:tcW w:w="3244" w:type="dxa"/>
            <w:gridSpan w:val="2"/>
            <w:tcBorders>
              <w:top w:val="single" w:sz="8" w:space="0" w:color="auto"/>
              <w:left w:val="single" w:sz="8" w:space="0" w:color="auto"/>
              <w:bottom w:val="double" w:sz="6" w:space="0" w:color="auto"/>
              <w:right w:val="single" w:sz="8" w:space="0" w:color="000000"/>
            </w:tcBorders>
            <w:shd w:val="clear" w:color="000000" w:fill="FFFFFF"/>
            <w:hideMark/>
          </w:tcPr>
          <w:p w14:paraId="6C8C9DD6" w14:textId="77777777" w:rsidR="000E6A05" w:rsidRPr="000E6A05" w:rsidRDefault="000E6A05" w:rsidP="000E6A05">
            <w:pPr>
              <w:spacing w:after="0" w:line="240" w:lineRule="auto"/>
              <w:rPr>
                <w:rFonts w:cs="Calibri"/>
                <w:sz w:val="16"/>
                <w:szCs w:val="16"/>
              </w:rPr>
            </w:pPr>
            <w:r w:rsidRPr="000E6A05">
              <w:rPr>
                <w:rFonts w:cs="Calibri"/>
                <w:sz w:val="16"/>
                <w:szCs w:val="16"/>
              </w:rPr>
              <w:t>Nepřetržitý provoz 24/7</w:t>
            </w:r>
          </w:p>
        </w:tc>
        <w:tc>
          <w:tcPr>
            <w:tcW w:w="636" w:type="dxa"/>
            <w:tcBorders>
              <w:top w:val="single" w:sz="8" w:space="0" w:color="auto"/>
              <w:left w:val="nil"/>
              <w:bottom w:val="double" w:sz="6" w:space="0" w:color="auto"/>
              <w:right w:val="nil"/>
            </w:tcBorders>
            <w:shd w:val="clear" w:color="000000" w:fill="FFFFFF"/>
            <w:hideMark/>
          </w:tcPr>
          <w:p w14:paraId="69900EA8"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single" w:sz="8" w:space="0" w:color="auto"/>
              <w:left w:val="double" w:sz="6" w:space="0" w:color="auto"/>
              <w:bottom w:val="double" w:sz="6" w:space="0" w:color="auto"/>
              <w:right w:val="single" w:sz="8" w:space="0" w:color="auto"/>
            </w:tcBorders>
            <w:shd w:val="clear" w:color="000000" w:fill="FFFFFF"/>
            <w:hideMark/>
          </w:tcPr>
          <w:p w14:paraId="568F2868"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single" w:sz="8" w:space="0" w:color="auto"/>
              <w:left w:val="nil"/>
              <w:bottom w:val="double" w:sz="6" w:space="0" w:color="auto"/>
              <w:right w:val="single" w:sz="8" w:space="0" w:color="auto"/>
            </w:tcBorders>
            <w:shd w:val="clear" w:color="000000" w:fill="BFBFBF"/>
            <w:hideMark/>
          </w:tcPr>
          <w:p w14:paraId="4D0E14C4"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409" w:type="dxa"/>
            <w:tcBorders>
              <w:top w:val="single" w:sz="8" w:space="0" w:color="auto"/>
              <w:left w:val="nil"/>
              <w:bottom w:val="double" w:sz="6" w:space="0" w:color="auto"/>
              <w:right w:val="single" w:sz="8" w:space="0" w:color="auto"/>
            </w:tcBorders>
            <w:shd w:val="clear" w:color="000000" w:fill="FFFFFF"/>
            <w:hideMark/>
          </w:tcPr>
          <w:p w14:paraId="303F8E21"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single" w:sz="8" w:space="0" w:color="auto"/>
              <w:left w:val="nil"/>
              <w:bottom w:val="double" w:sz="6" w:space="0" w:color="auto"/>
              <w:right w:val="single" w:sz="8" w:space="0" w:color="auto"/>
            </w:tcBorders>
            <w:shd w:val="clear" w:color="000000" w:fill="BFBFBF"/>
            <w:hideMark/>
          </w:tcPr>
          <w:p w14:paraId="113C432F"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r>
      <w:tr w:rsidR="000E6A05" w:rsidRPr="000E6A05" w14:paraId="2598A1D0" w14:textId="77777777" w:rsidTr="000E6A05">
        <w:trPr>
          <w:trHeight w:val="330"/>
          <w:jc w:val="center"/>
        </w:trPr>
        <w:tc>
          <w:tcPr>
            <w:tcW w:w="9210" w:type="dxa"/>
            <w:gridSpan w:val="7"/>
            <w:tcBorders>
              <w:top w:val="double" w:sz="6" w:space="0" w:color="auto"/>
              <w:left w:val="single" w:sz="8" w:space="0" w:color="auto"/>
              <w:bottom w:val="double" w:sz="6" w:space="0" w:color="auto"/>
              <w:right w:val="single" w:sz="8" w:space="0" w:color="000000"/>
            </w:tcBorders>
            <w:shd w:val="clear" w:color="000000" w:fill="92D050"/>
            <w:hideMark/>
          </w:tcPr>
          <w:p w14:paraId="6523B30B"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Společné parametry</w:t>
            </w:r>
          </w:p>
        </w:tc>
      </w:tr>
      <w:tr w:rsidR="000E6A05" w:rsidRPr="000E6A05" w14:paraId="1A2B8B36" w14:textId="77777777" w:rsidTr="000E6A05">
        <w:trPr>
          <w:trHeight w:val="630"/>
          <w:jc w:val="center"/>
        </w:trPr>
        <w:tc>
          <w:tcPr>
            <w:tcW w:w="1211" w:type="dxa"/>
            <w:tcBorders>
              <w:top w:val="nil"/>
              <w:left w:val="single" w:sz="8" w:space="0" w:color="auto"/>
              <w:bottom w:val="single" w:sz="8" w:space="0" w:color="auto"/>
              <w:right w:val="single" w:sz="8" w:space="0" w:color="auto"/>
            </w:tcBorders>
            <w:shd w:val="clear" w:color="auto" w:fill="auto"/>
            <w:hideMark/>
          </w:tcPr>
          <w:p w14:paraId="6B8462DB" w14:textId="77777777" w:rsidR="000E6A05" w:rsidRPr="000E6A05" w:rsidRDefault="000E6A05" w:rsidP="000E6A05">
            <w:pPr>
              <w:spacing w:after="0" w:line="240" w:lineRule="auto"/>
              <w:rPr>
                <w:rFonts w:cs="Calibri"/>
                <w:sz w:val="16"/>
                <w:szCs w:val="16"/>
              </w:rPr>
            </w:pPr>
            <w:r w:rsidRPr="000E6A05">
              <w:rPr>
                <w:rFonts w:cs="Calibri"/>
                <w:sz w:val="16"/>
                <w:szCs w:val="16"/>
              </w:rPr>
              <w:t> </w:t>
            </w:r>
          </w:p>
        </w:tc>
        <w:tc>
          <w:tcPr>
            <w:tcW w:w="2033" w:type="dxa"/>
            <w:tcBorders>
              <w:top w:val="dotted" w:sz="4" w:space="0" w:color="auto"/>
              <w:left w:val="nil"/>
              <w:bottom w:val="single" w:sz="8" w:space="0" w:color="auto"/>
              <w:right w:val="nil"/>
            </w:tcBorders>
            <w:shd w:val="clear" w:color="auto" w:fill="auto"/>
            <w:hideMark/>
          </w:tcPr>
          <w:p w14:paraId="50D15189" w14:textId="77777777" w:rsidR="000E6A05" w:rsidRPr="000E6A05" w:rsidRDefault="000E6A05" w:rsidP="000E6A05">
            <w:pPr>
              <w:spacing w:after="0" w:line="240" w:lineRule="auto"/>
              <w:rPr>
                <w:rFonts w:cs="Calibri"/>
                <w:sz w:val="16"/>
                <w:szCs w:val="16"/>
              </w:rPr>
            </w:pPr>
            <w:r w:rsidRPr="000E6A05">
              <w:rPr>
                <w:rFonts w:cs="Calibri"/>
                <w:sz w:val="16"/>
                <w:szCs w:val="16"/>
              </w:rPr>
              <w:t xml:space="preserve">Případný ostatní SW v </w:t>
            </w:r>
            <w:proofErr w:type="gramStart"/>
            <w:r w:rsidRPr="000E6A05">
              <w:rPr>
                <w:rFonts w:cs="Calibri"/>
                <w:sz w:val="16"/>
                <w:szCs w:val="16"/>
              </w:rPr>
              <w:t>ceně - instalační</w:t>
            </w:r>
            <w:proofErr w:type="gramEnd"/>
            <w:r w:rsidRPr="000E6A05">
              <w:rPr>
                <w:rFonts w:cs="Calibri"/>
                <w:sz w:val="16"/>
                <w:szCs w:val="16"/>
              </w:rPr>
              <w:t xml:space="preserve"> CD nebo DVD s ovladači a managementem na vyžádání při nákupu nebo na USB </w:t>
            </w:r>
            <w:proofErr w:type="spellStart"/>
            <w:r w:rsidRPr="000E6A05">
              <w:rPr>
                <w:rFonts w:cs="Calibri"/>
                <w:sz w:val="16"/>
                <w:szCs w:val="16"/>
              </w:rPr>
              <w:t>flash</w:t>
            </w:r>
            <w:proofErr w:type="spellEnd"/>
            <w:r w:rsidRPr="000E6A05">
              <w:rPr>
                <w:rFonts w:cs="Calibri"/>
                <w:sz w:val="16"/>
                <w:szCs w:val="16"/>
              </w:rPr>
              <w:t xml:space="preserve"> disku.</w:t>
            </w:r>
          </w:p>
        </w:tc>
        <w:tc>
          <w:tcPr>
            <w:tcW w:w="636" w:type="dxa"/>
            <w:tcBorders>
              <w:top w:val="dotted" w:sz="4" w:space="0" w:color="auto"/>
              <w:left w:val="single" w:sz="8" w:space="0" w:color="auto"/>
              <w:bottom w:val="single" w:sz="8" w:space="0" w:color="auto"/>
              <w:right w:val="nil"/>
            </w:tcBorders>
            <w:shd w:val="clear" w:color="auto" w:fill="auto"/>
            <w:vAlign w:val="center"/>
            <w:hideMark/>
          </w:tcPr>
          <w:p w14:paraId="0931D6DB"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dotted" w:sz="4" w:space="0" w:color="auto"/>
              <w:left w:val="double" w:sz="6" w:space="0" w:color="auto"/>
              <w:bottom w:val="single" w:sz="8" w:space="0" w:color="auto"/>
              <w:right w:val="single" w:sz="8" w:space="0" w:color="auto"/>
            </w:tcBorders>
            <w:shd w:val="clear" w:color="auto" w:fill="auto"/>
            <w:hideMark/>
          </w:tcPr>
          <w:p w14:paraId="580C3A1E"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dotted" w:sz="4" w:space="0" w:color="auto"/>
              <w:left w:val="nil"/>
              <w:bottom w:val="single" w:sz="8" w:space="0" w:color="auto"/>
              <w:right w:val="single" w:sz="8" w:space="0" w:color="auto"/>
            </w:tcBorders>
            <w:shd w:val="clear" w:color="000000" w:fill="BFBFBF"/>
            <w:hideMark/>
          </w:tcPr>
          <w:p w14:paraId="681E7154"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409" w:type="dxa"/>
            <w:tcBorders>
              <w:top w:val="dotted" w:sz="4" w:space="0" w:color="auto"/>
              <w:left w:val="nil"/>
              <w:bottom w:val="single" w:sz="8" w:space="0" w:color="auto"/>
              <w:right w:val="single" w:sz="8" w:space="0" w:color="auto"/>
            </w:tcBorders>
            <w:shd w:val="clear" w:color="auto" w:fill="auto"/>
            <w:hideMark/>
          </w:tcPr>
          <w:p w14:paraId="72EE9AF3"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dotted" w:sz="4" w:space="0" w:color="auto"/>
              <w:left w:val="nil"/>
              <w:bottom w:val="single" w:sz="8" w:space="0" w:color="auto"/>
              <w:right w:val="single" w:sz="8" w:space="0" w:color="auto"/>
            </w:tcBorders>
            <w:shd w:val="clear" w:color="000000" w:fill="BFBFBF"/>
            <w:hideMark/>
          </w:tcPr>
          <w:p w14:paraId="46BB4AA6"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r>
      <w:tr w:rsidR="000E6A05" w:rsidRPr="000E6A05" w14:paraId="019F5068" w14:textId="77777777" w:rsidTr="000E6A05">
        <w:trPr>
          <w:trHeight w:val="630"/>
          <w:jc w:val="center"/>
        </w:trPr>
        <w:tc>
          <w:tcPr>
            <w:tcW w:w="1211" w:type="dxa"/>
            <w:tcBorders>
              <w:top w:val="nil"/>
              <w:left w:val="single" w:sz="8" w:space="0" w:color="auto"/>
              <w:bottom w:val="nil"/>
              <w:right w:val="single" w:sz="8" w:space="0" w:color="auto"/>
            </w:tcBorders>
            <w:shd w:val="clear" w:color="auto" w:fill="auto"/>
            <w:hideMark/>
          </w:tcPr>
          <w:p w14:paraId="13886658" w14:textId="77777777" w:rsidR="000E6A05" w:rsidRPr="000E6A05" w:rsidRDefault="000E6A05" w:rsidP="000E6A05">
            <w:pPr>
              <w:spacing w:after="0" w:line="240" w:lineRule="auto"/>
              <w:rPr>
                <w:rFonts w:cs="Calibri"/>
                <w:sz w:val="16"/>
                <w:szCs w:val="16"/>
              </w:rPr>
            </w:pPr>
            <w:r w:rsidRPr="000E6A05">
              <w:rPr>
                <w:rFonts w:cs="Calibri"/>
                <w:sz w:val="16"/>
                <w:szCs w:val="16"/>
              </w:rPr>
              <w:t>Záruka</w:t>
            </w:r>
          </w:p>
        </w:tc>
        <w:tc>
          <w:tcPr>
            <w:tcW w:w="2033" w:type="dxa"/>
            <w:tcBorders>
              <w:top w:val="nil"/>
              <w:left w:val="nil"/>
              <w:bottom w:val="single" w:sz="4" w:space="0" w:color="auto"/>
              <w:right w:val="single" w:sz="8" w:space="0" w:color="auto"/>
            </w:tcBorders>
            <w:shd w:val="clear" w:color="auto" w:fill="auto"/>
            <w:hideMark/>
          </w:tcPr>
          <w:p w14:paraId="72CAFBA2" w14:textId="77777777" w:rsidR="000E6A05" w:rsidRPr="000E6A05" w:rsidRDefault="000E6A05" w:rsidP="000E6A05">
            <w:pPr>
              <w:spacing w:after="0" w:line="240" w:lineRule="auto"/>
              <w:rPr>
                <w:rFonts w:cs="Calibri"/>
                <w:sz w:val="16"/>
                <w:szCs w:val="16"/>
              </w:rPr>
            </w:pPr>
            <w:r w:rsidRPr="000E6A05">
              <w:rPr>
                <w:rFonts w:cs="Calibri"/>
                <w:sz w:val="16"/>
                <w:szCs w:val="16"/>
              </w:rPr>
              <w:t>Záruka v ČR garantovaná výrobcem dokončení opravy NBD on-</w:t>
            </w:r>
            <w:proofErr w:type="spellStart"/>
            <w:r w:rsidRPr="000E6A05">
              <w:rPr>
                <w:rFonts w:cs="Calibri"/>
                <w:sz w:val="16"/>
                <w:szCs w:val="16"/>
              </w:rPr>
              <w:t>site</w:t>
            </w:r>
            <w:proofErr w:type="spellEnd"/>
            <w:r w:rsidRPr="000E6A05">
              <w:rPr>
                <w:rFonts w:cs="Calibri"/>
                <w:sz w:val="16"/>
                <w:szCs w:val="16"/>
              </w:rPr>
              <w:t xml:space="preserve"> od nahlášení.</w:t>
            </w:r>
          </w:p>
        </w:tc>
        <w:tc>
          <w:tcPr>
            <w:tcW w:w="636" w:type="dxa"/>
            <w:tcBorders>
              <w:top w:val="nil"/>
              <w:left w:val="nil"/>
              <w:bottom w:val="single" w:sz="4" w:space="0" w:color="auto"/>
              <w:right w:val="double" w:sz="6" w:space="0" w:color="auto"/>
            </w:tcBorders>
            <w:shd w:val="clear" w:color="auto" w:fill="auto"/>
            <w:vAlign w:val="center"/>
            <w:hideMark/>
          </w:tcPr>
          <w:p w14:paraId="7024627F"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min.</w:t>
            </w:r>
          </w:p>
        </w:tc>
        <w:tc>
          <w:tcPr>
            <w:tcW w:w="1409" w:type="dxa"/>
            <w:tcBorders>
              <w:top w:val="nil"/>
              <w:left w:val="nil"/>
              <w:bottom w:val="single" w:sz="4" w:space="0" w:color="auto"/>
              <w:right w:val="single" w:sz="8" w:space="0" w:color="auto"/>
            </w:tcBorders>
            <w:shd w:val="clear" w:color="auto" w:fill="auto"/>
            <w:hideMark/>
          </w:tcPr>
          <w:p w14:paraId="3EE38AA9" w14:textId="77777777" w:rsidR="000E6A05" w:rsidRPr="000E6A05" w:rsidRDefault="000E6A05" w:rsidP="000E6A05">
            <w:pPr>
              <w:spacing w:after="0" w:line="240" w:lineRule="auto"/>
              <w:rPr>
                <w:rFonts w:cs="Calibri"/>
                <w:sz w:val="16"/>
                <w:szCs w:val="16"/>
              </w:rPr>
            </w:pPr>
            <w:r w:rsidRPr="000E6A05">
              <w:rPr>
                <w:rFonts w:cs="Calibri"/>
                <w:sz w:val="16"/>
                <w:szCs w:val="16"/>
              </w:rPr>
              <w:t>5 let</w:t>
            </w:r>
          </w:p>
        </w:tc>
        <w:tc>
          <w:tcPr>
            <w:tcW w:w="1256" w:type="dxa"/>
            <w:tcBorders>
              <w:top w:val="nil"/>
              <w:left w:val="nil"/>
              <w:bottom w:val="single" w:sz="4" w:space="0" w:color="auto"/>
              <w:right w:val="single" w:sz="8" w:space="0" w:color="auto"/>
            </w:tcBorders>
            <w:shd w:val="clear" w:color="000000" w:fill="BFBFBF"/>
            <w:hideMark/>
          </w:tcPr>
          <w:p w14:paraId="3A4B5E38" w14:textId="77777777" w:rsidR="000E6A05" w:rsidRPr="000E6A05" w:rsidRDefault="000E6A05" w:rsidP="000E6A05">
            <w:pPr>
              <w:spacing w:after="0" w:line="240" w:lineRule="auto"/>
              <w:rPr>
                <w:rFonts w:cs="Calibri"/>
                <w:sz w:val="16"/>
                <w:szCs w:val="16"/>
              </w:rPr>
            </w:pPr>
            <w:r w:rsidRPr="000E6A05">
              <w:rPr>
                <w:rFonts w:cs="Calibri"/>
                <w:sz w:val="16"/>
                <w:szCs w:val="16"/>
              </w:rPr>
              <w:t>5 let</w:t>
            </w:r>
          </w:p>
        </w:tc>
        <w:tc>
          <w:tcPr>
            <w:tcW w:w="1409" w:type="dxa"/>
            <w:tcBorders>
              <w:top w:val="nil"/>
              <w:left w:val="nil"/>
              <w:bottom w:val="single" w:sz="4" w:space="0" w:color="auto"/>
              <w:right w:val="single" w:sz="8" w:space="0" w:color="auto"/>
            </w:tcBorders>
            <w:shd w:val="clear" w:color="auto" w:fill="auto"/>
            <w:hideMark/>
          </w:tcPr>
          <w:p w14:paraId="786A689A" w14:textId="77777777" w:rsidR="000E6A05" w:rsidRPr="000E6A05" w:rsidRDefault="000E6A05" w:rsidP="000E6A05">
            <w:pPr>
              <w:spacing w:after="0" w:line="240" w:lineRule="auto"/>
              <w:rPr>
                <w:rFonts w:cs="Calibri"/>
                <w:sz w:val="16"/>
                <w:szCs w:val="16"/>
              </w:rPr>
            </w:pPr>
            <w:r w:rsidRPr="000E6A05">
              <w:rPr>
                <w:rFonts w:cs="Calibri"/>
                <w:sz w:val="16"/>
                <w:szCs w:val="16"/>
              </w:rPr>
              <w:t>5 let</w:t>
            </w:r>
          </w:p>
        </w:tc>
        <w:tc>
          <w:tcPr>
            <w:tcW w:w="1256" w:type="dxa"/>
            <w:tcBorders>
              <w:top w:val="nil"/>
              <w:left w:val="nil"/>
              <w:bottom w:val="single" w:sz="4" w:space="0" w:color="auto"/>
              <w:right w:val="single" w:sz="8" w:space="0" w:color="auto"/>
            </w:tcBorders>
            <w:shd w:val="clear" w:color="000000" w:fill="BFBFBF"/>
            <w:hideMark/>
          </w:tcPr>
          <w:p w14:paraId="253BC91E" w14:textId="77777777" w:rsidR="000E6A05" w:rsidRPr="000E6A05" w:rsidRDefault="000E6A05" w:rsidP="000E6A05">
            <w:pPr>
              <w:spacing w:after="0" w:line="240" w:lineRule="auto"/>
              <w:rPr>
                <w:rFonts w:cs="Calibri"/>
                <w:sz w:val="16"/>
                <w:szCs w:val="16"/>
              </w:rPr>
            </w:pPr>
            <w:r w:rsidRPr="000E6A05">
              <w:rPr>
                <w:rFonts w:cs="Calibri"/>
                <w:sz w:val="16"/>
                <w:szCs w:val="16"/>
              </w:rPr>
              <w:t>5 let</w:t>
            </w:r>
          </w:p>
        </w:tc>
      </w:tr>
      <w:tr w:rsidR="000E6A05" w:rsidRPr="000E6A05" w14:paraId="389764F6" w14:textId="77777777" w:rsidTr="000E6A05">
        <w:trPr>
          <w:trHeight w:val="3015"/>
          <w:jc w:val="center"/>
        </w:trPr>
        <w:tc>
          <w:tcPr>
            <w:tcW w:w="1211" w:type="dxa"/>
            <w:tcBorders>
              <w:top w:val="nil"/>
              <w:left w:val="single" w:sz="8" w:space="0" w:color="auto"/>
              <w:bottom w:val="single" w:sz="8" w:space="0" w:color="auto"/>
              <w:right w:val="single" w:sz="8" w:space="0" w:color="auto"/>
            </w:tcBorders>
            <w:shd w:val="clear" w:color="auto" w:fill="auto"/>
            <w:hideMark/>
          </w:tcPr>
          <w:p w14:paraId="57DC445A"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2033" w:type="dxa"/>
            <w:tcBorders>
              <w:top w:val="nil"/>
              <w:left w:val="nil"/>
              <w:bottom w:val="single" w:sz="8" w:space="0" w:color="auto"/>
              <w:right w:val="single" w:sz="8" w:space="0" w:color="auto"/>
            </w:tcBorders>
            <w:shd w:val="clear" w:color="auto" w:fill="auto"/>
            <w:hideMark/>
          </w:tcPr>
          <w:p w14:paraId="38370EBB" w14:textId="77777777" w:rsidR="000E6A05" w:rsidRPr="000E6A05" w:rsidRDefault="000E6A05" w:rsidP="000E6A05">
            <w:pPr>
              <w:spacing w:after="0" w:line="240" w:lineRule="auto"/>
              <w:rPr>
                <w:rFonts w:cs="Calibri"/>
                <w:sz w:val="16"/>
                <w:szCs w:val="16"/>
              </w:rPr>
            </w:pPr>
            <w:r w:rsidRPr="000E6A05">
              <w:rPr>
                <w:rFonts w:cs="Calibri"/>
                <w:sz w:val="16"/>
                <w:szCs w:val="16"/>
              </w:rPr>
              <w:t xml:space="preserve">Řešení </w:t>
            </w:r>
            <w:proofErr w:type="gramStart"/>
            <w:r w:rsidRPr="000E6A05">
              <w:rPr>
                <w:rFonts w:cs="Calibri"/>
                <w:sz w:val="16"/>
                <w:szCs w:val="16"/>
              </w:rPr>
              <w:t>závad - rozsah</w:t>
            </w:r>
            <w:proofErr w:type="gramEnd"/>
            <w:r w:rsidRPr="000E6A05">
              <w:rPr>
                <w:rFonts w:cs="Calibri"/>
                <w:sz w:val="16"/>
                <w:szCs w:val="16"/>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w:t>
            </w:r>
            <w:proofErr w:type="spellStart"/>
            <w:r w:rsidRPr="000E6A05">
              <w:rPr>
                <w:rFonts w:cs="Calibri"/>
                <w:sz w:val="16"/>
                <w:szCs w:val="16"/>
              </w:rPr>
              <w:t>účastnícký</w:t>
            </w:r>
            <w:proofErr w:type="spellEnd"/>
            <w:r w:rsidRPr="000E6A05">
              <w:rPr>
                <w:rFonts w:cs="Calibri"/>
                <w:sz w:val="16"/>
                <w:szCs w:val="16"/>
              </w:rPr>
              <w:t xml:space="preserve"> tarif) v českém /s </w:t>
            </w:r>
            <w:proofErr w:type="spellStart"/>
            <w:r w:rsidRPr="000E6A05">
              <w:rPr>
                <w:rFonts w:cs="Calibri"/>
                <w:sz w:val="16"/>
                <w:szCs w:val="16"/>
              </w:rPr>
              <w:t>lovenském</w:t>
            </w:r>
            <w:proofErr w:type="spellEnd"/>
            <w:r w:rsidRPr="000E6A05">
              <w:rPr>
                <w:rFonts w:cs="Calibri"/>
                <w:sz w:val="16"/>
                <w:szCs w:val="16"/>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w:t>
            </w:r>
            <w:proofErr w:type="spellStart"/>
            <w:r w:rsidRPr="000E6A05">
              <w:rPr>
                <w:rFonts w:cs="Calibri"/>
                <w:sz w:val="16"/>
                <w:szCs w:val="16"/>
              </w:rPr>
              <w:t>unkátní</w:t>
            </w:r>
            <w:proofErr w:type="spellEnd"/>
            <w:r w:rsidRPr="000E6A05">
              <w:rPr>
                <w:rFonts w:cs="Calibri"/>
                <w:sz w:val="16"/>
                <w:szCs w:val="16"/>
              </w:rPr>
              <w:t xml:space="preserve"> identifikátor na zařízení.</w:t>
            </w:r>
          </w:p>
        </w:tc>
        <w:tc>
          <w:tcPr>
            <w:tcW w:w="636" w:type="dxa"/>
            <w:tcBorders>
              <w:top w:val="nil"/>
              <w:left w:val="nil"/>
              <w:bottom w:val="single" w:sz="8" w:space="0" w:color="auto"/>
              <w:right w:val="double" w:sz="6" w:space="0" w:color="auto"/>
            </w:tcBorders>
            <w:shd w:val="clear" w:color="auto" w:fill="auto"/>
            <w:vAlign w:val="center"/>
            <w:hideMark/>
          </w:tcPr>
          <w:p w14:paraId="333CFFAA"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nil"/>
              <w:left w:val="nil"/>
              <w:bottom w:val="single" w:sz="8" w:space="0" w:color="auto"/>
              <w:right w:val="single" w:sz="8" w:space="0" w:color="auto"/>
            </w:tcBorders>
            <w:shd w:val="clear" w:color="auto" w:fill="auto"/>
            <w:hideMark/>
          </w:tcPr>
          <w:p w14:paraId="4628ED88"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8" w:space="0" w:color="auto"/>
              <w:right w:val="single" w:sz="8" w:space="0" w:color="auto"/>
            </w:tcBorders>
            <w:shd w:val="clear" w:color="000000" w:fill="BFBFBF"/>
            <w:hideMark/>
          </w:tcPr>
          <w:p w14:paraId="2B2D4CE7"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409" w:type="dxa"/>
            <w:tcBorders>
              <w:top w:val="nil"/>
              <w:left w:val="nil"/>
              <w:bottom w:val="single" w:sz="8" w:space="0" w:color="auto"/>
              <w:right w:val="single" w:sz="8" w:space="0" w:color="auto"/>
            </w:tcBorders>
            <w:shd w:val="clear" w:color="auto" w:fill="auto"/>
            <w:hideMark/>
          </w:tcPr>
          <w:p w14:paraId="03EC133D"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8" w:space="0" w:color="auto"/>
              <w:right w:val="single" w:sz="8" w:space="0" w:color="auto"/>
            </w:tcBorders>
            <w:shd w:val="clear" w:color="000000" w:fill="BFBFBF"/>
            <w:hideMark/>
          </w:tcPr>
          <w:p w14:paraId="12AAAC0F"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r>
      <w:tr w:rsidR="000E6A05" w:rsidRPr="000E6A05" w14:paraId="66011C5D" w14:textId="77777777" w:rsidTr="000E6A05">
        <w:trPr>
          <w:trHeight w:val="1500"/>
          <w:jc w:val="center"/>
        </w:trPr>
        <w:tc>
          <w:tcPr>
            <w:tcW w:w="1211" w:type="dxa"/>
            <w:tcBorders>
              <w:top w:val="nil"/>
              <w:left w:val="single" w:sz="8" w:space="0" w:color="auto"/>
              <w:bottom w:val="nil"/>
              <w:right w:val="single" w:sz="8" w:space="0" w:color="auto"/>
            </w:tcBorders>
            <w:shd w:val="clear" w:color="auto" w:fill="auto"/>
            <w:hideMark/>
          </w:tcPr>
          <w:p w14:paraId="2308FCF9" w14:textId="77777777" w:rsidR="000E6A05" w:rsidRPr="000E6A05" w:rsidRDefault="000E6A05" w:rsidP="000E6A05">
            <w:pPr>
              <w:spacing w:after="0" w:line="240" w:lineRule="auto"/>
              <w:rPr>
                <w:rFonts w:cs="Calibri"/>
                <w:sz w:val="16"/>
                <w:szCs w:val="16"/>
              </w:rPr>
            </w:pPr>
            <w:r w:rsidRPr="000E6A05">
              <w:rPr>
                <w:rFonts w:cs="Calibri"/>
                <w:sz w:val="16"/>
                <w:szCs w:val="16"/>
              </w:rPr>
              <w:t xml:space="preserve">Ostatní </w:t>
            </w:r>
          </w:p>
        </w:tc>
        <w:tc>
          <w:tcPr>
            <w:tcW w:w="2033" w:type="dxa"/>
            <w:tcBorders>
              <w:top w:val="nil"/>
              <w:left w:val="nil"/>
              <w:bottom w:val="single" w:sz="4" w:space="0" w:color="auto"/>
              <w:right w:val="single" w:sz="8" w:space="0" w:color="auto"/>
            </w:tcBorders>
            <w:shd w:val="clear" w:color="auto" w:fill="auto"/>
            <w:hideMark/>
          </w:tcPr>
          <w:p w14:paraId="2ADD9A80" w14:textId="77777777" w:rsidR="000E6A05" w:rsidRPr="000E6A05" w:rsidRDefault="000E6A05" w:rsidP="000E6A05">
            <w:pPr>
              <w:spacing w:after="0" w:line="240" w:lineRule="auto"/>
              <w:rPr>
                <w:rFonts w:cs="Calibri"/>
                <w:sz w:val="16"/>
                <w:szCs w:val="16"/>
              </w:rPr>
            </w:pPr>
            <w:r w:rsidRPr="000E6A05">
              <w:rPr>
                <w:rFonts w:cs="Calibri"/>
                <w:sz w:val="16"/>
                <w:szCs w:val="16"/>
              </w:rPr>
              <w:t xml:space="preserve">Zařízení musí splňovat: Nařízení Komise EU č. 617/2013 ze dne 26. června 2013, kterým se provádí směrnice Evropského parlamentu a Rady 2009/2009/125/ES, soulad s direktivou </w:t>
            </w:r>
            <w:proofErr w:type="spellStart"/>
            <w:r w:rsidRPr="000E6A05">
              <w:rPr>
                <w:rFonts w:cs="Calibri"/>
                <w:sz w:val="16"/>
                <w:szCs w:val="16"/>
              </w:rPr>
              <w:t>RoHS</w:t>
            </w:r>
            <w:proofErr w:type="spellEnd"/>
            <w:r w:rsidRPr="000E6A05">
              <w:rPr>
                <w:rFonts w:cs="Calibri"/>
                <w:sz w:val="16"/>
                <w:szCs w:val="16"/>
              </w:rPr>
              <w:t xml:space="preserve"> (</w:t>
            </w:r>
            <w:proofErr w:type="spellStart"/>
            <w:r w:rsidRPr="000E6A05">
              <w:rPr>
                <w:rFonts w:cs="Calibri"/>
                <w:sz w:val="16"/>
                <w:szCs w:val="16"/>
              </w:rPr>
              <w:t>Restriction</w:t>
            </w:r>
            <w:proofErr w:type="spellEnd"/>
            <w:r w:rsidRPr="000E6A05">
              <w:rPr>
                <w:rFonts w:cs="Calibri"/>
                <w:sz w:val="16"/>
                <w:szCs w:val="16"/>
              </w:rPr>
              <w:t xml:space="preserve"> </w:t>
            </w:r>
            <w:proofErr w:type="spellStart"/>
            <w:r w:rsidRPr="000E6A05">
              <w:rPr>
                <w:rFonts w:cs="Calibri"/>
                <w:sz w:val="16"/>
                <w:szCs w:val="16"/>
              </w:rPr>
              <w:t>of</w:t>
            </w:r>
            <w:proofErr w:type="spellEnd"/>
            <w:r w:rsidRPr="000E6A05">
              <w:rPr>
                <w:rFonts w:cs="Calibri"/>
                <w:sz w:val="16"/>
                <w:szCs w:val="16"/>
              </w:rPr>
              <w:t xml:space="preserve"> Use </w:t>
            </w:r>
            <w:proofErr w:type="spellStart"/>
            <w:r w:rsidRPr="000E6A05">
              <w:rPr>
                <w:rFonts w:cs="Calibri"/>
                <w:sz w:val="16"/>
                <w:szCs w:val="16"/>
              </w:rPr>
              <w:t>of</w:t>
            </w:r>
            <w:proofErr w:type="spellEnd"/>
            <w:r w:rsidRPr="000E6A05">
              <w:rPr>
                <w:rFonts w:cs="Calibri"/>
                <w:sz w:val="16"/>
                <w:szCs w:val="16"/>
              </w:rPr>
              <w:t xml:space="preserve"> </w:t>
            </w:r>
            <w:proofErr w:type="spellStart"/>
            <w:r w:rsidRPr="000E6A05">
              <w:rPr>
                <w:rFonts w:cs="Calibri"/>
                <w:sz w:val="16"/>
                <w:szCs w:val="16"/>
              </w:rPr>
              <w:t>Certain</w:t>
            </w:r>
            <w:proofErr w:type="spellEnd"/>
            <w:r w:rsidRPr="000E6A05">
              <w:rPr>
                <w:rFonts w:cs="Calibri"/>
                <w:sz w:val="16"/>
                <w:szCs w:val="16"/>
              </w:rPr>
              <w:t xml:space="preserve"> </w:t>
            </w:r>
            <w:proofErr w:type="spellStart"/>
            <w:r w:rsidRPr="000E6A05">
              <w:rPr>
                <w:rFonts w:cs="Calibri"/>
                <w:sz w:val="16"/>
                <w:szCs w:val="16"/>
              </w:rPr>
              <w:t>Hazardous</w:t>
            </w:r>
            <w:proofErr w:type="spellEnd"/>
            <w:r w:rsidRPr="000E6A05">
              <w:rPr>
                <w:rFonts w:cs="Calibri"/>
                <w:sz w:val="16"/>
                <w:szCs w:val="16"/>
              </w:rPr>
              <w:t xml:space="preserve"> </w:t>
            </w:r>
            <w:proofErr w:type="spellStart"/>
            <w:r w:rsidRPr="000E6A05">
              <w:rPr>
                <w:rFonts w:cs="Calibri"/>
                <w:sz w:val="16"/>
                <w:szCs w:val="16"/>
              </w:rPr>
              <w:t>Substances</w:t>
            </w:r>
            <w:proofErr w:type="spellEnd"/>
            <w:r w:rsidRPr="000E6A05">
              <w:rPr>
                <w:rFonts w:cs="Calibri"/>
                <w:sz w:val="16"/>
                <w:szCs w:val="16"/>
              </w:rPr>
              <w:t>), certifikát EPEAT (</w:t>
            </w:r>
            <w:proofErr w:type="spellStart"/>
            <w:r w:rsidRPr="000E6A05">
              <w:rPr>
                <w:rFonts w:cs="Calibri"/>
                <w:sz w:val="16"/>
                <w:szCs w:val="16"/>
              </w:rPr>
              <w:t>Electronic</w:t>
            </w:r>
            <w:proofErr w:type="spellEnd"/>
            <w:r w:rsidRPr="000E6A05">
              <w:rPr>
                <w:rFonts w:cs="Calibri"/>
                <w:sz w:val="16"/>
                <w:szCs w:val="16"/>
              </w:rPr>
              <w:t xml:space="preserve"> </w:t>
            </w:r>
            <w:proofErr w:type="spellStart"/>
            <w:r w:rsidRPr="000E6A05">
              <w:rPr>
                <w:rFonts w:cs="Calibri"/>
                <w:sz w:val="16"/>
                <w:szCs w:val="16"/>
              </w:rPr>
              <w:t>Product</w:t>
            </w:r>
            <w:proofErr w:type="spellEnd"/>
            <w:r w:rsidRPr="000E6A05">
              <w:rPr>
                <w:rFonts w:cs="Calibri"/>
                <w:sz w:val="16"/>
                <w:szCs w:val="16"/>
              </w:rPr>
              <w:t xml:space="preserve"> </w:t>
            </w:r>
            <w:proofErr w:type="spellStart"/>
            <w:r w:rsidRPr="000E6A05">
              <w:rPr>
                <w:rFonts w:cs="Calibri"/>
                <w:sz w:val="16"/>
                <w:szCs w:val="16"/>
              </w:rPr>
              <w:t>Environmental</w:t>
            </w:r>
            <w:proofErr w:type="spellEnd"/>
            <w:r w:rsidRPr="000E6A05">
              <w:rPr>
                <w:rFonts w:cs="Calibri"/>
                <w:sz w:val="16"/>
                <w:szCs w:val="16"/>
              </w:rPr>
              <w:t xml:space="preserve"> </w:t>
            </w:r>
            <w:proofErr w:type="spellStart"/>
            <w:r w:rsidRPr="000E6A05">
              <w:rPr>
                <w:rFonts w:cs="Calibri"/>
                <w:sz w:val="16"/>
                <w:szCs w:val="16"/>
              </w:rPr>
              <w:t>Assessment</w:t>
            </w:r>
            <w:proofErr w:type="spellEnd"/>
            <w:r w:rsidRPr="000E6A05">
              <w:rPr>
                <w:rFonts w:cs="Calibri"/>
                <w:sz w:val="16"/>
                <w:szCs w:val="16"/>
              </w:rPr>
              <w:t xml:space="preserve"> </w:t>
            </w:r>
            <w:proofErr w:type="spellStart"/>
            <w:r w:rsidRPr="000E6A05">
              <w:rPr>
                <w:rFonts w:cs="Calibri"/>
                <w:sz w:val="16"/>
                <w:szCs w:val="16"/>
              </w:rPr>
              <w:t>Tool</w:t>
            </w:r>
            <w:proofErr w:type="spellEnd"/>
            <w:r w:rsidRPr="000E6A05">
              <w:rPr>
                <w:rFonts w:cs="Calibri"/>
                <w:sz w:val="16"/>
                <w:szCs w:val="16"/>
              </w:rPr>
              <w:t xml:space="preserve">), </w:t>
            </w:r>
            <w:proofErr w:type="spellStart"/>
            <w:r w:rsidRPr="000E6A05">
              <w:rPr>
                <w:rFonts w:cs="Calibri"/>
                <w:sz w:val="16"/>
                <w:szCs w:val="16"/>
              </w:rPr>
              <w:t>Energy</w:t>
            </w:r>
            <w:proofErr w:type="spellEnd"/>
            <w:r w:rsidRPr="000E6A05">
              <w:rPr>
                <w:rFonts w:cs="Calibri"/>
                <w:sz w:val="16"/>
                <w:szCs w:val="16"/>
              </w:rPr>
              <w:t xml:space="preserve"> Star min. 6.1.</w:t>
            </w:r>
          </w:p>
        </w:tc>
        <w:tc>
          <w:tcPr>
            <w:tcW w:w="636" w:type="dxa"/>
            <w:tcBorders>
              <w:top w:val="nil"/>
              <w:left w:val="nil"/>
              <w:bottom w:val="single" w:sz="4" w:space="0" w:color="auto"/>
              <w:right w:val="double" w:sz="6" w:space="0" w:color="auto"/>
            </w:tcBorders>
            <w:shd w:val="clear" w:color="auto" w:fill="auto"/>
            <w:vAlign w:val="center"/>
            <w:hideMark/>
          </w:tcPr>
          <w:p w14:paraId="127CE344"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nil"/>
              <w:left w:val="nil"/>
              <w:bottom w:val="single" w:sz="4" w:space="0" w:color="auto"/>
              <w:right w:val="single" w:sz="8" w:space="0" w:color="auto"/>
            </w:tcBorders>
            <w:shd w:val="clear" w:color="auto" w:fill="auto"/>
            <w:hideMark/>
          </w:tcPr>
          <w:p w14:paraId="5C27551C"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4" w:space="0" w:color="auto"/>
              <w:right w:val="single" w:sz="8" w:space="0" w:color="auto"/>
            </w:tcBorders>
            <w:shd w:val="clear" w:color="000000" w:fill="BFBFBF"/>
            <w:hideMark/>
          </w:tcPr>
          <w:p w14:paraId="6BF8EFDB"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409" w:type="dxa"/>
            <w:tcBorders>
              <w:top w:val="nil"/>
              <w:left w:val="nil"/>
              <w:bottom w:val="single" w:sz="4" w:space="0" w:color="auto"/>
              <w:right w:val="single" w:sz="8" w:space="0" w:color="auto"/>
            </w:tcBorders>
            <w:shd w:val="clear" w:color="auto" w:fill="auto"/>
            <w:hideMark/>
          </w:tcPr>
          <w:p w14:paraId="481698D9"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4" w:space="0" w:color="auto"/>
              <w:right w:val="single" w:sz="8" w:space="0" w:color="auto"/>
            </w:tcBorders>
            <w:shd w:val="clear" w:color="000000" w:fill="BFBFBF"/>
            <w:hideMark/>
          </w:tcPr>
          <w:p w14:paraId="25F29314"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r>
      <w:tr w:rsidR="000E6A05" w:rsidRPr="000E6A05" w14:paraId="4C35AFD7" w14:textId="77777777" w:rsidTr="000E6A05">
        <w:trPr>
          <w:trHeight w:val="315"/>
          <w:jc w:val="center"/>
        </w:trPr>
        <w:tc>
          <w:tcPr>
            <w:tcW w:w="1211" w:type="dxa"/>
            <w:tcBorders>
              <w:top w:val="nil"/>
              <w:left w:val="single" w:sz="8" w:space="0" w:color="auto"/>
              <w:bottom w:val="single" w:sz="8" w:space="0" w:color="auto"/>
              <w:right w:val="single" w:sz="8" w:space="0" w:color="auto"/>
            </w:tcBorders>
            <w:shd w:val="clear" w:color="auto" w:fill="auto"/>
            <w:hideMark/>
          </w:tcPr>
          <w:p w14:paraId="53A9FB2B"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2033" w:type="dxa"/>
            <w:tcBorders>
              <w:top w:val="nil"/>
              <w:left w:val="nil"/>
              <w:bottom w:val="single" w:sz="8" w:space="0" w:color="auto"/>
              <w:right w:val="single" w:sz="8" w:space="0" w:color="auto"/>
            </w:tcBorders>
            <w:shd w:val="clear" w:color="auto" w:fill="auto"/>
            <w:hideMark/>
          </w:tcPr>
          <w:p w14:paraId="3B15833A" w14:textId="77777777" w:rsidR="000E6A05" w:rsidRPr="000E6A05" w:rsidRDefault="000E6A05" w:rsidP="000E6A05">
            <w:pPr>
              <w:spacing w:after="0" w:line="240" w:lineRule="auto"/>
              <w:rPr>
                <w:rFonts w:cs="Calibri"/>
                <w:sz w:val="16"/>
                <w:szCs w:val="16"/>
              </w:rPr>
            </w:pPr>
            <w:r w:rsidRPr="000E6A05">
              <w:rPr>
                <w:rFonts w:cs="Calibri"/>
                <w:sz w:val="16"/>
                <w:szCs w:val="16"/>
              </w:rPr>
              <w:t>Barva v odstínech a kombinacích barev černá, šedá, bílá, stříbrná.</w:t>
            </w:r>
          </w:p>
        </w:tc>
        <w:tc>
          <w:tcPr>
            <w:tcW w:w="636" w:type="dxa"/>
            <w:tcBorders>
              <w:top w:val="nil"/>
              <w:left w:val="nil"/>
              <w:bottom w:val="single" w:sz="8" w:space="0" w:color="auto"/>
              <w:right w:val="double" w:sz="6" w:space="0" w:color="auto"/>
            </w:tcBorders>
            <w:shd w:val="clear" w:color="auto" w:fill="auto"/>
            <w:vAlign w:val="center"/>
            <w:hideMark/>
          </w:tcPr>
          <w:p w14:paraId="43582368" w14:textId="77777777" w:rsidR="000E6A05" w:rsidRPr="000E6A05" w:rsidRDefault="000E6A05" w:rsidP="000E6A05">
            <w:pPr>
              <w:spacing w:after="0" w:line="240" w:lineRule="auto"/>
              <w:jc w:val="center"/>
              <w:rPr>
                <w:rFonts w:cs="Calibri"/>
                <w:sz w:val="16"/>
                <w:szCs w:val="16"/>
              </w:rPr>
            </w:pPr>
            <w:r w:rsidRPr="000E6A05">
              <w:rPr>
                <w:rFonts w:cs="Calibri"/>
                <w:sz w:val="16"/>
                <w:szCs w:val="16"/>
              </w:rPr>
              <w:t> </w:t>
            </w:r>
          </w:p>
        </w:tc>
        <w:tc>
          <w:tcPr>
            <w:tcW w:w="1409" w:type="dxa"/>
            <w:tcBorders>
              <w:top w:val="nil"/>
              <w:left w:val="nil"/>
              <w:bottom w:val="single" w:sz="8" w:space="0" w:color="auto"/>
              <w:right w:val="single" w:sz="8" w:space="0" w:color="auto"/>
            </w:tcBorders>
            <w:shd w:val="clear" w:color="auto" w:fill="auto"/>
            <w:hideMark/>
          </w:tcPr>
          <w:p w14:paraId="275336BB"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8" w:space="0" w:color="auto"/>
              <w:right w:val="single" w:sz="8" w:space="0" w:color="auto"/>
            </w:tcBorders>
            <w:shd w:val="clear" w:color="000000" w:fill="BFBFBF"/>
            <w:hideMark/>
          </w:tcPr>
          <w:p w14:paraId="3E6777A1"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409" w:type="dxa"/>
            <w:tcBorders>
              <w:top w:val="nil"/>
              <w:left w:val="nil"/>
              <w:bottom w:val="single" w:sz="8" w:space="0" w:color="auto"/>
              <w:right w:val="single" w:sz="8" w:space="0" w:color="auto"/>
            </w:tcBorders>
            <w:shd w:val="clear" w:color="auto" w:fill="auto"/>
            <w:hideMark/>
          </w:tcPr>
          <w:p w14:paraId="22653135"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c>
          <w:tcPr>
            <w:tcW w:w="1256" w:type="dxa"/>
            <w:tcBorders>
              <w:top w:val="nil"/>
              <w:left w:val="nil"/>
              <w:bottom w:val="single" w:sz="8" w:space="0" w:color="auto"/>
              <w:right w:val="single" w:sz="8" w:space="0" w:color="auto"/>
            </w:tcBorders>
            <w:shd w:val="clear" w:color="000000" w:fill="BFBFBF"/>
            <w:hideMark/>
          </w:tcPr>
          <w:p w14:paraId="1F1D904D" w14:textId="77777777" w:rsidR="000E6A05" w:rsidRPr="000E6A05" w:rsidRDefault="000E6A05" w:rsidP="000E6A05">
            <w:pPr>
              <w:spacing w:after="0" w:line="240" w:lineRule="auto"/>
              <w:rPr>
                <w:rFonts w:cs="Calibri"/>
                <w:sz w:val="16"/>
                <w:szCs w:val="16"/>
              </w:rPr>
            </w:pPr>
            <w:r w:rsidRPr="000E6A05">
              <w:rPr>
                <w:rFonts w:cs="Calibri"/>
                <w:sz w:val="16"/>
                <w:szCs w:val="16"/>
              </w:rPr>
              <w:t>ano</w:t>
            </w:r>
          </w:p>
        </w:tc>
      </w:tr>
    </w:tbl>
    <w:p w14:paraId="27460954" w14:textId="77777777" w:rsidR="00AE70AD" w:rsidRPr="006F0C60" w:rsidRDefault="00AE70AD" w:rsidP="006F0C60">
      <w:pPr>
        <w:pStyle w:val="RLProhlensmluvnchstran"/>
        <w:tabs>
          <w:tab w:val="center" w:pos="4535"/>
          <w:tab w:val="left" w:pos="6660"/>
        </w:tabs>
        <w:rPr>
          <w:rFonts w:asciiTheme="minorHAnsi" w:hAnsiTheme="minorHAnsi" w:cstheme="minorHAnsi"/>
          <w:sz w:val="24"/>
        </w:rPr>
      </w:pPr>
    </w:p>
    <w:p w14:paraId="46FFBE80" w14:textId="77777777" w:rsidR="00E63721" w:rsidRPr="006F0C60" w:rsidRDefault="00E63721" w:rsidP="00CB4254">
      <w:pPr>
        <w:pStyle w:val="RLProhlensmluvnchstran"/>
        <w:rPr>
          <w:rFonts w:asciiTheme="minorHAnsi" w:hAnsiTheme="minorHAnsi" w:cstheme="minorHAnsi"/>
          <w:sz w:val="16"/>
          <w:szCs w:val="16"/>
        </w:rPr>
      </w:pPr>
    </w:p>
    <w:p w14:paraId="2DBF773A" w14:textId="77777777" w:rsidR="00E63721" w:rsidRPr="00F86725" w:rsidRDefault="00E63721" w:rsidP="00764C0A">
      <w:pPr>
        <w:pStyle w:val="RLProhlensmluvnchstran"/>
        <w:jc w:val="left"/>
        <w:rPr>
          <w:rFonts w:ascii="Arial" w:hAnsi="Arial" w:cs="Arial"/>
          <w:szCs w:val="22"/>
        </w:rPr>
      </w:pPr>
      <w:bookmarkStart w:id="21" w:name="Annex02"/>
      <w:r w:rsidRPr="00F86725">
        <w:rPr>
          <w:rFonts w:ascii="Arial" w:hAnsi="Arial" w:cs="Arial"/>
          <w:szCs w:val="22"/>
        </w:rPr>
        <w:t>Příloha č. 2</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Cena Zboží</w:t>
      </w:r>
    </w:p>
    <w:bookmarkEnd w:id="21"/>
    <w:p w14:paraId="280EEA9A" w14:textId="48C45296" w:rsidR="00764C0A" w:rsidRDefault="00E63721" w:rsidP="00A82A69">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14:paraId="2EA110EC" w14:textId="7412EBB2" w:rsidR="00A82A69" w:rsidRDefault="00A82A69" w:rsidP="00A82A69">
      <w:pPr>
        <w:pStyle w:val="RLProhlensmluvnchstran"/>
        <w:rPr>
          <w:rFonts w:ascii="Arial" w:hAnsi="Arial" w:cs="Arial"/>
          <w:szCs w:val="22"/>
        </w:rPr>
      </w:pPr>
    </w:p>
    <w:tbl>
      <w:tblPr>
        <w:tblW w:w="0" w:type="auto"/>
        <w:tblInd w:w="75" w:type="dxa"/>
        <w:tblCellMar>
          <w:left w:w="70" w:type="dxa"/>
          <w:right w:w="70" w:type="dxa"/>
        </w:tblCellMar>
        <w:tblLook w:val="04A0" w:firstRow="1" w:lastRow="0" w:firstColumn="1" w:lastColumn="0" w:noHBand="0" w:noVBand="1"/>
      </w:tblPr>
      <w:tblGrid>
        <w:gridCol w:w="2137"/>
        <w:gridCol w:w="1056"/>
        <w:gridCol w:w="1519"/>
        <w:gridCol w:w="1397"/>
        <w:gridCol w:w="1397"/>
        <w:gridCol w:w="1629"/>
      </w:tblGrid>
      <w:tr w:rsidR="00A82A69" w:rsidRPr="00A82A69" w14:paraId="02D163AD" w14:textId="77777777" w:rsidTr="00A82A69">
        <w:trPr>
          <w:trHeight w:val="975"/>
        </w:trPr>
        <w:tc>
          <w:tcPr>
            <w:tcW w:w="3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EEBBA" w14:textId="77777777" w:rsidR="00A82A69" w:rsidRPr="00A82A69" w:rsidRDefault="00A82A69" w:rsidP="00A82A69">
            <w:pPr>
              <w:spacing w:after="0" w:line="240" w:lineRule="auto"/>
              <w:jc w:val="center"/>
              <w:rPr>
                <w:rFonts w:cs="Calibri"/>
                <w:color w:val="000000"/>
                <w:szCs w:val="22"/>
              </w:rPr>
            </w:pPr>
            <w:r w:rsidRPr="00A82A69">
              <w:rPr>
                <w:rFonts w:cs="Calibri"/>
                <w:color w:val="000000"/>
                <w:szCs w:val="22"/>
              </w:rPr>
              <w:t>Sestava PC</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2C36285F" w14:textId="77777777" w:rsidR="00A82A69" w:rsidRPr="00A82A69" w:rsidRDefault="00A82A69" w:rsidP="00A82A69">
            <w:pPr>
              <w:spacing w:after="0" w:line="240" w:lineRule="auto"/>
              <w:jc w:val="center"/>
              <w:rPr>
                <w:rFonts w:cs="Calibri"/>
                <w:color w:val="000000"/>
                <w:szCs w:val="22"/>
              </w:rPr>
            </w:pPr>
            <w:r w:rsidRPr="00A82A69">
              <w:rPr>
                <w:rFonts w:cs="Calibri"/>
                <w:color w:val="000000"/>
                <w:szCs w:val="22"/>
              </w:rPr>
              <w:t>30</w:t>
            </w:r>
          </w:p>
        </w:tc>
        <w:tc>
          <w:tcPr>
            <w:tcW w:w="2400" w:type="dxa"/>
            <w:tcBorders>
              <w:top w:val="single" w:sz="4" w:space="0" w:color="auto"/>
              <w:left w:val="nil"/>
              <w:bottom w:val="single" w:sz="4" w:space="0" w:color="auto"/>
              <w:right w:val="single" w:sz="4" w:space="0" w:color="auto"/>
            </w:tcBorders>
            <w:shd w:val="clear" w:color="000000" w:fill="FFFF00"/>
            <w:noWrap/>
            <w:vAlign w:val="center"/>
            <w:hideMark/>
          </w:tcPr>
          <w:p w14:paraId="34B78A45"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14 320,00 Kč</w:t>
            </w:r>
          </w:p>
        </w:tc>
        <w:tc>
          <w:tcPr>
            <w:tcW w:w="2200" w:type="dxa"/>
            <w:tcBorders>
              <w:top w:val="single" w:sz="4" w:space="0" w:color="auto"/>
              <w:left w:val="nil"/>
              <w:bottom w:val="single" w:sz="4" w:space="0" w:color="auto"/>
              <w:right w:val="single" w:sz="4" w:space="0" w:color="auto"/>
            </w:tcBorders>
            <w:shd w:val="clear" w:color="000000" w:fill="FFFF00"/>
            <w:noWrap/>
            <w:vAlign w:val="center"/>
            <w:hideMark/>
          </w:tcPr>
          <w:p w14:paraId="00405708"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429 600,00 Kč</w:t>
            </w:r>
          </w:p>
        </w:tc>
        <w:tc>
          <w:tcPr>
            <w:tcW w:w="2200" w:type="dxa"/>
            <w:tcBorders>
              <w:top w:val="single" w:sz="4" w:space="0" w:color="auto"/>
              <w:left w:val="nil"/>
              <w:bottom w:val="single" w:sz="4" w:space="0" w:color="auto"/>
              <w:right w:val="single" w:sz="4" w:space="0" w:color="auto"/>
            </w:tcBorders>
            <w:shd w:val="clear" w:color="000000" w:fill="FFFF00"/>
            <w:noWrap/>
            <w:vAlign w:val="center"/>
            <w:hideMark/>
          </w:tcPr>
          <w:p w14:paraId="3F5778D7"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90 216,00 Kč</w:t>
            </w:r>
          </w:p>
        </w:tc>
        <w:tc>
          <w:tcPr>
            <w:tcW w:w="2580" w:type="dxa"/>
            <w:tcBorders>
              <w:top w:val="single" w:sz="4" w:space="0" w:color="auto"/>
              <w:left w:val="nil"/>
              <w:bottom w:val="single" w:sz="4" w:space="0" w:color="auto"/>
              <w:right w:val="single" w:sz="4" w:space="0" w:color="auto"/>
            </w:tcBorders>
            <w:shd w:val="clear" w:color="000000" w:fill="FFFF00"/>
            <w:noWrap/>
            <w:vAlign w:val="center"/>
            <w:hideMark/>
          </w:tcPr>
          <w:p w14:paraId="19C3AD05"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519 816,00 Kč</w:t>
            </w:r>
          </w:p>
        </w:tc>
      </w:tr>
      <w:tr w:rsidR="00A82A69" w:rsidRPr="00A82A69" w14:paraId="6A707746" w14:textId="77777777" w:rsidTr="00A82A69">
        <w:trPr>
          <w:trHeight w:val="975"/>
        </w:trPr>
        <w:tc>
          <w:tcPr>
            <w:tcW w:w="3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EB859" w14:textId="525C6C63" w:rsidR="00A82A69" w:rsidRPr="00A82A69" w:rsidRDefault="00A82A69" w:rsidP="00A82A69">
            <w:pPr>
              <w:spacing w:after="0" w:line="600" w:lineRule="auto"/>
              <w:jc w:val="center"/>
              <w:rPr>
                <w:rFonts w:cs="Calibri"/>
                <w:color w:val="000000"/>
                <w:szCs w:val="22"/>
              </w:rPr>
            </w:pPr>
            <w:r w:rsidRPr="00A82A69">
              <w:rPr>
                <w:rFonts w:cs="Calibri"/>
                <w:color w:val="000000"/>
                <w:szCs w:val="22"/>
              </w:rPr>
              <w:t>Notebook NB0</w:t>
            </w:r>
            <w:r>
              <w:rPr>
                <w:rFonts w:cs="Calibri"/>
                <w:color w:val="000000"/>
                <w:szCs w:val="22"/>
              </w:rPr>
              <w:t>2</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331AF" w14:textId="77777777" w:rsidR="00A82A69" w:rsidRPr="00A82A69" w:rsidRDefault="00A82A69" w:rsidP="00A82A69">
            <w:pPr>
              <w:spacing w:after="0" w:line="240" w:lineRule="auto"/>
              <w:jc w:val="center"/>
              <w:rPr>
                <w:rFonts w:cs="Calibri"/>
                <w:color w:val="000000"/>
                <w:szCs w:val="22"/>
              </w:rPr>
            </w:pPr>
            <w:r w:rsidRPr="00A82A69">
              <w:rPr>
                <w:rFonts w:cs="Calibri"/>
                <w:color w:val="000000"/>
                <w:szCs w:val="22"/>
              </w:rPr>
              <w:t>2</w:t>
            </w:r>
          </w:p>
        </w:tc>
        <w:tc>
          <w:tcPr>
            <w:tcW w:w="24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05CA15"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17 970,00 Kč</w:t>
            </w:r>
          </w:p>
        </w:tc>
        <w:tc>
          <w:tcPr>
            <w:tcW w:w="2200" w:type="dxa"/>
            <w:tcBorders>
              <w:top w:val="nil"/>
              <w:left w:val="nil"/>
              <w:bottom w:val="single" w:sz="4" w:space="0" w:color="auto"/>
              <w:right w:val="single" w:sz="4" w:space="0" w:color="auto"/>
            </w:tcBorders>
            <w:shd w:val="clear" w:color="000000" w:fill="FFFF00"/>
            <w:noWrap/>
            <w:vAlign w:val="center"/>
            <w:hideMark/>
          </w:tcPr>
          <w:p w14:paraId="42267AB8"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35 940,00 Kč</w:t>
            </w:r>
          </w:p>
        </w:tc>
        <w:tc>
          <w:tcPr>
            <w:tcW w:w="2200" w:type="dxa"/>
            <w:tcBorders>
              <w:top w:val="nil"/>
              <w:left w:val="nil"/>
              <w:bottom w:val="single" w:sz="4" w:space="0" w:color="auto"/>
              <w:right w:val="single" w:sz="4" w:space="0" w:color="auto"/>
            </w:tcBorders>
            <w:shd w:val="clear" w:color="000000" w:fill="FFFF00"/>
            <w:noWrap/>
            <w:vAlign w:val="center"/>
            <w:hideMark/>
          </w:tcPr>
          <w:p w14:paraId="593EBEAE"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7 547,40 Kč</w:t>
            </w:r>
          </w:p>
        </w:tc>
        <w:tc>
          <w:tcPr>
            <w:tcW w:w="2580" w:type="dxa"/>
            <w:tcBorders>
              <w:top w:val="nil"/>
              <w:left w:val="nil"/>
              <w:bottom w:val="single" w:sz="4" w:space="0" w:color="auto"/>
              <w:right w:val="single" w:sz="4" w:space="0" w:color="auto"/>
            </w:tcBorders>
            <w:shd w:val="clear" w:color="000000" w:fill="FFFF00"/>
            <w:noWrap/>
            <w:vAlign w:val="center"/>
            <w:hideMark/>
          </w:tcPr>
          <w:p w14:paraId="5726113F"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43 487,40 Kč</w:t>
            </w:r>
          </w:p>
        </w:tc>
      </w:tr>
      <w:tr w:rsidR="00A82A69" w:rsidRPr="00A82A69" w14:paraId="355F2F7F" w14:textId="77777777" w:rsidTr="00A82A69">
        <w:trPr>
          <w:trHeight w:val="975"/>
        </w:trPr>
        <w:tc>
          <w:tcPr>
            <w:tcW w:w="3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CAD04" w14:textId="77777777" w:rsidR="00A82A69" w:rsidRPr="00A82A69" w:rsidRDefault="00A82A69" w:rsidP="00A82A69">
            <w:pPr>
              <w:spacing w:after="0" w:line="240" w:lineRule="auto"/>
              <w:jc w:val="center"/>
              <w:rPr>
                <w:rFonts w:cs="Calibri"/>
                <w:color w:val="000000"/>
                <w:szCs w:val="22"/>
              </w:rPr>
            </w:pPr>
            <w:r w:rsidRPr="00A82A69">
              <w:rPr>
                <w:rFonts w:cs="Calibri"/>
                <w:color w:val="000000"/>
                <w:szCs w:val="22"/>
              </w:rPr>
              <w:t>Notebook NB03</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0A66491" w14:textId="77777777" w:rsidR="00A82A69" w:rsidRPr="00A82A69" w:rsidRDefault="00A82A69" w:rsidP="00A82A69">
            <w:pPr>
              <w:spacing w:after="0" w:line="240" w:lineRule="auto"/>
              <w:jc w:val="center"/>
              <w:rPr>
                <w:rFonts w:cs="Calibri"/>
                <w:color w:val="000000"/>
                <w:szCs w:val="22"/>
              </w:rPr>
            </w:pPr>
            <w:r w:rsidRPr="00A82A69">
              <w:rPr>
                <w:rFonts w:cs="Calibri"/>
                <w:color w:val="000000"/>
                <w:szCs w:val="22"/>
              </w:rPr>
              <w:t>21</w:t>
            </w:r>
          </w:p>
        </w:tc>
        <w:tc>
          <w:tcPr>
            <w:tcW w:w="2400" w:type="dxa"/>
            <w:tcBorders>
              <w:top w:val="single" w:sz="4" w:space="0" w:color="auto"/>
              <w:left w:val="nil"/>
              <w:bottom w:val="single" w:sz="4" w:space="0" w:color="auto"/>
              <w:right w:val="single" w:sz="4" w:space="0" w:color="auto"/>
            </w:tcBorders>
            <w:shd w:val="clear" w:color="000000" w:fill="FFFF00"/>
            <w:noWrap/>
            <w:vAlign w:val="center"/>
            <w:hideMark/>
          </w:tcPr>
          <w:p w14:paraId="1A6D0118"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18 050,00 Kč</w:t>
            </w:r>
          </w:p>
        </w:tc>
        <w:tc>
          <w:tcPr>
            <w:tcW w:w="2200" w:type="dxa"/>
            <w:tcBorders>
              <w:top w:val="nil"/>
              <w:left w:val="nil"/>
              <w:bottom w:val="single" w:sz="4" w:space="0" w:color="auto"/>
              <w:right w:val="single" w:sz="4" w:space="0" w:color="auto"/>
            </w:tcBorders>
            <w:shd w:val="clear" w:color="000000" w:fill="FFFF00"/>
            <w:noWrap/>
            <w:vAlign w:val="center"/>
            <w:hideMark/>
          </w:tcPr>
          <w:p w14:paraId="62CFB734"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379 050,00 Kč</w:t>
            </w:r>
          </w:p>
        </w:tc>
        <w:tc>
          <w:tcPr>
            <w:tcW w:w="2200" w:type="dxa"/>
            <w:tcBorders>
              <w:top w:val="nil"/>
              <w:left w:val="nil"/>
              <w:bottom w:val="single" w:sz="4" w:space="0" w:color="auto"/>
              <w:right w:val="single" w:sz="4" w:space="0" w:color="auto"/>
            </w:tcBorders>
            <w:shd w:val="clear" w:color="000000" w:fill="FFFF00"/>
            <w:noWrap/>
            <w:vAlign w:val="center"/>
            <w:hideMark/>
          </w:tcPr>
          <w:p w14:paraId="55B43CA7"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79 600,50 Kč</w:t>
            </w:r>
          </w:p>
        </w:tc>
        <w:tc>
          <w:tcPr>
            <w:tcW w:w="2580" w:type="dxa"/>
            <w:tcBorders>
              <w:top w:val="nil"/>
              <w:left w:val="nil"/>
              <w:bottom w:val="single" w:sz="4" w:space="0" w:color="auto"/>
              <w:right w:val="single" w:sz="4" w:space="0" w:color="auto"/>
            </w:tcBorders>
            <w:shd w:val="clear" w:color="000000" w:fill="FFFF00"/>
            <w:noWrap/>
            <w:vAlign w:val="center"/>
            <w:hideMark/>
          </w:tcPr>
          <w:p w14:paraId="7E87A8AF"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458 650,50 Kč</w:t>
            </w:r>
          </w:p>
        </w:tc>
      </w:tr>
      <w:tr w:rsidR="00A82A69" w:rsidRPr="00A82A69" w14:paraId="55FD3AED" w14:textId="77777777" w:rsidTr="00A82A69">
        <w:trPr>
          <w:trHeight w:val="975"/>
        </w:trPr>
        <w:tc>
          <w:tcPr>
            <w:tcW w:w="3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DE099" w14:textId="77777777" w:rsidR="00A82A69" w:rsidRPr="00A82A69" w:rsidRDefault="00A82A69" w:rsidP="00A82A69">
            <w:pPr>
              <w:spacing w:after="0" w:line="240" w:lineRule="auto"/>
              <w:jc w:val="center"/>
              <w:rPr>
                <w:rFonts w:cs="Calibri"/>
                <w:color w:val="000000"/>
                <w:szCs w:val="22"/>
              </w:rPr>
            </w:pPr>
            <w:r w:rsidRPr="00A82A69">
              <w:rPr>
                <w:rFonts w:cs="Calibri"/>
                <w:color w:val="000000"/>
                <w:szCs w:val="22"/>
              </w:rPr>
              <w:t>Monitor M01</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6C8E0FAB" w14:textId="77777777" w:rsidR="00A82A69" w:rsidRPr="00A82A69" w:rsidRDefault="00A82A69" w:rsidP="00A82A69">
            <w:pPr>
              <w:spacing w:after="0" w:line="240" w:lineRule="auto"/>
              <w:jc w:val="center"/>
              <w:rPr>
                <w:rFonts w:cs="Calibri"/>
                <w:color w:val="000000"/>
                <w:szCs w:val="22"/>
              </w:rPr>
            </w:pPr>
            <w:r w:rsidRPr="00A82A69">
              <w:rPr>
                <w:rFonts w:cs="Calibri"/>
                <w:color w:val="000000"/>
                <w:szCs w:val="22"/>
              </w:rPr>
              <w:t>93</w:t>
            </w:r>
          </w:p>
        </w:tc>
        <w:tc>
          <w:tcPr>
            <w:tcW w:w="2400" w:type="dxa"/>
            <w:tcBorders>
              <w:top w:val="single" w:sz="4" w:space="0" w:color="auto"/>
              <w:left w:val="nil"/>
              <w:bottom w:val="single" w:sz="4" w:space="0" w:color="auto"/>
              <w:right w:val="single" w:sz="4" w:space="0" w:color="auto"/>
            </w:tcBorders>
            <w:shd w:val="clear" w:color="000000" w:fill="FFFF00"/>
            <w:noWrap/>
            <w:vAlign w:val="center"/>
            <w:hideMark/>
          </w:tcPr>
          <w:p w14:paraId="20FBF4E8"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4 750,00 Kč</w:t>
            </w:r>
          </w:p>
        </w:tc>
        <w:tc>
          <w:tcPr>
            <w:tcW w:w="2200" w:type="dxa"/>
            <w:tcBorders>
              <w:top w:val="nil"/>
              <w:left w:val="nil"/>
              <w:bottom w:val="single" w:sz="4" w:space="0" w:color="auto"/>
              <w:right w:val="single" w:sz="4" w:space="0" w:color="auto"/>
            </w:tcBorders>
            <w:shd w:val="clear" w:color="000000" w:fill="FFFF00"/>
            <w:noWrap/>
            <w:vAlign w:val="center"/>
            <w:hideMark/>
          </w:tcPr>
          <w:p w14:paraId="7CEF1D67"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441 750,00 Kč</w:t>
            </w:r>
          </w:p>
        </w:tc>
        <w:tc>
          <w:tcPr>
            <w:tcW w:w="2200" w:type="dxa"/>
            <w:tcBorders>
              <w:top w:val="nil"/>
              <w:left w:val="nil"/>
              <w:bottom w:val="single" w:sz="4" w:space="0" w:color="auto"/>
              <w:right w:val="single" w:sz="4" w:space="0" w:color="auto"/>
            </w:tcBorders>
            <w:shd w:val="clear" w:color="000000" w:fill="FFFF00"/>
            <w:noWrap/>
            <w:vAlign w:val="center"/>
            <w:hideMark/>
          </w:tcPr>
          <w:p w14:paraId="7C47F04D"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92 767,50 Kč</w:t>
            </w:r>
          </w:p>
        </w:tc>
        <w:tc>
          <w:tcPr>
            <w:tcW w:w="2580" w:type="dxa"/>
            <w:tcBorders>
              <w:top w:val="nil"/>
              <w:left w:val="nil"/>
              <w:bottom w:val="single" w:sz="4" w:space="0" w:color="auto"/>
              <w:right w:val="single" w:sz="4" w:space="0" w:color="auto"/>
            </w:tcBorders>
            <w:shd w:val="clear" w:color="000000" w:fill="FFFF00"/>
            <w:noWrap/>
            <w:vAlign w:val="center"/>
            <w:hideMark/>
          </w:tcPr>
          <w:p w14:paraId="6EDAABC9"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534 517,50 Kč</w:t>
            </w:r>
          </w:p>
        </w:tc>
      </w:tr>
      <w:tr w:rsidR="00A82A69" w:rsidRPr="00A82A69" w14:paraId="6D0E955B" w14:textId="77777777" w:rsidTr="00A82A69">
        <w:trPr>
          <w:trHeight w:val="975"/>
        </w:trPr>
        <w:tc>
          <w:tcPr>
            <w:tcW w:w="3410" w:type="dxa"/>
            <w:tcBorders>
              <w:top w:val="nil"/>
              <w:left w:val="single" w:sz="4" w:space="0" w:color="auto"/>
              <w:bottom w:val="single" w:sz="4" w:space="0" w:color="auto"/>
              <w:right w:val="single" w:sz="4" w:space="0" w:color="auto"/>
            </w:tcBorders>
            <w:shd w:val="clear" w:color="auto" w:fill="auto"/>
            <w:noWrap/>
            <w:vAlign w:val="center"/>
            <w:hideMark/>
          </w:tcPr>
          <w:p w14:paraId="6ECA6824" w14:textId="77777777" w:rsidR="00A82A69" w:rsidRPr="00A82A69" w:rsidRDefault="00A82A69" w:rsidP="00A82A69">
            <w:pPr>
              <w:spacing w:after="0" w:line="240" w:lineRule="auto"/>
              <w:jc w:val="center"/>
              <w:rPr>
                <w:rFonts w:cs="Calibri"/>
                <w:color w:val="000000"/>
                <w:szCs w:val="22"/>
              </w:rPr>
            </w:pPr>
            <w:r w:rsidRPr="00A82A69">
              <w:rPr>
                <w:rFonts w:cs="Calibri"/>
                <w:color w:val="000000"/>
                <w:szCs w:val="22"/>
              </w:rPr>
              <w:t>Monitor M02</w:t>
            </w:r>
          </w:p>
        </w:tc>
        <w:tc>
          <w:tcPr>
            <w:tcW w:w="1640" w:type="dxa"/>
            <w:tcBorders>
              <w:top w:val="nil"/>
              <w:left w:val="nil"/>
              <w:bottom w:val="single" w:sz="4" w:space="0" w:color="auto"/>
              <w:right w:val="single" w:sz="4" w:space="0" w:color="auto"/>
            </w:tcBorders>
            <w:shd w:val="clear" w:color="auto" w:fill="auto"/>
            <w:noWrap/>
            <w:vAlign w:val="center"/>
            <w:hideMark/>
          </w:tcPr>
          <w:p w14:paraId="660A294F" w14:textId="77777777" w:rsidR="00A82A69" w:rsidRPr="00A82A69" w:rsidRDefault="00A82A69" w:rsidP="00A82A69">
            <w:pPr>
              <w:spacing w:after="0" w:line="240" w:lineRule="auto"/>
              <w:jc w:val="center"/>
              <w:rPr>
                <w:rFonts w:cs="Calibri"/>
                <w:color w:val="000000"/>
                <w:szCs w:val="22"/>
              </w:rPr>
            </w:pPr>
            <w:r w:rsidRPr="00A82A69">
              <w:rPr>
                <w:rFonts w:cs="Calibri"/>
                <w:color w:val="000000"/>
                <w:szCs w:val="22"/>
              </w:rPr>
              <w:t>11</w:t>
            </w:r>
          </w:p>
        </w:tc>
        <w:tc>
          <w:tcPr>
            <w:tcW w:w="2400" w:type="dxa"/>
            <w:tcBorders>
              <w:top w:val="nil"/>
              <w:left w:val="nil"/>
              <w:bottom w:val="single" w:sz="4" w:space="0" w:color="auto"/>
              <w:right w:val="single" w:sz="4" w:space="0" w:color="auto"/>
            </w:tcBorders>
            <w:shd w:val="clear" w:color="000000" w:fill="FFFF00"/>
            <w:noWrap/>
            <w:vAlign w:val="center"/>
            <w:hideMark/>
          </w:tcPr>
          <w:p w14:paraId="2EDF9BD5"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6 730,00 Kč</w:t>
            </w:r>
          </w:p>
        </w:tc>
        <w:tc>
          <w:tcPr>
            <w:tcW w:w="2200" w:type="dxa"/>
            <w:tcBorders>
              <w:top w:val="nil"/>
              <w:left w:val="nil"/>
              <w:bottom w:val="single" w:sz="4" w:space="0" w:color="auto"/>
              <w:right w:val="single" w:sz="4" w:space="0" w:color="auto"/>
            </w:tcBorders>
            <w:shd w:val="clear" w:color="000000" w:fill="FFFF00"/>
            <w:noWrap/>
            <w:vAlign w:val="center"/>
            <w:hideMark/>
          </w:tcPr>
          <w:p w14:paraId="536A15F1"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74 030,00 Kč</w:t>
            </w:r>
          </w:p>
        </w:tc>
        <w:tc>
          <w:tcPr>
            <w:tcW w:w="2200" w:type="dxa"/>
            <w:tcBorders>
              <w:top w:val="nil"/>
              <w:left w:val="nil"/>
              <w:bottom w:val="single" w:sz="4" w:space="0" w:color="auto"/>
              <w:right w:val="single" w:sz="4" w:space="0" w:color="auto"/>
            </w:tcBorders>
            <w:shd w:val="clear" w:color="000000" w:fill="FFFF00"/>
            <w:noWrap/>
            <w:vAlign w:val="center"/>
            <w:hideMark/>
          </w:tcPr>
          <w:p w14:paraId="27D8970B"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15 546,30 Kč</w:t>
            </w:r>
          </w:p>
        </w:tc>
        <w:tc>
          <w:tcPr>
            <w:tcW w:w="2580" w:type="dxa"/>
            <w:tcBorders>
              <w:top w:val="nil"/>
              <w:left w:val="nil"/>
              <w:bottom w:val="single" w:sz="4" w:space="0" w:color="auto"/>
              <w:right w:val="single" w:sz="4" w:space="0" w:color="auto"/>
            </w:tcBorders>
            <w:shd w:val="clear" w:color="000000" w:fill="FFFF00"/>
            <w:noWrap/>
            <w:vAlign w:val="center"/>
            <w:hideMark/>
          </w:tcPr>
          <w:p w14:paraId="3B274854" w14:textId="77777777" w:rsidR="00A82A69" w:rsidRPr="00A82A69" w:rsidRDefault="00A82A69" w:rsidP="00A82A69">
            <w:pPr>
              <w:spacing w:after="0" w:line="240" w:lineRule="auto"/>
              <w:jc w:val="center"/>
              <w:rPr>
                <w:rFonts w:cs="Calibri"/>
                <w:b/>
                <w:bCs/>
                <w:sz w:val="20"/>
                <w:szCs w:val="20"/>
              </w:rPr>
            </w:pPr>
            <w:r w:rsidRPr="00A82A69">
              <w:rPr>
                <w:rFonts w:cs="Calibri"/>
                <w:b/>
                <w:bCs/>
                <w:sz w:val="20"/>
                <w:szCs w:val="20"/>
              </w:rPr>
              <w:t>89 576,30 Kč</w:t>
            </w:r>
          </w:p>
        </w:tc>
      </w:tr>
    </w:tbl>
    <w:p w14:paraId="14E91430" w14:textId="77777777" w:rsidR="00A82A69" w:rsidRDefault="00A82A69" w:rsidP="00A82A69">
      <w:pPr>
        <w:pStyle w:val="RLProhlensmluvnchstran"/>
        <w:rPr>
          <w:rFonts w:ascii="Arial" w:hAnsi="Arial" w:cs="Arial"/>
          <w:szCs w:val="22"/>
        </w:rPr>
      </w:pPr>
    </w:p>
    <w:p w14:paraId="5F4ADC87" w14:textId="77777777" w:rsidR="00764C0A" w:rsidRDefault="00764C0A" w:rsidP="001D2B37">
      <w:pPr>
        <w:pStyle w:val="RLProhlensmluvnchstran"/>
        <w:rPr>
          <w:rFonts w:ascii="Arial" w:hAnsi="Arial" w:cs="Arial"/>
          <w:szCs w:val="22"/>
        </w:rPr>
      </w:pPr>
    </w:p>
    <w:p w14:paraId="55FB04ED" w14:textId="77777777" w:rsidR="00764C0A" w:rsidRDefault="00764C0A" w:rsidP="001D2B37">
      <w:pPr>
        <w:pStyle w:val="RLProhlensmluvnchstran"/>
        <w:rPr>
          <w:rFonts w:ascii="Arial" w:hAnsi="Arial" w:cs="Arial"/>
          <w:szCs w:val="22"/>
        </w:rPr>
      </w:pPr>
    </w:p>
    <w:p w14:paraId="19F8E8CB" w14:textId="77777777" w:rsidR="00764C0A" w:rsidRDefault="00764C0A" w:rsidP="001D2B37">
      <w:pPr>
        <w:pStyle w:val="RLProhlensmluvnchstran"/>
        <w:rPr>
          <w:rFonts w:ascii="Arial" w:hAnsi="Arial" w:cs="Arial"/>
          <w:szCs w:val="22"/>
        </w:rPr>
      </w:pPr>
    </w:p>
    <w:p w14:paraId="7D076E69" w14:textId="77777777" w:rsidR="00764C0A" w:rsidRDefault="00764C0A" w:rsidP="001D2B37">
      <w:pPr>
        <w:pStyle w:val="RLProhlensmluvnchstran"/>
        <w:rPr>
          <w:rFonts w:ascii="Arial" w:hAnsi="Arial" w:cs="Arial"/>
          <w:szCs w:val="22"/>
        </w:rPr>
      </w:pPr>
    </w:p>
    <w:p w14:paraId="2123BAF7" w14:textId="77777777" w:rsidR="00764C0A" w:rsidRDefault="00764C0A" w:rsidP="001D2B37">
      <w:pPr>
        <w:pStyle w:val="RLProhlensmluvnchstran"/>
        <w:rPr>
          <w:rFonts w:ascii="Arial" w:hAnsi="Arial" w:cs="Arial"/>
          <w:szCs w:val="22"/>
        </w:rPr>
      </w:pPr>
    </w:p>
    <w:p w14:paraId="72C86347" w14:textId="77777777" w:rsidR="00764C0A" w:rsidRDefault="00764C0A" w:rsidP="001D2B37">
      <w:pPr>
        <w:pStyle w:val="RLProhlensmluvnchstran"/>
        <w:rPr>
          <w:rFonts w:ascii="Arial" w:hAnsi="Arial" w:cs="Arial"/>
          <w:szCs w:val="22"/>
        </w:rPr>
      </w:pPr>
    </w:p>
    <w:p w14:paraId="0C959AEC" w14:textId="77777777" w:rsidR="00764C0A" w:rsidRDefault="00764C0A" w:rsidP="001D2B37">
      <w:pPr>
        <w:pStyle w:val="RLProhlensmluvnchstran"/>
        <w:rPr>
          <w:rFonts w:ascii="Arial" w:hAnsi="Arial" w:cs="Arial"/>
          <w:szCs w:val="22"/>
        </w:rPr>
      </w:pPr>
    </w:p>
    <w:p w14:paraId="62651A96" w14:textId="77777777" w:rsidR="00764C0A" w:rsidRDefault="00764C0A" w:rsidP="001D2B37">
      <w:pPr>
        <w:pStyle w:val="RLProhlensmluvnchstran"/>
        <w:rPr>
          <w:rFonts w:ascii="Arial" w:hAnsi="Arial" w:cs="Arial"/>
          <w:szCs w:val="22"/>
        </w:rPr>
      </w:pPr>
    </w:p>
    <w:p w14:paraId="5BB9D7F0" w14:textId="77777777" w:rsidR="00764C0A" w:rsidRDefault="00764C0A" w:rsidP="001D2B37">
      <w:pPr>
        <w:pStyle w:val="RLProhlensmluvnchstran"/>
        <w:rPr>
          <w:rFonts w:ascii="Arial" w:hAnsi="Arial" w:cs="Arial"/>
          <w:szCs w:val="22"/>
        </w:rPr>
      </w:pPr>
    </w:p>
    <w:p w14:paraId="039DFE2A" w14:textId="77777777" w:rsidR="00764C0A" w:rsidRDefault="00764C0A" w:rsidP="001D2B37">
      <w:pPr>
        <w:pStyle w:val="RLProhlensmluvnchstran"/>
        <w:rPr>
          <w:rFonts w:ascii="Arial" w:hAnsi="Arial" w:cs="Arial"/>
          <w:szCs w:val="22"/>
        </w:rPr>
      </w:pPr>
    </w:p>
    <w:p w14:paraId="5F2C3AEB" w14:textId="77777777" w:rsidR="00764C0A" w:rsidRDefault="00764C0A" w:rsidP="001D2B37">
      <w:pPr>
        <w:pStyle w:val="RLProhlensmluvnchstran"/>
        <w:rPr>
          <w:rFonts w:ascii="Arial" w:hAnsi="Arial" w:cs="Arial"/>
          <w:szCs w:val="22"/>
        </w:rPr>
      </w:pPr>
    </w:p>
    <w:p w14:paraId="3EDD22E9" w14:textId="77777777" w:rsidR="00764C0A" w:rsidRDefault="00764C0A" w:rsidP="001D2B37">
      <w:pPr>
        <w:pStyle w:val="RLProhlensmluvnchstran"/>
        <w:rPr>
          <w:rFonts w:ascii="Arial" w:hAnsi="Arial" w:cs="Arial"/>
          <w:szCs w:val="22"/>
        </w:rPr>
      </w:pPr>
    </w:p>
    <w:p w14:paraId="449120CE" w14:textId="77777777" w:rsidR="00764C0A" w:rsidRDefault="00764C0A" w:rsidP="001D2B37">
      <w:pPr>
        <w:pStyle w:val="RLProhlensmluvnchstran"/>
        <w:rPr>
          <w:rFonts w:ascii="Arial" w:hAnsi="Arial" w:cs="Arial"/>
          <w:szCs w:val="22"/>
        </w:rPr>
      </w:pPr>
    </w:p>
    <w:p w14:paraId="0EA468B7" w14:textId="77777777" w:rsidR="00764C0A" w:rsidRDefault="00764C0A" w:rsidP="001D2B37">
      <w:pPr>
        <w:pStyle w:val="RLProhlensmluvnchstran"/>
        <w:rPr>
          <w:rFonts w:ascii="Arial" w:hAnsi="Arial" w:cs="Arial"/>
          <w:szCs w:val="22"/>
        </w:rPr>
      </w:pPr>
    </w:p>
    <w:p w14:paraId="5451DAD8" w14:textId="77777777" w:rsidR="00764C0A" w:rsidRDefault="00764C0A" w:rsidP="001D2B37">
      <w:pPr>
        <w:pStyle w:val="RLProhlensmluvnchstran"/>
        <w:rPr>
          <w:rFonts w:ascii="Arial" w:hAnsi="Arial" w:cs="Arial"/>
          <w:szCs w:val="22"/>
        </w:rPr>
      </w:pPr>
    </w:p>
    <w:p w14:paraId="63456A4E" w14:textId="77777777" w:rsidR="00764C0A" w:rsidRDefault="00764C0A" w:rsidP="001D2B37">
      <w:pPr>
        <w:pStyle w:val="RLProhlensmluvnchstran"/>
        <w:rPr>
          <w:rFonts w:ascii="Arial" w:hAnsi="Arial" w:cs="Arial"/>
          <w:szCs w:val="22"/>
        </w:rPr>
      </w:pPr>
    </w:p>
    <w:p w14:paraId="790C2A5E" w14:textId="77777777" w:rsidR="00223104" w:rsidRDefault="00223104" w:rsidP="001D2B37">
      <w:pPr>
        <w:pStyle w:val="RLProhlensmluvnchstran"/>
        <w:rPr>
          <w:rFonts w:ascii="Arial" w:hAnsi="Arial" w:cs="Arial"/>
          <w:szCs w:val="22"/>
        </w:rPr>
      </w:pPr>
    </w:p>
    <w:p w14:paraId="62C257E6" w14:textId="77777777" w:rsidR="00223104" w:rsidRDefault="00223104" w:rsidP="001D2B37">
      <w:pPr>
        <w:pStyle w:val="RLProhlensmluvnchstran"/>
        <w:rPr>
          <w:rFonts w:ascii="Arial" w:hAnsi="Arial" w:cs="Arial"/>
          <w:szCs w:val="22"/>
        </w:rPr>
      </w:pPr>
    </w:p>
    <w:p w14:paraId="54B30738" w14:textId="77777777" w:rsidR="00223104" w:rsidRDefault="00223104" w:rsidP="001D2B37">
      <w:pPr>
        <w:pStyle w:val="RLProhlensmluvnchstran"/>
        <w:rPr>
          <w:rFonts w:ascii="Arial" w:hAnsi="Arial" w:cs="Arial"/>
          <w:szCs w:val="22"/>
        </w:rPr>
      </w:pPr>
    </w:p>
    <w:p w14:paraId="7DA9CE07" w14:textId="77777777" w:rsidR="00FD1A3E" w:rsidRDefault="00E63721" w:rsidP="00FD1A3E">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Seznam odběrných míst</w:t>
      </w:r>
    </w:p>
    <w:p w14:paraId="183BC3CC" w14:textId="77777777" w:rsidR="00C56651" w:rsidRDefault="00C56651" w:rsidP="00C56651">
      <w:pPr>
        <w:spacing w:after="0" w:line="276" w:lineRule="auto"/>
        <w:rPr>
          <w:rFonts w:cs="Arial"/>
          <w:b/>
          <w:sz w:val="28"/>
          <w:szCs w:val="28"/>
        </w:rPr>
      </w:pPr>
    </w:p>
    <w:tbl>
      <w:tblPr>
        <w:tblW w:w="9654" w:type="dxa"/>
        <w:tblInd w:w="55" w:type="dxa"/>
        <w:tblCellMar>
          <w:left w:w="70" w:type="dxa"/>
          <w:right w:w="70" w:type="dxa"/>
        </w:tblCellMar>
        <w:tblLook w:val="04A0" w:firstRow="1" w:lastRow="0" w:firstColumn="1" w:lastColumn="0" w:noHBand="0" w:noVBand="1"/>
      </w:tblPr>
      <w:tblGrid>
        <w:gridCol w:w="3140"/>
        <w:gridCol w:w="2160"/>
        <w:gridCol w:w="4354"/>
      </w:tblGrid>
      <w:tr w:rsidR="00C56651" w14:paraId="2248D881" w14:textId="77777777" w:rsidTr="00CC7FDC">
        <w:trPr>
          <w:trHeight w:val="363"/>
        </w:trPr>
        <w:tc>
          <w:tcPr>
            <w:tcW w:w="3140" w:type="dxa"/>
            <w:tcBorders>
              <w:top w:val="single" w:sz="4" w:space="0" w:color="auto"/>
              <w:left w:val="single" w:sz="4" w:space="0" w:color="auto"/>
              <w:bottom w:val="single" w:sz="4" w:space="0" w:color="auto"/>
              <w:right w:val="single" w:sz="4" w:space="0" w:color="auto"/>
            </w:tcBorders>
            <w:noWrap/>
            <w:vAlign w:val="bottom"/>
            <w:hideMark/>
          </w:tcPr>
          <w:p w14:paraId="47D31BD6" w14:textId="77777777" w:rsidR="00C56651" w:rsidRDefault="00C56651" w:rsidP="00D27BB1">
            <w:pPr>
              <w:spacing w:after="0" w:line="240" w:lineRule="auto"/>
              <w:jc w:val="center"/>
              <w:rPr>
                <w:b/>
                <w:bCs/>
                <w:color w:val="000000"/>
                <w:szCs w:val="22"/>
              </w:rPr>
            </w:pPr>
            <w:r>
              <w:rPr>
                <w:b/>
                <w:bCs/>
                <w:color w:val="000000"/>
                <w:szCs w:val="22"/>
              </w:rPr>
              <w:t>Zboží dle specifikace</w:t>
            </w:r>
          </w:p>
        </w:tc>
        <w:tc>
          <w:tcPr>
            <w:tcW w:w="2160" w:type="dxa"/>
            <w:tcBorders>
              <w:top w:val="single" w:sz="4" w:space="0" w:color="auto"/>
              <w:left w:val="nil"/>
              <w:bottom w:val="nil"/>
              <w:right w:val="single" w:sz="4" w:space="0" w:color="auto"/>
            </w:tcBorders>
            <w:noWrap/>
            <w:vAlign w:val="bottom"/>
            <w:hideMark/>
          </w:tcPr>
          <w:p w14:paraId="08DFB976" w14:textId="77777777" w:rsidR="00C56651" w:rsidRDefault="00C56651" w:rsidP="00D27BB1">
            <w:pPr>
              <w:spacing w:after="0" w:line="240" w:lineRule="auto"/>
              <w:jc w:val="center"/>
              <w:rPr>
                <w:b/>
                <w:bCs/>
                <w:color w:val="000000"/>
                <w:szCs w:val="22"/>
              </w:rPr>
            </w:pPr>
            <w:r>
              <w:rPr>
                <w:b/>
                <w:bCs/>
                <w:color w:val="000000"/>
                <w:szCs w:val="22"/>
              </w:rPr>
              <w:t>Kusy</w:t>
            </w:r>
          </w:p>
        </w:tc>
        <w:tc>
          <w:tcPr>
            <w:tcW w:w="4354" w:type="dxa"/>
            <w:tcBorders>
              <w:top w:val="single" w:sz="4" w:space="0" w:color="auto"/>
              <w:left w:val="nil"/>
              <w:bottom w:val="single" w:sz="4" w:space="0" w:color="auto"/>
              <w:right w:val="single" w:sz="4" w:space="0" w:color="auto"/>
            </w:tcBorders>
            <w:noWrap/>
            <w:vAlign w:val="bottom"/>
            <w:hideMark/>
          </w:tcPr>
          <w:p w14:paraId="09DA99BF" w14:textId="77777777" w:rsidR="00C56651" w:rsidRDefault="00C56651" w:rsidP="00D27BB1">
            <w:pPr>
              <w:spacing w:after="0" w:line="240" w:lineRule="auto"/>
              <w:jc w:val="center"/>
              <w:rPr>
                <w:b/>
                <w:bCs/>
                <w:color w:val="000000"/>
                <w:szCs w:val="22"/>
              </w:rPr>
            </w:pPr>
            <w:r>
              <w:rPr>
                <w:b/>
                <w:bCs/>
                <w:color w:val="000000"/>
                <w:szCs w:val="22"/>
              </w:rPr>
              <w:t xml:space="preserve">Místa rozvozu + kontakt </w:t>
            </w:r>
          </w:p>
        </w:tc>
      </w:tr>
      <w:tr w:rsidR="00CC7FDC" w14:paraId="616AEC4C" w14:textId="77777777" w:rsidTr="00D27BB1">
        <w:trPr>
          <w:trHeight w:val="379"/>
        </w:trPr>
        <w:tc>
          <w:tcPr>
            <w:tcW w:w="3140" w:type="dxa"/>
            <w:tcBorders>
              <w:top w:val="nil"/>
              <w:left w:val="single" w:sz="4" w:space="0" w:color="auto"/>
              <w:bottom w:val="single" w:sz="4" w:space="0" w:color="auto"/>
              <w:right w:val="single" w:sz="4" w:space="0" w:color="auto"/>
            </w:tcBorders>
            <w:noWrap/>
            <w:vAlign w:val="center"/>
          </w:tcPr>
          <w:p w14:paraId="5FA69578" w14:textId="5F65B3E3" w:rsidR="00CC7FDC" w:rsidRDefault="00CC7FDC" w:rsidP="00D27BB1">
            <w:pPr>
              <w:spacing w:after="0" w:line="240" w:lineRule="auto"/>
              <w:jc w:val="center"/>
              <w:rPr>
                <w:color w:val="000000"/>
                <w:szCs w:val="22"/>
              </w:rPr>
            </w:pPr>
            <w:r w:rsidRPr="00865D88">
              <w:rPr>
                <w:rFonts w:cs="Calibri"/>
                <w:color w:val="000000"/>
                <w:szCs w:val="22"/>
              </w:rPr>
              <w:t xml:space="preserve">Sestava </w:t>
            </w:r>
            <w:r>
              <w:rPr>
                <w:rFonts w:cs="Calibri"/>
                <w:color w:val="000000"/>
                <w:szCs w:val="22"/>
              </w:rPr>
              <w:t>PC</w:t>
            </w:r>
          </w:p>
        </w:tc>
        <w:tc>
          <w:tcPr>
            <w:tcW w:w="2160" w:type="dxa"/>
            <w:tcBorders>
              <w:top w:val="single" w:sz="4" w:space="0" w:color="auto"/>
              <w:left w:val="nil"/>
              <w:bottom w:val="single" w:sz="4" w:space="0" w:color="auto"/>
              <w:right w:val="single" w:sz="4" w:space="0" w:color="auto"/>
            </w:tcBorders>
            <w:noWrap/>
            <w:vAlign w:val="center"/>
          </w:tcPr>
          <w:p w14:paraId="14C0F6CF" w14:textId="1E1916EC" w:rsidR="00CC7FDC" w:rsidRDefault="00CC7FDC" w:rsidP="00D27BB1">
            <w:pPr>
              <w:spacing w:after="0" w:line="240" w:lineRule="auto"/>
              <w:jc w:val="center"/>
              <w:rPr>
                <w:color w:val="000000"/>
                <w:szCs w:val="22"/>
              </w:rPr>
            </w:pPr>
            <w:r>
              <w:rPr>
                <w:color w:val="000000"/>
                <w:szCs w:val="22"/>
              </w:rPr>
              <w:t>30</w:t>
            </w:r>
          </w:p>
        </w:tc>
        <w:tc>
          <w:tcPr>
            <w:tcW w:w="4354" w:type="dxa"/>
            <w:vMerge w:val="restart"/>
            <w:tcBorders>
              <w:top w:val="nil"/>
              <w:left w:val="single" w:sz="4" w:space="0" w:color="auto"/>
              <w:right w:val="single" w:sz="4" w:space="0" w:color="auto"/>
            </w:tcBorders>
            <w:vAlign w:val="center"/>
            <w:hideMark/>
          </w:tcPr>
          <w:p w14:paraId="49C93159" w14:textId="77777777" w:rsidR="00CC7FDC" w:rsidRDefault="00CC7FDC" w:rsidP="00D27BB1">
            <w:pPr>
              <w:rPr>
                <w:szCs w:val="22"/>
              </w:rPr>
            </w:pPr>
            <w:r w:rsidRPr="0020518D">
              <w:rPr>
                <w:szCs w:val="22"/>
              </w:rPr>
              <w:t xml:space="preserve">Povodí Ohře, </w:t>
            </w:r>
            <w:proofErr w:type="spellStart"/>
            <w:r w:rsidRPr="0020518D">
              <w:rPr>
                <w:szCs w:val="22"/>
              </w:rPr>
              <w:t>s.p</w:t>
            </w:r>
            <w:proofErr w:type="spellEnd"/>
            <w:r w:rsidRPr="0020518D">
              <w:rPr>
                <w:szCs w:val="22"/>
              </w:rPr>
              <w:t>. Bezručova 4219,</w:t>
            </w:r>
          </w:p>
          <w:p w14:paraId="46770E7B" w14:textId="77777777" w:rsidR="00CC7FDC" w:rsidRPr="0020518D" w:rsidRDefault="00CC7FDC" w:rsidP="00D27BB1">
            <w:pPr>
              <w:rPr>
                <w:szCs w:val="22"/>
              </w:rPr>
            </w:pPr>
            <w:r w:rsidRPr="0020518D">
              <w:rPr>
                <w:szCs w:val="22"/>
              </w:rPr>
              <w:t>43003 Chomutov,</w:t>
            </w:r>
          </w:p>
          <w:p w14:paraId="43885D2A" w14:textId="6C5A3588" w:rsidR="00CC7FDC" w:rsidRDefault="00B73D45" w:rsidP="00D27BB1">
            <w:pPr>
              <w:rPr>
                <w:color w:val="000000"/>
                <w:szCs w:val="22"/>
              </w:rPr>
            </w:pPr>
            <w:r>
              <w:rPr>
                <w:szCs w:val="22"/>
              </w:rPr>
              <w:t>xxxxxxxxxxxxxxxxxxxxxxxxxxxxx</w:t>
            </w:r>
          </w:p>
        </w:tc>
      </w:tr>
      <w:tr w:rsidR="00CC7FDC" w14:paraId="36F88F41" w14:textId="77777777" w:rsidTr="00D27BB1">
        <w:trPr>
          <w:trHeight w:val="413"/>
        </w:trPr>
        <w:tc>
          <w:tcPr>
            <w:tcW w:w="3140" w:type="dxa"/>
            <w:tcBorders>
              <w:top w:val="nil"/>
              <w:left w:val="single" w:sz="4" w:space="0" w:color="auto"/>
              <w:bottom w:val="single" w:sz="4" w:space="0" w:color="auto"/>
              <w:right w:val="single" w:sz="4" w:space="0" w:color="auto"/>
            </w:tcBorders>
            <w:noWrap/>
            <w:vAlign w:val="center"/>
          </w:tcPr>
          <w:p w14:paraId="5DF809DB" w14:textId="32C64623" w:rsidR="00CC7FDC" w:rsidRDefault="00CC7FDC" w:rsidP="00D27BB1">
            <w:pPr>
              <w:spacing w:after="0" w:line="240" w:lineRule="auto"/>
              <w:jc w:val="center"/>
              <w:rPr>
                <w:color w:val="000000"/>
                <w:szCs w:val="22"/>
              </w:rPr>
            </w:pPr>
            <w:r w:rsidRPr="00865D88">
              <w:rPr>
                <w:rFonts w:cs="Calibri"/>
                <w:color w:val="000000"/>
                <w:szCs w:val="22"/>
              </w:rPr>
              <w:t>Sestava NB0</w:t>
            </w:r>
            <w:r>
              <w:rPr>
                <w:rFonts w:cs="Calibri"/>
                <w:color w:val="000000"/>
                <w:szCs w:val="22"/>
              </w:rPr>
              <w:t>2</w:t>
            </w:r>
          </w:p>
        </w:tc>
        <w:tc>
          <w:tcPr>
            <w:tcW w:w="2160" w:type="dxa"/>
            <w:tcBorders>
              <w:top w:val="nil"/>
              <w:left w:val="nil"/>
              <w:bottom w:val="single" w:sz="4" w:space="0" w:color="auto"/>
              <w:right w:val="single" w:sz="4" w:space="0" w:color="auto"/>
            </w:tcBorders>
            <w:noWrap/>
            <w:vAlign w:val="center"/>
          </w:tcPr>
          <w:p w14:paraId="0F9F0621" w14:textId="185DD5BF" w:rsidR="00CC7FDC" w:rsidRDefault="00CC7FDC" w:rsidP="00D27BB1">
            <w:pPr>
              <w:spacing w:after="0" w:line="240" w:lineRule="auto"/>
              <w:jc w:val="center"/>
              <w:rPr>
                <w:color w:val="000000"/>
                <w:szCs w:val="22"/>
              </w:rPr>
            </w:pPr>
            <w:r>
              <w:rPr>
                <w:color w:val="000000"/>
                <w:szCs w:val="22"/>
              </w:rPr>
              <w:t>2</w:t>
            </w:r>
          </w:p>
        </w:tc>
        <w:tc>
          <w:tcPr>
            <w:tcW w:w="0" w:type="auto"/>
            <w:vMerge/>
            <w:tcBorders>
              <w:left w:val="single" w:sz="4" w:space="0" w:color="auto"/>
              <w:right w:val="single" w:sz="4" w:space="0" w:color="auto"/>
            </w:tcBorders>
            <w:vAlign w:val="center"/>
            <w:hideMark/>
          </w:tcPr>
          <w:p w14:paraId="62BAE538" w14:textId="77777777" w:rsidR="00CC7FDC" w:rsidRDefault="00CC7FDC" w:rsidP="00D27BB1">
            <w:pPr>
              <w:spacing w:after="0" w:line="240" w:lineRule="auto"/>
              <w:rPr>
                <w:color w:val="000000"/>
                <w:szCs w:val="22"/>
              </w:rPr>
            </w:pPr>
          </w:p>
        </w:tc>
      </w:tr>
      <w:tr w:rsidR="00CC7FDC" w14:paraId="702DEEDE" w14:textId="77777777" w:rsidTr="00D27BB1">
        <w:trPr>
          <w:trHeight w:val="399"/>
        </w:trPr>
        <w:tc>
          <w:tcPr>
            <w:tcW w:w="3140" w:type="dxa"/>
            <w:tcBorders>
              <w:top w:val="nil"/>
              <w:left w:val="single" w:sz="4" w:space="0" w:color="auto"/>
              <w:bottom w:val="single" w:sz="4" w:space="0" w:color="auto"/>
              <w:right w:val="single" w:sz="4" w:space="0" w:color="auto"/>
            </w:tcBorders>
            <w:noWrap/>
            <w:vAlign w:val="center"/>
          </w:tcPr>
          <w:p w14:paraId="789C7864" w14:textId="3F80F3DA" w:rsidR="00CC7FDC" w:rsidRDefault="00CC7FDC" w:rsidP="00D27BB1">
            <w:pPr>
              <w:spacing w:after="0" w:line="240" w:lineRule="auto"/>
              <w:jc w:val="center"/>
              <w:rPr>
                <w:color w:val="000000"/>
                <w:szCs w:val="22"/>
              </w:rPr>
            </w:pPr>
            <w:r w:rsidRPr="00865D88">
              <w:rPr>
                <w:rFonts w:cs="Calibri"/>
                <w:color w:val="000000"/>
                <w:szCs w:val="22"/>
              </w:rPr>
              <w:t xml:space="preserve">Sestava </w:t>
            </w:r>
            <w:r>
              <w:rPr>
                <w:rFonts w:cs="Calibri"/>
                <w:color w:val="000000"/>
                <w:szCs w:val="22"/>
              </w:rPr>
              <w:t>NB03</w:t>
            </w:r>
          </w:p>
        </w:tc>
        <w:tc>
          <w:tcPr>
            <w:tcW w:w="2160" w:type="dxa"/>
            <w:tcBorders>
              <w:top w:val="nil"/>
              <w:left w:val="nil"/>
              <w:bottom w:val="single" w:sz="4" w:space="0" w:color="auto"/>
              <w:right w:val="single" w:sz="4" w:space="0" w:color="auto"/>
            </w:tcBorders>
            <w:noWrap/>
            <w:vAlign w:val="center"/>
          </w:tcPr>
          <w:p w14:paraId="25C394FB" w14:textId="77777777" w:rsidR="00CC7FDC" w:rsidRDefault="00CC7FDC" w:rsidP="00D27BB1">
            <w:pPr>
              <w:spacing w:after="0" w:line="240" w:lineRule="auto"/>
              <w:jc w:val="center"/>
              <w:rPr>
                <w:color w:val="000000"/>
                <w:szCs w:val="22"/>
              </w:rPr>
            </w:pPr>
            <w:r>
              <w:rPr>
                <w:color w:val="000000"/>
                <w:szCs w:val="22"/>
              </w:rPr>
              <w:t>21</w:t>
            </w:r>
          </w:p>
        </w:tc>
        <w:tc>
          <w:tcPr>
            <w:tcW w:w="0" w:type="auto"/>
            <w:vMerge/>
            <w:tcBorders>
              <w:left w:val="single" w:sz="4" w:space="0" w:color="auto"/>
              <w:right w:val="single" w:sz="4" w:space="0" w:color="auto"/>
            </w:tcBorders>
            <w:vAlign w:val="center"/>
            <w:hideMark/>
          </w:tcPr>
          <w:p w14:paraId="5B373660" w14:textId="77777777" w:rsidR="00CC7FDC" w:rsidRDefault="00CC7FDC" w:rsidP="00D27BB1">
            <w:pPr>
              <w:spacing w:after="0" w:line="240" w:lineRule="auto"/>
              <w:rPr>
                <w:color w:val="000000"/>
                <w:szCs w:val="22"/>
              </w:rPr>
            </w:pPr>
          </w:p>
        </w:tc>
      </w:tr>
      <w:tr w:rsidR="00CC7FDC" w14:paraId="686C3740" w14:textId="77777777" w:rsidTr="00CC7FDC">
        <w:trPr>
          <w:trHeight w:val="399"/>
        </w:trPr>
        <w:tc>
          <w:tcPr>
            <w:tcW w:w="3140" w:type="dxa"/>
            <w:tcBorders>
              <w:top w:val="single" w:sz="4" w:space="0" w:color="auto"/>
              <w:left w:val="single" w:sz="4" w:space="0" w:color="auto"/>
              <w:bottom w:val="single" w:sz="4" w:space="0" w:color="auto"/>
              <w:right w:val="single" w:sz="4" w:space="0" w:color="auto"/>
            </w:tcBorders>
            <w:noWrap/>
            <w:vAlign w:val="center"/>
          </w:tcPr>
          <w:p w14:paraId="2D31AD5D" w14:textId="7124223C" w:rsidR="00CC7FDC" w:rsidRPr="00865D88" w:rsidRDefault="00CC7FDC" w:rsidP="00D27BB1">
            <w:pPr>
              <w:spacing w:after="0" w:line="240" w:lineRule="auto"/>
              <w:jc w:val="center"/>
              <w:rPr>
                <w:rFonts w:cs="Calibri"/>
                <w:color w:val="000000"/>
                <w:szCs w:val="22"/>
              </w:rPr>
            </w:pPr>
            <w:r>
              <w:rPr>
                <w:rFonts w:cs="Calibri"/>
                <w:color w:val="000000"/>
                <w:szCs w:val="22"/>
              </w:rPr>
              <w:t>Monitor M01</w:t>
            </w:r>
          </w:p>
        </w:tc>
        <w:tc>
          <w:tcPr>
            <w:tcW w:w="2160" w:type="dxa"/>
            <w:tcBorders>
              <w:top w:val="single" w:sz="4" w:space="0" w:color="auto"/>
              <w:left w:val="nil"/>
              <w:bottom w:val="single" w:sz="4" w:space="0" w:color="auto"/>
              <w:right w:val="single" w:sz="4" w:space="0" w:color="auto"/>
            </w:tcBorders>
            <w:noWrap/>
            <w:vAlign w:val="center"/>
          </w:tcPr>
          <w:p w14:paraId="65D4A638" w14:textId="670C95D0" w:rsidR="00CC7FDC" w:rsidRDefault="00CC7FDC" w:rsidP="00D27BB1">
            <w:pPr>
              <w:spacing w:after="0" w:line="240" w:lineRule="auto"/>
              <w:jc w:val="center"/>
              <w:rPr>
                <w:color w:val="000000"/>
                <w:szCs w:val="22"/>
              </w:rPr>
            </w:pPr>
            <w:r>
              <w:rPr>
                <w:color w:val="000000"/>
                <w:szCs w:val="22"/>
              </w:rPr>
              <w:t>93</w:t>
            </w:r>
          </w:p>
        </w:tc>
        <w:tc>
          <w:tcPr>
            <w:tcW w:w="0" w:type="auto"/>
            <w:vMerge/>
            <w:tcBorders>
              <w:left w:val="single" w:sz="4" w:space="0" w:color="auto"/>
              <w:right w:val="single" w:sz="4" w:space="0" w:color="auto"/>
            </w:tcBorders>
            <w:vAlign w:val="center"/>
          </w:tcPr>
          <w:p w14:paraId="29F99F97" w14:textId="77777777" w:rsidR="00CC7FDC" w:rsidRDefault="00CC7FDC" w:rsidP="00D27BB1">
            <w:pPr>
              <w:spacing w:after="0" w:line="240" w:lineRule="auto"/>
              <w:rPr>
                <w:color w:val="000000"/>
                <w:szCs w:val="22"/>
              </w:rPr>
            </w:pPr>
          </w:p>
        </w:tc>
      </w:tr>
      <w:tr w:rsidR="00CC7FDC" w14:paraId="20C84223" w14:textId="77777777" w:rsidTr="00D27BB1">
        <w:trPr>
          <w:trHeight w:val="399"/>
        </w:trPr>
        <w:tc>
          <w:tcPr>
            <w:tcW w:w="3140" w:type="dxa"/>
            <w:tcBorders>
              <w:top w:val="single" w:sz="4" w:space="0" w:color="auto"/>
              <w:left w:val="single" w:sz="4" w:space="0" w:color="auto"/>
              <w:bottom w:val="single" w:sz="4" w:space="0" w:color="auto"/>
              <w:right w:val="single" w:sz="4" w:space="0" w:color="auto"/>
            </w:tcBorders>
            <w:noWrap/>
            <w:vAlign w:val="center"/>
          </w:tcPr>
          <w:p w14:paraId="03DD348A" w14:textId="776B0104" w:rsidR="00CC7FDC" w:rsidRDefault="00CC7FDC" w:rsidP="00D27BB1">
            <w:pPr>
              <w:spacing w:after="0" w:line="240" w:lineRule="auto"/>
              <w:jc w:val="center"/>
              <w:rPr>
                <w:rFonts w:cs="Calibri"/>
                <w:color w:val="000000"/>
                <w:szCs w:val="22"/>
              </w:rPr>
            </w:pPr>
            <w:r>
              <w:rPr>
                <w:rFonts w:cs="Calibri"/>
                <w:color w:val="000000"/>
                <w:szCs w:val="22"/>
              </w:rPr>
              <w:t>Monitor M02</w:t>
            </w:r>
          </w:p>
        </w:tc>
        <w:tc>
          <w:tcPr>
            <w:tcW w:w="2160" w:type="dxa"/>
            <w:tcBorders>
              <w:top w:val="single" w:sz="4" w:space="0" w:color="auto"/>
              <w:left w:val="nil"/>
              <w:bottom w:val="single" w:sz="4" w:space="0" w:color="auto"/>
              <w:right w:val="single" w:sz="4" w:space="0" w:color="auto"/>
            </w:tcBorders>
            <w:noWrap/>
            <w:vAlign w:val="center"/>
          </w:tcPr>
          <w:p w14:paraId="58353C2B" w14:textId="73CCF0F3" w:rsidR="00CC7FDC" w:rsidRDefault="00CC7FDC" w:rsidP="00D27BB1">
            <w:pPr>
              <w:spacing w:after="0" w:line="240" w:lineRule="auto"/>
              <w:jc w:val="center"/>
              <w:rPr>
                <w:color w:val="000000"/>
                <w:szCs w:val="22"/>
              </w:rPr>
            </w:pPr>
            <w:r>
              <w:rPr>
                <w:color w:val="000000"/>
                <w:szCs w:val="22"/>
              </w:rPr>
              <w:t>11</w:t>
            </w:r>
          </w:p>
        </w:tc>
        <w:tc>
          <w:tcPr>
            <w:tcW w:w="0" w:type="auto"/>
            <w:vMerge/>
            <w:tcBorders>
              <w:left w:val="single" w:sz="4" w:space="0" w:color="auto"/>
              <w:bottom w:val="single" w:sz="4" w:space="0" w:color="000000"/>
              <w:right w:val="single" w:sz="4" w:space="0" w:color="auto"/>
            </w:tcBorders>
            <w:vAlign w:val="center"/>
          </w:tcPr>
          <w:p w14:paraId="0D5213A4" w14:textId="77777777" w:rsidR="00CC7FDC" w:rsidRDefault="00CC7FDC" w:rsidP="00D27BB1">
            <w:pPr>
              <w:spacing w:after="0" w:line="240" w:lineRule="auto"/>
              <w:rPr>
                <w:color w:val="000000"/>
                <w:szCs w:val="22"/>
              </w:rPr>
            </w:pPr>
          </w:p>
        </w:tc>
      </w:tr>
    </w:tbl>
    <w:p w14:paraId="5D2F5A0B" w14:textId="77777777" w:rsidR="009A4A71" w:rsidRPr="009A4A71" w:rsidRDefault="009A4A71" w:rsidP="009A4A71">
      <w:pPr>
        <w:pStyle w:val="RLProhlensmluvnchstran"/>
        <w:jc w:val="left"/>
        <w:rPr>
          <w:rFonts w:ascii="Arial" w:hAnsi="Arial" w:cs="Arial"/>
          <w:b w:val="0"/>
          <w:color w:val="000000"/>
          <w:szCs w:val="22"/>
        </w:rPr>
      </w:pPr>
    </w:p>
    <w:p w14:paraId="7F0D0295" w14:textId="77777777" w:rsidR="00223104" w:rsidRPr="00F86725" w:rsidRDefault="00223104" w:rsidP="008A3260">
      <w:pPr>
        <w:pStyle w:val="RLProhlensmluvnchstran"/>
        <w:jc w:val="left"/>
        <w:rPr>
          <w:rFonts w:ascii="Arial" w:hAnsi="Arial" w:cs="Arial"/>
          <w:bCs/>
          <w:color w:val="000000"/>
          <w:szCs w:val="22"/>
          <w:highlight w:val="yellow"/>
        </w:rPr>
      </w:pPr>
    </w:p>
    <w:p w14:paraId="31290784" w14:textId="77777777" w:rsidR="00213BD8" w:rsidRDefault="00213BD8" w:rsidP="00213BD8">
      <w:pPr>
        <w:spacing w:after="0" w:line="276" w:lineRule="auto"/>
        <w:rPr>
          <w:rFonts w:cs="Arial"/>
          <w:b/>
          <w:sz w:val="28"/>
          <w:szCs w:val="28"/>
        </w:rPr>
      </w:pPr>
    </w:p>
    <w:p w14:paraId="0E121053" w14:textId="77777777" w:rsidR="00213BD8" w:rsidRDefault="00213BD8" w:rsidP="00213BD8">
      <w:pPr>
        <w:pStyle w:val="RLnzevsmlouvy"/>
        <w:spacing w:after="0"/>
        <w:rPr>
          <w:rFonts w:ascii="Arial" w:hAnsi="Arial"/>
          <w:sz w:val="22"/>
          <w:szCs w:val="22"/>
        </w:rPr>
      </w:pPr>
    </w:p>
    <w:sectPr w:rsidR="00213BD8" w:rsidSect="00955F66">
      <w:footerReference w:type="default" r:id="rId13"/>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E3798" w14:textId="77777777" w:rsidR="00F9534D" w:rsidRDefault="00F9534D">
      <w:r>
        <w:separator/>
      </w:r>
    </w:p>
  </w:endnote>
  <w:endnote w:type="continuationSeparator" w:id="0">
    <w:p w14:paraId="3090FB24" w14:textId="77777777" w:rsidR="00F9534D" w:rsidRDefault="00F9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3F920" w14:textId="77777777" w:rsidR="006F0C60" w:rsidRDefault="006F0C60">
    <w:pPr>
      <w:pStyle w:val="Zpat"/>
    </w:pPr>
    <w:r>
      <w:t xml:space="preserve">Stránka </w:t>
    </w:r>
    <w:r>
      <w:rPr>
        <w:b/>
      </w:rPr>
      <w:fldChar w:fldCharType="begin"/>
    </w:r>
    <w:r>
      <w:rPr>
        <w:b/>
      </w:rPr>
      <w:instrText>PAGE</w:instrText>
    </w:r>
    <w:r>
      <w:rPr>
        <w:b/>
      </w:rPr>
      <w:fldChar w:fldCharType="separate"/>
    </w:r>
    <w:r>
      <w:rPr>
        <w:b/>
        <w:noProof/>
      </w:rPr>
      <w:t>3</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00D93D3C" w14:textId="77777777" w:rsidR="006F0C60" w:rsidRDefault="006F0C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EE349" w14:textId="77777777" w:rsidR="006F0C60" w:rsidRDefault="006F0C60">
    <w:pPr>
      <w:pStyle w:val="Zpat"/>
    </w:pPr>
    <w:r>
      <w:t xml:space="preserve">Stránka </w:t>
    </w:r>
    <w:r>
      <w:rPr>
        <w:b/>
      </w:rPr>
      <w:fldChar w:fldCharType="begin"/>
    </w:r>
    <w:r>
      <w:rPr>
        <w:b/>
      </w:rPr>
      <w:instrText>PAGE</w:instrText>
    </w:r>
    <w:r>
      <w:rPr>
        <w:b/>
      </w:rPr>
      <w:fldChar w:fldCharType="separate"/>
    </w:r>
    <w:r>
      <w:rPr>
        <w:b/>
        <w:noProof/>
      </w:rPr>
      <w:t>17</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09C22484" w14:textId="77777777" w:rsidR="006F0C60" w:rsidRDefault="006F0C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285E1" w14:textId="77777777" w:rsidR="00F9534D" w:rsidRDefault="00F9534D">
      <w:r>
        <w:separator/>
      </w:r>
    </w:p>
  </w:footnote>
  <w:footnote w:type="continuationSeparator" w:id="0">
    <w:p w14:paraId="66F33CC8" w14:textId="77777777" w:rsidR="00F9534D" w:rsidRDefault="00F95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3724" w14:textId="3BCA1A59" w:rsidR="006F0C60" w:rsidRPr="007931F8" w:rsidRDefault="006F0C60" w:rsidP="007B7125">
    <w:pPr>
      <w:pStyle w:val="Zhlav"/>
    </w:pPr>
    <w:r>
      <w:rPr>
        <w:noProof/>
      </w:rPr>
      <w:drawing>
        <wp:anchor distT="0" distB="0" distL="114300" distR="114300" simplePos="0" relativeHeight="251663360" behindDoc="1" locked="0" layoutInCell="1" allowOverlap="1" wp14:anchorId="0317C456" wp14:editId="41D3C9BE">
          <wp:simplePos x="0" y="0"/>
          <wp:positionH relativeFrom="margin">
            <wp:posOffset>4307840</wp:posOffset>
          </wp:positionH>
          <wp:positionV relativeFrom="margin">
            <wp:posOffset>-740410</wp:posOffset>
          </wp:positionV>
          <wp:extent cx="1333500" cy="638175"/>
          <wp:effectExtent l="0" t="0" r="0" b="9525"/>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rsidRPr="007B7125">
      <w:t xml:space="preserve"> </w:t>
    </w:r>
    <w:r>
      <w:t xml:space="preserve">DNS </w:t>
    </w:r>
    <w:proofErr w:type="gramStart"/>
    <w:r>
      <w:t xml:space="preserve">2017 – </w:t>
    </w:r>
    <w:r w:rsidRPr="00FE35DE">
      <w:t>75</w:t>
    </w:r>
    <w:proofErr w:type="gramEnd"/>
    <w:r w:rsidRPr="00FE35DE">
      <w:t>. kolo - Notebooky, PC a monitory pro Povodí a další 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FC73" w14:textId="77777777" w:rsidR="006F0C60" w:rsidRDefault="006F0C60">
    <w:pPr>
      <w:pStyle w:val="Zhlav"/>
    </w:pPr>
    <w:r>
      <w:t>Příloha č. 3 ZD</w:t>
    </w:r>
  </w:p>
  <w:p w14:paraId="43C48B66" w14:textId="75E53603" w:rsidR="006F0C60" w:rsidRDefault="006F0C60">
    <w:pPr>
      <w:pStyle w:val="Zhlav"/>
    </w:pPr>
    <w:r>
      <w:t xml:space="preserve">DNS 2017 </w:t>
    </w:r>
    <w:proofErr w:type="gramStart"/>
    <w:r>
      <w:t xml:space="preserve">-  </w:t>
    </w:r>
    <w:r w:rsidRPr="00FE35DE">
      <w:t>75.</w:t>
    </w:r>
    <w:proofErr w:type="gramEnd"/>
    <w:r w:rsidRPr="00FE35DE">
      <w:t xml:space="preserve"> kolo - Notebooky, PC a monitory pro Povodí a další 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5AE"/>
    <w:rsid w:val="00001FF2"/>
    <w:rsid w:val="000059DF"/>
    <w:rsid w:val="00005E8A"/>
    <w:rsid w:val="00011674"/>
    <w:rsid w:val="0001541A"/>
    <w:rsid w:val="000164B7"/>
    <w:rsid w:val="00021C0D"/>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976A6"/>
    <w:rsid w:val="000A08B4"/>
    <w:rsid w:val="000A1A5B"/>
    <w:rsid w:val="000A3246"/>
    <w:rsid w:val="000A4A1B"/>
    <w:rsid w:val="000B0BA7"/>
    <w:rsid w:val="000B352A"/>
    <w:rsid w:val="000B696D"/>
    <w:rsid w:val="000B704E"/>
    <w:rsid w:val="000C5F05"/>
    <w:rsid w:val="000C77E1"/>
    <w:rsid w:val="000D64B8"/>
    <w:rsid w:val="000E32F4"/>
    <w:rsid w:val="000E3FD2"/>
    <w:rsid w:val="000E4983"/>
    <w:rsid w:val="000E6A05"/>
    <w:rsid w:val="000E7D63"/>
    <w:rsid w:val="000F260D"/>
    <w:rsid w:val="000F7E77"/>
    <w:rsid w:val="001000DB"/>
    <w:rsid w:val="00100CD2"/>
    <w:rsid w:val="00101E78"/>
    <w:rsid w:val="00107D5A"/>
    <w:rsid w:val="00110EA8"/>
    <w:rsid w:val="00112332"/>
    <w:rsid w:val="00116316"/>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447E"/>
    <w:rsid w:val="001479CD"/>
    <w:rsid w:val="001522BF"/>
    <w:rsid w:val="0015286E"/>
    <w:rsid w:val="00156D39"/>
    <w:rsid w:val="00157DF8"/>
    <w:rsid w:val="00161339"/>
    <w:rsid w:val="00164313"/>
    <w:rsid w:val="00166531"/>
    <w:rsid w:val="0016743E"/>
    <w:rsid w:val="001674E0"/>
    <w:rsid w:val="00170419"/>
    <w:rsid w:val="0017635A"/>
    <w:rsid w:val="0017656F"/>
    <w:rsid w:val="0018042E"/>
    <w:rsid w:val="0018121D"/>
    <w:rsid w:val="001812AD"/>
    <w:rsid w:val="001815F1"/>
    <w:rsid w:val="00190F49"/>
    <w:rsid w:val="001979E2"/>
    <w:rsid w:val="001A0397"/>
    <w:rsid w:val="001A1B9D"/>
    <w:rsid w:val="001A3E44"/>
    <w:rsid w:val="001A6176"/>
    <w:rsid w:val="001B0285"/>
    <w:rsid w:val="001B3567"/>
    <w:rsid w:val="001B55A1"/>
    <w:rsid w:val="001C0B53"/>
    <w:rsid w:val="001C1E99"/>
    <w:rsid w:val="001C2CEC"/>
    <w:rsid w:val="001C369B"/>
    <w:rsid w:val="001C4423"/>
    <w:rsid w:val="001C5AC2"/>
    <w:rsid w:val="001C5C3B"/>
    <w:rsid w:val="001C5ECB"/>
    <w:rsid w:val="001D1100"/>
    <w:rsid w:val="001D2B37"/>
    <w:rsid w:val="001D2E53"/>
    <w:rsid w:val="001D2F23"/>
    <w:rsid w:val="001D393D"/>
    <w:rsid w:val="001D6BC4"/>
    <w:rsid w:val="001D713B"/>
    <w:rsid w:val="001D7157"/>
    <w:rsid w:val="001D7E50"/>
    <w:rsid w:val="001E0871"/>
    <w:rsid w:val="001E72D5"/>
    <w:rsid w:val="001E7D08"/>
    <w:rsid w:val="001F0CBF"/>
    <w:rsid w:val="001F4608"/>
    <w:rsid w:val="001F5E7C"/>
    <w:rsid w:val="001F5FDA"/>
    <w:rsid w:val="00201985"/>
    <w:rsid w:val="00202B3D"/>
    <w:rsid w:val="002040A1"/>
    <w:rsid w:val="0020575F"/>
    <w:rsid w:val="00206AA8"/>
    <w:rsid w:val="00207315"/>
    <w:rsid w:val="002123A0"/>
    <w:rsid w:val="00212875"/>
    <w:rsid w:val="002130DA"/>
    <w:rsid w:val="00213BD8"/>
    <w:rsid w:val="00214310"/>
    <w:rsid w:val="00214EB6"/>
    <w:rsid w:val="00216177"/>
    <w:rsid w:val="002168A1"/>
    <w:rsid w:val="00222431"/>
    <w:rsid w:val="00222F3A"/>
    <w:rsid w:val="00223104"/>
    <w:rsid w:val="00223B32"/>
    <w:rsid w:val="002272C5"/>
    <w:rsid w:val="0023414E"/>
    <w:rsid w:val="002427CF"/>
    <w:rsid w:val="00242DB0"/>
    <w:rsid w:val="00243B42"/>
    <w:rsid w:val="002450CF"/>
    <w:rsid w:val="00246C95"/>
    <w:rsid w:val="00246D05"/>
    <w:rsid w:val="00251082"/>
    <w:rsid w:val="00251A02"/>
    <w:rsid w:val="00252CBC"/>
    <w:rsid w:val="00255F29"/>
    <w:rsid w:val="00257C4C"/>
    <w:rsid w:val="00261C95"/>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59D3"/>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0979"/>
    <w:rsid w:val="002F0ED5"/>
    <w:rsid w:val="002F2369"/>
    <w:rsid w:val="002F338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4CD8"/>
    <w:rsid w:val="003755E7"/>
    <w:rsid w:val="00377BFD"/>
    <w:rsid w:val="00377EAD"/>
    <w:rsid w:val="00380415"/>
    <w:rsid w:val="00381506"/>
    <w:rsid w:val="003840C2"/>
    <w:rsid w:val="00386339"/>
    <w:rsid w:val="00386438"/>
    <w:rsid w:val="0038683E"/>
    <w:rsid w:val="003872E2"/>
    <w:rsid w:val="00387936"/>
    <w:rsid w:val="003921C4"/>
    <w:rsid w:val="0039493C"/>
    <w:rsid w:val="00397CBD"/>
    <w:rsid w:val="003A0DB3"/>
    <w:rsid w:val="003A0E9D"/>
    <w:rsid w:val="003A13FD"/>
    <w:rsid w:val="003A3B63"/>
    <w:rsid w:val="003A425B"/>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40A"/>
    <w:rsid w:val="003D681A"/>
    <w:rsid w:val="003D7DDA"/>
    <w:rsid w:val="003E33AE"/>
    <w:rsid w:val="003E5D19"/>
    <w:rsid w:val="003E6E19"/>
    <w:rsid w:val="003F03BC"/>
    <w:rsid w:val="003F1A6E"/>
    <w:rsid w:val="003F2365"/>
    <w:rsid w:val="003F27BA"/>
    <w:rsid w:val="003F2D61"/>
    <w:rsid w:val="003F38EC"/>
    <w:rsid w:val="003F3C86"/>
    <w:rsid w:val="003F5A43"/>
    <w:rsid w:val="003F685A"/>
    <w:rsid w:val="003F7B6F"/>
    <w:rsid w:val="00400372"/>
    <w:rsid w:val="004021B0"/>
    <w:rsid w:val="00402C2C"/>
    <w:rsid w:val="00402FEC"/>
    <w:rsid w:val="00406AC3"/>
    <w:rsid w:val="004072CC"/>
    <w:rsid w:val="004138A1"/>
    <w:rsid w:val="0041649F"/>
    <w:rsid w:val="004204B1"/>
    <w:rsid w:val="004216A5"/>
    <w:rsid w:val="00422A35"/>
    <w:rsid w:val="00425282"/>
    <w:rsid w:val="00425716"/>
    <w:rsid w:val="00432005"/>
    <w:rsid w:val="00435571"/>
    <w:rsid w:val="00436D2B"/>
    <w:rsid w:val="004403FA"/>
    <w:rsid w:val="00441070"/>
    <w:rsid w:val="00446719"/>
    <w:rsid w:val="00447307"/>
    <w:rsid w:val="004513D3"/>
    <w:rsid w:val="00453B4F"/>
    <w:rsid w:val="004551C8"/>
    <w:rsid w:val="00455301"/>
    <w:rsid w:val="0045664A"/>
    <w:rsid w:val="0046139C"/>
    <w:rsid w:val="0046601F"/>
    <w:rsid w:val="004661CF"/>
    <w:rsid w:val="00467535"/>
    <w:rsid w:val="004703FB"/>
    <w:rsid w:val="00471CDD"/>
    <w:rsid w:val="00471D38"/>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01F4"/>
    <w:rsid w:val="004B22DD"/>
    <w:rsid w:val="004B3B0E"/>
    <w:rsid w:val="004B3DAF"/>
    <w:rsid w:val="004B5C6B"/>
    <w:rsid w:val="004B6DD8"/>
    <w:rsid w:val="004B7BF9"/>
    <w:rsid w:val="004C1561"/>
    <w:rsid w:val="004C35AB"/>
    <w:rsid w:val="004C3C6C"/>
    <w:rsid w:val="004C77D9"/>
    <w:rsid w:val="004D0878"/>
    <w:rsid w:val="004D08CE"/>
    <w:rsid w:val="004D3659"/>
    <w:rsid w:val="004D73F1"/>
    <w:rsid w:val="004E0F75"/>
    <w:rsid w:val="004E1BC4"/>
    <w:rsid w:val="004E3E78"/>
    <w:rsid w:val="004E4BC3"/>
    <w:rsid w:val="004E52BC"/>
    <w:rsid w:val="004E6286"/>
    <w:rsid w:val="004F011C"/>
    <w:rsid w:val="004F2887"/>
    <w:rsid w:val="004F4A2C"/>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2A3F"/>
    <w:rsid w:val="005432BB"/>
    <w:rsid w:val="005439E5"/>
    <w:rsid w:val="00544190"/>
    <w:rsid w:val="00550014"/>
    <w:rsid w:val="00552481"/>
    <w:rsid w:val="00555594"/>
    <w:rsid w:val="00555DF0"/>
    <w:rsid w:val="00556CC7"/>
    <w:rsid w:val="005575F0"/>
    <w:rsid w:val="005605E3"/>
    <w:rsid w:val="00562B67"/>
    <w:rsid w:val="00563026"/>
    <w:rsid w:val="00564857"/>
    <w:rsid w:val="005717E6"/>
    <w:rsid w:val="00576CC8"/>
    <w:rsid w:val="00577BCB"/>
    <w:rsid w:val="00580C5B"/>
    <w:rsid w:val="0059080A"/>
    <w:rsid w:val="00591378"/>
    <w:rsid w:val="00594F1B"/>
    <w:rsid w:val="00595847"/>
    <w:rsid w:val="005A1823"/>
    <w:rsid w:val="005A5E6F"/>
    <w:rsid w:val="005B1181"/>
    <w:rsid w:val="005B166F"/>
    <w:rsid w:val="005B2678"/>
    <w:rsid w:val="005B28D0"/>
    <w:rsid w:val="005B3629"/>
    <w:rsid w:val="005B4202"/>
    <w:rsid w:val="005B73D9"/>
    <w:rsid w:val="005C0705"/>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5379E"/>
    <w:rsid w:val="00654FB1"/>
    <w:rsid w:val="006554F2"/>
    <w:rsid w:val="00656FDE"/>
    <w:rsid w:val="00661D51"/>
    <w:rsid w:val="00661EB8"/>
    <w:rsid w:val="00663AFB"/>
    <w:rsid w:val="00664190"/>
    <w:rsid w:val="00670579"/>
    <w:rsid w:val="00670EDA"/>
    <w:rsid w:val="00671BD2"/>
    <w:rsid w:val="00671CAD"/>
    <w:rsid w:val="00672344"/>
    <w:rsid w:val="00672364"/>
    <w:rsid w:val="00673D85"/>
    <w:rsid w:val="00675715"/>
    <w:rsid w:val="0067664C"/>
    <w:rsid w:val="00676A55"/>
    <w:rsid w:val="00682889"/>
    <w:rsid w:val="00682CB5"/>
    <w:rsid w:val="00685E4C"/>
    <w:rsid w:val="00686D4C"/>
    <w:rsid w:val="00686EDF"/>
    <w:rsid w:val="0069007C"/>
    <w:rsid w:val="00691531"/>
    <w:rsid w:val="0069288D"/>
    <w:rsid w:val="00692C6C"/>
    <w:rsid w:val="006969B1"/>
    <w:rsid w:val="006A253A"/>
    <w:rsid w:val="006A42C4"/>
    <w:rsid w:val="006A58FE"/>
    <w:rsid w:val="006A6E28"/>
    <w:rsid w:val="006A758F"/>
    <w:rsid w:val="006B1CE9"/>
    <w:rsid w:val="006B6341"/>
    <w:rsid w:val="006B6B1C"/>
    <w:rsid w:val="006C068D"/>
    <w:rsid w:val="006C270B"/>
    <w:rsid w:val="006C2995"/>
    <w:rsid w:val="006C2CBA"/>
    <w:rsid w:val="006D3B5A"/>
    <w:rsid w:val="006D5608"/>
    <w:rsid w:val="006D6A38"/>
    <w:rsid w:val="006E0D27"/>
    <w:rsid w:val="006E14B4"/>
    <w:rsid w:val="006E15ED"/>
    <w:rsid w:val="006E2C73"/>
    <w:rsid w:val="006E31E6"/>
    <w:rsid w:val="006E40C7"/>
    <w:rsid w:val="006E6FF9"/>
    <w:rsid w:val="006F0C60"/>
    <w:rsid w:val="006F13A1"/>
    <w:rsid w:val="006F19EA"/>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33DE"/>
    <w:rsid w:val="00725A6C"/>
    <w:rsid w:val="00727870"/>
    <w:rsid w:val="00727D3F"/>
    <w:rsid w:val="00727F05"/>
    <w:rsid w:val="00727F76"/>
    <w:rsid w:val="00730462"/>
    <w:rsid w:val="0073079C"/>
    <w:rsid w:val="00731707"/>
    <w:rsid w:val="00731A58"/>
    <w:rsid w:val="007367F5"/>
    <w:rsid w:val="0074118F"/>
    <w:rsid w:val="00742321"/>
    <w:rsid w:val="00742AFE"/>
    <w:rsid w:val="007463F3"/>
    <w:rsid w:val="007513B5"/>
    <w:rsid w:val="00753C40"/>
    <w:rsid w:val="00753C49"/>
    <w:rsid w:val="00755336"/>
    <w:rsid w:val="007575EC"/>
    <w:rsid w:val="00757F0E"/>
    <w:rsid w:val="00763B5C"/>
    <w:rsid w:val="00764C0A"/>
    <w:rsid w:val="00766AF6"/>
    <w:rsid w:val="00767B54"/>
    <w:rsid w:val="00770D35"/>
    <w:rsid w:val="00771C31"/>
    <w:rsid w:val="00772B44"/>
    <w:rsid w:val="00774EC4"/>
    <w:rsid w:val="007754D6"/>
    <w:rsid w:val="007822F4"/>
    <w:rsid w:val="00783DC8"/>
    <w:rsid w:val="00786306"/>
    <w:rsid w:val="00786D28"/>
    <w:rsid w:val="00791D52"/>
    <w:rsid w:val="007931F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125"/>
    <w:rsid w:val="007B79B9"/>
    <w:rsid w:val="007C3DCF"/>
    <w:rsid w:val="007C3F17"/>
    <w:rsid w:val="007C75BE"/>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432F"/>
    <w:rsid w:val="00824472"/>
    <w:rsid w:val="008268EF"/>
    <w:rsid w:val="0082765E"/>
    <w:rsid w:val="00831806"/>
    <w:rsid w:val="00831DD4"/>
    <w:rsid w:val="00832ED6"/>
    <w:rsid w:val="00835EF6"/>
    <w:rsid w:val="00837186"/>
    <w:rsid w:val="00840393"/>
    <w:rsid w:val="00844527"/>
    <w:rsid w:val="0084695E"/>
    <w:rsid w:val="008513AD"/>
    <w:rsid w:val="0085355F"/>
    <w:rsid w:val="00853AD7"/>
    <w:rsid w:val="00856AFD"/>
    <w:rsid w:val="00857187"/>
    <w:rsid w:val="0086143E"/>
    <w:rsid w:val="008633DA"/>
    <w:rsid w:val="008655BF"/>
    <w:rsid w:val="00865BF7"/>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60"/>
    <w:rsid w:val="008A3285"/>
    <w:rsid w:val="008A5091"/>
    <w:rsid w:val="008A5A69"/>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3B1"/>
    <w:rsid w:val="008D666A"/>
    <w:rsid w:val="008E19A7"/>
    <w:rsid w:val="008E433C"/>
    <w:rsid w:val="008E5CEA"/>
    <w:rsid w:val="008E65AE"/>
    <w:rsid w:val="008E6939"/>
    <w:rsid w:val="008E7F13"/>
    <w:rsid w:val="008F04B9"/>
    <w:rsid w:val="008F1DC2"/>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411"/>
    <w:rsid w:val="00925828"/>
    <w:rsid w:val="00931239"/>
    <w:rsid w:val="009321CA"/>
    <w:rsid w:val="00932DDC"/>
    <w:rsid w:val="009343FF"/>
    <w:rsid w:val="009365D1"/>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744"/>
    <w:rsid w:val="00973CC3"/>
    <w:rsid w:val="00973FC3"/>
    <w:rsid w:val="00977C1E"/>
    <w:rsid w:val="00977CDA"/>
    <w:rsid w:val="00980565"/>
    <w:rsid w:val="0099172E"/>
    <w:rsid w:val="00992377"/>
    <w:rsid w:val="00994B16"/>
    <w:rsid w:val="00995003"/>
    <w:rsid w:val="00996258"/>
    <w:rsid w:val="009A2B39"/>
    <w:rsid w:val="009A4A71"/>
    <w:rsid w:val="009A4C3D"/>
    <w:rsid w:val="009A56B1"/>
    <w:rsid w:val="009A69B9"/>
    <w:rsid w:val="009B0512"/>
    <w:rsid w:val="009B2A38"/>
    <w:rsid w:val="009B42DF"/>
    <w:rsid w:val="009B51AA"/>
    <w:rsid w:val="009C1050"/>
    <w:rsid w:val="009D38BB"/>
    <w:rsid w:val="009D4387"/>
    <w:rsid w:val="009D7920"/>
    <w:rsid w:val="009D7952"/>
    <w:rsid w:val="009E0DB3"/>
    <w:rsid w:val="009E0E5E"/>
    <w:rsid w:val="009E3585"/>
    <w:rsid w:val="009E3731"/>
    <w:rsid w:val="009E3D9A"/>
    <w:rsid w:val="009E730E"/>
    <w:rsid w:val="009E78B7"/>
    <w:rsid w:val="009F3147"/>
    <w:rsid w:val="009F32A1"/>
    <w:rsid w:val="009F42B8"/>
    <w:rsid w:val="009F4378"/>
    <w:rsid w:val="009F7D1F"/>
    <w:rsid w:val="00A004A5"/>
    <w:rsid w:val="00A0113C"/>
    <w:rsid w:val="00A011BB"/>
    <w:rsid w:val="00A01B3B"/>
    <w:rsid w:val="00A01BAC"/>
    <w:rsid w:val="00A02DFC"/>
    <w:rsid w:val="00A0681A"/>
    <w:rsid w:val="00A07A3E"/>
    <w:rsid w:val="00A12369"/>
    <w:rsid w:val="00A14CF2"/>
    <w:rsid w:val="00A16C88"/>
    <w:rsid w:val="00A21E9A"/>
    <w:rsid w:val="00A21F21"/>
    <w:rsid w:val="00A225E4"/>
    <w:rsid w:val="00A22B0E"/>
    <w:rsid w:val="00A2347F"/>
    <w:rsid w:val="00A23E0A"/>
    <w:rsid w:val="00A24895"/>
    <w:rsid w:val="00A25F83"/>
    <w:rsid w:val="00A27407"/>
    <w:rsid w:val="00A30EAA"/>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16C4"/>
    <w:rsid w:val="00A74290"/>
    <w:rsid w:val="00A815A5"/>
    <w:rsid w:val="00A8192A"/>
    <w:rsid w:val="00A82A69"/>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56E9"/>
    <w:rsid w:val="00AC6EF0"/>
    <w:rsid w:val="00AD04F0"/>
    <w:rsid w:val="00AD3E33"/>
    <w:rsid w:val="00AD5D97"/>
    <w:rsid w:val="00AD755E"/>
    <w:rsid w:val="00AE0248"/>
    <w:rsid w:val="00AE0315"/>
    <w:rsid w:val="00AE0F0D"/>
    <w:rsid w:val="00AE2361"/>
    <w:rsid w:val="00AE2DB8"/>
    <w:rsid w:val="00AE4E4E"/>
    <w:rsid w:val="00AE6AF1"/>
    <w:rsid w:val="00AE70AD"/>
    <w:rsid w:val="00AF05DB"/>
    <w:rsid w:val="00AF2CF1"/>
    <w:rsid w:val="00AF6BEC"/>
    <w:rsid w:val="00AF7E05"/>
    <w:rsid w:val="00B042E4"/>
    <w:rsid w:val="00B0467F"/>
    <w:rsid w:val="00B047A2"/>
    <w:rsid w:val="00B056D0"/>
    <w:rsid w:val="00B056F5"/>
    <w:rsid w:val="00B11153"/>
    <w:rsid w:val="00B13423"/>
    <w:rsid w:val="00B1530F"/>
    <w:rsid w:val="00B15ED5"/>
    <w:rsid w:val="00B16CC9"/>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562AB"/>
    <w:rsid w:val="00B60DA2"/>
    <w:rsid w:val="00B6136C"/>
    <w:rsid w:val="00B61541"/>
    <w:rsid w:val="00B62447"/>
    <w:rsid w:val="00B66520"/>
    <w:rsid w:val="00B66ECC"/>
    <w:rsid w:val="00B671F5"/>
    <w:rsid w:val="00B70A42"/>
    <w:rsid w:val="00B710FB"/>
    <w:rsid w:val="00B72C5E"/>
    <w:rsid w:val="00B735E5"/>
    <w:rsid w:val="00B73D45"/>
    <w:rsid w:val="00B75D76"/>
    <w:rsid w:val="00B823F6"/>
    <w:rsid w:val="00B86AA9"/>
    <w:rsid w:val="00B97C6B"/>
    <w:rsid w:val="00B97D55"/>
    <w:rsid w:val="00BA165C"/>
    <w:rsid w:val="00BA270B"/>
    <w:rsid w:val="00BA4EBE"/>
    <w:rsid w:val="00BA69CC"/>
    <w:rsid w:val="00BB0442"/>
    <w:rsid w:val="00BB524A"/>
    <w:rsid w:val="00BB5BEC"/>
    <w:rsid w:val="00BC1534"/>
    <w:rsid w:val="00BC1AF7"/>
    <w:rsid w:val="00BC2F46"/>
    <w:rsid w:val="00BC3CF6"/>
    <w:rsid w:val="00BC4E52"/>
    <w:rsid w:val="00BC70DA"/>
    <w:rsid w:val="00BD0677"/>
    <w:rsid w:val="00BD0B75"/>
    <w:rsid w:val="00BD30B0"/>
    <w:rsid w:val="00BD63E5"/>
    <w:rsid w:val="00BD785A"/>
    <w:rsid w:val="00BE11C9"/>
    <w:rsid w:val="00BE1789"/>
    <w:rsid w:val="00BE2C76"/>
    <w:rsid w:val="00BE353D"/>
    <w:rsid w:val="00BE6364"/>
    <w:rsid w:val="00BF042C"/>
    <w:rsid w:val="00BF1941"/>
    <w:rsid w:val="00BF3DF4"/>
    <w:rsid w:val="00BF498E"/>
    <w:rsid w:val="00C00CEB"/>
    <w:rsid w:val="00C01B78"/>
    <w:rsid w:val="00C020C0"/>
    <w:rsid w:val="00C025C1"/>
    <w:rsid w:val="00C03982"/>
    <w:rsid w:val="00C05266"/>
    <w:rsid w:val="00C05B7F"/>
    <w:rsid w:val="00C10DD5"/>
    <w:rsid w:val="00C11314"/>
    <w:rsid w:val="00C12AE7"/>
    <w:rsid w:val="00C12DDA"/>
    <w:rsid w:val="00C134B1"/>
    <w:rsid w:val="00C14B4C"/>
    <w:rsid w:val="00C16E84"/>
    <w:rsid w:val="00C17630"/>
    <w:rsid w:val="00C17A31"/>
    <w:rsid w:val="00C23DEA"/>
    <w:rsid w:val="00C2512F"/>
    <w:rsid w:val="00C257C5"/>
    <w:rsid w:val="00C3115B"/>
    <w:rsid w:val="00C31706"/>
    <w:rsid w:val="00C3173D"/>
    <w:rsid w:val="00C3178C"/>
    <w:rsid w:val="00C347FB"/>
    <w:rsid w:val="00C402C5"/>
    <w:rsid w:val="00C4089C"/>
    <w:rsid w:val="00C4144F"/>
    <w:rsid w:val="00C41D21"/>
    <w:rsid w:val="00C41DBB"/>
    <w:rsid w:val="00C4508D"/>
    <w:rsid w:val="00C472E9"/>
    <w:rsid w:val="00C505C3"/>
    <w:rsid w:val="00C53327"/>
    <w:rsid w:val="00C56651"/>
    <w:rsid w:val="00C57AF5"/>
    <w:rsid w:val="00C634A6"/>
    <w:rsid w:val="00C63D8D"/>
    <w:rsid w:val="00C70F7A"/>
    <w:rsid w:val="00C7620B"/>
    <w:rsid w:val="00C816B7"/>
    <w:rsid w:val="00C830A5"/>
    <w:rsid w:val="00C8427B"/>
    <w:rsid w:val="00C8464B"/>
    <w:rsid w:val="00C8681E"/>
    <w:rsid w:val="00C90136"/>
    <w:rsid w:val="00C90EEC"/>
    <w:rsid w:val="00C9591E"/>
    <w:rsid w:val="00C9680C"/>
    <w:rsid w:val="00CA0A3C"/>
    <w:rsid w:val="00CA11AF"/>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0C85"/>
    <w:rsid w:val="00CC48BD"/>
    <w:rsid w:val="00CC6579"/>
    <w:rsid w:val="00CC7653"/>
    <w:rsid w:val="00CC7FDC"/>
    <w:rsid w:val="00CD3411"/>
    <w:rsid w:val="00CD38FA"/>
    <w:rsid w:val="00CD448E"/>
    <w:rsid w:val="00CE1510"/>
    <w:rsid w:val="00CE3775"/>
    <w:rsid w:val="00CE3A03"/>
    <w:rsid w:val="00CE63A6"/>
    <w:rsid w:val="00CF0F2F"/>
    <w:rsid w:val="00CF1B23"/>
    <w:rsid w:val="00CF6B8F"/>
    <w:rsid w:val="00D0275D"/>
    <w:rsid w:val="00D02922"/>
    <w:rsid w:val="00D0300B"/>
    <w:rsid w:val="00D03559"/>
    <w:rsid w:val="00D0418A"/>
    <w:rsid w:val="00D055BC"/>
    <w:rsid w:val="00D078EB"/>
    <w:rsid w:val="00D11304"/>
    <w:rsid w:val="00D12822"/>
    <w:rsid w:val="00D131B5"/>
    <w:rsid w:val="00D15AA2"/>
    <w:rsid w:val="00D17C07"/>
    <w:rsid w:val="00D2020B"/>
    <w:rsid w:val="00D207EB"/>
    <w:rsid w:val="00D233D1"/>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5354"/>
    <w:rsid w:val="00D76C85"/>
    <w:rsid w:val="00D76E0E"/>
    <w:rsid w:val="00D7749A"/>
    <w:rsid w:val="00D80DA9"/>
    <w:rsid w:val="00D81587"/>
    <w:rsid w:val="00D846C8"/>
    <w:rsid w:val="00D8471E"/>
    <w:rsid w:val="00D850A0"/>
    <w:rsid w:val="00D86168"/>
    <w:rsid w:val="00D86BCD"/>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2214"/>
    <w:rsid w:val="00DC49EB"/>
    <w:rsid w:val="00DC7D94"/>
    <w:rsid w:val="00DD071A"/>
    <w:rsid w:val="00DD1F20"/>
    <w:rsid w:val="00DD311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2D16"/>
    <w:rsid w:val="00E2338D"/>
    <w:rsid w:val="00E26144"/>
    <w:rsid w:val="00E3070E"/>
    <w:rsid w:val="00E30FBB"/>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15D8"/>
    <w:rsid w:val="00E82BA6"/>
    <w:rsid w:val="00E84873"/>
    <w:rsid w:val="00E8651F"/>
    <w:rsid w:val="00E87EA6"/>
    <w:rsid w:val="00E91CAD"/>
    <w:rsid w:val="00E926DD"/>
    <w:rsid w:val="00E93E12"/>
    <w:rsid w:val="00E9597C"/>
    <w:rsid w:val="00EA1082"/>
    <w:rsid w:val="00EA27EB"/>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148"/>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57068"/>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4DD3"/>
    <w:rsid w:val="00F94DE4"/>
    <w:rsid w:val="00F9534D"/>
    <w:rsid w:val="00F96AB5"/>
    <w:rsid w:val="00F96F39"/>
    <w:rsid w:val="00FA0546"/>
    <w:rsid w:val="00FA23EC"/>
    <w:rsid w:val="00FA282C"/>
    <w:rsid w:val="00FA2910"/>
    <w:rsid w:val="00FA3714"/>
    <w:rsid w:val="00FA4C82"/>
    <w:rsid w:val="00FA6EAC"/>
    <w:rsid w:val="00FA7069"/>
    <w:rsid w:val="00FB0058"/>
    <w:rsid w:val="00FB14BB"/>
    <w:rsid w:val="00FB1A04"/>
    <w:rsid w:val="00FB1E63"/>
    <w:rsid w:val="00FB4358"/>
    <w:rsid w:val="00FB7080"/>
    <w:rsid w:val="00FC04BD"/>
    <w:rsid w:val="00FC7747"/>
    <w:rsid w:val="00FC7AD4"/>
    <w:rsid w:val="00FD027E"/>
    <w:rsid w:val="00FD1780"/>
    <w:rsid w:val="00FD1A07"/>
    <w:rsid w:val="00FD1A3E"/>
    <w:rsid w:val="00FD33DE"/>
    <w:rsid w:val="00FD3FC8"/>
    <w:rsid w:val="00FD53C0"/>
    <w:rsid w:val="00FD722F"/>
    <w:rsid w:val="00FD777E"/>
    <w:rsid w:val="00FE0FAD"/>
    <w:rsid w:val="00FE35DE"/>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7D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character" w:styleId="Nevyeenzmnka">
    <w:name w:val="Unresolved Mention"/>
    <w:basedOn w:val="Standardnpsmoodstavce"/>
    <w:uiPriority w:val="99"/>
    <w:semiHidden/>
    <w:unhideWhenUsed/>
    <w:rsid w:val="009A4A71"/>
    <w:rPr>
      <w:color w:val="605E5C"/>
      <w:shd w:val="clear" w:color="auto" w:fill="E1DFDD"/>
    </w:rPr>
  </w:style>
  <w:style w:type="character" w:customStyle="1" w:styleId="text2">
    <w:name w:val="text2"/>
    <w:rsid w:val="00772B44"/>
    <w:rPr>
      <w:rFonts w:ascii="Arial" w:hAnsi="Arial" w:cs="Arial" w:hint="default"/>
      <w:color w:val="3333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738362">
      <w:bodyDiv w:val="1"/>
      <w:marLeft w:val="0"/>
      <w:marRight w:val="0"/>
      <w:marTop w:val="0"/>
      <w:marBottom w:val="0"/>
      <w:divBdr>
        <w:top w:val="none" w:sz="0" w:space="0" w:color="auto"/>
        <w:left w:val="none" w:sz="0" w:space="0" w:color="auto"/>
        <w:bottom w:val="none" w:sz="0" w:space="0" w:color="auto"/>
        <w:right w:val="none" w:sz="0" w:space="0" w:color="auto"/>
      </w:divBdr>
    </w:div>
    <w:div w:id="545798236">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008752066">
      <w:bodyDiv w:val="1"/>
      <w:marLeft w:val="0"/>
      <w:marRight w:val="0"/>
      <w:marTop w:val="0"/>
      <w:marBottom w:val="0"/>
      <w:divBdr>
        <w:top w:val="none" w:sz="0" w:space="0" w:color="auto"/>
        <w:left w:val="none" w:sz="0" w:space="0" w:color="auto"/>
        <w:bottom w:val="none" w:sz="0" w:space="0" w:color="auto"/>
        <w:right w:val="none" w:sz="0" w:space="0" w:color="auto"/>
      </w:divBdr>
    </w:div>
    <w:div w:id="1464688878">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758407627">
      <w:bodyDiv w:val="1"/>
      <w:marLeft w:val="0"/>
      <w:marRight w:val="0"/>
      <w:marTop w:val="0"/>
      <w:marBottom w:val="0"/>
      <w:divBdr>
        <w:top w:val="none" w:sz="0" w:space="0" w:color="auto"/>
        <w:left w:val="none" w:sz="0" w:space="0" w:color="auto"/>
        <w:bottom w:val="none" w:sz="0" w:space="0" w:color="auto"/>
        <w:right w:val="none" w:sz="0" w:space="0" w:color="auto"/>
      </w:divBdr>
    </w:div>
    <w:div w:id="1879194809">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l:%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9D073-A481-4DFE-8099-B7454B86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6853</Words>
  <Characters>40438</Characters>
  <Application>Microsoft Office Word</Application>
  <DocSecurity>0</DocSecurity>
  <Lines>336</Lines>
  <Paragraphs>94</Paragraphs>
  <ScaleCrop>false</ScaleCrop>
  <HeadingPairs>
    <vt:vector size="4" baseType="variant">
      <vt:variant>
        <vt:lpstr>Název</vt:lpstr>
      </vt:variant>
      <vt:variant>
        <vt:i4>1</vt:i4>
      </vt:variant>
      <vt:variant>
        <vt:lpstr>Nadpisy</vt:lpstr>
      </vt:variant>
      <vt:variant>
        <vt:i4>14</vt:i4>
      </vt:variant>
    </vt:vector>
  </HeadingPairs>
  <TitlesOfParts>
    <vt:vector size="15" baseType="lpstr">
      <vt:lpstr>SMLOUVA O NÁKUPU ICT PROSTŘEDKŮ -</vt:lpstr>
      <vt:lpstr>ÚVODNÍ USTANOVENÍ</vt:lpstr>
      <vt:lpstr>ÚČEL SMLOUVY</vt:lpstr>
      <vt:lpstr>PŘEDMĚT SMLOUVY</vt:lpstr>
      <vt:lpstr>KUPNÍ CENA A PLATEBNÍ PODMÍNKY</vt:lpstr>
      <vt:lpstr>TERMÍN A MÍSTO PLNĚNÍ </vt:lpstr>
      <vt:lpstr>PRÁVA A POVINNOSTI PRODÁVAJÍCÍHO</vt:lpstr>
      <vt:lpstr>PRÁVA A POVINNOSTI KUPUJÍCÍHO </vt:lpstr>
      <vt:lpstr>PŘECHOD VLASTNICTVÍ A NEBEZPEČÍ ŠKODY</vt:lpstr>
      <vt:lpstr>VADY ZBOŽÍ A ZÁRUČNÍ DOBA</vt:lpstr>
      <vt:lpstr>OCHRANA INFORMACÍ</vt:lpstr>
      <vt:lpstr>DŮSLEDKY PORUŠENÍ SMLOUVY</vt:lpstr>
      <vt:lpstr>UKONČENÍ SMLOUVY</vt:lpstr>
      <vt:lpstr>OZNÁMENÍ A KOMUNIKACE</vt:lpstr>
      <vt:lpstr>ZÁVĚREČNÁ USTANOVENÍ</vt:lpstr>
    </vt:vector>
  </TitlesOfParts>
  <LinksUpToDate>false</LinksUpToDate>
  <CharactersWithSpaces>47197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2019-07-01T14:20:00Z</dcterms:created>
  <dcterms:modified xsi:type="dcterms:W3CDTF">2023-04-20T09:11:00Z</dcterms:modified>
</cp:coreProperties>
</file>