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CE" w:rsidRPr="00B567DD" w:rsidRDefault="001C2055" w:rsidP="00AC7A92">
      <w:pPr>
        <w:pStyle w:val="Nzev"/>
        <w:rPr>
          <w:b w:val="0"/>
        </w:rPr>
      </w:pPr>
      <w:bookmarkStart w:id="0" w:name="_GoBack"/>
      <w:bookmarkEnd w:id="0"/>
      <w:r w:rsidRPr="00B567DD">
        <w:rPr>
          <w:sz w:val="32"/>
          <w:szCs w:val="32"/>
        </w:rPr>
        <w:t>Smlouva o spolupráci</w:t>
      </w:r>
    </w:p>
    <w:p w:rsidR="00BD1D88" w:rsidRPr="00B567DD" w:rsidRDefault="00BD1D88" w:rsidP="00B567DD">
      <w:pPr>
        <w:rPr>
          <w:b/>
          <w:sz w:val="22"/>
        </w:rPr>
      </w:pPr>
    </w:p>
    <w:p w:rsidR="00773FCE" w:rsidRPr="00B567DD" w:rsidRDefault="00773FCE" w:rsidP="00B567DD">
      <w:pPr>
        <w:rPr>
          <w:b/>
        </w:rPr>
      </w:pPr>
      <w:r w:rsidRPr="00B567DD">
        <w:rPr>
          <w:b/>
        </w:rPr>
        <w:t>Národní technické muzeum</w:t>
      </w:r>
    </w:p>
    <w:p w:rsidR="00773FCE" w:rsidRPr="00AC7A92" w:rsidRDefault="00773FCE" w:rsidP="00B567DD">
      <w:pPr>
        <w:outlineLvl w:val="0"/>
      </w:pPr>
      <w:r w:rsidRPr="00AC7A92">
        <w:t>je příspěvková organizace nezapsaná v obchodním rejstříku, zřízená MK</w:t>
      </w:r>
      <w:r w:rsidR="00AC7A92">
        <w:t xml:space="preserve"> </w:t>
      </w:r>
      <w:r w:rsidRPr="00AC7A92">
        <w:t xml:space="preserve">ČR </w:t>
      </w:r>
    </w:p>
    <w:p w:rsidR="00773FCE" w:rsidRPr="00B567DD" w:rsidRDefault="00773FCE" w:rsidP="00B567DD">
      <w:pPr>
        <w:tabs>
          <w:tab w:val="left" w:pos="1080"/>
          <w:tab w:val="left" w:pos="2250"/>
        </w:tabs>
        <w:autoSpaceDE w:val="0"/>
        <w:autoSpaceDN w:val="0"/>
        <w:adjustRightInd w:val="0"/>
        <w:spacing w:line="240" w:lineRule="atLeast"/>
        <w:ind w:right="249"/>
        <w:rPr>
          <w:color w:val="000000"/>
        </w:rPr>
      </w:pPr>
      <w:r w:rsidRPr="00B567DD">
        <w:rPr>
          <w:color w:val="000000"/>
        </w:rPr>
        <w:t>identifikační číslo 00023299</w:t>
      </w:r>
    </w:p>
    <w:p w:rsidR="00773FCE" w:rsidRPr="00B567DD" w:rsidRDefault="00773FCE" w:rsidP="00B567DD">
      <w:pPr>
        <w:tabs>
          <w:tab w:val="left" w:pos="1080"/>
          <w:tab w:val="left" w:pos="2250"/>
        </w:tabs>
        <w:autoSpaceDE w:val="0"/>
        <w:autoSpaceDN w:val="0"/>
        <w:adjustRightInd w:val="0"/>
        <w:spacing w:line="240" w:lineRule="atLeast"/>
        <w:ind w:right="249"/>
        <w:rPr>
          <w:color w:val="000000"/>
        </w:rPr>
      </w:pPr>
      <w:r w:rsidRPr="00B567DD">
        <w:rPr>
          <w:color w:val="000000"/>
        </w:rPr>
        <w:t>DIČ CZ00023299</w:t>
      </w:r>
    </w:p>
    <w:p w:rsidR="00773FCE" w:rsidRPr="00B567DD" w:rsidRDefault="00773FCE" w:rsidP="00B567DD">
      <w:pPr>
        <w:tabs>
          <w:tab w:val="left" w:pos="1080"/>
          <w:tab w:val="left" w:pos="2250"/>
        </w:tabs>
        <w:autoSpaceDE w:val="0"/>
        <w:autoSpaceDN w:val="0"/>
        <w:adjustRightInd w:val="0"/>
        <w:spacing w:line="240" w:lineRule="atLeast"/>
        <w:ind w:right="249"/>
        <w:rPr>
          <w:color w:val="000000"/>
        </w:rPr>
      </w:pPr>
      <w:r w:rsidRPr="00B567DD">
        <w:rPr>
          <w:color w:val="000000"/>
        </w:rPr>
        <w:t>se sídlem: Praha 7, Kostelní 42, PSČ 170 78</w:t>
      </w:r>
    </w:p>
    <w:p w:rsidR="00773FCE" w:rsidRPr="00B567DD" w:rsidRDefault="00773FCE" w:rsidP="00B567DD">
      <w:pPr>
        <w:tabs>
          <w:tab w:val="left" w:pos="1080"/>
          <w:tab w:val="left" w:pos="2250"/>
        </w:tabs>
        <w:autoSpaceDE w:val="0"/>
        <w:autoSpaceDN w:val="0"/>
        <w:adjustRightInd w:val="0"/>
        <w:spacing w:line="240" w:lineRule="atLeast"/>
        <w:ind w:right="249"/>
        <w:rPr>
          <w:color w:val="000000"/>
        </w:rPr>
      </w:pPr>
      <w:r w:rsidRPr="00B567DD">
        <w:rPr>
          <w:color w:val="000000"/>
        </w:rPr>
        <w:t xml:space="preserve">jednající: </w:t>
      </w:r>
      <w:r w:rsidR="009B6253" w:rsidRPr="00B567DD">
        <w:rPr>
          <w:b/>
          <w:color w:val="000000"/>
        </w:rPr>
        <w:t>Mgr</w:t>
      </w:r>
      <w:r w:rsidRPr="00B567DD">
        <w:rPr>
          <w:b/>
          <w:color w:val="000000"/>
        </w:rPr>
        <w:t>. Karel Ksandr</w:t>
      </w:r>
      <w:r w:rsidRPr="00B567DD">
        <w:rPr>
          <w:color w:val="000000"/>
        </w:rPr>
        <w:t>, generální ředitel</w:t>
      </w:r>
    </w:p>
    <w:p w:rsidR="00773FCE" w:rsidRPr="00B567DD" w:rsidRDefault="00773FCE" w:rsidP="00B567DD">
      <w:pPr>
        <w:tabs>
          <w:tab w:val="left" w:pos="1080"/>
          <w:tab w:val="left" w:pos="2250"/>
        </w:tabs>
        <w:autoSpaceDE w:val="0"/>
        <w:autoSpaceDN w:val="0"/>
        <w:adjustRightInd w:val="0"/>
        <w:spacing w:line="240" w:lineRule="atLeast"/>
        <w:ind w:right="249"/>
        <w:rPr>
          <w:color w:val="000000"/>
        </w:rPr>
      </w:pPr>
      <w:r w:rsidRPr="00B567DD">
        <w:rPr>
          <w:color w:val="000000"/>
        </w:rPr>
        <w:t xml:space="preserve">bankovní spojení: </w:t>
      </w:r>
      <w:r w:rsidR="00C16F56" w:rsidRPr="00B567DD">
        <w:rPr>
          <w:color w:val="000000"/>
        </w:rPr>
        <w:t>ČNB</w:t>
      </w:r>
      <w:r w:rsidR="00DA3C1E" w:rsidRPr="00B567DD">
        <w:rPr>
          <w:color w:val="000000"/>
        </w:rPr>
        <w:t>,</w:t>
      </w:r>
      <w:r w:rsidR="00C16F56" w:rsidRPr="00B567DD">
        <w:rPr>
          <w:color w:val="000000"/>
        </w:rPr>
        <w:t xml:space="preserve"> pobočka Praha</w:t>
      </w:r>
      <w:r w:rsidR="00DA3C1E" w:rsidRPr="00B567DD">
        <w:rPr>
          <w:color w:val="000000"/>
        </w:rPr>
        <w:t>., č.</w:t>
      </w:r>
      <w:r w:rsidR="003C7781">
        <w:rPr>
          <w:color w:val="000000"/>
        </w:rPr>
        <w:t xml:space="preserve"> </w:t>
      </w:r>
      <w:proofErr w:type="spellStart"/>
      <w:r w:rsidR="00DA3C1E" w:rsidRPr="00B567DD">
        <w:rPr>
          <w:color w:val="000000"/>
        </w:rPr>
        <w:t>ú.</w:t>
      </w:r>
      <w:proofErr w:type="spellEnd"/>
      <w:r w:rsidRPr="00B567DD">
        <w:rPr>
          <w:color w:val="000000"/>
        </w:rPr>
        <w:t xml:space="preserve"> 34337111/0</w:t>
      </w:r>
      <w:r w:rsidR="00C16F56" w:rsidRPr="00B567DD">
        <w:rPr>
          <w:color w:val="000000"/>
        </w:rPr>
        <w:t>710</w:t>
      </w:r>
    </w:p>
    <w:p w:rsidR="00773FCE" w:rsidRPr="00B567DD" w:rsidRDefault="00773FCE" w:rsidP="00B567DD">
      <w:pPr>
        <w:tabs>
          <w:tab w:val="left" w:pos="1080"/>
          <w:tab w:val="left" w:pos="2250"/>
        </w:tabs>
        <w:autoSpaceDE w:val="0"/>
        <w:autoSpaceDN w:val="0"/>
        <w:adjustRightInd w:val="0"/>
        <w:spacing w:line="240" w:lineRule="atLeast"/>
        <w:ind w:right="249"/>
        <w:rPr>
          <w:color w:val="000000"/>
        </w:rPr>
      </w:pPr>
      <w:r w:rsidRPr="00B567DD">
        <w:rPr>
          <w:color w:val="000000"/>
        </w:rPr>
        <w:t xml:space="preserve">(dále jen </w:t>
      </w:r>
      <w:r w:rsidRPr="00B567DD">
        <w:rPr>
          <w:b/>
          <w:color w:val="000000"/>
        </w:rPr>
        <w:t>„NTM“</w:t>
      </w:r>
      <w:r w:rsidRPr="00B567DD">
        <w:rPr>
          <w:color w:val="000000"/>
        </w:rPr>
        <w:t>)</w:t>
      </w:r>
    </w:p>
    <w:p w:rsidR="00773FCE" w:rsidRPr="00B567DD" w:rsidRDefault="00773FCE" w:rsidP="00B567DD"/>
    <w:p w:rsidR="00773FCE" w:rsidRPr="00B567DD" w:rsidRDefault="00773FCE" w:rsidP="00B567DD">
      <w:r w:rsidRPr="00B567DD">
        <w:t>a</w:t>
      </w:r>
    </w:p>
    <w:p w:rsidR="00773FCE" w:rsidRPr="00B567DD" w:rsidRDefault="00773FCE" w:rsidP="00B567DD">
      <w:pPr>
        <w:rPr>
          <w:b/>
        </w:rPr>
      </w:pPr>
    </w:p>
    <w:p w:rsidR="00115CB1" w:rsidRPr="00B567DD" w:rsidRDefault="005C517C" w:rsidP="00B567DD">
      <w:pPr>
        <w:rPr>
          <w:b/>
        </w:rPr>
      </w:pPr>
      <w:r w:rsidRPr="00B567DD">
        <w:rPr>
          <w:b/>
        </w:rPr>
        <w:t xml:space="preserve">Zámek </w:t>
      </w:r>
      <w:proofErr w:type="spellStart"/>
      <w:r w:rsidRPr="00B567DD">
        <w:rPr>
          <w:b/>
        </w:rPr>
        <w:t>Štiřín</w:t>
      </w:r>
      <w:proofErr w:type="spellEnd"/>
      <w:r w:rsidR="00115CB1" w:rsidRPr="00B567DD">
        <w:rPr>
          <w:b/>
        </w:rPr>
        <w:t>,</w:t>
      </w:r>
    </w:p>
    <w:p w:rsidR="00115CB1" w:rsidRPr="00B567DD" w:rsidRDefault="000848C1" w:rsidP="00B567DD">
      <w:r w:rsidRPr="00B567DD">
        <w:t>se sídlem:</w:t>
      </w:r>
      <w:r w:rsidR="00115CB1" w:rsidRPr="00B567DD">
        <w:t xml:space="preserve"> </w:t>
      </w:r>
      <w:r w:rsidR="005C517C" w:rsidRPr="00B567DD">
        <w:t xml:space="preserve">Ringhofferova 711, </w:t>
      </w:r>
      <w:proofErr w:type="spellStart"/>
      <w:r w:rsidR="005C517C" w:rsidRPr="00B567DD">
        <w:t>Štiřín</w:t>
      </w:r>
      <w:proofErr w:type="spellEnd"/>
      <w:r w:rsidR="005C517C" w:rsidRPr="00B567DD">
        <w:t>, 251 68 Kamenice</w:t>
      </w:r>
    </w:p>
    <w:p w:rsidR="00115CB1" w:rsidRPr="00B567DD" w:rsidRDefault="00115CB1" w:rsidP="00B567DD">
      <w:r w:rsidRPr="00B567DD">
        <w:t>zastoupen</w:t>
      </w:r>
      <w:r w:rsidR="005C517C" w:rsidRPr="00B567DD">
        <w:t>é:</w:t>
      </w:r>
      <w:r w:rsidRPr="00B567DD">
        <w:t xml:space="preserve"> </w:t>
      </w:r>
      <w:r w:rsidR="005C517C" w:rsidRPr="00B567DD">
        <w:t xml:space="preserve"> </w:t>
      </w:r>
      <w:r w:rsidR="005C517C" w:rsidRPr="00B567DD">
        <w:rPr>
          <w:b/>
        </w:rPr>
        <w:t>Václav Hrubý</w:t>
      </w:r>
      <w:r w:rsidR="005C517C" w:rsidRPr="00B567DD">
        <w:t>, generální ředitel</w:t>
      </w:r>
    </w:p>
    <w:p w:rsidR="00115CB1" w:rsidRPr="00B567DD" w:rsidRDefault="00115CB1" w:rsidP="00B567DD">
      <w:r w:rsidRPr="00B567DD">
        <w:t>IČ:</w:t>
      </w:r>
      <w:r w:rsidR="008D1F24" w:rsidRPr="00B567DD">
        <w:t xml:space="preserve">  </w:t>
      </w:r>
      <w:r w:rsidR="005C517C" w:rsidRPr="00B567DD">
        <w:t>62933906</w:t>
      </w:r>
      <w:r w:rsidR="008D1F24" w:rsidRPr="00B567DD">
        <w:t>, DIČ: CZ</w:t>
      </w:r>
      <w:r w:rsidR="005C517C" w:rsidRPr="00B567DD">
        <w:t>62933906</w:t>
      </w:r>
    </w:p>
    <w:p w:rsidR="00115CB1" w:rsidRPr="00B567DD" w:rsidRDefault="008D1F24" w:rsidP="00B567DD">
      <w:r w:rsidRPr="00B567DD">
        <w:t xml:space="preserve">Bankovní spojení: </w:t>
      </w:r>
      <w:r w:rsidR="005C517C" w:rsidRPr="00B567DD">
        <w:t>ČSOB</w:t>
      </w:r>
      <w:r w:rsidRPr="00B567DD">
        <w:t xml:space="preserve">, č. </w:t>
      </w:r>
      <w:proofErr w:type="spellStart"/>
      <w:r w:rsidRPr="00B567DD">
        <w:t>ú.</w:t>
      </w:r>
      <w:proofErr w:type="spellEnd"/>
      <w:r w:rsidRPr="00B567DD">
        <w:t xml:space="preserve"> </w:t>
      </w:r>
      <w:r w:rsidR="005C517C" w:rsidRPr="00B567DD">
        <w:t>102133488/0300</w:t>
      </w:r>
    </w:p>
    <w:p w:rsidR="00773FCE" w:rsidRPr="00B567DD" w:rsidRDefault="00115CB1" w:rsidP="00B567DD">
      <w:r w:rsidRPr="00B567DD">
        <w:t xml:space="preserve"> </w:t>
      </w:r>
      <w:r w:rsidR="00773FCE" w:rsidRPr="00B567DD">
        <w:t>(dále jen „</w:t>
      </w:r>
      <w:r w:rsidR="008D1F24" w:rsidRPr="00B567DD">
        <w:rPr>
          <w:b/>
        </w:rPr>
        <w:t xml:space="preserve"> </w:t>
      </w:r>
      <w:r w:rsidR="005C517C" w:rsidRPr="00B567DD">
        <w:rPr>
          <w:b/>
        </w:rPr>
        <w:t>ZŠ</w:t>
      </w:r>
      <w:r w:rsidR="00773FCE" w:rsidRPr="00B567DD">
        <w:t>“)</w:t>
      </w:r>
    </w:p>
    <w:p w:rsidR="004111C5" w:rsidRPr="00B567DD" w:rsidRDefault="004111C5" w:rsidP="00B567DD">
      <w:pPr>
        <w:rPr>
          <w:bCs/>
        </w:rPr>
      </w:pPr>
    </w:p>
    <w:p w:rsidR="00773FCE" w:rsidRPr="00B567DD" w:rsidRDefault="00773FCE" w:rsidP="00AF2940">
      <w:pPr>
        <w:jc w:val="center"/>
        <w:rPr>
          <w:bCs/>
        </w:rPr>
      </w:pPr>
      <w:r w:rsidRPr="00B567DD">
        <w:rPr>
          <w:bCs/>
        </w:rPr>
        <w:t>Smluvní strany se</w:t>
      </w:r>
      <w:r w:rsidR="009B6253" w:rsidRPr="00B567DD">
        <w:rPr>
          <w:bCs/>
        </w:rPr>
        <w:t xml:space="preserve"> dohodly na vzájemné spolupráci</w:t>
      </w:r>
      <w:r w:rsidRPr="00B567DD">
        <w:rPr>
          <w:bCs/>
        </w:rPr>
        <w:t xml:space="preserve"> při realizaci projektu:</w:t>
      </w:r>
    </w:p>
    <w:p w:rsidR="004111C5" w:rsidRPr="00D37620" w:rsidRDefault="004111C5" w:rsidP="00AF2940">
      <w:pPr>
        <w:jc w:val="center"/>
        <w:rPr>
          <w:b/>
          <w:bCs/>
          <w:sz w:val="32"/>
          <w:szCs w:val="32"/>
        </w:rPr>
      </w:pPr>
    </w:p>
    <w:p w:rsidR="00773FCE" w:rsidRPr="00D37620" w:rsidRDefault="00773FCE" w:rsidP="00AF2940">
      <w:pPr>
        <w:jc w:val="center"/>
        <w:rPr>
          <w:b/>
          <w:bCs/>
          <w:sz w:val="32"/>
          <w:szCs w:val="32"/>
        </w:rPr>
      </w:pPr>
      <w:r w:rsidRPr="00D37620">
        <w:rPr>
          <w:b/>
          <w:bCs/>
          <w:sz w:val="32"/>
          <w:szCs w:val="32"/>
        </w:rPr>
        <w:t>„</w:t>
      </w:r>
      <w:r w:rsidR="008D1F24" w:rsidRPr="00D37620">
        <w:rPr>
          <w:b/>
          <w:bCs/>
          <w:sz w:val="32"/>
          <w:szCs w:val="32"/>
        </w:rPr>
        <w:t xml:space="preserve"> </w:t>
      </w:r>
      <w:r w:rsidR="00DF3F0A" w:rsidRPr="00D37620">
        <w:rPr>
          <w:b/>
          <w:bCs/>
          <w:sz w:val="32"/>
          <w:szCs w:val="32"/>
        </w:rPr>
        <w:t xml:space="preserve">Mezinárodní konference </w:t>
      </w:r>
      <w:proofErr w:type="spellStart"/>
      <w:r w:rsidR="00DF3F0A" w:rsidRPr="00D37620">
        <w:rPr>
          <w:b/>
          <w:bCs/>
          <w:sz w:val="32"/>
          <w:szCs w:val="32"/>
        </w:rPr>
        <w:t>Ringhoffer</w:t>
      </w:r>
      <w:proofErr w:type="spellEnd"/>
      <w:r w:rsidR="00DF3F0A" w:rsidRPr="00D37620">
        <w:rPr>
          <w:b/>
          <w:bCs/>
          <w:sz w:val="32"/>
          <w:szCs w:val="32"/>
        </w:rPr>
        <w:t xml:space="preserve"> 200</w:t>
      </w:r>
      <w:r w:rsidR="009B6253" w:rsidRPr="00D37620">
        <w:rPr>
          <w:b/>
          <w:bCs/>
          <w:sz w:val="32"/>
          <w:szCs w:val="32"/>
        </w:rPr>
        <w:t>“</w:t>
      </w:r>
    </w:p>
    <w:p w:rsidR="00773FCE" w:rsidRPr="00B567DD" w:rsidRDefault="00773FCE" w:rsidP="00AF2940">
      <w:pPr>
        <w:jc w:val="center"/>
        <w:rPr>
          <w:b/>
          <w:bCs/>
        </w:rPr>
      </w:pPr>
    </w:p>
    <w:p w:rsidR="00773FCE" w:rsidRPr="00B567DD" w:rsidRDefault="00773FCE" w:rsidP="00AF2940">
      <w:pPr>
        <w:jc w:val="center"/>
        <w:rPr>
          <w:b/>
          <w:bCs/>
        </w:rPr>
      </w:pPr>
      <w:r w:rsidRPr="00B567DD">
        <w:rPr>
          <w:b/>
          <w:bCs/>
        </w:rPr>
        <w:t>(dále jen „Akce“)</w:t>
      </w:r>
    </w:p>
    <w:p w:rsidR="00B567DD" w:rsidRPr="00B567DD" w:rsidRDefault="00B567DD" w:rsidP="00AF2940">
      <w:pPr>
        <w:jc w:val="center"/>
        <w:rPr>
          <w:b/>
          <w:bCs/>
        </w:rPr>
      </w:pPr>
    </w:p>
    <w:p w:rsidR="00023617" w:rsidRDefault="00023617" w:rsidP="00AF2940">
      <w:pPr>
        <w:jc w:val="center"/>
        <w:rPr>
          <w:b/>
          <w:bCs/>
        </w:rPr>
      </w:pPr>
      <w:r w:rsidRPr="00B567DD">
        <w:rPr>
          <w:b/>
          <w:bCs/>
        </w:rPr>
        <w:t>Preambule</w:t>
      </w:r>
    </w:p>
    <w:p w:rsidR="003D3265" w:rsidRDefault="003D3265" w:rsidP="003C2253">
      <w:pPr>
        <w:rPr>
          <w:rFonts w:asciiTheme="majorHAnsi" w:eastAsia="Times New Roman" w:hAnsiTheme="majorHAnsi"/>
        </w:rPr>
      </w:pPr>
    </w:p>
    <w:p w:rsidR="003C2253" w:rsidRPr="003D3265" w:rsidRDefault="008914B1" w:rsidP="003D3265">
      <w:pPr>
        <w:jc w:val="both"/>
        <w:rPr>
          <w:b/>
          <w:bCs/>
        </w:rPr>
      </w:pPr>
      <w:r w:rsidRPr="003D3265">
        <w:rPr>
          <w:rFonts w:asciiTheme="majorHAnsi" w:eastAsia="Times New Roman" w:hAnsiTheme="majorHAnsi"/>
          <w:b/>
        </w:rPr>
        <w:t xml:space="preserve">Pražská podnikatelská rodina </w:t>
      </w:r>
      <w:proofErr w:type="spellStart"/>
      <w:r w:rsidRPr="003D3265">
        <w:rPr>
          <w:rFonts w:asciiTheme="majorHAnsi" w:eastAsia="Times New Roman" w:hAnsiTheme="majorHAnsi"/>
          <w:b/>
        </w:rPr>
        <w:t>Ringhofferů</w:t>
      </w:r>
      <w:proofErr w:type="spellEnd"/>
      <w:r w:rsidRPr="003D3265">
        <w:rPr>
          <w:rFonts w:asciiTheme="majorHAnsi" w:eastAsia="Times New Roman" w:hAnsiTheme="majorHAnsi"/>
          <w:b/>
        </w:rPr>
        <w:t xml:space="preserve"> spoluvytvářela dějiny Prahy, českých zemí, habsburské monarchie a Československa téměř 174 let. Tento rod ovlivnil průmysl, politiku, krajinu i umění své doby. V roce 1870 zakoupil zámek a velkostatek </w:t>
      </w:r>
      <w:proofErr w:type="spellStart"/>
      <w:r w:rsidRPr="003D3265">
        <w:rPr>
          <w:rFonts w:asciiTheme="majorHAnsi" w:eastAsia="Times New Roman" w:hAnsiTheme="majorHAnsi"/>
          <w:b/>
        </w:rPr>
        <w:t>Štiřín</w:t>
      </w:r>
      <w:proofErr w:type="spellEnd"/>
      <w:r w:rsidRPr="003D3265">
        <w:rPr>
          <w:rFonts w:asciiTheme="majorHAnsi" w:eastAsia="Times New Roman" w:hAnsiTheme="majorHAnsi"/>
          <w:b/>
        </w:rPr>
        <w:t xml:space="preserve"> </w:t>
      </w:r>
      <w:r w:rsidR="003D3265" w:rsidRPr="003D3265">
        <w:rPr>
          <w:rFonts w:asciiTheme="majorHAnsi" w:eastAsia="Times New Roman" w:hAnsiTheme="majorHAnsi"/>
          <w:b/>
        </w:rPr>
        <w:t>průmyslový podnikatel František</w:t>
      </w:r>
      <w:r w:rsidRPr="003D3265">
        <w:rPr>
          <w:rFonts w:asciiTheme="majorHAnsi" w:eastAsia="Times New Roman" w:hAnsiTheme="majorHAnsi"/>
          <w:b/>
        </w:rPr>
        <w:t xml:space="preserve"> II. </w:t>
      </w:r>
      <w:proofErr w:type="spellStart"/>
      <w:r w:rsidRPr="003D3265">
        <w:rPr>
          <w:rFonts w:asciiTheme="majorHAnsi" w:eastAsia="Times New Roman" w:hAnsiTheme="majorHAnsi"/>
          <w:b/>
        </w:rPr>
        <w:t>Ringhoffe</w:t>
      </w:r>
      <w:r w:rsidR="003D3265" w:rsidRPr="003D3265">
        <w:rPr>
          <w:rFonts w:asciiTheme="majorHAnsi" w:eastAsia="Times New Roman" w:hAnsiTheme="majorHAnsi"/>
          <w:b/>
        </w:rPr>
        <w:t>r</w:t>
      </w:r>
      <w:proofErr w:type="spellEnd"/>
      <w:r w:rsidR="003D3265" w:rsidRPr="003D3265">
        <w:rPr>
          <w:rFonts w:asciiTheme="majorHAnsi" w:eastAsia="Times New Roman" w:hAnsiTheme="majorHAnsi"/>
          <w:b/>
        </w:rPr>
        <w:t xml:space="preserve">, významný člen rodiny, od jehož narození uplynulo letošní rok 200 let. </w:t>
      </w:r>
      <w:r w:rsidR="003C2253" w:rsidRPr="003D3265">
        <w:rPr>
          <w:b/>
          <w:bCs/>
        </w:rPr>
        <w:t xml:space="preserve">Mezinárodní konference </w:t>
      </w:r>
      <w:proofErr w:type="spellStart"/>
      <w:r w:rsidR="003C2253" w:rsidRPr="003D3265">
        <w:rPr>
          <w:b/>
          <w:bCs/>
        </w:rPr>
        <w:t>Ring</w:t>
      </w:r>
      <w:r w:rsidRPr="003D3265">
        <w:rPr>
          <w:b/>
          <w:bCs/>
        </w:rPr>
        <w:t>h</w:t>
      </w:r>
      <w:r w:rsidR="003C2253" w:rsidRPr="003D3265">
        <w:rPr>
          <w:b/>
          <w:bCs/>
        </w:rPr>
        <w:t>offer</w:t>
      </w:r>
      <w:proofErr w:type="spellEnd"/>
      <w:r w:rsidRPr="003D3265">
        <w:rPr>
          <w:b/>
          <w:bCs/>
        </w:rPr>
        <w:t xml:space="preserve"> 200 se </w:t>
      </w:r>
      <w:r w:rsidR="003D3265" w:rsidRPr="003D3265">
        <w:rPr>
          <w:b/>
          <w:bCs/>
        </w:rPr>
        <w:t xml:space="preserve">tak </w:t>
      </w:r>
      <w:r w:rsidRPr="003D3265">
        <w:rPr>
          <w:b/>
          <w:bCs/>
        </w:rPr>
        <w:t>koná v prostorách z</w:t>
      </w:r>
      <w:r w:rsidR="003C2253" w:rsidRPr="003D3265">
        <w:rPr>
          <w:b/>
          <w:bCs/>
        </w:rPr>
        <w:t xml:space="preserve">ámku </w:t>
      </w:r>
      <w:proofErr w:type="spellStart"/>
      <w:r w:rsidR="003C2253" w:rsidRPr="003D3265">
        <w:rPr>
          <w:b/>
          <w:bCs/>
        </w:rPr>
        <w:t>Š</w:t>
      </w:r>
      <w:r w:rsidRPr="003D3265">
        <w:rPr>
          <w:b/>
          <w:bCs/>
        </w:rPr>
        <w:t>tiřín</w:t>
      </w:r>
      <w:proofErr w:type="spellEnd"/>
      <w:r w:rsidR="003C2253" w:rsidRPr="003D3265">
        <w:rPr>
          <w:b/>
          <w:bCs/>
        </w:rPr>
        <w:t xml:space="preserve"> z důvodu hlubokých vazeb rodiny</w:t>
      </w:r>
      <w:r w:rsidRPr="003D3265">
        <w:rPr>
          <w:b/>
          <w:bCs/>
        </w:rPr>
        <w:t xml:space="preserve"> bývalých majitelů</w:t>
      </w:r>
      <w:r w:rsidR="003C2253" w:rsidRPr="003D3265">
        <w:rPr>
          <w:b/>
          <w:bCs/>
        </w:rPr>
        <w:t xml:space="preserve"> </w:t>
      </w:r>
      <w:proofErr w:type="spellStart"/>
      <w:r w:rsidR="003C2253" w:rsidRPr="003D3265">
        <w:rPr>
          <w:b/>
          <w:bCs/>
        </w:rPr>
        <w:t>Ring</w:t>
      </w:r>
      <w:r w:rsidRPr="003D3265">
        <w:rPr>
          <w:b/>
          <w:bCs/>
        </w:rPr>
        <w:t>h</w:t>
      </w:r>
      <w:r w:rsidR="003C2253" w:rsidRPr="003D3265">
        <w:rPr>
          <w:b/>
          <w:bCs/>
        </w:rPr>
        <w:t>offerů</w:t>
      </w:r>
      <w:proofErr w:type="spellEnd"/>
      <w:r w:rsidR="003C2253" w:rsidRPr="003D3265">
        <w:rPr>
          <w:b/>
          <w:bCs/>
        </w:rPr>
        <w:t xml:space="preserve"> k tomuto místu. </w:t>
      </w:r>
      <w:r w:rsidRPr="003D3265">
        <w:rPr>
          <w:b/>
          <w:bCs/>
        </w:rPr>
        <w:t>Pro uvědomění si těchto vazeb a genia lo</w:t>
      </w:r>
      <w:r w:rsidR="003C2253" w:rsidRPr="003D3265">
        <w:rPr>
          <w:b/>
          <w:bCs/>
        </w:rPr>
        <w:t xml:space="preserve">ci je účelné zorganizování konference právě zde. Cílem </w:t>
      </w:r>
      <w:r w:rsidR="00BF7DBD" w:rsidRPr="003D3265">
        <w:rPr>
          <w:b/>
          <w:bCs/>
        </w:rPr>
        <w:t>akce</w:t>
      </w:r>
      <w:r w:rsidR="003C2253" w:rsidRPr="003D3265">
        <w:rPr>
          <w:b/>
          <w:bCs/>
        </w:rPr>
        <w:t xml:space="preserve"> je seznámit nejenom odbornou, ale i širokou veřejnost s dějinami rodiny a kraje, který rodina svými aktivitami významn</w:t>
      </w:r>
      <w:r w:rsidR="007E6825" w:rsidRPr="003D3265">
        <w:rPr>
          <w:b/>
          <w:bCs/>
        </w:rPr>
        <w:t>ě ovlivnila a spoluvytvářela.</w:t>
      </w:r>
      <w:r w:rsidRPr="003D3265">
        <w:rPr>
          <w:b/>
          <w:bCs/>
        </w:rPr>
        <w:t xml:space="preserve"> V rámci </w:t>
      </w:r>
      <w:r w:rsidR="003D3265" w:rsidRPr="003D3265">
        <w:rPr>
          <w:b/>
          <w:bCs/>
        </w:rPr>
        <w:t>konference odezní zároveň</w:t>
      </w:r>
      <w:r w:rsidRPr="003D3265">
        <w:rPr>
          <w:b/>
          <w:bCs/>
        </w:rPr>
        <w:t xml:space="preserve"> příspěvky, které budou moci být prezentovány v bezprostředním okolí zámku (park, rodinná hrobka, pivovar, golfové </w:t>
      </w:r>
      <w:r w:rsidR="003D3265" w:rsidRPr="003D3265">
        <w:rPr>
          <w:b/>
          <w:bCs/>
        </w:rPr>
        <w:t>hřiště</w:t>
      </w:r>
      <w:r w:rsidRPr="003D3265">
        <w:rPr>
          <w:b/>
          <w:bCs/>
        </w:rPr>
        <w:t>)</w:t>
      </w:r>
      <w:r w:rsidR="003D3265" w:rsidRPr="003D3265">
        <w:rPr>
          <w:b/>
          <w:bCs/>
        </w:rPr>
        <w:t xml:space="preserve">, což jedinečnost místa konání jenom podtrhuje. </w:t>
      </w:r>
      <w:r w:rsidRPr="003D3265">
        <w:rPr>
          <w:b/>
          <w:bCs/>
        </w:rPr>
        <w:t xml:space="preserve">  </w:t>
      </w:r>
    </w:p>
    <w:p w:rsidR="00023617" w:rsidRPr="00B567DD" w:rsidRDefault="00023617" w:rsidP="00B567DD">
      <w:pPr>
        <w:rPr>
          <w:b/>
          <w:bCs/>
        </w:rPr>
      </w:pPr>
    </w:p>
    <w:p w:rsidR="00773FCE" w:rsidRPr="00B567DD" w:rsidRDefault="00773FCE" w:rsidP="00B567DD">
      <w:pPr>
        <w:rPr>
          <w:bCs/>
        </w:rPr>
      </w:pPr>
    </w:p>
    <w:p w:rsidR="00773FCE" w:rsidRPr="00B567DD" w:rsidRDefault="00773FCE" w:rsidP="00B567DD">
      <w:pPr>
        <w:rPr>
          <w:b/>
        </w:rPr>
      </w:pPr>
      <w:r w:rsidRPr="00B567DD">
        <w:rPr>
          <w:b/>
        </w:rPr>
        <w:t>1</w:t>
      </w:r>
      <w:r w:rsidRPr="00B567DD">
        <w:rPr>
          <w:b/>
          <w:bCs/>
        </w:rPr>
        <w:t xml:space="preserve">. </w:t>
      </w:r>
      <w:r w:rsidR="00115CB1" w:rsidRPr="00B567DD">
        <w:rPr>
          <w:b/>
          <w:bCs/>
        </w:rPr>
        <w:t>Práva a povinnosti smluvních stran</w:t>
      </w:r>
      <w:r w:rsidRPr="00B567DD">
        <w:rPr>
          <w:bCs/>
        </w:rPr>
        <w:t xml:space="preserve">: </w:t>
      </w:r>
      <w:r w:rsidRPr="00B567DD">
        <w:rPr>
          <w:b/>
        </w:rPr>
        <w:t xml:space="preserve"> </w:t>
      </w:r>
    </w:p>
    <w:p w:rsidR="00873BFD" w:rsidRPr="00B567DD" w:rsidRDefault="00873BFD" w:rsidP="00B567DD"/>
    <w:p w:rsidR="00AB4C7C" w:rsidRPr="00B567DD" w:rsidRDefault="00B41881" w:rsidP="00B567DD">
      <w:pPr>
        <w:pStyle w:val="Odstavecseseznamem"/>
        <w:numPr>
          <w:ilvl w:val="1"/>
          <w:numId w:val="6"/>
        </w:numPr>
        <w:rPr>
          <w:b/>
        </w:rPr>
      </w:pPr>
      <w:r w:rsidRPr="00B567DD">
        <w:rPr>
          <w:b/>
        </w:rPr>
        <w:t xml:space="preserve">Práva a povinnosti </w:t>
      </w:r>
      <w:r w:rsidR="00773FCE" w:rsidRPr="00B567DD">
        <w:rPr>
          <w:b/>
        </w:rPr>
        <w:t xml:space="preserve">NTM </w:t>
      </w:r>
    </w:p>
    <w:p w:rsidR="00773FCE" w:rsidRPr="00B567DD" w:rsidRDefault="00115CB1" w:rsidP="00B567DD">
      <w:pPr>
        <w:pStyle w:val="Odstavecseseznamem"/>
        <w:ind w:left="660"/>
        <w:rPr>
          <w:b/>
        </w:rPr>
      </w:pPr>
      <w:r w:rsidRPr="00B567DD">
        <w:rPr>
          <w:b/>
        </w:rPr>
        <w:t>NTM se zavazuje z</w:t>
      </w:r>
      <w:r w:rsidR="00AB4C7C" w:rsidRPr="00B567DD">
        <w:rPr>
          <w:b/>
        </w:rPr>
        <w:t>ajistit</w:t>
      </w:r>
      <w:r w:rsidR="00773FCE" w:rsidRPr="00B567DD">
        <w:rPr>
          <w:b/>
        </w:rPr>
        <w:t xml:space="preserve"> na svoje náklady</w:t>
      </w:r>
      <w:r w:rsidR="00AB4C7C" w:rsidRPr="00B567DD">
        <w:rPr>
          <w:b/>
        </w:rPr>
        <w:t xml:space="preserve"> následující</w:t>
      </w:r>
      <w:r w:rsidR="00B567DD">
        <w:rPr>
          <w:b/>
        </w:rPr>
        <w:t xml:space="preserve"> činnosti v průběhu „Akce“</w:t>
      </w:r>
      <w:r w:rsidR="00AB4C7C" w:rsidRPr="00B567DD">
        <w:rPr>
          <w:b/>
        </w:rPr>
        <w:t>:</w:t>
      </w:r>
    </w:p>
    <w:p w:rsidR="00561D30" w:rsidRPr="00B567DD" w:rsidRDefault="00EC19ED" w:rsidP="00B567DD">
      <w:pPr>
        <w:pStyle w:val="Odstavecseseznamem"/>
        <w:numPr>
          <w:ilvl w:val="2"/>
          <w:numId w:val="6"/>
        </w:numPr>
      </w:pPr>
      <w:r w:rsidRPr="00B567DD">
        <w:t xml:space="preserve">Propagace konference, </w:t>
      </w:r>
      <w:r w:rsidR="005F7161" w:rsidRPr="00B567DD">
        <w:t>tisk propagačních materiálů týkajících se konference</w:t>
      </w:r>
      <w:r w:rsidRPr="00B567DD">
        <w:t>, inzerci v odborných časopisech</w:t>
      </w:r>
      <w:r w:rsidR="00B567DD">
        <w:t>,</w:t>
      </w:r>
      <w:r w:rsidRPr="00B567DD">
        <w:t xml:space="preserve"> </w:t>
      </w:r>
    </w:p>
    <w:p w:rsidR="005F7161" w:rsidRPr="00B567DD" w:rsidRDefault="005F7161" w:rsidP="00B567DD">
      <w:pPr>
        <w:pStyle w:val="Odstavecseseznamem"/>
        <w:numPr>
          <w:ilvl w:val="2"/>
          <w:numId w:val="6"/>
        </w:numPr>
      </w:pPr>
      <w:r w:rsidRPr="00B567DD">
        <w:lastRenderedPageBreak/>
        <w:t>tisk programu konference</w:t>
      </w:r>
      <w:r w:rsidR="00EC19ED" w:rsidRPr="00B567DD">
        <w:t xml:space="preserve">, </w:t>
      </w:r>
      <w:r w:rsidRPr="00B567DD">
        <w:t>překlad a tisk programu konference v německém jazyce</w:t>
      </w:r>
      <w:r w:rsidR="00B567DD">
        <w:t>,</w:t>
      </w:r>
    </w:p>
    <w:p w:rsidR="00EC19ED" w:rsidRPr="00B567DD" w:rsidRDefault="00EC19ED" w:rsidP="00B567DD">
      <w:pPr>
        <w:pStyle w:val="Odstavecseseznamem"/>
        <w:numPr>
          <w:ilvl w:val="2"/>
          <w:numId w:val="6"/>
        </w:numPr>
      </w:pPr>
      <w:r w:rsidRPr="00B567DD">
        <w:t xml:space="preserve">prezentace parního vozu </w:t>
      </w:r>
      <w:proofErr w:type="spellStart"/>
      <w:r w:rsidRPr="00B567DD">
        <w:t>Komarek</w:t>
      </w:r>
      <w:proofErr w:type="spellEnd"/>
      <w:r w:rsidRPr="00B567DD">
        <w:t xml:space="preserve"> na trase Masarykovo nádraží – nádraží Bubny (pro veřejnost, 27. května)</w:t>
      </w:r>
      <w:r w:rsidR="00B567DD">
        <w:t>,</w:t>
      </w:r>
    </w:p>
    <w:p w:rsidR="00EC19ED" w:rsidRPr="00B567DD" w:rsidRDefault="00EC19ED" w:rsidP="00B567DD">
      <w:pPr>
        <w:pStyle w:val="Odstavecseseznamem"/>
        <w:numPr>
          <w:ilvl w:val="2"/>
          <w:numId w:val="6"/>
        </w:numPr>
      </w:pPr>
      <w:r w:rsidRPr="00B567DD">
        <w:t xml:space="preserve">Exkurze „Po stopách </w:t>
      </w:r>
      <w:proofErr w:type="spellStart"/>
      <w:r w:rsidRPr="00B567DD">
        <w:t>Ringhofferů</w:t>
      </w:r>
      <w:proofErr w:type="spellEnd"/>
      <w:r w:rsidRPr="00B567DD">
        <w:t xml:space="preserve"> v Praze na Smíchově“ (Mgr. Michal Novotný, Ph.D., 27. května)</w:t>
      </w:r>
      <w:r w:rsidR="00B567DD">
        <w:t>,</w:t>
      </w:r>
    </w:p>
    <w:p w:rsidR="00F5076D" w:rsidRPr="00B567DD" w:rsidRDefault="00EC19ED" w:rsidP="00B567DD">
      <w:pPr>
        <w:pStyle w:val="Odstavecseseznamem"/>
        <w:numPr>
          <w:ilvl w:val="2"/>
          <w:numId w:val="6"/>
        </w:numPr>
      </w:pPr>
      <w:r w:rsidRPr="00B567DD">
        <w:t xml:space="preserve">Prezentace salonního vozu </w:t>
      </w:r>
      <w:proofErr w:type="spellStart"/>
      <w:r w:rsidRPr="00B567DD">
        <w:t>Aza</w:t>
      </w:r>
      <w:proofErr w:type="spellEnd"/>
      <w:r w:rsidRPr="00B567DD">
        <w:t xml:space="preserve"> 1-0086 arcivévody Františka Ferdinanda d´Este (NTM), parního motorového vozu M124.001 s kotlem </w:t>
      </w:r>
      <w:proofErr w:type="spellStart"/>
      <w:r w:rsidRPr="00B567DD">
        <w:t>Komarek</w:t>
      </w:r>
      <w:proofErr w:type="spellEnd"/>
      <w:r w:rsidRPr="00B567DD">
        <w:t xml:space="preserve"> (NTM) a salonního vozu </w:t>
      </w:r>
      <w:proofErr w:type="spellStart"/>
      <w:r w:rsidRPr="00B567DD">
        <w:t>Aza</w:t>
      </w:r>
      <w:proofErr w:type="spellEnd"/>
      <w:r w:rsidRPr="00B567DD">
        <w:t xml:space="preserve"> 80 prezidenta T. G. Masaryka (ČD) v areálu Národního technického muzea – budoucího Muzea železnice a elektrotechniky NTM na Masarykově nádraží (pro veřejnost, 28. května)</w:t>
      </w:r>
      <w:r w:rsidR="00B567DD">
        <w:t>.</w:t>
      </w:r>
    </w:p>
    <w:p w:rsidR="00F5076D" w:rsidRDefault="00F5076D" w:rsidP="00AC4BA2">
      <w:r w:rsidRPr="00B567DD">
        <w:t xml:space="preserve">        </w:t>
      </w:r>
    </w:p>
    <w:p w:rsidR="00773FCE" w:rsidRPr="00B567DD" w:rsidRDefault="00773FCE" w:rsidP="00B567DD">
      <w:pPr>
        <w:rPr>
          <w:b/>
        </w:rPr>
      </w:pPr>
    </w:p>
    <w:p w:rsidR="00AB4C7C" w:rsidRPr="00B567DD" w:rsidRDefault="00AB4C7C" w:rsidP="00B567DD">
      <w:pPr>
        <w:pStyle w:val="Odstavecseseznamem"/>
        <w:numPr>
          <w:ilvl w:val="1"/>
          <w:numId w:val="6"/>
        </w:numPr>
        <w:rPr>
          <w:b/>
        </w:rPr>
      </w:pPr>
      <w:r w:rsidRPr="00B567DD">
        <w:rPr>
          <w:b/>
        </w:rPr>
        <w:t xml:space="preserve">Práva a povinnosti </w:t>
      </w:r>
      <w:r w:rsidR="00EC19ED" w:rsidRPr="00B567DD">
        <w:rPr>
          <w:b/>
        </w:rPr>
        <w:t>Zámku</w:t>
      </w:r>
      <w:r w:rsidR="00B567DD">
        <w:rPr>
          <w:b/>
        </w:rPr>
        <w:t xml:space="preserve"> </w:t>
      </w:r>
      <w:proofErr w:type="spellStart"/>
      <w:r w:rsidR="00EC19ED" w:rsidRPr="00B567DD">
        <w:rPr>
          <w:b/>
        </w:rPr>
        <w:t>Štiřín</w:t>
      </w:r>
      <w:proofErr w:type="spellEnd"/>
      <w:r w:rsidR="00B567DD">
        <w:rPr>
          <w:b/>
        </w:rPr>
        <w:t xml:space="preserve"> </w:t>
      </w:r>
    </w:p>
    <w:p w:rsidR="00773FCE" w:rsidRPr="00B567DD" w:rsidRDefault="00EC19ED" w:rsidP="00B567DD">
      <w:pPr>
        <w:pStyle w:val="Odstavecseseznamem"/>
        <w:ind w:left="660" w:firstLine="48"/>
        <w:rPr>
          <w:b/>
        </w:rPr>
      </w:pPr>
      <w:r w:rsidRPr="00B567DD">
        <w:rPr>
          <w:b/>
        </w:rPr>
        <w:t xml:space="preserve">Zámek </w:t>
      </w:r>
      <w:proofErr w:type="spellStart"/>
      <w:r w:rsidRPr="00B567DD">
        <w:rPr>
          <w:b/>
        </w:rPr>
        <w:t>Štiřín</w:t>
      </w:r>
      <w:proofErr w:type="spellEnd"/>
      <w:r w:rsidR="005F1AA6" w:rsidRPr="00B567DD">
        <w:rPr>
          <w:b/>
        </w:rPr>
        <w:t xml:space="preserve"> </w:t>
      </w:r>
      <w:r w:rsidR="00115CB1" w:rsidRPr="00B567DD">
        <w:rPr>
          <w:b/>
        </w:rPr>
        <w:t xml:space="preserve">se zavazuje </w:t>
      </w:r>
      <w:r w:rsidR="009A589C" w:rsidRPr="00B567DD">
        <w:rPr>
          <w:b/>
        </w:rPr>
        <w:t>z</w:t>
      </w:r>
      <w:r w:rsidR="004F5780" w:rsidRPr="00B567DD">
        <w:rPr>
          <w:b/>
        </w:rPr>
        <w:t>ajistit</w:t>
      </w:r>
      <w:r w:rsidR="00C93FC4" w:rsidRPr="00B567DD">
        <w:rPr>
          <w:b/>
        </w:rPr>
        <w:t xml:space="preserve"> </w:t>
      </w:r>
      <w:r w:rsidR="004D138C">
        <w:rPr>
          <w:b/>
        </w:rPr>
        <w:t>služby spojené s konáním konference</w:t>
      </w:r>
      <w:r w:rsidR="00AB4C7C" w:rsidRPr="00B567DD">
        <w:rPr>
          <w:b/>
        </w:rPr>
        <w:t>:</w:t>
      </w:r>
    </w:p>
    <w:p w:rsidR="00FB0A50" w:rsidRDefault="009A589C" w:rsidP="00B567DD">
      <w:pPr>
        <w:ind w:left="720"/>
      </w:pPr>
      <w:r w:rsidRPr="00B567DD">
        <w:t>1.2.1</w:t>
      </w:r>
      <w:r w:rsidR="00EC19ED" w:rsidRPr="00B567DD">
        <w:t>.</w:t>
      </w:r>
      <w:r w:rsidR="00EE6AB5" w:rsidRPr="00B567DD">
        <w:t xml:space="preserve"> </w:t>
      </w:r>
      <w:r w:rsidR="00FB0A50">
        <w:t xml:space="preserve">konferenční a servisní služby spojené </w:t>
      </w:r>
      <w:r w:rsidR="004D138C">
        <w:t xml:space="preserve">s konáním konference v prostorách </w:t>
      </w:r>
      <w:r w:rsidR="00FB0A50">
        <w:t xml:space="preserve">  </w:t>
      </w:r>
    </w:p>
    <w:p w:rsidR="00337C78" w:rsidRPr="00B567DD" w:rsidRDefault="00FB0A50" w:rsidP="00B567DD">
      <w:pPr>
        <w:ind w:left="720"/>
      </w:pPr>
      <w:r>
        <w:t xml:space="preserve">          </w:t>
      </w:r>
      <w:proofErr w:type="spellStart"/>
      <w:r w:rsidR="00C93FC4" w:rsidRPr="00B567DD">
        <w:t>Salmův</w:t>
      </w:r>
      <w:proofErr w:type="spellEnd"/>
      <w:r w:rsidR="00C93FC4" w:rsidRPr="00B567DD">
        <w:t xml:space="preserve"> sál, Chvalův sál, restaurace </w:t>
      </w:r>
      <w:proofErr w:type="spellStart"/>
      <w:r w:rsidR="00C93FC4" w:rsidRPr="00B567DD">
        <w:t>Atis</w:t>
      </w:r>
      <w:proofErr w:type="spellEnd"/>
      <w:r w:rsidR="00B567DD">
        <w:t>,</w:t>
      </w:r>
    </w:p>
    <w:p w:rsidR="00705B50" w:rsidRDefault="00561D30" w:rsidP="00B567DD">
      <w:pPr>
        <w:ind w:left="720"/>
      </w:pPr>
      <w:r w:rsidRPr="00B567DD">
        <w:t>1.2.2.</w:t>
      </w:r>
      <w:r w:rsidR="007575DA" w:rsidRPr="00B567DD">
        <w:t xml:space="preserve"> </w:t>
      </w:r>
      <w:r w:rsidR="005D1878">
        <w:t xml:space="preserve">zajištění provozu </w:t>
      </w:r>
      <w:r w:rsidR="00C93FC4" w:rsidRPr="00B567DD">
        <w:t>konferenční technik</w:t>
      </w:r>
      <w:r w:rsidR="007575DA" w:rsidRPr="00B567DD">
        <w:t>y</w:t>
      </w:r>
      <w:r w:rsidR="00C93FC4" w:rsidRPr="00B567DD">
        <w:t xml:space="preserve"> (</w:t>
      </w:r>
      <w:proofErr w:type="spellStart"/>
      <w:r w:rsidR="00C93FC4" w:rsidRPr="00B567DD">
        <w:t>wifi</w:t>
      </w:r>
      <w:proofErr w:type="spellEnd"/>
      <w:r w:rsidR="00C93FC4" w:rsidRPr="00B567DD">
        <w:t xml:space="preserve">, </w:t>
      </w:r>
      <w:proofErr w:type="spellStart"/>
      <w:r w:rsidR="00C93FC4" w:rsidRPr="00B567DD">
        <w:t>flipchart</w:t>
      </w:r>
      <w:proofErr w:type="spellEnd"/>
      <w:r w:rsidR="00C93FC4" w:rsidRPr="00B567DD">
        <w:t xml:space="preserve">, plátno velké, </w:t>
      </w:r>
    </w:p>
    <w:p w:rsidR="00023996" w:rsidRPr="00B567DD" w:rsidRDefault="00705B50" w:rsidP="00B567DD">
      <w:pPr>
        <w:ind w:left="720"/>
      </w:pPr>
      <w:r>
        <w:t xml:space="preserve">          </w:t>
      </w:r>
      <w:r w:rsidR="00C93FC4" w:rsidRPr="00B567DD">
        <w:t>dataprojektor, ozvučení)</w:t>
      </w:r>
      <w:r w:rsidR="00B567DD">
        <w:t>,</w:t>
      </w:r>
    </w:p>
    <w:p w:rsidR="00C93FC4" w:rsidRPr="00B567DD" w:rsidRDefault="00C93FC4" w:rsidP="00B567DD">
      <w:pPr>
        <w:ind w:left="720"/>
      </w:pPr>
      <w:r w:rsidRPr="00B567DD">
        <w:t xml:space="preserve">1.2.3. </w:t>
      </w:r>
      <w:r w:rsidR="00B567DD">
        <w:t>zajištění e</w:t>
      </w:r>
      <w:r w:rsidRPr="00B567DD">
        <w:t>xkurze Václav</w:t>
      </w:r>
      <w:r w:rsidR="00137368" w:rsidRPr="00B567DD">
        <w:t>a</w:t>
      </w:r>
      <w:r w:rsidRPr="00B567DD">
        <w:t xml:space="preserve"> Větvičk</w:t>
      </w:r>
      <w:r w:rsidR="00137368" w:rsidRPr="00B567DD">
        <w:t xml:space="preserve">y </w:t>
      </w:r>
      <w:r w:rsidR="007575DA" w:rsidRPr="00B567DD">
        <w:t>v zámeckém parku</w:t>
      </w:r>
      <w:r w:rsidR="00B567DD">
        <w:t>,</w:t>
      </w:r>
    </w:p>
    <w:p w:rsidR="005D1878" w:rsidRDefault="004D138C" w:rsidP="004D138C">
      <w:pPr>
        <w:rPr>
          <w:b/>
          <w:bCs/>
        </w:rPr>
      </w:pPr>
      <w:r>
        <w:rPr>
          <w:b/>
          <w:bCs/>
        </w:rPr>
        <w:t xml:space="preserve">          </w:t>
      </w:r>
    </w:p>
    <w:p w:rsidR="004D138C" w:rsidRDefault="005D1878" w:rsidP="004D138C">
      <w:pPr>
        <w:rPr>
          <w:snapToGrid w:val="0"/>
        </w:rPr>
      </w:pPr>
      <w:r>
        <w:rPr>
          <w:b/>
          <w:bCs/>
        </w:rPr>
        <w:t xml:space="preserve">         </w:t>
      </w:r>
      <w:r w:rsidR="004D138C">
        <w:rPr>
          <w:b/>
          <w:bCs/>
        </w:rPr>
        <w:t xml:space="preserve">  NTM za toto plnění zaplatí Zámku </w:t>
      </w:r>
      <w:proofErr w:type="spellStart"/>
      <w:r w:rsidR="004D138C">
        <w:rPr>
          <w:b/>
          <w:bCs/>
        </w:rPr>
        <w:t>Štiřín</w:t>
      </w:r>
      <w:proofErr w:type="spellEnd"/>
      <w:r w:rsidR="004D138C">
        <w:rPr>
          <w:b/>
          <w:bCs/>
        </w:rPr>
        <w:t xml:space="preserve"> </w:t>
      </w:r>
      <w:r w:rsidR="004D138C">
        <w:rPr>
          <w:snapToGrid w:val="0"/>
        </w:rPr>
        <w:t xml:space="preserve">převodem na účet Zámku </w:t>
      </w:r>
      <w:proofErr w:type="spellStart"/>
      <w:r w:rsidR="004D138C">
        <w:rPr>
          <w:snapToGrid w:val="0"/>
        </w:rPr>
        <w:t>Štiřín</w:t>
      </w:r>
      <w:proofErr w:type="spellEnd"/>
      <w:r w:rsidR="004D138C">
        <w:rPr>
          <w:snapToGrid w:val="0"/>
        </w:rPr>
        <w:t xml:space="preserve">,  </w:t>
      </w:r>
    </w:p>
    <w:p w:rsidR="004D138C" w:rsidRDefault="004D138C" w:rsidP="00FD3F66">
      <w:pPr>
        <w:tabs>
          <w:tab w:val="left" w:pos="567"/>
          <w:tab w:val="left" w:pos="709"/>
        </w:tabs>
        <w:rPr>
          <w:b/>
          <w:bCs/>
        </w:rPr>
      </w:pPr>
      <w:r>
        <w:rPr>
          <w:snapToGrid w:val="0"/>
        </w:rPr>
        <w:t xml:space="preserve">           číslo </w:t>
      </w:r>
      <w:r w:rsidRPr="00B567DD">
        <w:t>102133488/0300</w:t>
      </w:r>
      <w:r>
        <w:rPr>
          <w:snapToGrid w:val="0"/>
        </w:rPr>
        <w:t xml:space="preserve">, vedený u ČSOB a.s., </w:t>
      </w:r>
      <w:r>
        <w:rPr>
          <w:b/>
          <w:bCs/>
        </w:rPr>
        <w:t>částku ve výši Kč 2</w:t>
      </w:r>
      <w:r w:rsidR="00C131FC">
        <w:rPr>
          <w:b/>
          <w:bCs/>
        </w:rPr>
        <w:t>04</w:t>
      </w:r>
      <w:r>
        <w:rPr>
          <w:b/>
          <w:bCs/>
        </w:rPr>
        <w:t xml:space="preserve"> </w:t>
      </w:r>
      <w:r w:rsidRPr="0071010F">
        <w:rPr>
          <w:b/>
          <w:bCs/>
        </w:rPr>
        <w:t xml:space="preserve">800,- </w:t>
      </w:r>
      <w:r w:rsidR="00222D06">
        <w:rPr>
          <w:b/>
          <w:bCs/>
        </w:rPr>
        <w:t xml:space="preserve">včetně </w:t>
      </w:r>
      <w:r w:rsidR="00C131FC">
        <w:rPr>
          <w:b/>
          <w:bCs/>
        </w:rPr>
        <w:t>DPH.</w:t>
      </w:r>
    </w:p>
    <w:p w:rsidR="004D138C" w:rsidRDefault="004D138C" w:rsidP="004D138C">
      <w:pPr>
        <w:rPr>
          <w:b/>
          <w:bCs/>
        </w:rPr>
      </w:pPr>
      <w:r>
        <w:rPr>
          <w:b/>
          <w:bCs/>
        </w:rPr>
        <w:t xml:space="preserve">            Cena je splatná do </w:t>
      </w:r>
      <w:r w:rsidR="00C131FC">
        <w:rPr>
          <w:b/>
          <w:bCs/>
        </w:rPr>
        <w:t>30</w:t>
      </w:r>
      <w:r>
        <w:rPr>
          <w:b/>
          <w:bCs/>
        </w:rPr>
        <w:t xml:space="preserve"> dnů od data </w:t>
      </w:r>
      <w:r w:rsidR="00064B50">
        <w:rPr>
          <w:b/>
          <w:bCs/>
        </w:rPr>
        <w:t xml:space="preserve">doručení </w:t>
      </w:r>
      <w:r>
        <w:rPr>
          <w:b/>
          <w:bCs/>
        </w:rPr>
        <w:t>daňového dokladu.</w:t>
      </w:r>
    </w:p>
    <w:p w:rsidR="00901737" w:rsidRDefault="00901737" w:rsidP="00B567DD">
      <w:pPr>
        <w:rPr>
          <w:b/>
        </w:rPr>
      </w:pPr>
    </w:p>
    <w:p w:rsidR="004D138C" w:rsidRDefault="004D138C" w:rsidP="00B567DD">
      <w:pPr>
        <w:rPr>
          <w:b/>
        </w:rPr>
      </w:pPr>
    </w:p>
    <w:p w:rsidR="00773FCE" w:rsidRPr="00B567DD" w:rsidRDefault="00983433" w:rsidP="00B567DD">
      <w:r w:rsidRPr="00B567DD">
        <w:rPr>
          <w:b/>
        </w:rPr>
        <w:t>2</w:t>
      </w:r>
      <w:r w:rsidR="00773FCE" w:rsidRPr="00B567DD">
        <w:rPr>
          <w:b/>
        </w:rPr>
        <w:t xml:space="preserve">. </w:t>
      </w:r>
      <w:r w:rsidR="00023996" w:rsidRPr="00B567DD">
        <w:rPr>
          <w:b/>
        </w:rPr>
        <w:t>Odpovědnost za škodu</w:t>
      </w:r>
    </w:p>
    <w:p w:rsidR="00773FCE" w:rsidRPr="00B567DD" w:rsidRDefault="00B567DD" w:rsidP="00B567DD">
      <w:pPr>
        <w:pStyle w:val="Odstavecseseznamem"/>
        <w:numPr>
          <w:ilvl w:val="1"/>
          <w:numId w:val="5"/>
        </w:numPr>
      </w:pPr>
      <w:r>
        <w:t xml:space="preserve"> Účastníci konference </w:t>
      </w:r>
      <w:r w:rsidR="00983433" w:rsidRPr="00B567DD">
        <w:t xml:space="preserve">budou v prostorách </w:t>
      </w:r>
      <w:r>
        <w:t xml:space="preserve">obou smluvních stran v průběhu „Akce“ </w:t>
      </w:r>
      <w:r w:rsidR="00983433" w:rsidRPr="00B567DD">
        <w:t>dodržovat platné předpisy a budou se řídit pokyny pověřených pracovníků ohledně práce s archivním materiálem a používání zařízení.</w:t>
      </w:r>
    </w:p>
    <w:p w:rsidR="00023996" w:rsidRPr="00B567DD" w:rsidRDefault="004111C5" w:rsidP="00B567DD">
      <w:pPr>
        <w:pStyle w:val="Odstavecseseznamem"/>
        <w:numPr>
          <w:ilvl w:val="1"/>
          <w:numId w:val="5"/>
        </w:numPr>
      </w:pPr>
      <w:r w:rsidRPr="00B567DD">
        <w:t xml:space="preserve"> </w:t>
      </w:r>
      <w:r w:rsidR="00023996" w:rsidRPr="00B567DD">
        <w:t>Dále budou pracovníci</w:t>
      </w:r>
      <w:r w:rsidR="00B567DD">
        <w:t xml:space="preserve"> obou smluvních stran v průběhu „Akce“ ve všech </w:t>
      </w:r>
      <w:r w:rsidR="00023996" w:rsidRPr="00B567DD">
        <w:t>prostorách dodržovat obecně závazné právní předpisy z oblasti požární ochrany a bezpečnosti práce.</w:t>
      </w:r>
    </w:p>
    <w:p w:rsidR="00023996" w:rsidRPr="00B567DD" w:rsidRDefault="00023996" w:rsidP="00B567DD">
      <w:pPr>
        <w:pStyle w:val="Odstavecseseznamem"/>
        <w:numPr>
          <w:ilvl w:val="1"/>
          <w:numId w:val="5"/>
        </w:numPr>
      </w:pPr>
      <w:r w:rsidRPr="00B567DD">
        <w:t xml:space="preserve"> NTM se zavazuje uhradit veškeré škody, vzniklé prokazatelně ze strany </w:t>
      </w:r>
      <w:r w:rsidR="004111C5" w:rsidRPr="00B567DD">
        <w:t>jeho</w:t>
      </w:r>
      <w:r w:rsidR="00B567DD">
        <w:t xml:space="preserve"> </w:t>
      </w:r>
      <w:r w:rsidRPr="00B567DD">
        <w:t>pracovníků na zařízení a vybavení</w:t>
      </w:r>
      <w:r w:rsidR="00B567DD">
        <w:t xml:space="preserve"> v průběhu „Akce“</w:t>
      </w:r>
      <w:r w:rsidR="00561D30" w:rsidRPr="00B567DD">
        <w:t>.</w:t>
      </w:r>
    </w:p>
    <w:p w:rsidR="00773FCE" w:rsidRPr="00B567DD" w:rsidRDefault="004111C5" w:rsidP="00B567DD">
      <w:pPr>
        <w:rPr>
          <w:b/>
        </w:rPr>
      </w:pPr>
      <w:r w:rsidRPr="00B567DD">
        <w:rPr>
          <w:b/>
        </w:rPr>
        <w:t xml:space="preserve"> </w:t>
      </w:r>
    </w:p>
    <w:p w:rsidR="00D37620" w:rsidRDefault="00D37620" w:rsidP="00B567DD">
      <w:pPr>
        <w:rPr>
          <w:b/>
        </w:rPr>
      </w:pPr>
    </w:p>
    <w:p w:rsidR="00773FCE" w:rsidRPr="00B567DD" w:rsidRDefault="00AC4BA2" w:rsidP="00B567DD">
      <w:r>
        <w:rPr>
          <w:b/>
        </w:rPr>
        <w:t>3</w:t>
      </w:r>
      <w:r w:rsidR="00773FCE" w:rsidRPr="00B567DD">
        <w:rPr>
          <w:b/>
        </w:rPr>
        <w:t xml:space="preserve">.  </w:t>
      </w:r>
      <w:r w:rsidR="004B6337" w:rsidRPr="00B567DD">
        <w:rPr>
          <w:b/>
        </w:rPr>
        <w:t>Kontaktní osoby</w:t>
      </w:r>
      <w:r w:rsidR="004B6337" w:rsidRPr="00B567DD">
        <w:t>:</w:t>
      </w:r>
    </w:p>
    <w:p w:rsidR="00773FCE" w:rsidRPr="005827AF" w:rsidRDefault="00AC4BA2" w:rsidP="005F031B">
      <w:pPr>
        <w:ind w:left="708"/>
      </w:pPr>
      <w:proofErr w:type="gramStart"/>
      <w:r w:rsidRPr="005827AF">
        <w:t>3</w:t>
      </w:r>
      <w:r w:rsidR="00B41881" w:rsidRPr="005827AF">
        <w:t>.1.</w:t>
      </w:r>
      <w:r w:rsidR="00B41881" w:rsidRPr="005827AF">
        <w:rPr>
          <w:b/>
        </w:rPr>
        <w:t xml:space="preserve"> </w:t>
      </w:r>
      <w:r w:rsidR="00773FCE" w:rsidRPr="005827AF">
        <w:t>NTM</w:t>
      </w:r>
      <w:proofErr w:type="gramEnd"/>
      <w:r w:rsidR="00773FCE" w:rsidRPr="005827AF">
        <w:t>:</w:t>
      </w:r>
      <w:r w:rsidR="00A2023C" w:rsidRPr="005827AF">
        <w:t xml:space="preserve"> </w:t>
      </w:r>
      <w:r w:rsidR="007575DA" w:rsidRPr="005827AF">
        <w:t>RNDr. Ivana Lorencová</w:t>
      </w:r>
      <w:r w:rsidR="00773FCE" w:rsidRPr="005827AF">
        <w:t xml:space="preserve">, tel. </w:t>
      </w:r>
      <w:r w:rsidR="007575DA" w:rsidRPr="005827AF">
        <w:t>777 710 799</w:t>
      </w:r>
      <w:r w:rsidR="00773FCE" w:rsidRPr="005827AF">
        <w:t xml:space="preserve">, e-mail: </w:t>
      </w:r>
      <w:r w:rsidR="005827AF">
        <w:t>i</w:t>
      </w:r>
      <w:r w:rsidR="007575DA" w:rsidRPr="005827AF">
        <w:t>vana.lorencova@gmail.com</w:t>
      </w:r>
      <w:r w:rsidR="00773FCE" w:rsidRPr="005827AF">
        <w:t>,</w:t>
      </w:r>
    </w:p>
    <w:p w:rsidR="00337C78" w:rsidRPr="005827AF" w:rsidRDefault="00AC4BA2" w:rsidP="005827AF">
      <w:pPr>
        <w:ind w:left="708"/>
        <w:rPr>
          <w:bCs/>
        </w:rPr>
      </w:pPr>
      <w:r w:rsidRPr="005827AF">
        <w:rPr>
          <w:bCs/>
        </w:rPr>
        <w:t>3</w:t>
      </w:r>
      <w:r w:rsidR="00B41881" w:rsidRPr="005827AF">
        <w:rPr>
          <w:bCs/>
        </w:rPr>
        <w:t>.2.</w:t>
      </w:r>
      <w:r w:rsidR="00AB4C7C" w:rsidRPr="005827AF">
        <w:rPr>
          <w:bCs/>
        </w:rPr>
        <w:t xml:space="preserve"> </w:t>
      </w:r>
      <w:r w:rsidR="00773FCE" w:rsidRPr="005827AF">
        <w:rPr>
          <w:bCs/>
        </w:rPr>
        <w:t xml:space="preserve"> </w:t>
      </w:r>
      <w:r w:rsidR="00D37620" w:rsidRPr="005827AF">
        <w:rPr>
          <w:bCs/>
        </w:rPr>
        <w:t xml:space="preserve">Zámek </w:t>
      </w:r>
      <w:proofErr w:type="spellStart"/>
      <w:r w:rsidR="00D37620" w:rsidRPr="005827AF">
        <w:rPr>
          <w:bCs/>
        </w:rPr>
        <w:t>Štiřín</w:t>
      </w:r>
      <w:proofErr w:type="spellEnd"/>
      <w:r w:rsidR="00D37620" w:rsidRPr="005827AF">
        <w:rPr>
          <w:bCs/>
        </w:rPr>
        <w:t>:</w:t>
      </w:r>
      <w:r w:rsidR="005827AF" w:rsidRPr="005827AF">
        <w:rPr>
          <w:bCs/>
        </w:rPr>
        <w:t xml:space="preserve"> </w:t>
      </w:r>
      <w:r w:rsidR="00E66D2A">
        <w:rPr>
          <w:bCs/>
        </w:rPr>
        <w:t xml:space="preserve">Mgr. </w:t>
      </w:r>
      <w:r w:rsidR="005827AF" w:rsidRPr="005827AF">
        <w:t xml:space="preserve">Lenka Uherková, </w:t>
      </w:r>
      <w:r w:rsidR="00D37620" w:rsidRPr="005827AF">
        <w:rPr>
          <w:bCs/>
        </w:rPr>
        <w:t>tel.</w:t>
      </w:r>
      <w:r w:rsidR="00773FCE" w:rsidRPr="005827AF">
        <w:rPr>
          <w:bCs/>
        </w:rPr>
        <w:t xml:space="preserve"> </w:t>
      </w:r>
      <w:r w:rsidR="005827AF" w:rsidRPr="005827AF">
        <w:t xml:space="preserve">724 509 603, </w:t>
      </w:r>
      <w:r w:rsidR="00773FCE" w:rsidRPr="005827AF">
        <w:rPr>
          <w:bCs/>
        </w:rPr>
        <w:t>email</w:t>
      </w:r>
      <w:r w:rsidR="005827AF" w:rsidRPr="005827AF">
        <w:t xml:space="preserve">: </w:t>
      </w:r>
      <w:hyperlink r:id="rId9" w:history="1">
        <w:r w:rsidR="005827AF" w:rsidRPr="005827AF">
          <w:rPr>
            <w:rStyle w:val="Hypertextovodkaz"/>
            <w:color w:val="auto"/>
            <w:u w:val="none"/>
          </w:rPr>
          <w:t>lenka.uherkova@stirin.cz</w:t>
        </w:r>
      </w:hyperlink>
      <w:r w:rsidR="005827AF" w:rsidRPr="005827AF">
        <w:t>.</w:t>
      </w:r>
    </w:p>
    <w:p w:rsidR="00023996" w:rsidRPr="005827AF" w:rsidRDefault="00AC4BA2" w:rsidP="00B567DD">
      <w:pPr>
        <w:ind w:firstLine="708"/>
        <w:rPr>
          <w:bCs/>
        </w:rPr>
      </w:pPr>
      <w:r w:rsidRPr="005827AF">
        <w:rPr>
          <w:bCs/>
        </w:rPr>
        <w:t>3</w:t>
      </w:r>
      <w:r w:rsidR="005C5FC7" w:rsidRPr="005827AF">
        <w:rPr>
          <w:bCs/>
        </w:rPr>
        <w:t xml:space="preserve">.3. Kontaktní osoby a autoři vytvářejí tzv. zaměstnanecké dílo, které se stává </w:t>
      </w:r>
      <w:r w:rsidR="00FD705D">
        <w:rPr>
          <w:bCs/>
        </w:rPr>
        <w:t xml:space="preserve"> </w:t>
      </w:r>
      <w:r w:rsidR="00FD705D">
        <w:rPr>
          <w:bCs/>
        </w:rPr>
        <w:tab/>
      </w:r>
      <w:r w:rsidR="00FD705D">
        <w:rPr>
          <w:bCs/>
        </w:rPr>
        <w:tab/>
      </w:r>
      <w:r w:rsidR="005C5FC7" w:rsidRPr="005827AF">
        <w:rPr>
          <w:bCs/>
        </w:rPr>
        <w:t>vlastnictvím každé ze smluvních stran této smlouvy.</w:t>
      </w:r>
    </w:p>
    <w:p w:rsidR="002329C0" w:rsidRPr="005827AF" w:rsidRDefault="002329C0" w:rsidP="00B567DD">
      <w:pPr>
        <w:rPr>
          <w:bCs/>
        </w:rPr>
      </w:pPr>
    </w:p>
    <w:p w:rsidR="00D37620" w:rsidRDefault="00D37620" w:rsidP="00B567DD">
      <w:pPr>
        <w:rPr>
          <w:b/>
          <w:bCs/>
        </w:rPr>
      </w:pPr>
    </w:p>
    <w:p w:rsidR="00B41881" w:rsidRPr="00B567DD" w:rsidRDefault="00AC4BA2" w:rsidP="00B567DD">
      <w:pPr>
        <w:rPr>
          <w:b/>
          <w:bCs/>
        </w:rPr>
      </w:pPr>
      <w:r>
        <w:rPr>
          <w:b/>
          <w:bCs/>
        </w:rPr>
        <w:t>4</w:t>
      </w:r>
      <w:r w:rsidR="00023996" w:rsidRPr="00B567DD">
        <w:rPr>
          <w:b/>
          <w:bCs/>
        </w:rPr>
        <w:t xml:space="preserve">. </w:t>
      </w:r>
      <w:r w:rsidR="00B41881" w:rsidRPr="00B567DD">
        <w:rPr>
          <w:b/>
          <w:bCs/>
        </w:rPr>
        <w:t>Doba trvání této smlouvy</w:t>
      </w:r>
    </w:p>
    <w:p w:rsidR="00023996" w:rsidRPr="00B567DD" w:rsidRDefault="00AC4BA2" w:rsidP="00C60896">
      <w:pPr>
        <w:ind w:left="708"/>
        <w:rPr>
          <w:b/>
          <w:bCs/>
        </w:rPr>
      </w:pPr>
      <w:r>
        <w:rPr>
          <w:bCs/>
        </w:rPr>
        <w:t>4</w:t>
      </w:r>
      <w:r w:rsidR="00B41881" w:rsidRPr="00B567DD">
        <w:rPr>
          <w:bCs/>
        </w:rPr>
        <w:t xml:space="preserve">.1. </w:t>
      </w:r>
      <w:r w:rsidR="00C60896">
        <w:rPr>
          <w:bCs/>
        </w:rPr>
        <w:t xml:space="preserve">Konference </w:t>
      </w:r>
      <w:proofErr w:type="spellStart"/>
      <w:r w:rsidR="00C60896">
        <w:rPr>
          <w:bCs/>
        </w:rPr>
        <w:t>Ringhoffer</w:t>
      </w:r>
      <w:proofErr w:type="spellEnd"/>
      <w:r w:rsidR="00C60896">
        <w:rPr>
          <w:bCs/>
        </w:rPr>
        <w:t xml:space="preserve"> 200 se uskuteční ve dnech 24.</w:t>
      </w:r>
      <w:r w:rsidR="00D26695">
        <w:rPr>
          <w:bCs/>
        </w:rPr>
        <w:t xml:space="preserve"> </w:t>
      </w:r>
      <w:r w:rsidR="00C60896">
        <w:rPr>
          <w:bCs/>
        </w:rPr>
        <w:t>-</w:t>
      </w:r>
      <w:r w:rsidR="00D26695">
        <w:rPr>
          <w:bCs/>
        </w:rPr>
        <w:t xml:space="preserve"> </w:t>
      </w:r>
      <w:r w:rsidR="00C60896">
        <w:rPr>
          <w:bCs/>
        </w:rPr>
        <w:t xml:space="preserve">28. května 2017. </w:t>
      </w:r>
    </w:p>
    <w:p w:rsidR="00773FCE" w:rsidRPr="00B567DD" w:rsidRDefault="00773FCE" w:rsidP="00B567DD">
      <w:pPr>
        <w:rPr>
          <w:b/>
        </w:rPr>
      </w:pPr>
    </w:p>
    <w:p w:rsidR="00D37620" w:rsidRDefault="00D37620" w:rsidP="00B567DD">
      <w:pPr>
        <w:autoSpaceDE w:val="0"/>
        <w:autoSpaceDN w:val="0"/>
        <w:adjustRightInd w:val="0"/>
        <w:rPr>
          <w:b/>
          <w:bCs/>
        </w:rPr>
      </w:pPr>
    </w:p>
    <w:p w:rsidR="005B436D" w:rsidRPr="00B567DD" w:rsidRDefault="00AC4BA2" w:rsidP="00B567DD">
      <w:pPr>
        <w:autoSpaceDE w:val="0"/>
        <w:autoSpaceDN w:val="0"/>
        <w:adjustRightInd w:val="0"/>
        <w:rPr>
          <w:b/>
          <w:bCs/>
        </w:rPr>
      </w:pPr>
      <w:r>
        <w:rPr>
          <w:b/>
          <w:bCs/>
        </w:rPr>
        <w:lastRenderedPageBreak/>
        <w:t>5</w:t>
      </w:r>
      <w:r w:rsidR="005B436D" w:rsidRPr="00B567DD">
        <w:rPr>
          <w:b/>
          <w:bCs/>
        </w:rPr>
        <w:t>. Povinnosti ke zveřejnění smlouvy dle z.</w:t>
      </w:r>
      <w:r w:rsidR="003C7781">
        <w:rPr>
          <w:b/>
          <w:bCs/>
        </w:rPr>
        <w:t xml:space="preserve"> </w:t>
      </w:r>
      <w:proofErr w:type="gramStart"/>
      <w:r w:rsidR="005B436D" w:rsidRPr="00B567DD">
        <w:rPr>
          <w:b/>
          <w:bCs/>
        </w:rPr>
        <w:t>č.</w:t>
      </w:r>
      <w:proofErr w:type="gramEnd"/>
      <w:r w:rsidR="005B436D" w:rsidRPr="00B567DD">
        <w:rPr>
          <w:b/>
          <w:bCs/>
        </w:rPr>
        <w:t xml:space="preserve"> 340/2015 Sb.</w:t>
      </w:r>
    </w:p>
    <w:p w:rsidR="005B436D" w:rsidRPr="00B567DD" w:rsidRDefault="00AC4BA2" w:rsidP="00B567DD">
      <w:pPr>
        <w:pStyle w:val="Prosttext"/>
        <w:ind w:left="1134" w:hanging="425"/>
        <w:rPr>
          <w:rFonts w:ascii="Times New Roman" w:hAnsi="Times New Roman"/>
          <w:sz w:val="24"/>
          <w:szCs w:val="24"/>
        </w:rPr>
      </w:pPr>
      <w:r>
        <w:rPr>
          <w:rFonts w:ascii="Times New Roman" w:hAnsi="Times New Roman"/>
          <w:sz w:val="24"/>
          <w:szCs w:val="24"/>
        </w:rPr>
        <w:t>5</w:t>
      </w:r>
      <w:r w:rsidR="005B436D" w:rsidRPr="00B567DD">
        <w:rPr>
          <w:rFonts w:ascii="Times New Roman" w:hAnsi="Times New Roman"/>
          <w:sz w:val="24"/>
          <w:szCs w:val="24"/>
        </w:rPr>
        <w:t>.1</w:t>
      </w:r>
      <w:r w:rsidR="005B436D" w:rsidRPr="00B567DD">
        <w:rPr>
          <w:rFonts w:ascii="Times New Roman" w:hAnsi="Times New Roman"/>
          <w:b/>
          <w:sz w:val="24"/>
          <w:szCs w:val="24"/>
        </w:rPr>
        <w:t>.</w:t>
      </w:r>
      <w:r w:rsidR="005B436D" w:rsidRPr="00B567DD">
        <w:rPr>
          <w:rFonts w:ascii="Times New Roman" w:hAnsi="Times New Roman"/>
          <w:sz w:val="24"/>
          <w:szCs w:val="24"/>
        </w:rPr>
        <w:t xml:space="preserve"> Smluvní strany berou na vědomí, že v souladu s §6 z.</w:t>
      </w:r>
      <w:r w:rsidR="003C7781">
        <w:rPr>
          <w:rFonts w:ascii="Times New Roman" w:hAnsi="Times New Roman"/>
          <w:sz w:val="24"/>
          <w:szCs w:val="24"/>
        </w:rPr>
        <w:t xml:space="preserve"> </w:t>
      </w:r>
      <w:proofErr w:type="gramStart"/>
      <w:r w:rsidR="005B436D" w:rsidRPr="00B567DD">
        <w:rPr>
          <w:rFonts w:ascii="Times New Roman" w:hAnsi="Times New Roman"/>
          <w:sz w:val="24"/>
          <w:szCs w:val="24"/>
        </w:rPr>
        <w:t>č.</w:t>
      </w:r>
      <w:proofErr w:type="gramEnd"/>
      <w:r w:rsidR="005B436D" w:rsidRPr="00B567DD">
        <w:rPr>
          <w:rFonts w:ascii="Times New Roman" w:hAnsi="Times New Roman"/>
          <w:sz w:val="24"/>
          <w:szCs w:val="24"/>
        </w:rPr>
        <w:t xml:space="preserve">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5B436D" w:rsidRPr="00B567DD" w:rsidRDefault="005B436D" w:rsidP="00B567DD">
      <w:pPr>
        <w:pStyle w:val="Prosttext"/>
        <w:ind w:left="1134" w:hanging="425"/>
        <w:rPr>
          <w:rFonts w:ascii="Times New Roman" w:hAnsi="Times New Roman"/>
          <w:sz w:val="24"/>
          <w:szCs w:val="24"/>
        </w:rPr>
      </w:pPr>
    </w:p>
    <w:p w:rsidR="005B436D" w:rsidRDefault="00AC4BA2" w:rsidP="00B567DD">
      <w:pPr>
        <w:pStyle w:val="Prosttext"/>
        <w:ind w:left="1134" w:hanging="425"/>
        <w:rPr>
          <w:rFonts w:ascii="Times New Roman" w:hAnsi="Times New Roman"/>
          <w:sz w:val="24"/>
          <w:szCs w:val="24"/>
        </w:rPr>
      </w:pPr>
      <w:r>
        <w:rPr>
          <w:rFonts w:ascii="Times New Roman" w:hAnsi="Times New Roman"/>
          <w:sz w:val="24"/>
          <w:szCs w:val="24"/>
        </w:rPr>
        <w:t>5</w:t>
      </w:r>
      <w:r w:rsidR="005B436D" w:rsidRPr="00B567DD">
        <w:rPr>
          <w:rFonts w:ascii="Times New Roman" w:hAnsi="Times New Roman"/>
          <w:sz w:val="24"/>
          <w:szCs w:val="24"/>
        </w:rPr>
        <w:t xml:space="preserve">.2. Smluvní strany berou na vědomí, že podle § 7 odst. 1 </w:t>
      </w:r>
      <w:proofErr w:type="spellStart"/>
      <w:r w:rsidR="005B436D" w:rsidRPr="00B567DD">
        <w:rPr>
          <w:rFonts w:ascii="Times New Roman" w:hAnsi="Times New Roman"/>
          <w:sz w:val="24"/>
          <w:szCs w:val="24"/>
        </w:rPr>
        <w:t>z.č</w:t>
      </w:r>
      <w:proofErr w:type="spellEnd"/>
      <w:r w:rsidR="005B436D" w:rsidRPr="00B567DD">
        <w:rPr>
          <w:rFonts w:ascii="Times New Roman" w:hAnsi="Times New Roman"/>
          <w:sz w:val="24"/>
          <w:szCs w:val="24"/>
        </w:rPr>
        <w:t xml:space="preserve">. 340/2015 Sb., platí, </w:t>
      </w:r>
      <w:proofErr w:type="gramStart"/>
      <w:r w:rsidR="005B436D" w:rsidRPr="00B567DD">
        <w:rPr>
          <w:rFonts w:ascii="Times New Roman" w:hAnsi="Times New Roman"/>
          <w:sz w:val="24"/>
          <w:szCs w:val="24"/>
        </w:rPr>
        <w:t>že  nebyla</w:t>
      </w:r>
      <w:proofErr w:type="gramEnd"/>
      <w:r w:rsidR="005B436D" w:rsidRPr="00B567DD">
        <w:rPr>
          <w:rFonts w:ascii="Times New Roman" w:hAnsi="Times New Roman"/>
          <w:sz w:val="24"/>
          <w:szCs w:val="24"/>
        </w:rPr>
        <w:t xml:space="preserve">-li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005B436D" w:rsidRPr="00B567DD">
        <w:rPr>
          <w:rFonts w:ascii="Times New Roman" w:hAnsi="Times New Roman"/>
          <w:sz w:val="24"/>
          <w:szCs w:val="24"/>
        </w:rPr>
        <w:t>metadata</w:t>
      </w:r>
      <w:proofErr w:type="spellEnd"/>
      <w:r w:rsidR="005B436D" w:rsidRPr="00B567DD">
        <w:rPr>
          <w:rFonts w:ascii="Times New Roman" w:hAnsi="Times New Roman"/>
          <w:sz w:val="24"/>
          <w:szCs w:val="24"/>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005B436D" w:rsidRPr="00B567DD">
        <w:rPr>
          <w:rFonts w:ascii="Times New Roman" w:hAnsi="Times New Roman"/>
          <w:sz w:val="24"/>
          <w:szCs w:val="24"/>
        </w:rPr>
        <w:t>metadata</w:t>
      </w:r>
      <w:proofErr w:type="spellEnd"/>
      <w:r w:rsidR="005B436D" w:rsidRPr="00B567DD">
        <w:rPr>
          <w:rFonts w:ascii="Times New Roman" w:hAnsi="Times New Roman"/>
          <w:sz w:val="24"/>
          <w:szCs w:val="24"/>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005B436D" w:rsidRPr="00B567DD">
        <w:rPr>
          <w:rFonts w:ascii="Times New Roman" w:hAnsi="Times New Roman"/>
          <w:sz w:val="24"/>
          <w:szCs w:val="24"/>
        </w:rPr>
        <w:t>metadata</w:t>
      </w:r>
      <w:proofErr w:type="spellEnd"/>
      <w:r w:rsidR="005B436D" w:rsidRPr="00B567DD">
        <w:rPr>
          <w:rFonts w:ascii="Times New Roman" w:hAnsi="Times New Roman"/>
          <w:sz w:val="24"/>
          <w:szCs w:val="24"/>
        </w:rPr>
        <w:t xml:space="preserve"> poskytnuta podle předpisů upravujících svobodný přístup k informacím. Jiná </w:t>
      </w:r>
      <w:proofErr w:type="spellStart"/>
      <w:r w:rsidR="005B436D" w:rsidRPr="00B567DD">
        <w:rPr>
          <w:rFonts w:ascii="Times New Roman" w:hAnsi="Times New Roman"/>
          <w:sz w:val="24"/>
          <w:szCs w:val="24"/>
        </w:rPr>
        <w:t>metadata</w:t>
      </w:r>
      <w:proofErr w:type="spellEnd"/>
      <w:r w:rsidR="005B436D" w:rsidRPr="00B567DD">
        <w:rPr>
          <w:rFonts w:ascii="Times New Roman" w:hAnsi="Times New Roman"/>
          <w:sz w:val="24"/>
          <w:szCs w:val="24"/>
        </w:rPr>
        <w:t xml:space="preserve"> než podle odstavce 2 lze opravit pouze ve lhůtě tří měsíců ode dne, kdy byla uzavřena smlouva, k níž se </w:t>
      </w:r>
      <w:proofErr w:type="spellStart"/>
      <w:r w:rsidR="005B436D" w:rsidRPr="00B567DD">
        <w:rPr>
          <w:rFonts w:ascii="Times New Roman" w:hAnsi="Times New Roman"/>
          <w:sz w:val="24"/>
          <w:szCs w:val="24"/>
        </w:rPr>
        <w:t>metadata</w:t>
      </w:r>
      <w:proofErr w:type="spellEnd"/>
      <w:r w:rsidR="005B436D" w:rsidRPr="00B567DD">
        <w:rPr>
          <w:rFonts w:ascii="Times New Roman" w:hAnsi="Times New Roman"/>
          <w:sz w:val="24"/>
          <w:szCs w:val="24"/>
        </w:rPr>
        <w:t xml:space="preserve"> vztahují; to neplatí pro opravu chyb v psaní nebo v počtech.</w:t>
      </w:r>
    </w:p>
    <w:p w:rsidR="00AF2940" w:rsidRPr="00B567DD" w:rsidRDefault="00AF2940" w:rsidP="00B567DD">
      <w:pPr>
        <w:pStyle w:val="Prosttext"/>
        <w:ind w:left="1134" w:hanging="425"/>
        <w:rPr>
          <w:rFonts w:ascii="Times New Roman" w:hAnsi="Times New Roman"/>
          <w:sz w:val="24"/>
          <w:szCs w:val="24"/>
        </w:rPr>
      </w:pPr>
    </w:p>
    <w:p w:rsidR="005B436D" w:rsidRPr="00B567DD" w:rsidRDefault="00AC4BA2" w:rsidP="00B567DD">
      <w:pPr>
        <w:pStyle w:val="Prosttext"/>
        <w:ind w:left="1134" w:hanging="425"/>
        <w:rPr>
          <w:rFonts w:ascii="Times New Roman" w:hAnsi="Times New Roman"/>
          <w:sz w:val="24"/>
          <w:szCs w:val="24"/>
        </w:rPr>
      </w:pPr>
      <w:r>
        <w:rPr>
          <w:rFonts w:ascii="Times New Roman" w:hAnsi="Times New Roman"/>
          <w:sz w:val="24"/>
          <w:szCs w:val="24"/>
        </w:rPr>
        <w:t>5</w:t>
      </w:r>
      <w:r w:rsidR="005B436D" w:rsidRPr="00B567DD">
        <w:rPr>
          <w:rFonts w:ascii="Times New Roman" w:hAnsi="Times New Roman"/>
          <w:sz w:val="24"/>
          <w:szCs w:val="24"/>
        </w:rPr>
        <w:t>.3. Podle §8 odst. 4 a 5 z.</w:t>
      </w:r>
      <w:r w:rsidR="003C7781">
        <w:rPr>
          <w:rFonts w:ascii="Times New Roman" w:hAnsi="Times New Roman"/>
          <w:sz w:val="24"/>
          <w:szCs w:val="24"/>
        </w:rPr>
        <w:t xml:space="preserve"> </w:t>
      </w:r>
      <w:proofErr w:type="gramStart"/>
      <w:r w:rsidR="005B436D" w:rsidRPr="00B567DD">
        <w:rPr>
          <w:rFonts w:ascii="Times New Roman" w:hAnsi="Times New Roman"/>
          <w:sz w:val="24"/>
          <w:szCs w:val="24"/>
        </w:rPr>
        <w:t>č.</w:t>
      </w:r>
      <w:proofErr w:type="gramEnd"/>
      <w:r w:rsidR="005B436D" w:rsidRPr="00B567DD">
        <w:rPr>
          <w:rFonts w:ascii="Times New Roman" w:hAnsi="Times New Roman"/>
          <w:sz w:val="24"/>
          <w:szCs w:val="24"/>
        </w:rPr>
        <w:t xml:space="preserve"> 340/2015 Sb. platí, že je-li v souladu s tímto zákonem uveřejněna smlouva, která má být uveřejněna podle zákona o veřejných zakázkách, je tím splněna povinnost uveřejnit ji podle zákona o veřejných zakázkách; to platí obdobně o údajích uveřejňovaných jako </w:t>
      </w:r>
      <w:proofErr w:type="spellStart"/>
      <w:r w:rsidR="005B436D" w:rsidRPr="00B567DD">
        <w:rPr>
          <w:rFonts w:ascii="Times New Roman" w:hAnsi="Times New Roman"/>
          <w:sz w:val="24"/>
          <w:szCs w:val="24"/>
        </w:rPr>
        <w:t>metadata</w:t>
      </w:r>
      <w:proofErr w:type="spellEnd"/>
      <w:r w:rsidR="005B436D" w:rsidRPr="00B567DD">
        <w:rPr>
          <w:rFonts w:ascii="Times New Roman" w:hAnsi="Times New Roman"/>
          <w:sz w:val="24"/>
          <w:szCs w:val="24"/>
        </w:rPr>
        <w:t xml:space="preserve"> podle tohoto zákona.  Je-li v souladu s tímto zákonem uveřejněna smlouva, která má být uveřejněna podle jiného zákona nebo informace z ní mají b</w:t>
      </w:r>
      <w:r w:rsidR="008556B8" w:rsidRPr="00B567DD">
        <w:rPr>
          <w:rFonts w:ascii="Times New Roman" w:hAnsi="Times New Roman"/>
          <w:sz w:val="24"/>
          <w:szCs w:val="24"/>
        </w:rPr>
        <w:t>ýt</w:t>
      </w:r>
      <w:r w:rsidR="001E2859" w:rsidRPr="00B567DD">
        <w:rPr>
          <w:rFonts w:ascii="Times New Roman" w:hAnsi="Times New Roman"/>
          <w:sz w:val="24"/>
          <w:szCs w:val="24"/>
        </w:rPr>
        <w:t xml:space="preserve"> </w:t>
      </w:r>
      <w:r w:rsidR="005B436D" w:rsidRPr="00B567DD">
        <w:rPr>
          <w:rFonts w:ascii="Times New Roman" w:hAnsi="Times New Roman"/>
          <w:sz w:val="24"/>
          <w:szCs w:val="24"/>
        </w:rPr>
        <w:t xml:space="preserve">uveřejněny podle jiného zákona, je tím splněna povinnost uveřejnit ji nebo informace z ní podle takového jiného zákona; to platí obdobně o údajích uveřejňovaných jako </w:t>
      </w:r>
      <w:proofErr w:type="spellStart"/>
      <w:r w:rsidR="005B436D" w:rsidRPr="00B567DD">
        <w:rPr>
          <w:rFonts w:ascii="Times New Roman" w:hAnsi="Times New Roman"/>
          <w:sz w:val="24"/>
          <w:szCs w:val="24"/>
        </w:rPr>
        <w:t>metadata</w:t>
      </w:r>
      <w:proofErr w:type="spellEnd"/>
      <w:r w:rsidR="005B436D" w:rsidRPr="00B567DD">
        <w:rPr>
          <w:rFonts w:ascii="Times New Roman" w:hAnsi="Times New Roman"/>
          <w:sz w:val="24"/>
          <w:szCs w:val="24"/>
        </w:rPr>
        <w:t xml:space="preserve"> podle tohoto zákona. Pro účely věty první se jiným zákonem rozumí</w:t>
      </w:r>
    </w:p>
    <w:p w:rsidR="005B436D" w:rsidRPr="00B567DD" w:rsidRDefault="005B436D" w:rsidP="00B567DD">
      <w:pPr>
        <w:pStyle w:val="Prosttext"/>
        <w:ind w:left="1134" w:hanging="425"/>
        <w:rPr>
          <w:rFonts w:ascii="Times New Roman" w:hAnsi="Times New Roman"/>
          <w:sz w:val="24"/>
          <w:szCs w:val="24"/>
        </w:rPr>
      </w:pPr>
    </w:p>
    <w:p w:rsidR="005B436D" w:rsidRPr="00B567DD" w:rsidRDefault="005B436D" w:rsidP="00AF2940">
      <w:pPr>
        <w:pStyle w:val="Prosttext"/>
        <w:ind w:left="1134"/>
        <w:rPr>
          <w:rFonts w:ascii="Times New Roman" w:hAnsi="Times New Roman"/>
          <w:sz w:val="24"/>
          <w:szCs w:val="24"/>
        </w:rPr>
      </w:pPr>
      <w:r w:rsidRPr="00B567DD">
        <w:rPr>
          <w:rFonts w:ascii="Times New Roman" w:hAnsi="Times New Roman"/>
          <w:sz w:val="24"/>
          <w:szCs w:val="24"/>
        </w:rPr>
        <w:t>a) zákon o rozpočtových pravidlech územních rozpočtů, jde-li o smlouvu, která má být zveřejněna podle jeho § 10d,</w:t>
      </w:r>
    </w:p>
    <w:p w:rsidR="005B436D" w:rsidRPr="00B567DD" w:rsidRDefault="005B436D" w:rsidP="00B567DD">
      <w:pPr>
        <w:pStyle w:val="Prosttext"/>
        <w:ind w:left="1134" w:hanging="425"/>
        <w:rPr>
          <w:rFonts w:ascii="Times New Roman" w:hAnsi="Times New Roman"/>
          <w:sz w:val="24"/>
          <w:szCs w:val="24"/>
        </w:rPr>
      </w:pPr>
      <w:r w:rsidRPr="00B567DD">
        <w:rPr>
          <w:rFonts w:ascii="Times New Roman" w:hAnsi="Times New Roman"/>
          <w:sz w:val="24"/>
          <w:szCs w:val="24"/>
        </w:rPr>
        <w:t xml:space="preserve"> </w:t>
      </w:r>
    </w:p>
    <w:p w:rsidR="005B436D" w:rsidRPr="00B567DD" w:rsidRDefault="005B436D" w:rsidP="00AF2940">
      <w:pPr>
        <w:pStyle w:val="Prosttext"/>
        <w:ind w:left="1134"/>
        <w:rPr>
          <w:rFonts w:ascii="Times New Roman" w:hAnsi="Times New Roman"/>
          <w:sz w:val="24"/>
          <w:szCs w:val="24"/>
        </w:rPr>
      </w:pPr>
      <w:r w:rsidRPr="00B567DD">
        <w:rPr>
          <w:rFonts w:ascii="Times New Roman" w:hAnsi="Times New Roman"/>
          <w:sz w:val="24"/>
          <w:szCs w:val="24"/>
        </w:rPr>
        <w:t>b) zákon o podpoře výzkumu, experimentálního vývoje a inovací, jde-li o smlouvu, o níž mají být informace veřejně přístupné prostřednictvím informačního systému výzkumu, vývoje a inovací,</w:t>
      </w:r>
    </w:p>
    <w:p w:rsidR="005B436D" w:rsidRPr="00B567DD" w:rsidRDefault="005B436D" w:rsidP="00B567DD">
      <w:pPr>
        <w:pStyle w:val="Prosttext"/>
        <w:ind w:left="1134" w:hanging="425"/>
        <w:rPr>
          <w:rFonts w:ascii="Times New Roman" w:hAnsi="Times New Roman"/>
          <w:sz w:val="24"/>
          <w:szCs w:val="24"/>
        </w:rPr>
      </w:pPr>
      <w:r w:rsidRPr="00B567DD">
        <w:rPr>
          <w:rFonts w:ascii="Times New Roman" w:hAnsi="Times New Roman"/>
          <w:sz w:val="24"/>
          <w:szCs w:val="24"/>
        </w:rPr>
        <w:t xml:space="preserve"> </w:t>
      </w:r>
    </w:p>
    <w:p w:rsidR="005B436D" w:rsidRPr="00B567DD" w:rsidRDefault="005B436D" w:rsidP="00AF2940">
      <w:pPr>
        <w:pStyle w:val="Prosttext"/>
        <w:ind w:left="1134"/>
        <w:rPr>
          <w:rFonts w:ascii="Times New Roman" w:hAnsi="Times New Roman"/>
          <w:sz w:val="24"/>
          <w:szCs w:val="24"/>
        </w:rPr>
      </w:pPr>
      <w:r w:rsidRPr="00B567DD">
        <w:rPr>
          <w:rFonts w:ascii="Times New Roman" w:hAnsi="Times New Roman"/>
          <w:sz w:val="24"/>
          <w:szCs w:val="24"/>
        </w:rPr>
        <w:t>c) koncesní zákon, jde-li o smlouvu, o níž mají být informace veřejně přístupné prostřednictvím rejstříku koncesních smluv,</w:t>
      </w:r>
    </w:p>
    <w:p w:rsidR="005B436D" w:rsidRPr="00B567DD" w:rsidRDefault="005B436D" w:rsidP="00B567DD">
      <w:pPr>
        <w:pStyle w:val="Prosttext"/>
        <w:ind w:left="1134" w:hanging="425"/>
        <w:rPr>
          <w:rFonts w:ascii="Times New Roman" w:hAnsi="Times New Roman"/>
          <w:sz w:val="24"/>
          <w:szCs w:val="24"/>
        </w:rPr>
      </w:pPr>
      <w:r w:rsidRPr="00B567DD">
        <w:rPr>
          <w:rFonts w:ascii="Times New Roman" w:hAnsi="Times New Roman"/>
          <w:sz w:val="24"/>
          <w:szCs w:val="24"/>
        </w:rPr>
        <w:t xml:space="preserve"> </w:t>
      </w:r>
    </w:p>
    <w:p w:rsidR="005B436D" w:rsidRPr="00B567DD" w:rsidRDefault="005B436D" w:rsidP="00AF2940">
      <w:pPr>
        <w:pStyle w:val="Prosttext"/>
        <w:ind w:left="1134"/>
        <w:rPr>
          <w:rFonts w:ascii="Times New Roman" w:hAnsi="Times New Roman"/>
          <w:sz w:val="24"/>
          <w:szCs w:val="24"/>
        </w:rPr>
      </w:pPr>
      <w:r w:rsidRPr="00B567DD">
        <w:rPr>
          <w:rFonts w:ascii="Times New Roman" w:hAnsi="Times New Roman"/>
          <w:sz w:val="24"/>
          <w:szCs w:val="24"/>
        </w:rPr>
        <w:t xml:space="preserve">d) zákon o kolektivním vyjednávání, jde-li o kolektivní smlouvu vyššího stupně, která má být zpřístupněna Ministerstvem práce a sociálních věcí na jeho </w:t>
      </w:r>
      <w:r w:rsidRPr="00B567DD">
        <w:rPr>
          <w:rFonts w:ascii="Times New Roman" w:hAnsi="Times New Roman"/>
          <w:sz w:val="24"/>
          <w:szCs w:val="24"/>
        </w:rPr>
        <w:lastRenderedPageBreak/>
        <w:t>internetových stránkách; povinnost oznámit uložení takové kolektivní smlouvy ve Sbírce zákonů tím není dotčena.</w:t>
      </w:r>
    </w:p>
    <w:p w:rsidR="005B436D" w:rsidRPr="00B567DD" w:rsidRDefault="005B436D" w:rsidP="00B567DD">
      <w:pPr>
        <w:ind w:left="1134" w:hanging="425"/>
        <w:rPr>
          <w:b/>
        </w:rPr>
      </w:pPr>
    </w:p>
    <w:p w:rsidR="002329C0" w:rsidRPr="00B567DD" w:rsidRDefault="002329C0" w:rsidP="00B567DD">
      <w:pPr>
        <w:rPr>
          <w:b/>
        </w:rPr>
      </w:pPr>
    </w:p>
    <w:p w:rsidR="00B41881" w:rsidRPr="00B567DD" w:rsidRDefault="00AC4BA2" w:rsidP="00B567DD">
      <w:pPr>
        <w:rPr>
          <w:b/>
        </w:rPr>
      </w:pPr>
      <w:r>
        <w:rPr>
          <w:b/>
        </w:rPr>
        <w:t>6</w:t>
      </w:r>
      <w:r w:rsidR="00773FCE" w:rsidRPr="00B567DD">
        <w:rPr>
          <w:b/>
        </w:rPr>
        <w:t>.</w:t>
      </w:r>
      <w:r w:rsidR="00B41881" w:rsidRPr="00B567DD">
        <w:rPr>
          <w:b/>
        </w:rPr>
        <w:t xml:space="preserve"> Závěrečné ustanovení</w:t>
      </w:r>
      <w:r w:rsidR="00773FCE" w:rsidRPr="00B567DD">
        <w:rPr>
          <w:b/>
        </w:rPr>
        <w:t xml:space="preserve"> </w:t>
      </w:r>
    </w:p>
    <w:p w:rsidR="00B41881" w:rsidRPr="00B567DD" w:rsidRDefault="00AF2940" w:rsidP="00AF2940">
      <w:r>
        <w:t xml:space="preserve">                    </w:t>
      </w:r>
      <w:r w:rsidR="00AC4BA2">
        <w:t>6</w:t>
      </w:r>
      <w:r w:rsidR="00AB4C7C" w:rsidRPr="00B567DD">
        <w:t>.1. Tato S</w:t>
      </w:r>
      <w:r w:rsidR="00B41881" w:rsidRPr="00B567DD">
        <w:t xml:space="preserve">mlouva se řídí právním řádem České republiky, </w:t>
      </w:r>
      <w:proofErr w:type="gramStart"/>
      <w:r w:rsidR="00B41881" w:rsidRPr="00B567DD">
        <w:t xml:space="preserve">zejména </w:t>
      </w:r>
      <w:proofErr w:type="spellStart"/>
      <w:r w:rsidR="00B41881" w:rsidRPr="00B567DD">
        <w:t>z</w:t>
      </w:r>
      <w:r>
        <w:t>.</w:t>
      </w:r>
      <w:r w:rsidR="00B41881" w:rsidRPr="00B567DD">
        <w:t>č</w:t>
      </w:r>
      <w:proofErr w:type="spellEnd"/>
      <w:r w:rsidR="00B41881" w:rsidRPr="00B567DD">
        <w:t>.</w:t>
      </w:r>
      <w:proofErr w:type="gramEnd"/>
      <w:r w:rsidR="00B41881" w:rsidRPr="00B567DD">
        <w:t xml:space="preserve"> </w:t>
      </w:r>
      <w:r>
        <w:t xml:space="preserve"> 8</w:t>
      </w:r>
      <w:r w:rsidR="00B41881" w:rsidRPr="00B567DD">
        <w:t xml:space="preserve">9/2012 </w:t>
      </w:r>
    </w:p>
    <w:p w:rsidR="00773FCE" w:rsidRPr="00B567DD" w:rsidRDefault="00B41881" w:rsidP="00B567DD">
      <w:pPr>
        <w:ind w:firstLine="708"/>
      </w:pPr>
      <w:r w:rsidRPr="00B567DD">
        <w:t xml:space="preserve">   </w:t>
      </w:r>
      <w:r w:rsidR="00AB4C7C" w:rsidRPr="00B567DD">
        <w:t xml:space="preserve"> </w:t>
      </w:r>
      <w:r w:rsidRPr="00B567DD">
        <w:t xml:space="preserve">   </w:t>
      </w:r>
      <w:r w:rsidR="00AC7A92">
        <w:t xml:space="preserve"> </w:t>
      </w:r>
      <w:r w:rsidRPr="00B567DD">
        <w:t>Sb., občansk</w:t>
      </w:r>
      <w:r w:rsidR="00AF2940">
        <w:t>ého</w:t>
      </w:r>
      <w:r w:rsidRPr="00B567DD">
        <w:t xml:space="preserve"> zákoník</w:t>
      </w:r>
      <w:r w:rsidR="00AF2940">
        <w:t>u</w:t>
      </w:r>
      <w:r w:rsidRPr="00B567DD">
        <w:t xml:space="preserve"> ve znění pozdějších předpisů</w:t>
      </w:r>
      <w:r w:rsidR="00773FCE" w:rsidRPr="00B567DD">
        <w:t xml:space="preserve">. </w:t>
      </w:r>
    </w:p>
    <w:p w:rsidR="00B41881" w:rsidRPr="00B567DD" w:rsidRDefault="00AC4BA2" w:rsidP="00AF2940">
      <w:pPr>
        <w:ind w:left="1200"/>
      </w:pPr>
      <w:r>
        <w:t>6</w:t>
      </w:r>
      <w:r w:rsidR="00B41881" w:rsidRPr="00B567DD">
        <w:t>.2. Tato smlouva představuje úplné ujednání mezi smluvními stranami ve vztahu k předmětu této Smlouvy.</w:t>
      </w:r>
    </w:p>
    <w:p w:rsidR="00B41881" w:rsidRPr="00B567DD" w:rsidRDefault="00AC4BA2" w:rsidP="00AF2940">
      <w:pPr>
        <w:ind w:left="1200"/>
      </w:pPr>
      <w:r>
        <w:t>6</w:t>
      </w:r>
      <w:r w:rsidR="00B41881" w:rsidRPr="00B567DD">
        <w:t xml:space="preserve">.3. Tato Smlouva může být změněna písemnými dodatky podepsanými </w:t>
      </w:r>
      <w:r w:rsidR="00AF2940">
        <w:t>oběma S</w:t>
      </w:r>
      <w:r w:rsidR="00B41881" w:rsidRPr="00B567DD">
        <w:t>mluvními stranami.</w:t>
      </w:r>
    </w:p>
    <w:p w:rsidR="00B41881" w:rsidRPr="00B567DD" w:rsidRDefault="00AC4BA2" w:rsidP="00AF2940">
      <w:pPr>
        <w:ind w:left="1200"/>
      </w:pPr>
      <w:r>
        <w:t>6</w:t>
      </w:r>
      <w:r w:rsidR="00B41881" w:rsidRPr="00B567DD">
        <w:t xml:space="preserve">.4. Tato smlouva je vyhotovena ve </w:t>
      </w:r>
      <w:r w:rsidR="00650F8B" w:rsidRPr="00B567DD">
        <w:rPr>
          <w:b/>
        </w:rPr>
        <w:t>2</w:t>
      </w:r>
      <w:r w:rsidR="00B41881" w:rsidRPr="00B567DD">
        <w:t xml:space="preserve"> stejnopisech s platností originálu, z nichž </w:t>
      </w:r>
      <w:r w:rsidR="00AF2940">
        <w:t xml:space="preserve">2 </w:t>
      </w:r>
      <w:r w:rsidR="00B41881" w:rsidRPr="00B567DD">
        <w:t xml:space="preserve">výtisky obdrží NTM a </w:t>
      </w:r>
      <w:r w:rsidR="00337C78" w:rsidRPr="00B567DD">
        <w:t xml:space="preserve">dva </w:t>
      </w:r>
      <w:r w:rsidR="00B41881" w:rsidRPr="00B567DD">
        <w:t>výtisk</w:t>
      </w:r>
      <w:r w:rsidR="00337C78" w:rsidRPr="00B567DD">
        <w:t>y</w:t>
      </w:r>
      <w:r w:rsidR="00A2023C" w:rsidRPr="00B567DD">
        <w:t xml:space="preserve"> </w:t>
      </w:r>
      <w:r w:rsidR="00AF2940" w:rsidRPr="00AF2940">
        <w:t xml:space="preserve">Zámek </w:t>
      </w:r>
      <w:proofErr w:type="spellStart"/>
      <w:r w:rsidR="00AF2940" w:rsidRPr="00AF2940">
        <w:t>Štiřín</w:t>
      </w:r>
      <w:proofErr w:type="spellEnd"/>
      <w:r w:rsidR="00B41881" w:rsidRPr="00B567DD">
        <w:t>.</w:t>
      </w:r>
    </w:p>
    <w:p w:rsidR="00B41881" w:rsidRPr="00B567DD" w:rsidRDefault="00AC4BA2" w:rsidP="000E2918">
      <w:pPr>
        <w:ind w:left="1200"/>
      </w:pPr>
      <w:r>
        <w:t>6</w:t>
      </w:r>
      <w:r w:rsidR="00B41881" w:rsidRPr="00B567DD">
        <w:t xml:space="preserve">.5. </w:t>
      </w:r>
      <w:r w:rsidR="00AF2940">
        <w:t xml:space="preserve">Obě </w:t>
      </w:r>
      <w:r w:rsidR="00B41881" w:rsidRPr="00B567DD">
        <w:t>smluvní stran</w:t>
      </w:r>
      <w:r w:rsidR="00AF2940">
        <w:t>y</w:t>
      </w:r>
      <w:r w:rsidR="00B41881" w:rsidRPr="00B567DD">
        <w:t xml:space="preserve"> nes</w:t>
      </w:r>
      <w:r w:rsidR="000E2918">
        <w:t>ou</w:t>
      </w:r>
      <w:r w:rsidR="00B41881" w:rsidRPr="00B567DD">
        <w:t xml:space="preserve"> své vlastní náklady vzniklé v důsledku uzavírání této Smlouvy.</w:t>
      </w:r>
    </w:p>
    <w:p w:rsidR="000E2918" w:rsidRDefault="00AC4BA2" w:rsidP="000E2918">
      <w:pPr>
        <w:ind w:left="1200"/>
      </w:pPr>
      <w:r>
        <w:t>6</w:t>
      </w:r>
      <w:r w:rsidR="00B41881" w:rsidRPr="00B567DD">
        <w:t xml:space="preserve">.6. Tato Smlouva nabývá platnosti a účinnosti v okamžiku jejího podpisu </w:t>
      </w:r>
      <w:r w:rsidR="000E2918">
        <w:t xml:space="preserve">oběma </w:t>
      </w:r>
      <w:r w:rsidR="00B41881" w:rsidRPr="00B567DD">
        <w:t>smluvními stranami.</w:t>
      </w:r>
      <w:r w:rsidR="000E2918">
        <w:t xml:space="preserve"> </w:t>
      </w:r>
    </w:p>
    <w:p w:rsidR="00B41881" w:rsidRPr="00B567DD" w:rsidRDefault="00AC4BA2" w:rsidP="000E2918">
      <w:pPr>
        <w:ind w:left="1200"/>
      </w:pPr>
      <w:r>
        <w:t>6</w:t>
      </w:r>
      <w:r w:rsidR="00B41881" w:rsidRPr="00B567DD">
        <w:t>.7. Smluvní strany si tuto Smlouvu přečetly, souhlasí s jejím obsahem</w:t>
      </w:r>
      <w:r w:rsidR="002329C0" w:rsidRPr="00B567DD">
        <w:t>.</w:t>
      </w:r>
      <w:r w:rsidR="00B41881" w:rsidRPr="00B567DD">
        <w:t xml:space="preserve"> </w:t>
      </w:r>
    </w:p>
    <w:p w:rsidR="00773FCE" w:rsidRPr="00B567DD" w:rsidRDefault="00773FCE" w:rsidP="00B567DD"/>
    <w:p w:rsidR="00023996" w:rsidRPr="00B567DD" w:rsidRDefault="00023996" w:rsidP="00B567DD"/>
    <w:p w:rsidR="00EE6AB5" w:rsidRPr="00B567DD" w:rsidRDefault="00EE6AB5" w:rsidP="00B567DD"/>
    <w:p w:rsidR="00EE6AB5" w:rsidRPr="00B567DD" w:rsidRDefault="00EE6AB5" w:rsidP="00B567DD"/>
    <w:p w:rsidR="00773FCE" w:rsidRPr="00B567DD" w:rsidRDefault="00773FCE" w:rsidP="00B567DD">
      <w:r w:rsidRPr="00B567DD">
        <w:t xml:space="preserve">V Praze dne: </w:t>
      </w:r>
      <w:r w:rsidR="00B46208" w:rsidRPr="00B567DD">
        <w:t>………...</w:t>
      </w:r>
      <w:r w:rsidR="000E2918">
        <w:t xml:space="preserve"> </w:t>
      </w:r>
      <w:proofErr w:type="gramStart"/>
      <w:r w:rsidR="00B46208" w:rsidRPr="00B567DD">
        <w:t>2017</w:t>
      </w:r>
      <w:r w:rsidRPr="00B567DD">
        <w:t xml:space="preserve">                                           V Praze</w:t>
      </w:r>
      <w:proofErr w:type="gramEnd"/>
      <w:r w:rsidRPr="00B567DD">
        <w:t xml:space="preserve"> dne: </w:t>
      </w:r>
      <w:r w:rsidR="00B46208" w:rsidRPr="00B567DD">
        <w:t>………….</w:t>
      </w:r>
      <w:r w:rsidR="000E2918">
        <w:t xml:space="preserve"> </w:t>
      </w:r>
      <w:r w:rsidR="00B46208" w:rsidRPr="00B567DD">
        <w:t>2017</w:t>
      </w:r>
    </w:p>
    <w:p w:rsidR="00773FCE" w:rsidRPr="00B567DD" w:rsidRDefault="00773FCE" w:rsidP="00B567DD"/>
    <w:p w:rsidR="00023996" w:rsidRPr="00B567DD" w:rsidRDefault="00023996" w:rsidP="00B567DD"/>
    <w:p w:rsidR="00023996" w:rsidRPr="00B567DD" w:rsidRDefault="00023996" w:rsidP="00B567DD"/>
    <w:p w:rsidR="00EE6AB5" w:rsidRPr="00B567DD" w:rsidRDefault="00EE6AB5" w:rsidP="00B567DD"/>
    <w:p w:rsidR="00773FCE" w:rsidRPr="00B567DD" w:rsidRDefault="00773FCE" w:rsidP="00B567DD">
      <w:r w:rsidRPr="00B567DD">
        <w:t>___________________________</w:t>
      </w:r>
      <w:r w:rsidRPr="00B567DD">
        <w:tab/>
      </w:r>
      <w:r w:rsidR="00106B2F" w:rsidRPr="00B567DD">
        <w:t xml:space="preserve">   </w:t>
      </w:r>
      <w:r w:rsidRPr="00B567DD">
        <w:t xml:space="preserve"> </w:t>
      </w:r>
      <w:r w:rsidR="00106B2F" w:rsidRPr="00B567DD">
        <w:t xml:space="preserve">      </w:t>
      </w:r>
      <w:r w:rsidRPr="00B567DD">
        <w:t xml:space="preserve">     _________________________________</w:t>
      </w:r>
      <w:r w:rsidR="00106B2F" w:rsidRPr="00B567DD">
        <w:t>__</w:t>
      </w:r>
    </w:p>
    <w:p w:rsidR="00576DFF" w:rsidRPr="00B567DD" w:rsidRDefault="00773FCE" w:rsidP="00B567DD">
      <w:pPr>
        <w:rPr>
          <w:b/>
        </w:rPr>
      </w:pPr>
      <w:r w:rsidRPr="00B567DD">
        <w:rPr>
          <w:b/>
        </w:rPr>
        <w:t xml:space="preserve">    Národní technické muzeum           </w:t>
      </w:r>
      <w:r w:rsidR="00106B2F" w:rsidRPr="00B567DD">
        <w:rPr>
          <w:b/>
        </w:rPr>
        <w:t xml:space="preserve">  </w:t>
      </w:r>
      <w:r w:rsidRPr="00B567DD">
        <w:rPr>
          <w:b/>
        </w:rPr>
        <w:t xml:space="preserve">  </w:t>
      </w:r>
      <w:r w:rsidR="00106B2F" w:rsidRPr="00B567DD">
        <w:rPr>
          <w:b/>
        </w:rPr>
        <w:t xml:space="preserve">     </w:t>
      </w:r>
      <w:r w:rsidRPr="00B567DD">
        <w:rPr>
          <w:b/>
        </w:rPr>
        <w:t xml:space="preserve"> </w:t>
      </w:r>
      <w:r w:rsidR="00983433" w:rsidRPr="00B567DD">
        <w:rPr>
          <w:b/>
        </w:rPr>
        <w:t xml:space="preserve">         </w:t>
      </w:r>
      <w:r w:rsidR="00576DFF" w:rsidRPr="00B567DD">
        <w:rPr>
          <w:b/>
        </w:rPr>
        <w:tab/>
      </w:r>
      <w:r w:rsidR="00576DFF" w:rsidRPr="00B567DD">
        <w:rPr>
          <w:b/>
        </w:rPr>
        <w:tab/>
      </w:r>
      <w:r w:rsidR="00983433" w:rsidRPr="00B567DD">
        <w:rPr>
          <w:b/>
        </w:rPr>
        <w:t xml:space="preserve"> </w:t>
      </w:r>
      <w:r w:rsidR="00576DFF" w:rsidRPr="00B567DD">
        <w:rPr>
          <w:b/>
        </w:rPr>
        <w:t xml:space="preserve">Zámek </w:t>
      </w:r>
      <w:proofErr w:type="spellStart"/>
      <w:r w:rsidR="00576DFF" w:rsidRPr="00B567DD">
        <w:rPr>
          <w:b/>
        </w:rPr>
        <w:t>Štiřín</w:t>
      </w:r>
      <w:proofErr w:type="spellEnd"/>
    </w:p>
    <w:p w:rsidR="00773FCE" w:rsidRPr="00B567DD" w:rsidRDefault="00576DFF" w:rsidP="00B567DD">
      <w:pPr>
        <w:rPr>
          <w:b/>
        </w:rPr>
      </w:pPr>
      <w:r w:rsidRPr="00B567DD">
        <w:t xml:space="preserve">        Mgr. Karel Ksandr</w:t>
      </w:r>
      <w:r w:rsidR="00983433" w:rsidRPr="00B567DD">
        <w:rPr>
          <w:b/>
        </w:rPr>
        <w:t xml:space="preserve"> </w:t>
      </w:r>
      <w:r w:rsidRPr="00B567DD">
        <w:rPr>
          <w:b/>
        </w:rPr>
        <w:tab/>
      </w:r>
      <w:r w:rsidRPr="00B567DD">
        <w:rPr>
          <w:b/>
        </w:rPr>
        <w:tab/>
      </w:r>
      <w:r w:rsidRPr="00B567DD">
        <w:rPr>
          <w:b/>
        </w:rPr>
        <w:tab/>
      </w:r>
      <w:r w:rsidRPr="00B567DD">
        <w:rPr>
          <w:b/>
        </w:rPr>
        <w:tab/>
      </w:r>
      <w:r w:rsidRPr="00B567DD">
        <w:rPr>
          <w:b/>
        </w:rPr>
        <w:tab/>
      </w:r>
      <w:r w:rsidR="003C7781">
        <w:rPr>
          <w:b/>
        </w:rPr>
        <w:t xml:space="preserve"> </w:t>
      </w:r>
      <w:r w:rsidRPr="00B567DD">
        <w:t>Václav Hrubý</w:t>
      </w:r>
    </w:p>
    <w:p w:rsidR="00CD3292" w:rsidRDefault="00773FCE" w:rsidP="00B567DD">
      <w:r w:rsidRPr="00B567DD">
        <w:t xml:space="preserve">           generální ředitel</w:t>
      </w:r>
      <w:r w:rsidR="00576DFF" w:rsidRPr="00B567DD">
        <w:tab/>
      </w:r>
      <w:r w:rsidR="00576DFF" w:rsidRPr="00B567DD">
        <w:tab/>
      </w:r>
      <w:r w:rsidR="00576DFF" w:rsidRPr="00B567DD">
        <w:tab/>
      </w:r>
      <w:r w:rsidR="00576DFF" w:rsidRPr="00B567DD">
        <w:tab/>
      </w:r>
      <w:r w:rsidR="00576DFF" w:rsidRPr="00B567DD">
        <w:tab/>
        <w:t>generální ředitel</w:t>
      </w:r>
      <w:r>
        <w:tab/>
      </w:r>
      <w:r>
        <w:tab/>
      </w:r>
      <w:r>
        <w:tab/>
      </w:r>
    </w:p>
    <w:p w:rsidR="00CD3292" w:rsidRDefault="00CD3292" w:rsidP="00B567DD"/>
    <w:p w:rsidR="00CD3292" w:rsidRDefault="00CD3292" w:rsidP="00B567DD"/>
    <w:p w:rsidR="00CD3292" w:rsidRDefault="00CD3292" w:rsidP="00B567DD"/>
    <w:p w:rsidR="00CD3292" w:rsidRDefault="00CD3292" w:rsidP="00B567DD"/>
    <w:p w:rsidR="00773FCE" w:rsidRDefault="00773FCE" w:rsidP="00B567DD">
      <w:r>
        <w:tab/>
      </w:r>
      <w:r>
        <w:tab/>
        <w:t xml:space="preserve">    </w:t>
      </w:r>
    </w:p>
    <w:sectPr w:rsidR="00773FCE" w:rsidSect="0064465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06" w:rsidRDefault="00314306" w:rsidP="009D1388">
      <w:r>
        <w:separator/>
      </w:r>
    </w:p>
  </w:endnote>
  <w:endnote w:type="continuationSeparator" w:id="0">
    <w:p w:rsidR="00314306" w:rsidRDefault="00314306" w:rsidP="009D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594743"/>
      <w:docPartObj>
        <w:docPartGallery w:val="Page Numbers (Bottom of Page)"/>
        <w:docPartUnique/>
      </w:docPartObj>
    </w:sdtPr>
    <w:sdtEndPr/>
    <w:sdtContent>
      <w:p w:rsidR="009D1388" w:rsidRDefault="00AC4CF4">
        <w:pPr>
          <w:pStyle w:val="Zpat"/>
          <w:jc w:val="center"/>
        </w:pPr>
        <w:r>
          <w:fldChar w:fldCharType="begin"/>
        </w:r>
        <w:r w:rsidR="009D1388">
          <w:instrText>PAGE   \* MERGEFORMAT</w:instrText>
        </w:r>
        <w:r>
          <w:fldChar w:fldCharType="separate"/>
        </w:r>
        <w:r w:rsidR="00156D96">
          <w:rPr>
            <w:noProof/>
          </w:rPr>
          <w:t>1</w:t>
        </w:r>
        <w:r>
          <w:fldChar w:fldCharType="end"/>
        </w:r>
      </w:p>
    </w:sdtContent>
  </w:sdt>
  <w:p w:rsidR="009D1388" w:rsidRDefault="009D13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06" w:rsidRDefault="00314306" w:rsidP="009D1388">
      <w:r>
        <w:separator/>
      </w:r>
    </w:p>
  </w:footnote>
  <w:footnote w:type="continuationSeparator" w:id="0">
    <w:p w:rsidR="00314306" w:rsidRDefault="00314306" w:rsidP="009D1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73B97"/>
    <w:multiLevelType w:val="hybridMultilevel"/>
    <w:tmpl w:val="038C7946"/>
    <w:lvl w:ilvl="0" w:tplc="40B6FA10">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13554B"/>
    <w:multiLevelType w:val="hybridMultilevel"/>
    <w:tmpl w:val="84BA37E8"/>
    <w:lvl w:ilvl="0" w:tplc="347E4F2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362A1CD1"/>
    <w:multiLevelType w:val="multilevel"/>
    <w:tmpl w:val="86945D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BA16004"/>
    <w:multiLevelType w:val="hybridMultilevel"/>
    <w:tmpl w:val="D4E88552"/>
    <w:lvl w:ilvl="0" w:tplc="1570BB66">
      <w:start w:val="9"/>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3F571C45"/>
    <w:multiLevelType w:val="multilevel"/>
    <w:tmpl w:val="5D6A01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5862A7F"/>
    <w:multiLevelType w:val="multilevel"/>
    <w:tmpl w:val="E6005034"/>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72310C69"/>
    <w:multiLevelType w:val="hybridMultilevel"/>
    <w:tmpl w:val="52666324"/>
    <w:lvl w:ilvl="0" w:tplc="78EC8816">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7333477"/>
    <w:multiLevelType w:val="hybridMultilevel"/>
    <w:tmpl w:val="1E284CC8"/>
    <w:lvl w:ilvl="0" w:tplc="863C20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2C"/>
    <w:rsid w:val="00011E6E"/>
    <w:rsid w:val="00014C4E"/>
    <w:rsid w:val="0001574F"/>
    <w:rsid w:val="00021723"/>
    <w:rsid w:val="00022F0F"/>
    <w:rsid w:val="00023617"/>
    <w:rsid w:val="00023996"/>
    <w:rsid w:val="00032245"/>
    <w:rsid w:val="00053FC1"/>
    <w:rsid w:val="00064B50"/>
    <w:rsid w:val="000752DB"/>
    <w:rsid w:val="000848C1"/>
    <w:rsid w:val="000E2918"/>
    <w:rsid w:val="000E7E8D"/>
    <w:rsid w:val="00106B2F"/>
    <w:rsid w:val="00115CB1"/>
    <w:rsid w:val="00130709"/>
    <w:rsid w:val="001328E0"/>
    <w:rsid w:val="00132B90"/>
    <w:rsid w:val="00136F5F"/>
    <w:rsid w:val="00137368"/>
    <w:rsid w:val="00147705"/>
    <w:rsid w:val="00150B20"/>
    <w:rsid w:val="001567D4"/>
    <w:rsid w:val="00156D96"/>
    <w:rsid w:val="001621E2"/>
    <w:rsid w:val="001626E0"/>
    <w:rsid w:val="00167C5F"/>
    <w:rsid w:val="00175FD3"/>
    <w:rsid w:val="00180A73"/>
    <w:rsid w:val="001B1119"/>
    <w:rsid w:val="001B1265"/>
    <w:rsid w:val="001B4CC2"/>
    <w:rsid w:val="001B791A"/>
    <w:rsid w:val="001C2055"/>
    <w:rsid w:val="001E2859"/>
    <w:rsid w:val="0020171B"/>
    <w:rsid w:val="00222D06"/>
    <w:rsid w:val="002234AF"/>
    <w:rsid w:val="00231A4C"/>
    <w:rsid w:val="002329C0"/>
    <w:rsid w:val="0024729E"/>
    <w:rsid w:val="00256E97"/>
    <w:rsid w:val="00287841"/>
    <w:rsid w:val="00294D89"/>
    <w:rsid w:val="002E6C5E"/>
    <w:rsid w:val="00314306"/>
    <w:rsid w:val="00337C78"/>
    <w:rsid w:val="00367EC8"/>
    <w:rsid w:val="00387F4D"/>
    <w:rsid w:val="003A7A0A"/>
    <w:rsid w:val="003C2253"/>
    <w:rsid w:val="003C7781"/>
    <w:rsid w:val="003D3265"/>
    <w:rsid w:val="004111C5"/>
    <w:rsid w:val="00435531"/>
    <w:rsid w:val="00440316"/>
    <w:rsid w:val="00474977"/>
    <w:rsid w:val="004B6337"/>
    <w:rsid w:val="004B7D3F"/>
    <w:rsid w:val="004C00FB"/>
    <w:rsid w:val="004D138C"/>
    <w:rsid w:val="004F5780"/>
    <w:rsid w:val="00512B95"/>
    <w:rsid w:val="00514D94"/>
    <w:rsid w:val="0052259E"/>
    <w:rsid w:val="00545D34"/>
    <w:rsid w:val="00561D30"/>
    <w:rsid w:val="005744E9"/>
    <w:rsid w:val="00576DFF"/>
    <w:rsid w:val="005827AF"/>
    <w:rsid w:val="00585A4C"/>
    <w:rsid w:val="005A60F4"/>
    <w:rsid w:val="005B3E66"/>
    <w:rsid w:val="005B436D"/>
    <w:rsid w:val="005C517C"/>
    <w:rsid w:val="005C5FC7"/>
    <w:rsid w:val="005D1878"/>
    <w:rsid w:val="005E4CFD"/>
    <w:rsid w:val="005F031B"/>
    <w:rsid w:val="005F1AA6"/>
    <w:rsid w:val="005F487B"/>
    <w:rsid w:val="005F7161"/>
    <w:rsid w:val="0062670A"/>
    <w:rsid w:val="006331EA"/>
    <w:rsid w:val="0064465A"/>
    <w:rsid w:val="00647B8B"/>
    <w:rsid w:val="00650F8B"/>
    <w:rsid w:val="00684DA7"/>
    <w:rsid w:val="006A26DB"/>
    <w:rsid w:val="006C43EF"/>
    <w:rsid w:val="006F38F2"/>
    <w:rsid w:val="00705B50"/>
    <w:rsid w:val="0071010F"/>
    <w:rsid w:val="00724247"/>
    <w:rsid w:val="007575DA"/>
    <w:rsid w:val="00773FCE"/>
    <w:rsid w:val="00781446"/>
    <w:rsid w:val="00782F10"/>
    <w:rsid w:val="00786D0A"/>
    <w:rsid w:val="007971EE"/>
    <w:rsid w:val="007A04CF"/>
    <w:rsid w:val="007C3C62"/>
    <w:rsid w:val="007C4B7C"/>
    <w:rsid w:val="007C5688"/>
    <w:rsid w:val="007C7F15"/>
    <w:rsid w:val="007E1FA1"/>
    <w:rsid w:val="007E6825"/>
    <w:rsid w:val="007F43B2"/>
    <w:rsid w:val="007F6C92"/>
    <w:rsid w:val="00827E21"/>
    <w:rsid w:val="00831F91"/>
    <w:rsid w:val="008534AF"/>
    <w:rsid w:val="008556B8"/>
    <w:rsid w:val="00864612"/>
    <w:rsid w:val="00867E77"/>
    <w:rsid w:val="0087354E"/>
    <w:rsid w:val="00873BFD"/>
    <w:rsid w:val="00887F2E"/>
    <w:rsid w:val="0089070D"/>
    <w:rsid w:val="008914B1"/>
    <w:rsid w:val="008A4A67"/>
    <w:rsid w:val="008D1F24"/>
    <w:rsid w:val="008E249F"/>
    <w:rsid w:val="008E7192"/>
    <w:rsid w:val="00901737"/>
    <w:rsid w:val="00935580"/>
    <w:rsid w:val="00954A53"/>
    <w:rsid w:val="00954F9A"/>
    <w:rsid w:val="00983433"/>
    <w:rsid w:val="009A589C"/>
    <w:rsid w:val="009B1A8D"/>
    <w:rsid w:val="009B4994"/>
    <w:rsid w:val="009B6253"/>
    <w:rsid w:val="009D1388"/>
    <w:rsid w:val="00A14949"/>
    <w:rsid w:val="00A2023C"/>
    <w:rsid w:val="00A46217"/>
    <w:rsid w:val="00A551B5"/>
    <w:rsid w:val="00AB4C7C"/>
    <w:rsid w:val="00AC4BA2"/>
    <w:rsid w:val="00AC4CF4"/>
    <w:rsid w:val="00AC5807"/>
    <w:rsid w:val="00AC5B77"/>
    <w:rsid w:val="00AC6F9B"/>
    <w:rsid w:val="00AC7A92"/>
    <w:rsid w:val="00AF2940"/>
    <w:rsid w:val="00B0329F"/>
    <w:rsid w:val="00B05970"/>
    <w:rsid w:val="00B31647"/>
    <w:rsid w:val="00B41881"/>
    <w:rsid w:val="00B46208"/>
    <w:rsid w:val="00B548CF"/>
    <w:rsid w:val="00B567DD"/>
    <w:rsid w:val="00B67261"/>
    <w:rsid w:val="00B70909"/>
    <w:rsid w:val="00B80859"/>
    <w:rsid w:val="00B85B96"/>
    <w:rsid w:val="00BC1B8F"/>
    <w:rsid w:val="00BD1D88"/>
    <w:rsid w:val="00BF7DBD"/>
    <w:rsid w:val="00C131FC"/>
    <w:rsid w:val="00C16F56"/>
    <w:rsid w:val="00C50D44"/>
    <w:rsid w:val="00C54C76"/>
    <w:rsid w:val="00C55C73"/>
    <w:rsid w:val="00C60896"/>
    <w:rsid w:val="00C61C74"/>
    <w:rsid w:val="00C93FC4"/>
    <w:rsid w:val="00CC04FB"/>
    <w:rsid w:val="00CD3292"/>
    <w:rsid w:val="00CF5A57"/>
    <w:rsid w:val="00D0002F"/>
    <w:rsid w:val="00D00C10"/>
    <w:rsid w:val="00D11650"/>
    <w:rsid w:val="00D14BA1"/>
    <w:rsid w:val="00D26695"/>
    <w:rsid w:val="00D37620"/>
    <w:rsid w:val="00D37ED2"/>
    <w:rsid w:val="00D41A9D"/>
    <w:rsid w:val="00D478AA"/>
    <w:rsid w:val="00D52AC2"/>
    <w:rsid w:val="00DA3235"/>
    <w:rsid w:val="00DA3C1E"/>
    <w:rsid w:val="00DB3965"/>
    <w:rsid w:val="00DC2AFB"/>
    <w:rsid w:val="00DE3EFE"/>
    <w:rsid w:val="00DF3F0A"/>
    <w:rsid w:val="00E11B2C"/>
    <w:rsid w:val="00E30074"/>
    <w:rsid w:val="00E352F3"/>
    <w:rsid w:val="00E40C7A"/>
    <w:rsid w:val="00E66D2A"/>
    <w:rsid w:val="00E76B1C"/>
    <w:rsid w:val="00E9532C"/>
    <w:rsid w:val="00EA7BAB"/>
    <w:rsid w:val="00EC19ED"/>
    <w:rsid w:val="00EE6AB5"/>
    <w:rsid w:val="00F22347"/>
    <w:rsid w:val="00F37227"/>
    <w:rsid w:val="00F5076D"/>
    <w:rsid w:val="00F62EA3"/>
    <w:rsid w:val="00F66EAE"/>
    <w:rsid w:val="00F977FF"/>
    <w:rsid w:val="00FA162D"/>
    <w:rsid w:val="00FB0A50"/>
    <w:rsid w:val="00FC7E61"/>
    <w:rsid w:val="00FD3F66"/>
    <w:rsid w:val="00FD5B24"/>
    <w:rsid w:val="00FD70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D0A"/>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786D0A"/>
    <w:rPr>
      <w:rFonts w:ascii="Times New Roman" w:hAnsi="Times New Roman" w:cs="Times New Roman"/>
      <w:color w:val="0000FF"/>
      <w:u w:val="single"/>
    </w:rPr>
  </w:style>
  <w:style w:type="paragraph" w:styleId="Normlnweb">
    <w:name w:val="Normal (Web)"/>
    <w:basedOn w:val="Normln"/>
    <w:uiPriority w:val="99"/>
    <w:semiHidden/>
    <w:rsid w:val="00786D0A"/>
    <w:pPr>
      <w:spacing w:before="100" w:beforeAutospacing="1" w:after="100" w:afterAutospacing="1"/>
    </w:pPr>
    <w:rPr>
      <w:rFonts w:eastAsia="Times New Roman"/>
    </w:rPr>
  </w:style>
  <w:style w:type="paragraph" w:styleId="Nzev">
    <w:name w:val="Title"/>
    <w:basedOn w:val="Normln"/>
    <w:link w:val="NzevChar"/>
    <w:uiPriority w:val="99"/>
    <w:qFormat/>
    <w:rsid w:val="00786D0A"/>
    <w:pPr>
      <w:jc w:val="center"/>
    </w:pPr>
    <w:rPr>
      <w:b/>
      <w:sz w:val="22"/>
      <w:szCs w:val="20"/>
    </w:rPr>
  </w:style>
  <w:style w:type="character" w:customStyle="1" w:styleId="NzevChar">
    <w:name w:val="Název Char"/>
    <w:basedOn w:val="Standardnpsmoodstavce"/>
    <w:link w:val="Nzev"/>
    <w:uiPriority w:val="99"/>
    <w:locked/>
    <w:rsid w:val="00786D0A"/>
    <w:rPr>
      <w:rFonts w:ascii="Times New Roman" w:eastAsia="Times New Roman" w:hAnsi="Times New Roman" w:cs="Times New Roman"/>
      <w:b/>
      <w:sz w:val="20"/>
      <w:szCs w:val="20"/>
      <w:lang w:eastAsia="cs-CZ"/>
    </w:rPr>
  </w:style>
  <w:style w:type="paragraph" w:styleId="Odstavecseseznamem">
    <w:name w:val="List Paragraph"/>
    <w:basedOn w:val="Normln"/>
    <w:uiPriority w:val="34"/>
    <w:qFormat/>
    <w:rsid w:val="00AC5B77"/>
    <w:pPr>
      <w:ind w:left="720"/>
      <w:contextualSpacing/>
    </w:pPr>
  </w:style>
  <w:style w:type="paragraph" w:styleId="Zhlav">
    <w:name w:val="header"/>
    <w:basedOn w:val="Normln"/>
    <w:link w:val="ZhlavChar"/>
    <w:uiPriority w:val="99"/>
    <w:unhideWhenUsed/>
    <w:rsid w:val="009D1388"/>
    <w:pPr>
      <w:tabs>
        <w:tab w:val="center" w:pos="4536"/>
        <w:tab w:val="right" w:pos="9072"/>
      </w:tabs>
    </w:pPr>
  </w:style>
  <w:style w:type="character" w:customStyle="1" w:styleId="ZhlavChar">
    <w:name w:val="Záhlaví Char"/>
    <w:basedOn w:val="Standardnpsmoodstavce"/>
    <w:link w:val="Zhlav"/>
    <w:uiPriority w:val="99"/>
    <w:rsid w:val="009D1388"/>
    <w:rPr>
      <w:rFonts w:ascii="Times New Roman" w:hAnsi="Times New Roman"/>
      <w:sz w:val="24"/>
      <w:szCs w:val="24"/>
    </w:rPr>
  </w:style>
  <w:style w:type="paragraph" w:styleId="Zpat">
    <w:name w:val="footer"/>
    <w:basedOn w:val="Normln"/>
    <w:link w:val="ZpatChar"/>
    <w:uiPriority w:val="99"/>
    <w:unhideWhenUsed/>
    <w:rsid w:val="009D1388"/>
    <w:pPr>
      <w:tabs>
        <w:tab w:val="center" w:pos="4536"/>
        <w:tab w:val="right" w:pos="9072"/>
      </w:tabs>
    </w:pPr>
  </w:style>
  <w:style w:type="character" w:customStyle="1" w:styleId="ZpatChar">
    <w:name w:val="Zápatí Char"/>
    <w:basedOn w:val="Standardnpsmoodstavce"/>
    <w:link w:val="Zpat"/>
    <w:uiPriority w:val="99"/>
    <w:rsid w:val="009D1388"/>
    <w:rPr>
      <w:rFonts w:ascii="Times New Roman" w:hAnsi="Times New Roman"/>
      <w:sz w:val="24"/>
      <w:szCs w:val="24"/>
    </w:rPr>
  </w:style>
  <w:style w:type="paragraph" w:styleId="Textbubliny">
    <w:name w:val="Balloon Text"/>
    <w:basedOn w:val="Normln"/>
    <w:link w:val="TextbublinyChar"/>
    <w:uiPriority w:val="99"/>
    <w:semiHidden/>
    <w:unhideWhenUsed/>
    <w:rsid w:val="009A589C"/>
    <w:rPr>
      <w:rFonts w:ascii="Tahoma" w:hAnsi="Tahoma" w:cs="Tahoma"/>
      <w:sz w:val="16"/>
      <w:szCs w:val="16"/>
    </w:rPr>
  </w:style>
  <w:style w:type="character" w:customStyle="1" w:styleId="TextbublinyChar">
    <w:name w:val="Text bubliny Char"/>
    <w:basedOn w:val="Standardnpsmoodstavce"/>
    <w:link w:val="Textbubliny"/>
    <w:uiPriority w:val="99"/>
    <w:semiHidden/>
    <w:rsid w:val="009A589C"/>
    <w:rPr>
      <w:rFonts w:ascii="Tahoma" w:hAnsi="Tahoma" w:cs="Tahoma"/>
      <w:sz w:val="16"/>
      <w:szCs w:val="16"/>
    </w:rPr>
  </w:style>
  <w:style w:type="paragraph" w:styleId="Prosttext">
    <w:name w:val="Plain Text"/>
    <w:basedOn w:val="Normln"/>
    <w:link w:val="ProsttextChar"/>
    <w:uiPriority w:val="99"/>
    <w:unhideWhenUsed/>
    <w:rsid w:val="005B436D"/>
    <w:rPr>
      <w:rFonts w:ascii="Calibri" w:hAnsi="Calibri"/>
      <w:sz w:val="22"/>
      <w:szCs w:val="21"/>
      <w:lang w:eastAsia="en-US"/>
    </w:rPr>
  </w:style>
  <w:style w:type="character" w:customStyle="1" w:styleId="ProsttextChar">
    <w:name w:val="Prostý text Char"/>
    <w:basedOn w:val="Standardnpsmoodstavce"/>
    <w:link w:val="Prosttext"/>
    <w:uiPriority w:val="99"/>
    <w:rsid w:val="005B436D"/>
    <w:rPr>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D0A"/>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786D0A"/>
    <w:rPr>
      <w:rFonts w:ascii="Times New Roman" w:hAnsi="Times New Roman" w:cs="Times New Roman"/>
      <w:color w:val="0000FF"/>
      <w:u w:val="single"/>
    </w:rPr>
  </w:style>
  <w:style w:type="paragraph" w:styleId="Normlnweb">
    <w:name w:val="Normal (Web)"/>
    <w:basedOn w:val="Normln"/>
    <w:uiPriority w:val="99"/>
    <w:semiHidden/>
    <w:rsid w:val="00786D0A"/>
    <w:pPr>
      <w:spacing w:before="100" w:beforeAutospacing="1" w:after="100" w:afterAutospacing="1"/>
    </w:pPr>
    <w:rPr>
      <w:rFonts w:eastAsia="Times New Roman"/>
    </w:rPr>
  </w:style>
  <w:style w:type="paragraph" w:styleId="Nzev">
    <w:name w:val="Title"/>
    <w:basedOn w:val="Normln"/>
    <w:link w:val="NzevChar"/>
    <w:uiPriority w:val="99"/>
    <w:qFormat/>
    <w:rsid w:val="00786D0A"/>
    <w:pPr>
      <w:jc w:val="center"/>
    </w:pPr>
    <w:rPr>
      <w:b/>
      <w:sz w:val="22"/>
      <w:szCs w:val="20"/>
    </w:rPr>
  </w:style>
  <w:style w:type="character" w:customStyle="1" w:styleId="NzevChar">
    <w:name w:val="Název Char"/>
    <w:basedOn w:val="Standardnpsmoodstavce"/>
    <w:link w:val="Nzev"/>
    <w:uiPriority w:val="99"/>
    <w:locked/>
    <w:rsid w:val="00786D0A"/>
    <w:rPr>
      <w:rFonts w:ascii="Times New Roman" w:eastAsia="Times New Roman" w:hAnsi="Times New Roman" w:cs="Times New Roman"/>
      <w:b/>
      <w:sz w:val="20"/>
      <w:szCs w:val="20"/>
      <w:lang w:eastAsia="cs-CZ"/>
    </w:rPr>
  </w:style>
  <w:style w:type="paragraph" w:styleId="Odstavecseseznamem">
    <w:name w:val="List Paragraph"/>
    <w:basedOn w:val="Normln"/>
    <w:uiPriority w:val="34"/>
    <w:qFormat/>
    <w:rsid w:val="00AC5B77"/>
    <w:pPr>
      <w:ind w:left="720"/>
      <w:contextualSpacing/>
    </w:pPr>
  </w:style>
  <w:style w:type="paragraph" w:styleId="Zhlav">
    <w:name w:val="header"/>
    <w:basedOn w:val="Normln"/>
    <w:link w:val="ZhlavChar"/>
    <w:uiPriority w:val="99"/>
    <w:unhideWhenUsed/>
    <w:rsid w:val="009D1388"/>
    <w:pPr>
      <w:tabs>
        <w:tab w:val="center" w:pos="4536"/>
        <w:tab w:val="right" w:pos="9072"/>
      </w:tabs>
    </w:pPr>
  </w:style>
  <w:style w:type="character" w:customStyle="1" w:styleId="ZhlavChar">
    <w:name w:val="Záhlaví Char"/>
    <w:basedOn w:val="Standardnpsmoodstavce"/>
    <w:link w:val="Zhlav"/>
    <w:uiPriority w:val="99"/>
    <w:rsid w:val="009D1388"/>
    <w:rPr>
      <w:rFonts w:ascii="Times New Roman" w:hAnsi="Times New Roman"/>
      <w:sz w:val="24"/>
      <w:szCs w:val="24"/>
    </w:rPr>
  </w:style>
  <w:style w:type="paragraph" w:styleId="Zpat">
    <w:name w:val="footer"/>
    <w:basedOn w:val="Normln"/>
    <w:link w:val="ZpatChar"/>
    <w:uiPriority w:val="99"/>
    <w:unhideWhenUsed/>
    <w:rsid w:val="009D1388"/>
    <w:pPr>
      <w:tabs>
        <w:tab w:val="center" w:pos="4536"/>
        <w:tab w:val="right" w:pos="9072"/>
      </w:tabs>
    </w:pPr>
  </w:style>
  <w:style w:type="character" w:customStyle="1" w:styleId="ZpatChar">
    <w:name w:val="Zápatí Char"/>
    <w:basedOn w:val="Standardnpsmoodstavce"/>
    <w:link w:val="Zpat"/>
    <w:uiPriority w:val="99"/>
    <w:rsid w:val="009D1388"/>
    <w:rPr>
      <w:rFonts w:ascii="Times New Roman" w:hAnsi="Times New Roman"/>
      <w:sz w:val="24"/>
      <w:szCs w:val="24"/>
    </w:rPr>
  </w:style>
  <w:style w:type="paragraph" w:styleId="Textbubliny">
    <w:name w:val="Balloon Text"/>
    <w:basedOn w:val="Normln"/>
    <w:link w:val="TextbublinyChar"/>
    <w:uiPriority w:val="99"/>
    <w:semiHidden/>
    <w:unhideWhenUsed/>
    <w:rsid w:val="009A589C"/>
    <w:rPr>
      <w:rFonts w:ascii="Tahoma" w:hAnsi="Tahoma" w:cs="Tahoma"/>
      <w:sz w:val="16"/>
      <w:szCs w:val="16"/>
    </w:rPr>
  </w:style>
  <w:style w:type="character" w:customStyle="1" w:styleId="TextbublinyChar">
    <w:name w:val="Text bubliny Char"/>
    <w:basedOn w:val="Standardnpsmoodstavce"/>
    <w:link w:val="Textbubliny"/>
    <w:uiPriority w:val="99"/>
    <w:semiHidden/>
    <w:rsid w:val="009A589C"/>
    <w:rPr>
      <w:rFonts w:ascii="Tahoma" w:hAnsi="Tahoma" w:cs="Tahoma"/>
      <w:sz w:val="16"/>
      <w:szCs w:val="16"/>
    </w:rPr>
  </w:style>
  <w:style w:type="paragraph" w:styleId="Prosttext">
    <w:name w:val="Plain Text"/>
    <w:basedOn w:val="Normln"/>
    <w:link w:val="ProsttextChar"/>
    <w:uiPriority w:val="99"/>
    <w:unhideWhenUsed/>
    <w:rsid w:val="005B436D"/>
    <w:rPr>
      <w:rFonts w:ascii="Calibri" w:hAnsi="Calibri"/>
      <w:sz w:val="22"/>
      <w:szCs w:val="21"/>
      <w:lang w:eastAsia="en-US"/>
    </w:rPr>
  </w:style>
  <w:style w:type="character" w:customStyle="1" w:styleId="ProsttextChar">
    <w:name w:val="Prostý text Char"/>
    <w:basedOn w:val="Standardnpsmoodstavce"/>
    <w:link w:val="Prosttext"/>
    <w:uiPriority w:val="99"/>
    <w:rsid w:val="005B436D"/>
    <w:rPr>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0855">
      <w:bodyDiv w:val="1"/>
      <w:marLeft w:val="0"/>
      <w:marRight w:val="0"/>
      <w:marTop w:val="0"/>
      <w:marBottom w:val="0"/>
      <w:divBdr>
        <w:top w:val="none" w:sz="0" w:space="0" w:color="auto"/>
        <w:left w:val="none" w:sz="0" w:space="0" w:color="auto"/>
        <w:bottom w:val="none" w:sz="0" w:space="0" w:color="auto"/>
        <w:right w:val="none" w:sz="0" w:space="0" w:color="auto"/>
      </w:divBdr>
    </w:div>
    <w:div w:id="579488495">
      <w:marLeft w:val="0"/>
      <w:marRight w:val="0"/>
      <w:marTop w:val="0"/>
      <w:marBottom w:val="0"/>
      <w:divBdr>
        <w:top w:val="none" w:sz="0" w:space="0" w:color="auto"/>
        <w:left w:val="none" w:sz="0" w:space="0" w:color="auto"/>
        <w:bottom w:val="none" w:sz="0" w:space="0" w:color="auto"/>
        <w:right w:val="none" w:sz="0" w:space="0" w:color="auto"/>
      </w:divBdr>
    </w:div>
    <w:div w:id="7205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enka.uherkova@stiri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8E0AE-15A4-4D21-90DE-84278CDA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7438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Svatopluk Vičar</dc:creator>
  <cp:lastModifiedBy>Rudolf Biegel</cp:lastModifiedBy>
  <cp:revision>2</cp:revision>
  <cp:lastPrinted>2017-05-18T13:42:00Z</cp:lastPrinted>
  <dcterms:created xsi:type="dcterms:W3CDTF">2017-06-05T11:05:00Z</dcterms:created>
  <dcterms:modified xsi:type="dcterms:W3CDTF">2017-06-05T11:05:00Z</dcterms:modified>
</cp:coreProperties>
</file>