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Extension="bmp" ContentType="image/bmp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Image1" style="position:absolute;margin-left:227pt;margin-top:32pt;width:46pt;height:46pt;z-index:-251658240;mso-position-horizontal-relative:margin;" type="#_x0000_t75">
            <v:imagedata o:title="" r:id="rId8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14pt;margin-top:28pt;width:0pt;height:257pt;z-index:-25165823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margin-left:278pt;margin-top:29pt;width:0pt;height:255pt;z-index:-251658237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6" o:connectortype="straight" strokeweight="1pt" strokecolor="#000000" style="position:absolute;margin-left:563pt;margin-top:28pt;width:0pt;height:257pt;z-index:-251658236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OBJ200 - 59</w:t>
      </w:r>
      <w:r>
        <w:rPr>
          <w:noProof/>
          <w:lang w:val="cs-CZ" w:eastAsia="cs-CZ"/>
        </w:rPr>
        <w:pict>
          <v:shape id="_x0000_s9" o:connectortype="straight" strokeweight="1pt" strokecolor="#000000" style="position:absolute;margin-left:279pt;margin-top:31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2017-2-059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Státní fond životního prostředí České republiky</w:t>
      </w:r>
      <w:r>
        <w:tab/>
      </w:r>
      <w:r>
        <w:rPr>
          <w:rStyle w:val="Text5"/>
        </w:rPr>
        <w:t>K-CAD spol. s r.o.</w:t>
      </w:r>
    </w:p>
    <w:p>
      <w:pPr>
        <w:pStyle w:val="Row6"/>
      </w:pPr>
      <w:r>
        <w:tab/>
      </w:r>
      <w:r>
        <w:rPr>
          <w:rStyle w:val="Text3"/>
        </w:rPr>
        <w:t/>
      </w:r>
      <w:r>
        <w:tab/>
      </w:r>
      <w:r>
        <w:rPr>
          <w:position w:val="4"/>
          <w:rStyle w:val="Text5"/>
        </w:rPr>
        <w:t>Radúzova 11</w:t>
      </w:r>
    </w:p>
    <w:p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position w:val="12"/>
          <w:rStyle w:val="Text5"/>
        </w:rPr>
        <w:t>16200 Praha 616</w:t>
      </w:r>
    </w:p>
    <w:p>
      <w:pPr>
        <w:pStyle w:val="Row8"/>
      </w:pPr>
      <w:r>
        <w:rPr>
          <w:noProof/>
          <w:lang w:val="cs-CZ" w:eastAsia="cs-CZ"/>
        </w:rPr>
        <w:pict>
          <v:shape id="_x0000_s21" type="#_x0000_t202" stroked="f" fillcolor="#FFFFFF" style="position:absolute;margin-left:284pt;margin-top:19pt;width:277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Česko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148 00  Praha 11</w:t>
      </w:r>
      <w:r>
        <w:tab/>
      </w:r>
      <w:r>
        <w:rPr>
          <w:position w:val="20"/>
          <w:rStyle w:val="Text5"/>
        </w:rPr>
        <w:t/>
      </w:r>
    </w:p>
    <w:p>
      <w:pPr>
        <w:pStyle w:val="Row9"/>
      </w:pP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00020729</w:t>
      </w:r>
      <w:r>
        <w:tab/>
      </w:r>
      <w:r>
        <w:rPr>
          <w:rStyle w:val="Text3"/>
        </w:rPr>
        <w:t>Nejsme plátci DPH !!!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79pt;margin-top:18pt;width:284pt;height:0pt;z-index:-251658233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41194144</w: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421pt;margin-top:18pt;width:0pt;height:30pt;z-index:-25165823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484pt;margin-top:18pt;width:0pt;height:3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Státní fond ze zákona</w: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margin-left:365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20.04.2017</w:t>
      </w:r>
      <w:r>
        <w:tab/>
      </w:r>
      <w:r>
        <w:rPr>
          <w:rStyle w:val="Text2"/>
        </w:rPr>
        <w:t>Číslo jednací</w:t>
      </w:r>
      <w:r>
        <w:tab/>
      </w:r>
      <w:r>
        <w:rPr>
          <w:position w:val="2"/>
          <w:rStyle w:val="Text3"/>
        </w:rPr>
        <w:t>SFZP 036280/2017</w:t>
      </w:r>
    </w:p>
    <w:p>
      <w:pPr>
        <w:pStyle w:val="Row12"/>
      </w:pPr>
      <w:r>
        <w:rPr>
          <w:noProof/>
          <w:lang w:val="cs-CZ" w:eastAsia="cs-CZ"/>
        </w:rPr>
        <w:pict>
          <v:rect id="_x0000_s39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dodací adresa</w: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279pt;margin-top:2pt;width:284pt;height:0pt;z-index:-251658228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10"/>
          <w:rStyle w:val="Text2"/>
        </w:rPr>
        <w:t>Smlouva</w:t>
      </w:r>
    </w:p>
    <w:p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3pt;width:284pt;height:0pt;z-index:-251658226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5pt;margin-top:14pt;width:0pt;height:59pt;z-index:-251658225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9pt;margin-top:16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9"/>
          <w:rStyle w:val="Text2"/>
        </w:rPr>
        <w:t>Termín dodání</w:t>
      </w:r>
    </w:p>
    <w:p>
      <w:pPr>
        <w:pStyle w:val="Row15"/>
      </w:pPr>
      <w:r>
        <w:tab/>
      </w:r>
      <w:r>
        <w:rPr>
          <w:rStyle w:val="Text3"/>
        </w:rPr>
        <w:t>Olbrachtova 2006/9</w: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4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15"/>
          <w:rStyle w:val="Text2"/>
        </w:rPr>
        <w:t>Způsob dopravy</w:t>
      </w:r>
    </w:p>
    <w:p>
      <w:pPr>
        <w:pStyle w:val="Row16"/>
      </w:pPr>
      <w:r>
        <w:rPr>
          <w:noProof/>
          <w:lang w:val="cs-CZ" w:eastAsia="cs-CZ"/>
        </w:rPr>
        <w:pict>
          <v:shape id="_x0000_s55" type="#_x0000_t202" stroked="f" fillcolor="#FFFFFF" style="position:absolute;margin-left:284pt;margin-top:15pt;width:74pt;height:10pt;z-index:-25165822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Splatnost faktury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27pt;width:549pt;height:0pt;z-index:-25165822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4pt;margin-top:28pt;width:0pt;height:155pt;z-index:-251658220;mso-position-horizontal-relative:margin;" type="#_x0000_t32">
            <w10:wrap anchory="page" anchorx="margin"/>
          </v:shape>
        </w:pict>
      </w:r>
      <w:r>
        <w:tab/>
      </w:r>
      <w:r>
        <w:rPr>
          <w:position w:val="21"/>
          <w:rStyle w:val="Text3"/>
        </w:rPr>
        <w:t>140 00  Praha 4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279pt;margin-top:11pt;width:284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42"/>
          <w:rStyle w:val="Text2"/>
        </w:rPr>
        <w:t>Způsob platby</w:t>
      </w:r>
      <w:r>
        <w:tab/>
      </w:r>
      <w:r>
        <w:rPr>
          <w:position w:val="2"/>
          <w:rStyle w:val="Text3"/>
        </w:rPr>
        <w:t>30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margin-left:563pt;margin-top:28pt;width:0pt;height:154pt;z-index:-251658218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Dobrý den,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na základě Vaší cenové nabídky ze dne 20. 4. 2017 u vás objednáváme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:: Stavební fyzika = upgrade + nové licence modulů na verze 2016/2017 (dle specifikace v cenové nabídce)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v maximální ceně Kč 122 688 včetně DPH.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Na daňový doklad uveďte, prosím, text</w:t>
      </w:r>
    </w:p>
    <w:p>
      <w:pPr>
        <w:pStyle w:val="Row18"/>
      </w:pPr>
      <w:r>
        <w:tab/>
      </w:r>
      <w:r>
        <w:rPr>
          <w:rStyle w:val="Text3"/>
        </w:rPr>
        <w:t>"Předmět plnění je spolufinancován z projektu TP OPŽP a NSA NZÚ "ICT služby/provoz", ORG 6310".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14pt;margin-top:14pt;width:0pt;height:119pt;z-index:-25165821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 pozdravem</w: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563pt;margin-top:14pt;width:0pt;height:119pt;z-index:-251658215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82" type="#_x0000_t202" stroked="f" fillcolor="#FFFFFF" style="position:absolute;margin-left:425pt;margin-top:10pt;width:113pt;height:10pt;z-index:-251658214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122 688.00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0"/>
          <w:rStyle w:val="Text2"/>
        </w:rPr>
        <w:t>Vyřizuje</w:t>
      </w:r>
      <w:r>
        <w:tab/>
      </w:r>
      <w:r>
        <w:rPr>
          <w:position w:val="0"/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291pt;margin-top:22pt;width:269pt;height:0pt;z-index:-251658213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Kč</w:t>
      </w:r>
    </w:p>
    <w:p>
      <w:pPr>
        <w:pStyle w:val="Row20"/>
      </w:pPr>
      <w:r>
        <w:tab/>
      </w:r>
      <w:r>
        <w:rPr>
          <w:rStyle w:val="Text3"/>
        </w:rPr>
        <w:t>Dalibor Mašek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291pt;margin-top:5pt;width:269pt;height:0pt;z-index:-251658212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rStyle w:val="Text3"/>
        </w:rPr>
        <w:t>Telefon: 267 994 445</w:t>
      </w:r>
    </w:p>
    <w:p>
      <w:pPr>
        <w:pStyle w:val="Row21"/>
      </w:pPr>
      <w:r>
        <w:tab/>
      </w:r>
      <w:r>
        <w:rPr>
          <w:rStyle w:val="Text3"/>
        </w:rPr>
        <w:t>E-mail: dalibor.masek@sfzp.cz</w: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331pt;margin-top:32pt;width:180pt;height:0pt;z-index:-251658211;mso-position-horizontal-relative:margin;" type="#_x0000_t32">
            <v:stroke dashstyle="1 1"/>
            <w10:wrap anchory="page" anchorx="margin"/>
          </v:shape>
        </w:pict>
      </w:r>
    </w:p>
    <w:p>
      <w:pPr>
        <w:pStyle w:val="Row9"/>
      </w:pPr>
    </w:p>
    <w:p>
      <w:pPr>
        <w:pStyle w:val="Row9"/>
      </w:pPr>
    </w:p>
    <w:p>
      <w:pPr>
        <w:pStyle w:val="Row22"/>
      </w:pPr>
      <w:r>
        <w:tab/>
      </w:r>
      <w:r>
        <w:rPr>
          <w:rStyle w:val="Text3"/>
        </w:rPr>
        <w:t>Valdman Petr, Ing.</w:t>
      </w:r>
    </w:p>
    <w:p>
      <w:pPr>
        <w:pStyle w:val="Row23"/>
      </w:pPr>
      <w:r>
        <w:rPr>
          <w:noProof/>
          <w:lang w:val="cs-CZ" w:eastAsia="cs-CZ"/>
        </w:rPr>
        <w:pict>
          <v:shape id="_x0000_s93" o:connectortype="straight" strokeweight="1pt" strokecolor="#000000" style="position:absolute;margin-left:14pt;margin-top:14pt;width:549pt;height:0pt;z-index:-25165821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3"/>
        </w:rPr>
        <w:t>ředitel SFŽP ČR</w:t>
      </w:r>
    </w:p>
    <w:p>
      <w:pPr>
        <w:pStyle w:val="Row24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14pt;margin-top:20pt;width:550pt;height:0pt;z-index:-251658209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3"/>
        </w:rPr>
        <w:t>6310B-6111</w:t>
      </w:r>
    </w:p>
    <w:p>
      <w:pPr>
        <w:pStyle w:val="Row25"/>
      </w:pPr>
      <w:r>
        <w:tab/>
      </w:r>
      <w:r>
        <w:rPr>
          <w:rStyle w:val="Text3"/>
        </w:rPr>
        <w:t>Fakturu s přiloženou kopií naší objednávky a jejich příloh, vybavenou předepsanými náležitostmi zašlete v době stanovené platnou vyhláškou. Na</w:t>
      </w:r>
    </w:p>
    <w:p>
      <w:pPr>
        <w:pStyle w:val="Row26"/>
      </w:pPr>
      <w:r>
        <w:tab/>
      </w:r>
      <w:r>
        <w:rPr>
          <w:rStyle w:val="Text3"/>
        </w:rPr>
        <w:t>dodacím listě a faktuře uvádějte číslo a datum naší objednávky a ve smyslu zákona č. 89/2012 Sb., občanský zákoník a zák. č. 90/2012 Sb., o</w:t>
      </w:r>
    </w:p>
    <w:p>
      <w:pPr>
        <w:pStyle w:val="Row26"/>
      </w:pPr>
      <w:r>
        <w:tab/>
      </w:r>
      <w:r>
        <w:rPr>
          <w:rStyle w:val="Text3"/>
        </w:rPr>
        <w:t>obchodních korporacích, též údaje o firmě vč. čísla spisové značky obchodního rejstříku či jiné evidence. SFŽP ČR není plátcem DPH. Pro formální</w:t>
      </w:r>
    </w:p>
    <w:p>
      <w:pPr>
        <w:pStyle w:val="Row26"/>
      </w:pPr>
      <w:r>
        <w:tab/>
      </w:r>
      <w:r>
        <w:rPr>
          <w:rStyle w:val="Text3"/>
        </w:rPr>
        <w:t>náležitosti faktury uveďte jednotkovou cenu každé položky včetně DPH, jinak nebude faktura akceptována.</w: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9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101" o:connectortype="straight" strokeweight="1pt" strokecolor="#000000" style="position:absolute;margin-left:14pt;margin-top:-5pt;width:550pt;height:0pt;z-index:-251658208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2017-2-059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12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300" w:after="0" w:before="8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34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spacing w:lineRule="exact" w:line="200" w:after="0" w:before="140"/>
      <w:tabs>
        <w:tab w:val="left" w:pos="360"/>
        <w:tab w:val="left" w:pos="810"/>
        <w:tab w:val="left" w:pos="1995"/>
        <w:tab w:val="left" w:pos="5670"/>
        <w:tab w:val="left" w:pos="594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</w:pPr>
  </w:style>
  <w:style w:styleId="Row12" w:type="paragraph" w:customStyle="1">
    <w:name w:val="Row 12"/>
    <w:basedOn w:val="Normal"/>
    <w:qFormat/>
    <w:pPr>
      <w:keepNext/>
      <w:spacing w:lineRule="exact" w:line="320" w:after="0" w:before="40"/>
      <w:tabs>
        <w:tab w:val="left" w:pos="360"/>
        <w:tab w:val="left" w:pos="2205"/>
        <w:tab w:val="left" w:pos="8505"/>
      </w:tabs>
    </w:pPr>
  </w:style>
  <w:style w:styleId="Row13" w:type="paragraph" w:customStyle="1">
    <w:name w:val="Row 13"/>
    <w:basedOn w:val="Normal"/>
    <w:qFormat/>
    <w:pPr>
      <w:keepNext/>
      <w:spacing w:lineRule="exact" w:line="220" w:after="0" w:before="20"/>
      <w:tabs>
        <w:tab w:val="left" w:pos="360"/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240" w:after="0" w:before="100"/>
      <w:tabs>
        <w:tab w:val="left" w:pos="360"/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280" w:after="0" w:before="60"/>
      <w:tabs>
        <w:tab w:val="left" w:pos="360"/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480" w:after="0" w:before="0"/>
      <w:tabs>
        <w:tab w:val="left" w:pos="360"/>
        <w:tab w:val="left" w:pos="5670"/>
        <w:tab w:val="left" w:pos="7365"/>
        <w:tab w:val="left" w:pos="7665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200"/>
      <w:tabs>
        <w:tab w:val="left" w:pos="360"/>
        <w:tab w:val="left" w:pos="5820"/>
        <w:tab w:val="left" w:pos="107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20"/>
      <w:tabs>
        <w:tab w:val="center" w:pos="8415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center" w:pos="8415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6" w:type="paragraph" w:customStyle="1">
    <w:name w:val="Row 26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media/Image1.bmp" Type="http://schemas.openxmlformats.org/officeDocument/2006/relationships/image" Id="rId8"/>
 <Relationship Target="footer1.xml" Type="http://schemas.openxmlformats.org/officeDocument/2006/relationships/footer" Id="rId9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rsurmova</dc:creator>
  <cp:keywords/>
  <dc:description/>
  <cp:lastModifiedBy>rsurmova</cp:lastModifiedBy>
  <cp:revision>1</cp:revision>
  <dcterms:created xsi:type="dcterms:W3CDTF">2017-05-31T06:51:42Z</dcterms:created>
  <dcterms:modified xsi:type="dcterms:W3CDTF">2017-05-31T06:51:42Z</dcterms:modified>
  <cp:category/>
</cp:coreProperties>
</file>