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94e5031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86c97eefe98f4683"/>
      <w:footerReference w:type="even" r:id="Ra75c977f79e749cb"/>
      <w:footerReference w:type="first" r:id="R862bc72aefe9432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49d87a42244e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43/2023/INV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SAVOZ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U Kamene 1266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Obnovu vodorovného dopravního značení, a to dle cenové nabídky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65 076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13 665,96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78 741,96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30. 6. 2023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18. 4. 2023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6ab897c7c492d" /><Relationship Type="http://schemas.openxmlformats.org/officeDocument/2006/relationships/numbering" Target="/word/numbering.xml" Id="R51e80fa52e784049" /><Relationship Type="http://schemas.openxmlformats.org/officeDocument/2006/relationships/settings" Target="/word/settings.xml" Id="Radab6849838d4519" /><Relationship Type="http://schemas.openxmlformats.org/officeDocument/2006/relationships/image" Target="/word/media/420c5dbc-ce71-467f-8cff-11d8fdc420d5.jpeg" Id="R5c49d87a42244e21" /><Relationship Type="http://schemas.openxmlformats.org/officeDocument/2006/relationships/footer" Target="/word/footer1.xml" Id="R86c97eefe98f4683" /><Relationship Type="http://schemas.openxmlformats.org/officeDocument/2006/relationships/footer" Target="/word/footer2.xml" Id="Ra75c977f79e749cb" /><Relationship Type="http://schemas.openxmlformats.org/officeDocument/2006/relationships/footer" Target="/word/footer3.xml" Id="R862bc72aefe94328" /></Relationships>
</file>