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CC79" w14:textId="77777777" w:rsidR="006E43F4" w:rsidRDefault="006E43F4" w:rsidP="00605F53">
      <w:pPr>
        <w:pStyle w:val="Nzev"/>
        <w:rPr>
          <w:rStyle w:val="Zdraznnjemn"/>
          <w:i w:val="0"/>
          <w:iCs w:val="0"/>
        </w:rPr>
      </w:pPr>
    </w:p>
    <w:p w14:paraId="143B896C" w14:textId="33CFF698" w:rsidR="003A5151" w:rsidRPr="00605F53" w:rsidRDefault="00C421F8" w:rsidP="00605F53">
      <w:pPr>
        <w:pStyle w:val="Nzev"/>
        <w:rPr>
          <w:rStyle w:val="Zdraznnjemn"/>
          <w:i w:val="0"/>
          <w:iCs w:val="0"/>
          <w:color w:val="auto"/>
        </w:rPr>
      </w:pPr>
      <w:r>
        <w:rPr>
          <w:rStyle w:val="Zdraznnjemn"/>
          <w:i w:val="0"/>
          <w:iCs w:val="0"/>
        </w:rPr>
        <w:t>Kupní smlouva</w:t>
      </w:r>
      <w:r w:rsidR="00F363B2">
        <w:rPr>
          <w:rStyle w:val="Zdraznnjemn"/>
          <w:i w:val="0"/>
          <w:iCs w:val="0"/>
        </w:rPr>
        <w:t xml:space="preserve"> </w:t>
      </w:r>
      <w:r w:rsidR="00F363B2" w:rsidRPr="008F4A3B">
        <w:rPr>
          <w:rStyle w:val="Zdraznnjemn"/>
          <w:i w:val="0"/>
          <w:iCs w:val="0"/>
          <w:sz w:val="20"/>
          <w:szCs w:val="20"/>
        </w:rPr>
        <w:t>Č</w:t>
      </w:r>
      <w:r w:rsidR="00F363B2">
        <w:rPr>
          <w:rStyle w:val="Zdraznnjemn"/>
          <w:i w:val="0"/>
          <w:iCs w:val="0"/>
        </w:rPr>
        <w:t>.1</w:t>
      </w:r>
    </w:p>
    <w:p w14:paraId="5FC1A7E0" w14:textId="1EEA5DFA" w:rsidR="00BC5F53" w:rsidRDefault="00BC5F53" w:rsidP="00BC5F53">
      <w:pPr>
        <w:jc w:val="center"/>
      </w:pPr>
      <w:r w:rsidRPr="00605F53">
        <w:t>(dále jen „</w:t>
      </w:r>
      <w:r w:rsidRPr="00605F53">
        <w:rPr>
          <w:b/>
          <w:bCs/>
        </w:rPr>
        <w:t>Smlouva</w:t>
      </w:r>
      <w:r w:rsidRPr="00605F53">
        <w:t>“)</w:t>
      </w:r>
      <w:r w:rsidRPr="00BC5F53">
        <w:t xml:space="preserve"> uzavřená </w:t>
      </w:r>
      <w:r w:rsidR="00605F53">
        <w:t xml:space="preserve">níže uvedeného dne, měsíce a roku, </w:t>
      </w:r>
      <w:r>
        <w:t>dle</w:t>
      </w:r>
      <w:r w:rsidRPr="00BC5F53">
        <w:t xml:space="preserve"> </w:t>
      </w:r>
      <w:proofErr w:type="spellStart"/>
      <w:r w:rsidR="00605F53">
        <w:t>ust</w:t>
      </w:r>
      <w:proofErr w:type="spellEnd"/>
      <w:r w:rsidR="00605F53">
        <w:t>.</w:t>
      </w:r>
      <w:r w:rsidRPr="00BC5F53">
        <w:t xml:space="preserve"> § </w:t>
      </w:r>
      <w:r w:rsidR="006D23E0" w:rsidRPr="006D23E0">
        <w:t>2079</w:t>
      </w:r>
      <w:r w:rsidRPr="00BC5F53">
        <w:t xml:space="preserve"> a následující zákona č</w:t>
      </w:r>
      <w:r w:rsidR="00AF4FCB">
        <w:t>.</w:t>
      </w:r>
      <w:r w:rsidRPr="00BC5F53">
        <w:t xml:space="preserve"> 89/2012 Sb., občanský zákoník, ve znění pozdějších předpisů</w:t>
      </w:r>
      <w:r w:rsidR="00605F53">
        <w:t xml:space="preserve"> (dále jen „</w:t>
      </w:r>
      <w:r w:rsidR="00605F53">
        <w:rPr>
          <w:b/>
          <w:bCs/>
        </w:rPr>
        <w:t>Občanský zákoník</w:t>
      </w:r>
      <w:r w:rsidR="00605F53">
        <w:t>“)</w:t>
      </w:r>
      <w:r w:rsidRPr="00BC5F53">
        <w:t xml:space="preserve">, mezi </w:t>
      </w:r>
      <w:r w:rsidR="00605F53">
        <w:t>následujícími stranami</w:t>
      </w:r>
      <w:r w:rsidRPr="00BC5F53">
        <w:t>:</w:t>
      </w:r>
    </w:p>
    <w:p w14:paraId="6C760271" w14:textId="21494574" w:rsidR="00BC5F53" w:rsidRDefault="00BC5F53" w:rsidP="00BC5F53"/>
    <w:p w14:paraId="52F9CE79" w14:textId="77777777" w:rsidR="00C421F8" w:rsidRDefault="00605F53" w:rsidP="00605F53">
      <w:pPr>
        <w:spacing w:after="0"/>
        <w:rPr>
          <w:b/>
          <w:bCs/>
        </w:rPr>
      </w:pPr>
      <w:r>
        <w:rPr>
          <w:b/>
          <w:bCs/>
        </w:rPr>
        <w:t>Pavel Veselka</w:t>
      </w:r>
    </w:p>
    <w:p w14:paraId="21E33D76" w14:textId="392B9BCE" w:rsidR="00605F53" w:rsidRDefault="006522A4" w:rsidP="00605F53">
      <w:pPr>
        <w:spacing w:after="0"/>
      </w:pPr>
      <w:r>
        <w:t xml:space="preserve">IČO </w:t>
      </w:r>
      <w:r w:rsidRPr="006522A4">
        <w:t>19025921</w:t>
      </w:r>
    </w:p>
    <w:p w14:paraId="4358B089" w14:textId="1027691D" w:rsidR="00605F53" w:rsidRPr="00605F53" w:rsidRDefault="006522A4" w:rsidP="00BC5F53">
      <w:r>
        <w:t>se sídlem</w:t>
      </w:r>
      <w:r w:rsidR="00605F53">
        <w:t xml:space="preserve"> K lesu 103, </w:t>
      </w:r>
      <w:proofErr w:type="spellStart"/>
      <w:r w:rsidR="00605F53">
        <w:t>Vetlá</w:t>
      </w:r>
      <w:proofErr w:type="spellEnd"/>
      <w:r w:rsidR="00605F53">
        <w:t>, 413 01 Vrbice</w:t>
      </w:r>
    </w:p>
    <w:p w14:paraId="131A33F7" w14:textId="5028D0D2" w:rsidR="00605F53" w:rsidRDefault="00605F53" w:rsidP="00605F53">
      <w:r>
        <w:t>(dále jen „</w:t>
      </w:r>
      <w:r w:rsidR="00C421F8">
        <w:rPr>
          <w:b/>
          <w:bCs/>
        </w:rPr>
        <w:t>Prodávající</w:t>
      </w:r>
      <w:r>
        <w:t>“)</w:t>
      </w:r>
    </w:p>
    <w:p w14:paraId="404B1727" w14:textId="48599B7D" w:rsidR="00605F53" w:rsidRDefault="00605F53" w:rsidP="00605F53">
      <w:r>
        <w:t>a</w:t>
      </w:r>
    </w:p>
    <w:p w14:paraId="34DBCC77" w14:textId="3E2EB0A4" w:rsidR="00BC5F53" w:rsidRPr="00605F53" w:rsidRDefault="00AA3A83" w:rsidP="00AA3A83">
      <w:pPr>
        <w:spacing w:after="0"/>
        <w:rPr>
          <w:b/>
          <w:bCs/>
        </w:rPr>
      </w:pPr>
      <w:r w:rsidRPr="00AA3A83">
        <w:rPr>
          <w:b/>
          <w:bCs/>
        </w:rPr>
        <w:t>Roudnické městské služby, příspěvková organizace</w:t>
      </w:r>
    </w:p>
    <w:p w14:paraId="6F3FB424" w14:textId="1E04269F" w:rsidR="00BC5F53" w:rsidRDefault="00BC5F53" w:rsidP="00605F53">
      <w:pPr>
        <w:spacing w:after="0"/>
      </w:pPr>
      <w:r>
        <w:t xml:space="preserve">IČO </w:t>
      </w:r>
      <w:r w:rsidR="00AA3A83" w:rsidRPr="00AA3A83">
        <w:t>46773851</w:t>
      </w:r>
    </w:p>
    <w:p w14:paraId="79EEAAC8" w14:textId="3CC5FF21" w:rsidR="00BC5F53" w:rsidRDefault="00BC5F53" w:rsidP="00605F53">
      <w:pPr>
        <w:spacing w:after="0"/>
      </w:pPr>
      <w:r>
        <w:t xml:space="preserve">se sídlem </w:t>
      </w:r>
      <w:r w:rsidR="00AA3A83" w:rsidRPr="00AA3A83">
        <w:t>Žižkova 2482, 413 01 Roudnice nad Labem</w:t>
      </w:r>
    </w:p>
    <w:p w14:paraId="541AB576" w14:textId="3E013EB3" w:rsidR="00BC5F53" w:rsidRDefault="00BC5F53" w:rsidP="00605F53">
      <w:r>
        <w:t>zastoupen</w:t>
      </w:r>
      <w:r w:rsidR="00286D1A">
        <w:t>á</w:t>
      </w:r>
      <w:r>
        <w:t xml:space="preserve"> </w:t>
      </w:r>
      <w:r w:rsidR="00E54C06">
        <w:t xml:space="preserve">Ing. </w:t>
      </w:r>
      <w:r w:rsidR="00AA3A83">
        <w:t>Martinem Chudobou, ředitelem</w:t>
      </w:r>
    </w:p>
    <w:p w14:paraId="6BEEF443" w14:textId="3CB7B009" w:rsidR="00BC5F53" w:rsidRDefault="00605F53" w:rsidP="00605F53">
      <w:r>
        <w:t>(dále jen „</w:t>
      </w:r>
      <w:r w:rsidR="00C421F8">
        <w:rPr>
          <w:b/>
          <w:bCs/>
        </w:rPr>
        <w:t>Kupující</w:t>
      </w:r>
      <w:r>
        <w:t>“)</w:t>
      </w:r>
    </w:p>
    <w:p w14:paraId="2CB19304" w14:textId="250E66B7" w:rsidR="00BC5F53" w:rsidRPr="00605F53" w:rsidRDefault="00BC5F53" w:rsidP="00605F53">
      <w:r w:rsidRPr="00605F53">
        <w:t>(</w:t>
      </w:r>
      <w:r w:rsidR="00C421F8">
        <w:t>Prodávající a Kupující</w:t>
      </w:r>
      <w:r w:rsidRPr="00605F53">
        <w:t xml:space="preserve"> společně</w:t>
      </w:r>
      <w:r w:rsidR="00605F53">
        <w:t xml:space="preserve"> dále</w:t>
      </w:r>
      <w:r w:rsidRPr="00605F53">
        <w:t xml:space="preserve"> jen „</w:t>
      </w:r>
      <w:r w:rsidRPr="00605F53">
        <w:rPr>
          <w:b/>
          <w:bCs/>
        </w:rPr>
        <w:t>Smluvní strany</w:t>
      </w:r>
      <w:r w:rsidRPr="00605F53">
        <w:t>“)</w:t>
      </w:r>
    </w:p>
    <w:p w14:paraId="6F922381" w14:textId="2784FC9A" w:rsidR="006D23E0" w:rsidRDefault="006D23E0" w:rsidP="00605F53">
      <w:pPr>
        <w:pStyle w:val="Nadpis1"/>
      </w:pPr>
      <w:r>
        <w:t>Preambule</w:t>
      </w:r>
    </w:p>
    <w:p w14:paraId="33DB6388" w14:textId="2FA0E12B" w:rsidR="006D23E0" w:rsidRPr="00542589" w:rsidRDefault="006D23E0" w:rsidP="00637A57">
      <w:pPr>
        <w:pStyle w:val="Nadpis2"/>
      </w:pPr>
      <w:r w:rsidRPr="00542589">
        <w:t>Prodávající prohlašuje, že je výlučným vlastníkem následujících vozidel a strojů:</w:t>
      </w:r>
    </w:p>
    <w:p w14:paraId="49EAF2F5" w14:textId="4493683C" w:rsidR="006D23E0" w:rsidRPr="00542589" w:rsidRDefault="006D23E0" w:rsidP="006D23E0">
      <w:pPr>
        <w:pStyle w:val="Nadpis3"/>
      </w:pPr>
      <w:r w:rsidRPr="00542589">
        <w:t>vozidlo tovární značky</w:t>
      </w:r>
      <w:r w:rsidR="00A17BD9" w:rsidRPr="00542589">
        <w:t>:</w:t>
      </w:r>
      <w:r w:rsidRPr="00542589">
        <w:t xml:space="preserve"> </w:t>
      </w:r>
      <w:r w:rsidR="00E0320B" w:rsidRPr="00542589">
        <w:t>CITROËN, obchodní označení</w:t>
      </w:r>
      <w:r w:rsidR="00A17BD9" w:rsidRPr="00542589">
        <w:t>:</w:t>
      </w:r>
      <w:r w:rsidRPr="00542589">
        <w:t xml:space="preserve"> </w:t>
      </w:r>
      <w:proofErr w:type="spellStart"/>
      <w:r w:rsidRPr="00542589">
        <w:t>Berlingo</w:t>
      </w:r>
      <w:proofErr w:type="spellEnd"/>
      <w:r w:rsidRPr="00542589">
        <w:t xml:space="preserve"> 1.6 HDI 75, VIN</w:t>
      </w:r>
      <w:r w:rsidR="00A17BD9" w:rsidRPr="00542589">
        <w:t>:</w:t>
      </w:r>
      <w:r w:rsidRPr="00542589">
        <w:t xml:space="preserve"> VF7GJ9HWCBN537394, </w:t>
      </w:r>
      <w:r w:rsidR="00E0320B" w:rsidRPr="00542589">
        <w:t>RZ: 6U77557</w:t>
      </w:r>
      <w:r w:rsidR="000A4053" w:rsidRPr="00542589">
        <w:t>;</w:t>
      </w:r>
    </w:p>
    <w:p w14:paraId="352EAAEE" w14:textId="0CD688F0" w:rsidR="006D23E0" w:rsidRPr="00542589" w:rsidRDefault="00E0320B" w:rsidP="006D23E0">
      <w:pPr>
        <w:pStyle w:val="Nadpis3"/>
      </w:pPr>
      <w:r w:rsidRPr="00542589">
        <w:t>vozidlo tovární značky</w:t>
      </w:r>
      <w:r w:rsidR="00A17BD9" w:rsidRPr="00542589">
        <w:t>:</w:t>
      </w:r>
      <w:r w:rsidRPr="00542589">
        <w:t xml:space="preserve"> IVECO, obchodní označení</w:t>
      </w:r>
      <w:r w:rsidR="00A17BD9" w:rsidRPr="00542589">
        <w:t>:</w:t>
      </w:r>
      <w:r w:rsidRPr="00542589">
        <w:t xml:space="preserve"> </w:t>
      </w:r>
      <w:proofErr w:type="spellStart"/>
      <w:r w:rsidRPr="00542589">
        <w:t>Daily</w:t>
      </w:r>
      <w:proofErr w:type="spellEnd"/>
      <w:r w:rsidRPr="00542589">
        <w:t>, VIN</w:t>
      </w:r>
      <w:r w:rsidR="00A17BD9" w:rsidRPr="00542589">
        <w:t>:</w:t>
      </w:r>
      <w:r w:rsidRPr="00542589">
        <w:t xml:space="preserve"> ZCFC3583005626356, RZ: 1UL7921;</w:t>
      </w:r>
    </w:p>
    <w:p w14:paraId="2508A1D6" w14:textId="09FE2B50" w:rsidR="00E0320B" w:rsidRPr="00542589" w:rsidRDefault="00E0320B" w:rsidP="00E0320B">
      <w:pPr>
        <w:pStyle w:val="Nadpis3"/>
      </w:pPr>
      <w:r w:rsidRPr="00542589">
        <w:t>vozidlo tovární</w:t>
      </w:r>
      <w:r w:rsidR="00A17BD9" w:rsidRPr="00542589">
        <w:t xml:space="preserve"> </w:t>
      </w:r>
      <w:r w:rsidRPr="00542589">
        <w:t>značky</w:t>
      </w:r>
      <w:r w:rsidR="00A17BD9" w:rsidRPr="00542589">
        <w:t>:</w:t>
      </w:r>
      <w:r w:rsidRPr="00542589">
        <w:t xml:space="preserve"> NISSAN, obchodní označení</w:t>
      </w:r>
      <w:r w:rsidR="00A17BD9" w:rsidRPr="00542589">
        <w:t>:</w:t>
      </w:r>
      <w:r w:rsidRPr="00542589">
        <w:t xml:space="preserve"> CABSTAR 35,13, VIN</w:t>
      </w:r>
      <w:r w:rsidR="00A17BD9" w:rsidRPr="00542589">
        <w:t>:</w:t>
      </w:r>
      <w:r w:rsidRPr="00542589">
        <w:t xml:space="preserve"> VWASHTF24B2123703, RZ: 7H68403;</w:t>
      </w:r>
    </w:p>
    <w:p w14:paraId="35080B3E" w14:textId="564DFC41" w:rsidR="00E0320B" w:rsidRPr="00542589" w:rsidRDefault="00E0320B" w:rsidP="00E0320B">
      <w:pPr>
        <w:pStyle w:val="Nadpis3"/>
      </w:pPr>
      <w:r w:rsidRPr="00542589">
        <w:t>vozidlo tovární značky</w:t>
      </w:r>
      <w:r w:rsidR="00A17BD9" w:rsidRPr="00542589">
        <w:t>:</w:t>
      </w:r>
      <w:r w:rsidRPr="00542589">
        <w:t xml:space="preserve"> RENAULT, obchodní označení</w:t>
      </w:r>
      <w:r w:rsidR="00A17BD9" w:rsidRPr="00542589">
        <w:t>:</w:t>
      </w:r>
      <w:r w:rsidRPr="00542589">
        <w:t xml:space="preserve"> MASTER, VIN</w:t>
      </w:r>
      <w:r w:rsidR="00A17BD9" w:rsidRPr="00542589">
        <w:t>:</w:t>
      </w:r>
      <w:r w:rsidRPr="00542589">
        <w:t xml:space="preserve"> VF1HDC2K642422878</w:t>
      </w:r>
      <w:r w:rsidR="00202386" w:rsidRPr="00542589">
        <w:t>,</w:t>
      </w:r>
      <w:r w:rsidR="00676FB6" w:rsidRPr="00542589">
        <w:t xml:space="preserve"> RZ</w:t>
      </w:r>
      <w:r w:rsidR="00A17BD9" w:rsidRPr="00542589">
        <w:t>:</w:t>
      </w:r>
      <w:r w:rsidR="00676FB6" w:rsidRPr="00542589">
        <w:t xml:space="preserve"> </w:t>
      </w:r>
      <w:r w:rsidR="00DF72F7" w:rsidRPr="00542589">
        <w:t>5U74845</w:t>
      </w:r>
      <w:r w:rsidRPr="00542589">
        <w:t>;</w:t>
      </w:r>
    </w:p>
    <w:p w14:paraId="352021F5" w14:textId="4C15B00A" w:rsidR="00DF72F7" w:rsidRPr="00542589" w:rsidRDefault="001D44D6" w:rsidP="00DF72F7">
      <w:pPr>
        <w:pStyle w:val="Nadpis3"/>
      </w:pPr>
      <w:r w:rsidRPr="00542589">
        <w:t xml:space="preserve">Zahradní </w:t>
      </w:r>
      <w:proofErr w:type="gramStart"/>
      <w:r w:rsidRPr="00542589">
        <w:t>traktor - s</w:t>
      </w:r>
      <w:r w:rsidR="00DF72F7" w:rsidRPr="00542589">
        <w:t>ekačka</w:t>
      </w:r>
      <w:proofErr w:type="gramEnd"/>
      <w:r w:rsidR="00DF72F7" w:rsidRPr="00542589">
        <w:t xml:space="preserve"> </w:t>
      </w:r>
      <w:proofErr w:type="spellStart"/>
      <w:r w:rsidR="00DF72F7" w:rsidRPr="00542589">
        <w:t>Iseki</w:t>
      </w:r>
      <w:proofErr w:type="spellEnd"/>
      <w:r w:rsidR="00DF72F7" w:rsidRPr="00542589">
        <w:t xml:space="preserve"> SXG 19;</w:t>
      </w:r>
    </w:p>
    <w:p w14:paraId="2B541419" w14:textId="1DA7D960" w:rsidR="00DF72F7" w:rsidRPr="00542589" w:rsidRDefault="00BF162F" w:rsidP="00DF72F7">
      <w:pPr>
        <w:pStyle w:val="Nadpis3"/>
      </w:pPr>
      <w:r w:rsidRPr="00542589">
        <w:t xml:space="preserve">Zahradní </w:t>
      </w:r>
      <w:proofErr w:type="gramStart"/>
      <w:r w:rsidRPr="00542589">
        <w:t>traktor - s</w:t>
      </w:r>
      <w:r w:rsidR="00DF72F7" w:rsidRPr="00542589">
        <w:t>ekačka</w:t>
      </w:r>
      <w:proofErr w:type="gramEnd"/>
      <w:r w:rsidR="00DF72F7" w:rsidRPr="00542589">
        <w:t xml:space="preserve"> </w:t>
      </w:r>
      <w:proofErr w:type="spellStart"/>
      <w:r w:rsidR="00DF72F7" w:rsidRPr="00542589">
        <w:t>Iseki</w:t>
      </w:r>
      <w:proofErr w:type="spellEnd"/>
      <w:r w:rsidR="00DF72F7" w:rsidRPr="00542589">
        <w:t xml:space="preserve"> SXG 323;</w:t>
      </w:r>
    </w:p>
    <w:p w14:paraId="695B8762" w14:textId="14BC9220" w:rsidR="00DF72F7" w:rsidRPr="00542589" w:rsidRDefault="00DF72F7" w:rsidP="00DF72F7">
      <w:pPr>
        <w:pStyle w:val="Nadpis3"/>
      </w:pPr>
      <w:r w:rsidRPr="00542589">
        <w:t xml:space="preserve">Svahová sekačka </w:t>
      </w:r>
      <w:proofErr w:type="spellStart"/>
      <w:r w:rsidRPr="00542589">
        <w:t>Goliath</w:t>
      </w:r>
      <w:proofErr w:type="spellEnd"/>
      <w:r w:rsidRPr="00542589">
        <w:t xml:space="preserve"> SECO;</w:t>
      </w:r>
    </w:p>
    <w:p w14:paraId="0784EFBA" w14:textId="213E867B" w:rsidR="006D23E0" w:rsidRPr="00542589" w:rsidRDefault="000A4053" w:rsidP="006D23E0">
      <w:pPr>
        <w:ind w:left="567"/>
      </w:pPr>
      <w:r w:rsidRPr="00542589">
        <w:t xml:space="preserve"> </w:t>
      </w:r>
      <w:r w:rsidR="006D23E0" w:rsidRPr="00542589">
        <w:t>(společně dále jen „</w:t>
      </w:r>
      <w:r w:rsidR="006D23E0" w:rsidRPr="00542589">
        <w:rPr>
          <w:b/>
          <w:bCs/>
        </w:rPr>
        <w:t>Předmět koupě</w:t>
      </w:r>
      <w:r w:rsidR="006D23E0" w:rsidRPr="00542589">
        <w:t>“)</w:t>
      </w:r>
    </w:p>
    <w:p w14:paraId="07960E38" w14:textId="1FC68F19" w:rsidR="00DC4CF5" w:rsidRPr="00542589" w:rsidRDefault="006D23E0" w:rsidP="00605F53">
      <w:pPr>
        <w:pStyle w:val="Nadpis1"/>
      </w:pPr>
      <w:r w:rsidRPr="00542589">
        <w:t>Předmět smlouvy</w:t>
      </w:r>
    </w:p>
    <w:p w14:paraId="52A1F7F5" w14:textId="7BB913CD" w:rsidR="006D23E0" w:rsidRPr="00542589" w:rsidRDefault="00C033D1" w:rsidP="00637A57">
      <w:pPr>
        <w:pStyle w:val="Nadpis2"/>
      </w:pPr>
      <w:r w:rsidRPr="00542589">
        <w:t>Předmětem této Smlouvy je závazek Prodávajícího dodat za podmínek v této Smlouvě dále uvedených Kupujícímu Předmět koupě a umožnit mu nabýt k němu vlastnické právo.</w:t>
      </w:r>
    </w:p>
    <w:p w14:paraId="2842387A" w14:textId="4EC7D6F8" w:rsidR="004B268B" w:rsidRPr="00542589" w:rsidRDefault="00C033D1" w:rsidP="00637A57">
      <w:pPr>
        <w:pStyle w:val="Nadpis2"/>
      </w:pPr>
      <w:r w:rsidRPr="00542589">
        <w:t>Společně s Předmětem koupě Prodávající předá Kupujícímu též</w:t>
      </w:r>
      <w:r w:rsidR="00C37D60" w:rsidRPr="00542589">
        <w:t xml:space="preserve"> (viz předávací protokoly)</w:t>
      </w:r>
      <w:r w:rsidR="004B268B" w:rsidRPr="00542589">
        <w:t>:</w:t>
      </w:r>
    </w:p>
    <w:p w14:paraId="7F3CF7D5" w14:textId="762E3797" w:rsidR="00C033D1" w:rsidRPr="00542589" w:rsidRDefault="00C033D1" w:rsidP="004B268B">
      <w:pPr>
        <w:pStyle w:val="Nadpis3"/>
      </w:pPr>
      <w:r w:rsidRPr="00542589">
        <w:t>veškerou dokumentaci k Předmětu koupě, zejména servisní knížky, návody k obsluze, záruční lis</w:t>
      </w:r>
      <w:r w:rsidR="00066E1C" w:rsidRPr="00542589">
        <w:t>t</w:t>
      </w:r>
      <w:r w:rsidRPr="00542589">
        <w:t>y, technické průkazy</w:t>
      </w:r>
      <w:r w:rsidR="00066E1C" w:rsidRPr="00542589">
        <w:t xml:space="preserve"> a případně další doklady potřebné k řádnému užívání Předmětu koupě</w:t>
      </w:r>
      <w:r w:rsidR="005400E3" w:rsidRPr="00542589">
        <w:t>,</w:t>
      </w:r>
      <w:r w:rsidRPr="00542589">
        <w:t xml:space="preserve"> </w:t>
      </w:r>
      <w:r w:rsidR="00066E1C" w:rsidRPr="00542589">
        <w:t>a jiné doklady související s Předmětem koupě, kterými Kupující disponuje, nebo by měl disponovat;</w:t>
      </w:r>
    </w:p>
    <w:p w14:paraId="66179516" w14:textId="5C1BE7CB" w:rsidR="005400E3" w:rsidRPr="00542589" w:rsidRDefault="005400E3" w:rsidP="005400E3">
      <w:pPr>
        <w:pStyle w:val="Nadpis3"/>
      </w:pPr>
      <w:r w:rsidRPr="00542589">
        <w:lastRenderedPageBreak/>
        <w:t>veškeré klíčky, autokarty nebo přípravky nutné k provozu Předmětu koupě;</w:t>
      </w:r>
    </w:p>
    <w:p w14:paraId="2941F56B" w14:textId="244FA917" w:rsidR="00550F41" w:rsidRPr="00542589" w:rsidRDefault="00542589" w:rsidP="00C37D60">
      <w:pPr>
        <w:pStyle w:val="Nadpis3"/>
      </w:pPr>
      <w:r w:rsidRPr="00542589">
        <w:t>pneumatiky</w:t>
      </w:r>
    </w:p>
    <w:p w14:paraId="19717DFA" w14:textId="79F0485F" w:rsidR="00542589" w:rsidRPr="00542589" w:rsidRDefault="00BD54E2" w:rsidP="00542589">
      <w:pPr>
        <w:pStyle w:val="Nadpis4"/>
        <w:numPr>
          <w:ilvl w:val="3"/>
          <w:numId w:val="7"/>
        </w:numPr>
      </w:pPr>
      <w:r>
        <w:t>4x letn</w:t>
      </w:r>
      <w:r w:rsidR="00F05370">
        <w:t>í</w:t>
      </w:r>
      <w:r>
        <w:t xml:space="preserve"> kom</w:t>
      </w:r>
      <w:r w:rsidR="00F05370">
        <w:t>p</w:t>
      </w:r>
      <w:r>
        <w:t>letn</w:t>
      </w:r>
      <w:r w:rsidR="00F05370">
        <w:t>í</w:t>
      </w:r>
      <w:r>
        <w:t xml:space="preserve"> kola</w:t>
      </w:r>
      <w:r w:rsidR="00542589" w:rsidRPr="00542589">
        <w:t xml:space="preserve"> k vozidlu tovární značky Citroen </w:t>
      </w:r>
      <w:proofErr w:type="spellStart"/>
      <w:r w:rsidR="00542589" w:rsidRPr="00542589">
        <w:t>Berlingo</w:t>
      </w:r>
      <w:proofErr w:type="spellEnd"/>
      <w:r w:rsidR="00542589" w:rsidRPr="00542589">
        <w:t xml:space="preserve"> 1.6 HDI 75;</w:t>
      </w:r>
    </w:p>
    <w:p w14:paraId="75141ABA" w14:textId="184AB243" w:rsidR="00542589" w:rsidRPr="00542589" w:rsidRDefault="00542589" w:rsidP="00BD54E2">
      <w:pPr>
        <w:pStyle w:val="Nadpis4"/>
        <w:numPr>
          <w:ilvl w:val="3"/>
          <w:numId w:val="7"/>
        </w:numPr>
      </w:pPr>
      <w:r w:rsidRPr="00542589">
        <w:t xml:space="preserve">4x letní pneu </w:t>
      </w:r>
      <w:r w:rsidR="00BD54E2">
        <w:t xml:space="preserve">30-50% ojetí </w:t>
      </w:r>
      <w:r w:rsidRPr="00542589">
        <w:t>k vozidl</w:t>
      </w:r>
      <w:r w:rsidR="00BD54E2">
        <w:t>ům</w:t>
      </w:r>
      <w:r w:rsidRPr="00542589">
        <w:t xml:space="preserve"> IVECO </w:t>
      </w:r>
      <w:proofErr w:type="spellStart"/>
      <w:r w:rsidRPr="00542589">
        <w:t>Daily</w:t>
      </w:r>
      <w:proofErr w:type="spellEnd"/>
      <w:r w:rsidR="00BD54E2">
        <w:t xml:space="preserve"> a </w:t>
      </w:r>
      <w:r w:rsidR="00BD54E2" w:rsidRPr="00542589">
        <w:t>RENAULT M</w:t>
      </w:r>
      <w:r w:rsidR="00BD54E2">
        <w:t>aster</w:t>
      </w:r>
    </w:p>
    <w:p w14:paraId="78636DA0" w14:textId="77777777" w:rsidR="00542589" w:rsidRPr="00542589" w:rsidRDefault="00542589" w:rsidP="00542589"/>
    <w:p w14:paraId="28915158" w14:textId="63A5D0EE" w:rsidR="00C762E1" w:rsidRPr="00542589" w:rsidRDefault="00C762E1" w:rsidP="00637A57">
      <w:pPr>
        <w:pStyle w:val="Nadpis2"/>
      </w:pPr>
      <w:r w:rsidRPr="00542589">
        <w:t xml:space="preserve">Kupující se touto Smlouvou zavazuje Předmět koupě společně s veškerou dokumentací a příslušenstvím </w:t>
      </w:r>
      <w:r w:rsidR="00F14E09" w:rsidRPr="00542589">
        <w:t>od Prodávajícího převzít a zaplatit za něj kupní cenu dle této Smlouvy.</w:t>
      </w:r>
    </w:p>
    <w:p w14:paraId="6B4D1EB6" w14:textId="1344F0DB" w:rsidR="00F14E09" w:rsidRPr="00542589" w:rsidRDefault="00063E22" w:rsidP="00F14E09">
      <w:pPr>
        <w:pStyle w:val="Nadpis1"/>
      </w:pPr>
      <w:r w:rsidRPr="00542589">
        <w:t>Předání a převzetí předmětu koupě</w:t>
      </w:r>
    </w:p>
    <w:p w14:paraId="628603B0" w14:textId="526507E7" w:rsidR="00F14E09" w:rsidRPr="00542589" w:rsidRDefault="00F14E09" w:rsidP="00637A57">
      <w:pPr>
        <w:pStyle w:val="Nadpis2"/>
      </w:pPr>
      <w:r w:rsidRPr="00542589">
        <w:t xml:space="preserve">Prodávající se touto </w:t>
      </w:r>
      <w:r w:rsidR="007A3AE0" w:rsidRPr="00542589">
        <w:t xml:space="preserve">Smlouvou zavazuje provést dodávku Předmětu koupě </w:t>
      </w:r>
      <w:r w:rsidR="00F363B2">
        <w:t xml:space="preserve">dne </w:t>
      </w:r>
      <w:r w:rsidR="00AA131C" w:rsidRPr="00542589">
        <w:t>31.3.2023</w:t>
      </w:r>
      <w:r w:rsidR="00E04187" w:rsidRPr="00542589">
        <w:t xml:space="preserve"> na adrese </w:t>
      </w:r>
      <w:r w:rsidR="00A8337E" w:rsidRPr="00542589">
        <w:t>Vrchlického 1393, 413 01 Roudnice nad Labem</w:t>
      </w:r>
      <w:r w:rsidR="00E04187" w:rsidRPr="00542589">
        <w:t xml:space="preserve">. Oprávněnou osobou k převzetí Předmětu koupě, veškeré </w:t>
      </w:r>
      <w:r w:rsidR="00F363B2">
        <w:t xml:space="preserve">dokumentace a příslušenství je </w:t>
      </w:r>
      <w:r w:rsidR="00AA131C" w:rsidRPr="00542589">
        <w:t>31.3.2023</w:t>
      </w:r>
      <w:r w:rsidR="00E04187" w:rsidRPr="00542589">
        <w:t>.</w:t>
      </w:r>
    </w:p>
    <w:p w14:paraId="26DA87A8" w14:textId="670E663E" w:rsidR="00E04187" w:rsidRPr="00542589" w:rsidRDefault="00E04187" w:rsidP="00637A57">
      <w:pPr>
        <w:pStyle w:val="Nadpis2"/>
      </w:pPr>
      <w:r w:rsidRPr="00542589">
        <w:t>V případě prodlení Prodávajícího s dodáním Předmětu koupě delším než 14 kalendářních dnů je Kupující oprávněn od této Smlouvy odstoupit</w:t>
      </w:r>
      <w:r w:rsidR="00286D1A" w:rsidRPr="00542589">
        <w:t xml:space="preserve"> s účinností doručení písemného odstoupení Prodávajícímu</w:t>
      </w:r>
      <w:r w:rsidRPr="00542589">
        <w:t>. Odstoupením od Smlouvy není dotčeno právo Kupujícího na náhradu případné škody.</w:t>
      </w:r>
    </w:p>
    <w:p w14:paraId="79175230" w14:textId="084E7AA5" w:rsidR="00063E22" w:rsidRPr="00542589" w:rsidRDefault="00063E22" w:rsidP="00637A57">
      <w:pPr>
        <w:pStyle w:val="Nadpis2"/>
      </w:pPr>
      <w:r w:rsidRPr="00542589">
        <w:t>O převzetí Předmětu koupě, resp. o jeho předání Kupujícímu včetně všech dokladů a příslušenství, bude sepsán předávací protokol.</w:t>
      </w:r>
    </w:p>
    <w:p w14:paraId="5C21005A" w14:textId="196DAE14" w:rsidR="00063E22" w:rsidRPr="00542589" w:rsidRDefault="00063E22" w:rsidP="00637A57">
      <w:pPr>
        <w:pStyle w:val="Nadpis2"/>
      </w:pPr>
      <w:r w:rsidRPr="00542589">
        <w:t xml:space="preserve">Vlastnické právo a nebezpečí škody na věci přechází na </w:t>
      </w:r>
      <w:r w:rsidR="00066E1C" w:rsidRPr="00542589">
        <w:t>K</w:t>
      </w:r>
      <w:r w:rsidRPr="00542589">
        <w:t xml:space="preserve">upujícího okamžikem předání a převzetí </w:t>
      </w:r>
      <w:r w:rsidR="00066E1C" w:rsidRPr="00542589">
        <w:t>Předmětu koupě</w:t>
      </w:r>
      <w:r w:rsidRPr="00542589">
        <w:t>.</w:t>
      </w:r>
    </w:p>
    <w:p w14:paraId="2FA9D837" w14:textId="5EF6C635" w:rsidR="00B02FF6" w:rsidRPr="00542589" w:rsidRDefault="00B02FF6" w:rsidP="00B02FF6">
      <w:pPr>
        <w:pStyle w:val="Nadpis1"/>
      </w:pPr>
      <w:r w:rsidRPr="00542589">
        <w:t>Kupní cena a platební podmínky</w:t>
      </w:r>
    </w:p>
    <w:p w14:paraId="3C1EBDE4" w14:textId="39C1FD8D" w:rsidR="00B02FF6" w:rsidRPr="00542589" w:rsidRDefault="00B02FF6" w:rsidP="00637A57">
      <w:pPr>
        <w:pStyle w:val="Nadpis2"/>
      </w:pPr>
      <w:bookmarkStart w:id="0" w:name="_Ref121830947"/>
      <w:r w:rsidRPr="00542589">
        <w:t>Kupující se zavazuje zaplatit Prodávajícímu za Předmět kou</w:t>
      </w:r>
      <w:r w:rsidR="00CB6FEB">
        <w:t xml:space="preserve">pě celkovou kupní cenu ve výši </w:t>
      </w:r>
      <w:proofErr w:type="gramStart"/>
      <w:r w:rsidR="00CF07C0" w:rsidRPr="00542589">
        <w:t>1.444.000,-</w:t>
      </w:r>
      <w:proofErr w:type="gramEnd"/>
      <w:r w:rsidR="00CF07C0" w:rsidRPr="00542589">
        <w:t xml:space="preserve"> Kč</w:t>
      </w:r>
      <w:r w:rsidRPr="00542589">
        <w:t xml:space="preserve"> (slovy </w:t>
      </w:r>
      <w:proofErr w:type="spellStart"/>
      <w:r w:rsidR="00CF07C0" w:rsidRPr="00542589">
        <w:t>Jedenmiliončtyřistačtyřicetčtyřitisíckorunčeských</w:t>
      </w:r>
      <w:proofErr w:type="spellEnd"/>
      <w:r w:rsidRPr="00542589">
        <w:t xml:space="preserve">) </w:t>
      </w:r>
      <w:r w:rsidR="006522A4" w:rsidRPr="00542589">
        <w:t xml:space="preserve">bez DPH </w:t>
      </w:r>
      <w:r w:rsidRPr="00542589">
        <w:t>(dále jen „</w:t>
      </w:r>
      <w:r w:rsidRPr="00542589">
        <w:rPr>
          <w:b/>
          <w:bCs/>
        </w:rPr>
        <w:t>Kupní cena</w:t>
      </w:r>
      <w:r w:rsidRPr="00542589">
        <w:t xml:space="preserve">“), která je vypočtena </w:t>
      </w:r>
      <w:r w:rsidR="005B1196" w:rsidRPr="00542589">
        <w:t xml:space="preserve">jako součet níže </w:t>
      </w:r>
      <w:r w:rsidRPr="00542589">
        <w:t xml:space="preserve">uvedených cen jednotlivých </w:t>
      </w:r>
      <w:r w:rsidR="005B1196" w:rsidRPr="00542589">
        <w:t>součástí</w:t>
      </w:r>
      <w:r w:rsidRPr="00542589">
        <w:t xml:space="preserve"> Předmětu koupě:</w:t>
      </w:r>
      <w:bookmarkEnd w:id="0"/>
    </w:p>
    <w:p w14:paraId="1D5B8E38" w14:textId="11DB4893" w:rsidR="006522A4" w:rsidRPr="00542589" w:rsidRDefault="006522A4" w:rsidP="006522A4">
      <w:pPr>
        <w:pStyle w:val="Nadpis3"/>
      </w:pPr>
      <w:r w:rsidRPr="00542589">
        <w:t xml:space="preserve">cena za vozidlo </w:t>
      </w:r>
      <w:r w:rsidR="001B2947" w:rsidRPr="00542589">
        <w:t xml:space="preserve">CITROËN </w:t>
      </w:r>
      <w:proofErr w:type="spellStart"/>
      <w:r w:rsidR="001B2947" w:rsidRPr="00542589">
        <w:t>Berlingo</w:t>
      </w:r>
      <w:proofErr w:type="spellEnd"/>
      <w:r w:rsidR="001B2947" w:rsidRPr="00542589">
        <w:t xml:space="preserve"> 1.6 HDI 75 činí </w:t>
      </w:r>
      <w:proofErr w:type="gramStart"/>
      <w:r w:rsidR="0033732F" w:rsidRPr="00542589">
        <w:t>5</w:t>
      </w:r>
      <w:r w:rsidR="00C37D60" w:rsidRPr="00542589">
        <w:t>0</w:t>
      </w:r>
      <w:r w:rsidR="0033732F" w:rsidRPr="00542589">
        <w:t>.000,-</w:t>
      </w:r>
      <w:proofErr w:type="gramEnd"/>
      <w:r w:rsidR="0033732F" w:rsidRPr="00542589">
        <w:t xml:space="preserve"> Kč</w:t>
      </w:r>
      <w:r w:rsidR="00421E2D" w:rsidRPr="00542589">
        <w:t>;</w:t>
      </w:r>
    </w:p>
    <w:p w14:paraId="5911F559" w14:textId="64ADCC8F" w:rsidR="00421E2D" w:rsidRPr="00542589" w:rsidRDefault="001B2947" w:rsidP="00421E2D">
      <w:pPr>
        <w:pStyle w:val="Nadpis3"/>
      </w:pPr>
      <w:r w:rsidRPr="00542589">
        <w:t>c</w:t>
      </w:r>
      <w:r w:rsidR="00421E2D" w:rsidRPr="00542589">
        <w:t xml:space="preserve">ena za vozidlo </w:t>
      </w:r>
      <w:r w:rsidRPr="00542589">
        <w:t xml:space="preserve">IVECO </w:t>
      </w:r>
      <w:proofErr w:type="spellStart"/>
      <w:r w:rsidRPr="00542589">
        <w:t>Daily</w:t>
      </w:r>
      <w:proofErr w:type="spellEnd"/>
      <w:r w:rsidRPr="00542589">
        <w:t xml:space="preserve"> </w:t>
      </w:r>
      <w:r w:rsidR="00421E2D" w:rsidRPr="00542589">
        <w:t xml:space="preserve">činí </w:t>
      </w:r>
      <w:proofErr w:type="gramStart"/>
      <w:r w:rsidR="00C37D60" w:rsidRPr="00542589">
        <w:t>265</w:t>
      </w:r>
      <w:r w:rsidR="00621617" w:rsidRPr="00542589">
        <w:t>.000,-</w:t>
      </w:r>
      <w:proofErr w:type="gramEnd"/>
      <w:r w:rsidR="00621617" w:rsidRPr="00542589">
        <w:t xml:space="preserve"> Kč</w:t>
      </w:r>
      <w:r w:rsidR="00421E2D" w:rsidRPr="00542589">
        <w:t>;</w:t>
      </w:r>
    </w:p>
    <w:p w14:paraId="20FE3FC9" w14:textId="7A8D6D73" w:rsidR="00421E2D" w:rsidRPr="00542589" w:rsidRDefault="00421E2D" w:rsidP="00421E2D">
      <w:pPr>
        <w:pStyle w:val="Nadpis3"/>
      </w:pPr>
      <w:r w:rsidRPr="00542589">
        <w:t xml:space="preserve">cena za vozidlo </w:t>
      </w:r>
      <w:r w:rsidR="001B2947" w:rsidRPr="00542589">
        <w:t xml:space="preserve">NISSAN CABSTAR </w:t>
      </w:r>
      <w:r w:rsidRPr="00542589">
        <w:t xml:space="preserve">činí </w:t>
      </w:r>
      <w:proofErr w:type="gramStart"/>
      <w:r w:rsidR="00C37D60" w:rsidRPr="00542589">
        <w:t>30</w:t>
      </w:r>
      <w:r w:rsidR="00621617" w:rsidRPr="00542589">
        <w:t>0.000,-</w:t>
      </w:r>
      <w:proofErr w:type="gramEnd"/>
      <w:r w:rsidR="00621617" w:rsidRPr="00542589">
        <w:t xml:space="preserve"> Kč</w:t>
      </w:r>
      <w:r w:rsidR="00C37D60" w:rsidRPr="00542589">
        <w:t>;</w:t>
      </w:r>
    </w:p>
    <w:p w14:paraId="1DC64E8F" w14:textId="44965D83" w:rsidR="00421E2D" w:rsidRPr="00542589" w:rsidRDefault="00421E2D" w:rsidP="00421E2D">
      <w:pPr>
        <w:pStyle w:val="Nadpis3"/>
      </w:pPr>
      <w:r w:rsidRPr="00542589">
        <w:t xml:space="preserve">cena za </w:t>
      </w:r>
      <w:r w:rsidR="00A80A2F">
        <w:t xml:space="preserve">vozidlo </w:t>
      </w:r>
      <w:r w:rsidR="001B2947" w:rsidRPr="00542589">
        <w:t>RENAULT MASTER</w:t>
      </w:r>
      <w:r w:rsidR="00874C72">
        <w:t xml:space="preserve"> činí </w:t>
      </w:r>
      <w:proofErr w:type="gramStart"/>
      <w:r w:rsidR="00C37D60" w:rsidRPr="00542589">
        <w:t>270.000,-</w:t>
      </w:r>
      <w:proofErr w:type="gramEnd"/>
      <w:r w:rsidR="00C37D60" w:rsidRPr="00542589">
        <w:t>Kč;</w:t>
      </w:r>
    </w:p>
    <w:p w14:paraId="55B821E5" w14:textId="2F481A31" w:rsidR="00421E2D" w:rsidRPr="00542589" w:rsidRDefault="00421E2D" w:rsidP="00421E2D">
      <w:pPr>
        <w:pStyle w:val="Nadpis3"/>
      </w:pPr>
      <w:r w:rsidRPr="00542589">
        <w:t xml:space="preserve">cena za </w:t>
      </w:r>
      <w:r w:rsidR="001E08BC" w:rsidRPr="00542589">
        <w:t xml:space="preserve">zahradní traktor - </w:t>
      </w:r>
      <w:r w:rsidRPr="00542589">
        <w:t xml:space="preserve">sekačku </w:t>
      </w:r>
      <w:proofErr w:type="spellStart"/>
      <w:r w:rsidR="00C37D60" w:rsidRPr="00542589">
        <w:t>Iseki</w:t>
      </w:r>
      <w:proofErr w:type="spellEnd"/>
      <w:r w:rsidR="00C37D60" w:rsidRPr="00542589">
        <w:t xml:space="preserve"> SXG 19</w:t>
      </w:r>
      <w:r w:rsidR="00874C72">
        <w:t xml:space="preserve"> činí </w:t>
      </w:r>
      <w:proofErr w:type="gramStart"/>
      <w:r w:rsidR="00621617" w:rsidRPr="00542589">
        <w:t>94.000,-</w:t>
      </w:r>
      <w:proofErr w:type="gramEnd"/>
      <w:r w:rsidR="00621617" w:rsidRPr="00542589">
        <w:t xml:space="preserve"> Kč</w:t>
      </w:r>
      <w:r w:rsidRPr="00542589">
        <w:t>;</w:t>
      </w:r>
    </w:p>
    <w:p w14:paraId="1332006E" w14:textId="6E9EEFE1" w:rsidR="00421E2D" w:rsidRPr="00542589" w:rsidRDefault="00421E2D" w:rsidP="00FF020C">
      <w:pPr>
        <w:pStyle w:val="Nadpis3"/>
      </w:pPr>
      <w:r w:rsidRPr="00542589">
        <w:t xml:space="preserve">cena za </w:t>
      </w:r>
      <w:r w:rsidR="001E08BC" w:rsidRPr="00542589">
        <w:t xml:space="preserve">zahradní </w:t>
      </w:r>
      <w:r w:rsidR="00FF020C" w:rsidRPr="00542589">
        <w:t xml:space="preserve">traktor – </w:t>
      </w:r>
      <w:r w:rsidRPr="00542589">
        <w:t xml:space="preserve">sekačku </w:t>
      </w:r>
      <w:proofErr w:type="spellStart"/>
      <w:r w:rsidR="00C37D60" w:rsidRPr="00542589">
        <w:t>Iseki</w:t>
      </w:r>
      <w:proofErr w:type="spellEnd"/>
      <w:r w:rsidR="00C37D60" w:rsidRPr="00542589">
        <w:t xml:space="preserve"> SXG 323</w:t>
      </w:r>
      <w:r w:rsidR="00874C72">
        <w:t xml:space="preserve"> činí </w:t>
      </w:r>
      <w:proofErr w:type="gramStart"/>
      <w:r w:rsidR="00621617" w:rsidRPr="00542589">
        <w:t>330.000,-</w:t>
      </w:r>
      <w:proofErr w:type="gramEnd"/>
      <w:r w:rsidR="00621617" w:rsidRPr="00542589">
        <w:t xml:space="preserve"> Kč</w:t>
      </w:r>
      <w:r w:rsidRPr="00542589">
        <w:t>;</w:t>
      </w:r>
    </w:p>
    <w:p w14:paraId="32D05D5B" w14:textId="3097E763" w:rsidR="00421E2D" w:rsidRPr="00542589" w:rsidRDefault="00421E2D" w:rsidP="00421E2D">
      <w:pPr>
        <w:pStyle w:val="Nadpis3"/>
      </w:pPr>
      <w:r w:rsidRPr="00542589">
        <w:t xml:space="preserve">cena za svahovou </w:t>
      </w:r>
      <w:proofErr w:type="gramStart"/>
      <w:r w:rsidRPr="00542589">
        <w:t xml:space="preserve">sekačku </w:t>
      </w:r>
      <w:r w:rsidR="00C37D60" w:rsidRPr="00542589">
        <w:t xml:space="preserve"> </w:t>
      </w:r>
      <w:proofErr w:type="spellStart"/>
      <w:r w:rsidR="00C37D60" w:rsidRPr="00542589">
        <w:t>Goliath</w:t>
      </w:r>
      <w:proofErr w:type="spellEnd"/>
      <w:proofErr w:type="gramEnd"/>
      <w:r w:rsidR="00C37D60" w:rsidRPr="00542589">
        <w:t xml:space="preserve"> SECO</w:t>
      </w:r>
      <w:r w:rsidR="00874C72">
        <w:t xml:space="preserve"> činí </w:t>
      </w:r>
      <w:r w:rsidR="00621617" w:rsidRPr="00542589">
        <w:t>135.000,- Kč</w:t>
      </w:r>
      <w:r w:rsidRPr="00542589">
        <w:t>;</w:t>
      </w:r>
    </w:p>
    <w:p w14:paraId="6CA9DB4A" w14:textId="08CA6C25" w:rsidR="006522A4" w:rsidRPr="00542589" w:rsidRDefault="006522A4" w:rsidP="00637A57">
      <w:pPr>
        <w:pStyle w:val="Nadpis2"/>
      </w:pPr>
      <w:r w:rsidRPr="00542589">
        <w:t>Ke Kupní ceně bude přičteno DPH v zákonné výši.</w:t>
      </w:r>
    </w:p>
    <w:p w14:paraId="205F3D31" w14:textId="11635802" w:rsidR="006522A4" w:rsidRPr="00542589" w:rsidRDefault="006522A4" w:rsidP="00637A57">
      <w:pPr>
        <w:pStyle w:val="Nadpis2"/>
      </w:pPr>
      <w:r w:rsidRPr="00542589">
        <w:t xml:space="preserve">Úhrada </w:t>
      </w:r>
      <w:r w:rsidR="00286D1A" w:rsidRPr="00542589">
        <w:t>K</w:t>
      </w:r>
      <w:r w:rsidRPr="00542589">
        <w:t>upní ceny bude provedena na základě faktury vystavené Prodávajícím po předání a převzetí Předmětu koupě. Splatnost faktury činí 30 kalendářních dnů ode dne jejího doručení Kupujícímu. Faktura musí obsahovat veškeré náležitosti daňového dokladu. Přílohou faktury bude předávací protokol potvrzený oběma Smluvními stranami.</w:t>
      </w:r>
    </w:p>
    <w:p w14:paraId="4B629430" w14:textId="15E32650" w:rsidR="002C321C" w:rsidRPr="00542589" w:rsidRDefault="002C321C" w:rsidP="00637A57">
      <w:pPr>
        <w:pStyle w:val="Nadpis2"/>
      </w:pPr>
      <w:r w:rsidRPr="00542589">
        <w:t>V případě, že Prodávajícím vystavená faktura bude obsahovat nesprávné či neúplné údaje, má Kupující právo takovou fakturu do 15 dnů od doručení vrátit Prodávajícímu. Ten podle charakteru nedostatků fakturu opraví anebo vystaví novou. U opravené nebo nové faktury běží nová lhůta splatnosti ode dne doručení opravené či nové faktury.</w:t>
      </w:r>
    </w:p>
    <w:p w14:paraId="1FDBC816" w14:textId="77777777" w:rsidR="002C321C" w:rsidRPr="00542589" w:rsidRDefault="002C321C" w:rsidP="00FD527B">
      <w:pPr>
        <w:pStyle w:val="Nadpis1"/>
      </w:pPr>
      <w:r w:rsidRPr="00542589">
        <w:lastRenderedPageBreak/>
        <w:t>Odpovědnost za vady a záruka za jakost</w:t>
      </w:r>
    </w:p>
    <w:p w14:paraId="54B473A1" w14:textId="33462641" w:rsidR="00814638" w:rsidRPr="00542589" w:rsidRDefault="00814638" w:rsidP="00637A57">
      <w:pPr>
        <w:pStyle w:val="Nadpis2"/>
      </w:pPr>
      <w:r w:rsidRPr="00542589">
        <w:t>Kupující bere na vědomí, že Předmětem koupě jsou věci použité. Za vadu se proto pro účely této Smlouvy nepovažují vady způsobené běžným opotřebením Předmětu koupě, které odpovíd</w:t>
      </w:r>
      <w:r w:rsidR="001E195D" w:rsidRPr="00542589">
        <w:t>ají</w:t>
      </w:r>
      <w:r w:rsidRPr="00542589">
        <w:t xml:space="preserve"> staří a intenzitě užívání Předmětu koupě, ledaže jsou důsledkem zanedbání řádné údržby Prodávajícím.</w:t>
      </w:r>
    </w:p>
    <w:p w14:paraId="1EEFDDFA" w14:textId="20438692" w:rsidR="00814638" w:rsidRPr="00542589" w:rsidRDefault="00814638" w:rsidP="00637A57">
      <w:pPr>
        <w:pStyle w:val="Nadpis2"/>
      </w:pPr>
      <w:r w:rsidRPr="00542589">
        <w:t xml:space="preserve">Kupující je oprávněn odmítnout převzetí Předmětu koupě nebo jeho jednotlivých </w:t>
      </w:r>
      <w:r w:rsidR="00286D1A" w:rsidRPr="00542589">
        <w:t>částí</w:t>
      </w:r>
      <w:r w:rsidRPr="00542589">
        <w:t xml:space="preserve">, pokud na </w:t>
      </w:r>
      <w:r w:rsidR="00286D1A" w:rsidRPr="00542589">
        <w:t>jednotlivé části</w:t>
      </w:r>
      <w:r w:rsidRPr="00542589">
        <w:t xml:space="preserve"> Předmětu koupě budou v okamžiku předání </w:t>
      </w:r>
      <w:r w:rsidR="00286D1A" w:rsidRPr="00542589">
        <w:t>vadné</w:t>
      </w:r>
      <w:r w:rsidRPr="00542589">
        <w:t>.</w:t>
      </w:r>
    </w:p>
    <w:p w14:paraId="48B29ADB" w14:textId="44FAA360" w:rsidR="00FD527B" w:rsidRPr="00542589" w:rsidRDefault="00FD527B" w:rsidP="00637A57">
      <w:pPr>
        <w:pStyle w:val="Nadpis2"/>
      </w:pPr>
      <w:r w:rsidRPr="00542589">
        <w:t xml:space="preserve">Smluvní strany se dohodly, že Prodávající poskytuje na </w:t>
      </w:r>
      <w:r w:rsidR="006C6E68" w:rsidRPr="00542589">
        <w:t xml:space="preserve">veškeré </w:t>
      </w:r>
      <w:r w:rsidR="00286D1A" w:rsidRPr="00542589">
        <w:t>části</w:t>
      </w:r>
      <w:r w:rsidR="006C6E68" w:rsidRPr="00542589">
        <w:t xml:space="preserve"> </w:t>
      </w:r>
      <w:r w:rsidR="00C37D60" w:rsidRPr="00542589">
        <w:t>Předmětu koupě záruku po dobu 6</w:t>
      </w:r>
      <w:r w:rsidR="006C6E68" w:rsidRPr="00542589">
        <w:t xml:space="preserve"> měsíců. Záruční doba počíná běžet od okamžiku předání Předmětu koupě včetně veškeré dokumentace.</w:t>
      </w:r>
    </w:p>
    <w:p w14:paraId="5003011E" w14:textId="4D7EC590" w:rsidR="002C321C" w:rsidRPr="00542589" w:rsidRDefault="006C6E68" w:rsidP="00637A57">
      <w:pPr>
        <w:pStyle w:val="Nadpis2"/>
      </w:pPr>
      <w:r w:rsidRPr="00542589">
        <w:t>Kupující</w:t>
      </w:r>
      <w:r w:rsidR="002C321C" w:rsidRPr="00542589">
        <w:t xml:space="preserve"> bude v rámci záruční doby povinen provádět údržbu </w:t>
      </w:r>
      <w:r w:rsidRPr="00542589">
        <w:t>v souladu s předanou dokumentací, zejména se servisními knížkami</w:t>
      </w:r>
      <w:r w:rsidR="001E195D" w:rsidRPr="00542589">
        <w:t>, nebo v rozsahu obvyklém, pokud předaná dokumentace nebo servisní knížky neobsahují pokyny k údržbě</w:t>
      </w:r>
      <w:r w:rsidRPr="00542589">
        <w:t>.</w:t>
      </w:r>
    </w:p>
    <w:p w14:paraId="1E4EAC86" w14:textId="1F6BF28D" w:rsidR="002C321C" w:rsidRPr="00542589" w:rsidRDefault="002C321C" w:rsidP="00637A57">
      <w:pPr>
        <w:pStyle w:val="Nadpis2"/>
      </w:pPr>
      <w:r w:rsidRPr="00542589">
        <w:t xml:space="preserve">Prodávající je povinen při předání </w:t>
      </w:r>
      <w:r w:rsidR="006C6E68" w:rsidRPr="00542589">
        <w:t>K</w:t>
      </w:r>
      <w:r w:rsidRPr="00542589">
        <w:t xml:space="preserve">upujícího seznámit s případnými normami nebo provozními předpisy, jež se na </w:t>
      </w:r>
      <w:r w:rsidR="00286D1A" w:rsidRPr="00542589">
        <w:t>P</w:t>
      </w:r>
      <w:r w:rsidRPr="00542589">
        <w:t>ředmět koupě vztahují.</w:t>
      </w:r>
    </w:p>
    <w:p w14:paraId="3C829DCF" w14:textId="6348CEDF" w:rsidR="00522E56" w:rsidRPr="00542589" w:rsidRDefault="002C321C" w:rsidP="00637A57">
      <w:pPr>
        <w:pStyle w:val="Nadpis2"/>
      </w:pPr>
      <w:r w:rsidRPr="00542589">
        <w:t>Záruka se nevztahuje na</w:t>
      </w:r>
      <w:r w:rsidR="00522E56" w:rsidRPr="00542589">
        <w:t xml:space="preserve"> vady:</w:t>
      </w:r>
    </w:p>
    <w:p w14:paraId="4B3D553D" w14:textId="3AACF1A4" w:rsidR="002C321C" w:rsidRPr="00542589" w:rsidRDefault="002C321C" w:rsidP="00522E56">
      <w:pPr>
        <w:pStyle w:val="Nadpis3"/>
      </w:pPr>
      <w:r w:rsidRPr="00542589">
        <w:t>které byly způsobeny neodborným zásahem, nesprávnou manipulací nebo obsluhou</w:t>
      </w:r>
      <w:r w:rsidR="00522E56" w:rsidRPr="00542589">
        <w:t xml:space="preserve"> ze strany Kupujícího</w:t>
      </w:r>
      <w:r w:rsidRPr="00542589">
        <w:t xml:space="preserve">, která je v rozporu s normami nebo provozními předpisy pro </w:t>
      </w:r>
      <w:r w:rsidR="006C6E68" w:rsidRPr="00542589">
        <w:t>P</w:t>
      </w:r>
      <w:r w:rsidRPr="00542589">
        <w:t>ředmět koupě</w:t>
      </w:r>
      <w:r w:rsidR="006C6E68" w:rsidRPr="00542589">
        <w:t xml:space="preserve"> a jeho jednotlivé </w:t>
      </w:r>
      <w:r w:rsidR="00286D1A" w:rsidRPr="00542589">
        <w:t>části</w:t>
      </w:r>
      <w:r w:rsidR="00522E56" w:rsidRPr="00542589">
        <w:t>;</w:t>
      </w:r>
    </w:p>
    <w:p w14:paraId="0AFBE6B8" w14:textId="5F72E8F7" w:rsidR="002C321C" w:rsidRPr="00542589" w:rsidRDefault="002C321C" w:rsidP="00522E56">
      <w:pPr>
        <w:pStyle w:val="Nadpis3"/>
      </w:pPr>
      <w:r w:rsidRPr="00542589">
        <w:t xml:space="preserve">způsobené na </w:t>
      </w:r>
      <w:r w:rsidR="00522E56" w:rsidRPr="00542589">
        <w:t>P</w:t>
      </w:r>
      <w:r w:rsidRPr="00542589">
        <w:t xml:space="preserve">ředmětu koupě vyšší mocí, kterou jsou míněny především požáry, záplavy, živelné pohromy, </w:t>
      </w:r>
      <w:proofErr w:type="gramStart"/>
      <w:r w:rsidRPr="00542589">
        <w:t>přepětí,</w:t>
      </w:r>
      <w:proofErr w:type="gramEnd"/>
      <w:r w:rsidRPr="00542589">
        <w:t xml:space="preserve"> apod., za které nenese odpovědnost </w:t>
      </w:r>
      <w:r w:rsidR="00522E56" w:rsidRPr="00542589">
        <w:t>P</w:t>
      </w:r>
      <w:r w:rsidRPr="00542589">
        <w:t>rodávající</w:t>
      </w:r>
      <w:r w:rsidR="00522E56" w:rsidRPr="00542589">
        <w:t>;</w:t>
      </w:r>
    </w:p>
    <w:p w14:paraId="15A4A941" w14:textId="2B133AF7" w:rsidR="00522E56" w:rsidRPr="00542589" w:rsidRDefault="00522E56" w:rsidP="00F300AE">
      <w:pPr>
        <w:pStyle w:val="Nadpis3"/>
      </w:pPr>
      <w:r w:rsidRPr="00542589">
        <w:t>způsobené běžným opotřebením Předmětu koupě</w:t>
      </w:r>
      <w:r w:rsidR="00814638" w:rsidRPr="00542589">
        <w:t xml:space="preserve">, které odpovídá </w:t>
      </w:r>
      <w:r w:rsidRPr="00542589">
        <w:t xml:space="preserve">staří a intenzitě užívání Předmětu koupě, </w:t>
      </w:r>
      <w:r w:rsidR="00814638" w:rsidRPr="00542589">
        <w:t>ledaže jsou důsledkem zanedbání řádné údržby Prodávajícím</w:t>
      </w:r>
      <w:r w:rsidRPr="00542589">
        <w:t>.</w:t>
      </w:r>
    </w:p>
    <w:p w14:paraId="43FADEF9" w14:textId="3D45E3F0" w:rsidR="002C321C" w:rsidRPr="00542589" w:rsidRDefault="002C321C" w:rsidP="00637A57">
      <w:pPr>
        <w:pStyle w:val="Nadpis2"/>
      </w:pPr>
      <w:r w:rsidRPr="00542589">
        <w:t xml:space="preserve">V případě, že budou </w:t>
      </w:r>
      <w:r w:rsidR="00F300AE" w:rsidRPr="00542589">
        <w:t>K</w:t>
      </w:r>
      <w:r w:rsidRPr="00542589">
        <w:t xml:space="preserve">upujícím po převzetí </w:t>
      </w:r>
      <w:r w:rsidR="00F300AE" w:rsidRPr="00542589">
        <w:t>P</w:t>
      </w:r>
      <w:r w:rsidRPr="00542589">
        <w:t>ředmětu koupě na tomto zjištěny vady</w:t>
      </w:r>
      <w:r w:rsidR="00EC74D8" w:rsidRPr="00542589">
        <w:t xml:space="preserve"> nebo se vady kryté zárukou objeví v záruční době</w:t>
      </w:r>
      <w:r w:rsidRPr="00542589">
        <w:t xml:space="preserve">, </w:t>
      </w:r>
      <w:r w:rsidR="00EC74D8" w:rsidRPr="00542589">
        <w:t xml:space="preserve">má </w:t>
      </w:r>
      <w:r w:rsidR="00E50E51" w:rsidRPr="00542589">
        <w:t>K</w:t>
      </w:r>
      <w:r w:rsidR="00EC74D8" w:rsidRPr="00542589">
        <w:t xml:space="preserve">upující právo uplatnit vůči </w:t>
      </w:r>
      <w:r w:rsidR="00E50E51" w:rsidRPr="00542589">
        <w:t>P</w:t>
      </w:r>
      <w:r w:rsidR="00EC74D8" w:rsidRPr="00542589">
        <w:t xml:space="preserve">rodávajícímu nároky z vadného plnění a záruky v souladu s </w:t>
      </w:r>
      <w:proofErr w:type="spellStart"/>
      <w:r w:rsidR="00EC74D8" w:rsidRPr="00542589">
        <w:t>ust</w:t>
      </w:r>
      <w:proofErr w:type="spellEnd"/>
      <w:r w:rsidR="00EC74D8" w:rsidRPr="00542589">
        <w:t>. § 2099 až § 2117 Občanského zákoníku</w:t>
      </w:r>
      <w:r w:rsidR="00B65867" w:rsidRPr="00542589">
        <w:t>,</w:t>
      </w:r>
      <w:r w:rsidR="00F300AE" w:rsidRPr="00542589">
        <w:t xml:space="preserve"> nebo odstoupit od této Smlouvy s účinností doručení písemného odstoupení Prodávajícímu.</w:t>
      </w:r>
    </w:p>
    <w:p w14:paraId="17F6F9FD" w14:textId="639F6775" w:rsidR="008B202F" w:rsidRPr="00542589" w:rsidRDefault="00893A80" w:rsidP="00293213">
      <w:pPr>
        <w:pStyle w:val="Nadpis1"/>
      </w:pPr>
      <w:r w:rsidRPr="00542589">
        <w:t>ZVLÁŠTNÍ UJEDNÁNÍ</w:t>
      </w:r>
    </w:p>
    <w:p w14:paraId="4E034562" w14:textId="1F6F3D41" w:rsidR="00A64C51" w:rsidRPr="00542589" w:rsidRDefault="00A64C51" w:rsidP="00637A57">
      <w:pPr>
        <w:pStyle w:val="Nadpis2"/>
      </w:pPr>
      <w:r w:rsidRPr="00542589">
        <w:t xml:space="preserve">Pokud </w:t>
      </w:r>
      <w:r w:rsidR="00286D1A" w:rsidRPr="00542589">
        <w:t xml:space="preserve">jakákoliv část </w:t>
      </w:r>
      <w:r w:rsidRPr="00542589">
        <w:t>Předmět</w:t>
      </w:r>
      <w:r w:rsidR="00286D1A" w:rsidRPr="00542589">
        <w:t>u</w:t>
      </w:r>
      <w:r w:rsidRPr="00542589">
        <w:t xml:space="preserve"> koupě podléhá evidenci v registru silničních vozidel, provedení změn v tomto registru dle této Smlouvy provede po předání a převzetí Předmětu koupě Kupující na svůj náklad. Prodávající se k tomu zavazuje poskytnout Kupujícímu veškerou nezbytnou součinnost.</w:t>
      </w:r>
      <w:r w:rsidR="00E50E51" w:rsidRPr="00542589">
        <w:t xml:space="preserve"> V případě, že Prodávající neposkytne Kupujícímu součinnost nutnou k zápisu změn v registru, a to ani do 30 dnů od předání Předmětu koupě, má Kupující právo odstoupit od této Smlouvy s účinností doručení písemného odstoupení Prodávajícímu.</w:t>
      </w:r>
    </w:p>
    <w:p w14:paraId="745F3521" w14:textId="5E90AE7C" w:rsidR="009D30ED" w:rsidRPr="00542589" w:rsidRDefault="009D30ED" w:rsidP="00637A57">
      <w:pPr>
        <w:pStyle w:val="Nadpis2"/>
      </w:pPr>
      <w:r w:rsidRPr="00542589">
        <w:t>V případě, kdy Kupujícímu podle této Smlouvy vznikne právo odstoupit od Smlouvy, může Kupující odstoupit pouze od části Smlouvy, a to tak, že v písemném odstoupení od Smlouvy označí část Předmětu koupě, od kterého odstupuje. Ve zbývajícím rozsahu bude Smlouva platná a účinná. Kupní cena za zbývající část Předmětu koupě bude vypočtena jako součet cen za jednotlivé zbývaj</w:t>
      </w:r>
      <w:r w:rsidR="00466A0B" w:rsidRPr="00542589">
        <w:t>ící části Předmětu koupě uvedené</w:t>
      </w:r>
      <w:r w:rsidRPr="00542589">
        <w:t xml:space="preserve"> v odst. </w:t>
      </w:r>
      <w:r w:rsidRPr="00542589">
        <w:fldChar w:fldCharType="begin"/>
      </w:r>
      <w:r w:rsidRPr="00542589">
        <w:instrText xml:space="preserve"> REF _Ref121830947 \r \h </w:instrText>
      </w:r>
      <w:r w:rsidR="00542589">
        <w:instrText xml:space="preserve"> \* MERGEFORMAT </w:instrText>
      </w:r>
      <w:r w:rsidRPr="00542589">
        <w:fldChar w:fldCharType="separate"/>
      </w:r>
      <w:r w:rsidR="00E54C06">
        <w:t>4.1</w:t>
      </w:r>
      <w:r w:rsidRPr="00542589">
        <w:fldChar w:fldCharType="end"/>
      </w:r>
      <w:r w:rsidRPr="00542589">
        <w:t>. této Smlouvy.</w:t>
      </w:r>
      <w:r w:rsidR="00884995" w:rsidRPr="00542589">
        <w:t xml:space="preserve"> Pokud Kupující v odstoupení od Smlouvy neuvede, v jakém rozsahu odstupuje, platí, že odstoupil od Smlouvy v plném rozsahu.</w:t>
      </w:r>
    </w:p>
    <w:p w14:paraId="7F6A705E" w14:textId="7D415267" w:rsidR="00893A80" w:rsidRPr="00542589" w:rsidRDefault="007E597A" w:rsidP="00637A57">
      <w:pPr>
        <w:pStyle w:val="Nadpis2"/>
      </w:pPr>
      <w:r w:rsidRPr="00542589">
        <w:t xml:space="preserve">Kupující </w:t>
      </w:r>
      <w:r w:rsidR="00893A80" w:rsidRPr="00542589">
        <w:t>prohlašuje</w:t>
      </w:r>
      <w:r w:rsidR="00782216" w:rsidRPr="00542589">
        <w:t xml:space="preserve"> a </w:t>
      </w:r>
      <w:r w:rsidRPr="00542589">
        <w:t>Prodávající</w:t>
      </w:r>
      <w:r w:rsidR="00782216" w:rsidRPr="00542589">
        <w:t xml:space="preserve"> to bere na vědomí</w:t>
      </w:r>
      <w:r w:rsidR="00893A80" w:rsidRPr="00542589">
        <w:t xml:space="preserve">, že </w:t>
      </w:r>
      <w:r w:rsidRPr="00542589">
        <w:t>Kupující</w:t>
      </w:r>
      <w:r w:rsidR="00893A80" w:rsidRPr="00542589">
        <w:t>, pokud postupuje dle zákona č.</w:t>
      </w:r>
      <w:r w:rsidR="005B6923" w:rsidRPr="00542589">
        <w:t> </w:t>
      </w:r>
      <w:r w:rsidR="00893A80" w:rsidRPr="00542589">
        <w:t>106/1999 Sb., o svobodném přístupu k informacím, ve znění pozdějších předpisů, je povi</w:t>
      </w:r>
      <w:r w:rsidR="007914E2" w:rsidRPr="00542589">
        <w:t>nen</w:t>
      </w:r>
      <w:r w:rsidR="00893A80" w:rsidRPr="00542589">
        <w:t xml:space="preserve"> poskytovat veškeré informace o Smlouvě a o jiných skutečnostech týkajících se tohoto závazkového právního vztahu, i když nejsou v</w:t>
      </w:r>
      <w:r w:rsidR="005B6923" w:rsidRPr="00542589">
        <w:t>e</w:t>
      </w:r>
      <w:r w:rsidR="00893A80" w:rsidRPr="00542589">
        <w:t xml:space="preserve"> Smlouvě výslovně uvedeny.</w:t>
      </w:r>
    </w:p>
    <w:p w14:paraId="732F7315" w14:textId="7F4FF550" w:rsidR="00893A80" w:rsidRPr="00542589" w:rsidRDefault="007E597A" w:rsidP="00637A57">
      <w:pPr>
        <w:pStyle w:val="Nadpis2"/>
      </w:pPr>
      <w:r w:rsidRPr="00542589">
        <w:lastRenderedPageBreak/>
        <w:t>Prodávající</w:t>
      </w:r>
      <w:r w:rsidR="00893A80" w:rsidRPr="00542589">
        <w:t xml:space="preserve"> bere na vědomí, že v souladu se zákonem č. 340/2015 Sb., o registru smluv, ve znění pozdějších předpisů, je </w:t>
      </w:r>
      <w:r w:rsidRPr="00542589">
        <w:t>Kupující</w:t>
      </w:r>
      <w:r w:rsidR="00893A80" w:rsidRPr="00542589">
        <w:t xml:space="preserve"> povinen zveřejňovat veškeré smlouvy, jestliže výše hodnoty jejího předmětu je vyšší než 50.000 Kč bez DPH, rovněž v registru smluv zřízené</w:t>
      </w:r>
      <w:r w:rsidR="00E50E51" w:rsidRPr="00542589">
        <w:t>m</w:t>
      </w:r>
      <w:r w:rsidR="00893A80" w:rsidRPr="00542589">
        <w:t xml:space="preserve"> dle tohoto zákona.</w:t>
      </w:r>
    </w:p>
    <w:p w14:paraId="7550D548" w14:textId="00A4979F" w:rsidR="00893A80" w:rsidRPr="00542589" w:rsidRDefault="00A53BA6" w:rsidP="00293213">
      <w:pPr>
        <w:pStyle w:val="Nadpis1"/>
      </w:pPr>
      <w:r w:rsidRPr="00542589">
        <w:t>ZÁVĚREČNÁ UJEDNÁNÍ</w:t>
      </w:r>
    </w:p>
    <w:p w14:paraId="6348555F" w14:textId="1F6D136D" w:rsidR="00A53BA6" w:rsidRPr="00542589" w:rsidRDefault="00A53BA6" w:rsidP="00637A57">
      <w:pPr>
        <w:pStyle w:val="Nadpis2"/>
      </w:pPr>
      <w:r w:rsidRPr="00542589">
        <w:t xml:space="preserve">Není-li Smlouvou upraveno jinak, použijí se dispozitivní ustanovení </w:t>
      </w:r>
      <w:r w:rsidR="00AD55AB" w:rsidRPr="00542589">
        <w:t>O</w:t>
      </w:r>
      <w:r w:rsidRPr="00542589">
        <w:t>bčanského zákoníku; to platí i tam, kde Smlouva upravuje některá práva či povinnosti jen částečně.</w:t>
      </w:r>
    </w:p>
    <w:p w14:paraId="68FFFA58" w14:textId="3AFF1FF1" w:rsidR="00A53BA6" w:rsidRPr="00542589" w:rsidRDefault="00A53BA6" w:rsidP="00637A57">
      <w:pPr>
        <w:pStyle w:val="Nadpis2"/>
      </w:pPr>
      <w:r w:rsidRPr="00542589">
        <w:t>V případě, že některé ustanovení Smlouvy je nebo se stane neplatným či neúčinným, zůstávají ostatní ustanovení Smlouvy platná a účinná. Namísto takového neplatného nebo neúčinného ustanovení budou ostatní ustanovení Smlouvy vykládána přiměřeným způsobem tak, aby v mezích zákona bylo co možná nejvíce dosaženo smyslu Smlouvy podle původního záměru Smluvních stran. Smluvní strany se zavazují uzavřít dodatek, kterým bude nahrazeno neplatné či neúčinné ustanovení Smlouvy ustanovením jiným, platným a účinným, které svým obsahem a smyslem odpovídá nejlépe obsahu a smyslu ustanovení původního.</w:t>
      </w:r>
    </w:p>
    <w:p w14:paraId="3F340432" w14:textId="09FEEB54" w:rsidR="00A53BA6" w:rsidRPr="00542589" w:rsidRDefault="00A53BA6" w:rsidP="00637A57">
      <w:pPr>
        <w:pStyle w:val="Nadpis2"/>
      </w:pPr>
      <w:r w:rsidRPr="00542589">
        <w:t>Jakékoliv změny nebo doplňky Smlouvy je možno činit pouze písemnou formou a stávají se platnými a účinnými až podpisem obou Smluvních stran za současného splnění případných dalších zákonných či podzákonných podmínek, pokud Smlouva nestanoví jinak.</w:t>
      </w:r>
    </w:p>
    <w:p w14:paraId="7B8B56E3" w14:textId="5A7B3C0E" w:rsidR="00550F41" w:rsidRPr="00542589" w:rsidRDefault="00A53BA6" w:rsidP="00637A57">
      <w:pPr>
        <w:pStyle w:val="Nadpis2"/>
      </w:pPr>
      <w:r w:rsidRPr="00542589">
        <w:t xml:space="preserve">Smlouva je vyhotovena ve </w:t>
      </w:r>
      <w:r w:rsidR="00AD55AB" w:rsidRPr="00542589">
        <w:t>2</w:t>
      </w:r>
      <w:r w:rsidRPr="00542589">
        <w:t xml:space="preserve"> vyhotoveních stejného znění a významu, kdy </w:t>
      </w:r>
      <w:r w:rsidR="00AD55AB" w:rsidRPr="00542589">
        <w:t>každá ze Smluvních stran</w:t>
      </w:r>
      <w:r w:rsidRPr="00542589">
        <w:t xml:space="preserve"> obdrží jedno vyhotovení.</w:t>
      </w:r>
    </w:p>
    <w:p w14:paraId="374D961B" w14:textId="69F3623B" w:rsidR="00637A57" w:rsidRPr="00542589" w:rsidRDefault="00A53BA6" w:rsidP="00637A57">
      <w:pPr>
        <w:pStyle w:val="Nadpis2"/>
      </w:pPr>
      <w:r w:rsidRPr="00542589">
        <w:t>Smluvní strany prohlašují, že jsou zcela způsobilé k právním jednáním, že veškerá prohlášení ve Smlouvě jsou pravdivá, a že se Smlouva shoduje s jejich souhlasnými, svobodnými a vážnými projevy vůle, že ji neuzavřely za nápadně nevýhodných podmínek a pod nátlakem a že se na jejím obsahu dohodly úplně tak, aby mezi nimi nedošlo k rozporům, což níže potvrzují svými vlastnoručními podpisy na všech vyhotoveních Smlouvy.</w:t>
      </w:r>
    </w:p>
    <w:p w14:paraId="390C6101" w14:textId="77777777" w:rsidR="00637A57" w:rsidRPr="00542589" w:rsidRDefault="00637A57" w:rsidP="00637A57"/>
    <w:p w14:paraId="1591C131" w14:textId="5898EC01" w:rsidR="00576A9D" w:rsidRPr="00542589" w:rsidRDefault="007E597A" w:rsidP="007E597A">
      <w:pPr>
        <w:rPr>
          <w:b/>
          <w:bCs/>
        </w:rPr>
      </w:pPr>
      <w:r w:rsidRPr="00542589">
        <w:rPr>
          <w:b/>
          <w:bCs/>
        </w:rPr>
        <w:t>Prodávající</w:t>
      </w:r>
      <w:r w:rsidRPr="00542589">
        <w:rPr>
          <w:b/>
          <w:bCs/>
        </w:rPr>
        <w:tab/>
      </w:r>
      <w:r w:rsidRPr="00542589">
        <w:rPr>
          <w:b/>
          <w:bCs/>
        </w:rPr>
        <w:tab/>
      </w:r>
      <w:r w:rsidRPr="00542589">
        <w:rPr>
          <w:b/>
          <w:bCs/>
        </w:rPr>
        <w:tab/>
      </w:r>
      <w:r w:rsidRPr="00542589">
        <w:rPr>
          <w:b/>
          <w:bCs/>
        </w:rPr>
        <w:tab/>
      </w:r>
      <w:r w:rsidRPr="00542589">
        <w:rPr>
          <w:b/>
          <w:bCs/>
        </w:rPr>
        <w:tab/>
        <w:t>Kupující</w:t>
      </w:r>
    </w:p>
    <w:p w14:paraId="7252BD95" w14:textId="32AC528A" w:rsidR="00E50E51" w:rsidRDefault="00E50E51" w:rsidP="007E597A"/>
    <w:p w14:paraId="17E74A55" w14:textId="77777777" w:rsidR="00F05370" w:rsidRPr="00542589" w:rsidRDefault="00F05370" w:rsidP="007E597A"/>
    <w:p w14:paraId="73E9D445" w14:textId="3983048F" w:rsidR="00576A9D" w:rsidRPr="00542589" w:rsidRDefault="00576A9D" w:rsidP="007E597A">
      <w:r w:rsidRPr="00542589">
        <w:t>V Roudnici nad Labem dne ……………</w:t>
      </w:r>
      <w:r w:rsidR="007E597A" w:rsidRPr="00542589">
        <w:tab/>
        <w:t>V Roudnici nad Labem dne ……………</w:t>
      </w:r>
    </w:p>
    <w:p w14:paraId="6C815127" w14:textId="6B4002F3" w:rsidR="00576A9D" w:rsidRPr="00542589" w:rsidRDefault="00576A9D" w:rsidP="00576A9D">
      <w:pPr>
        <w:jc w:val="center"/>
      </w:pPr>
    </w:p>
    <w:p w14:paraId="11BE0E01" w14:textId="12156ED5" w:rsidR="00E50E51" w:rsidRDefault="00E50E51" w:rsidP="00576A9D">
      <w:pPr>
        <w:jc w:val="center"/>
      </w:pPr>
    </w:p>
    <w:p w14:paraId="5B49A0D8" w14:textId="77777777" w:rsidR="00F05370" w:rsidRPr="00542589" w:rsidRDefault="00F05370" w:rsidP="00576A9D">
      <w:pPr>
        <w:jc w:val="center"/>
      </w:pPr>
    </w:p>
    <w:p w14:paraId="5927DD3C" w14:textId="4DD71EAD" w:rsidR="007E597A" w:rsidRPr="00542589" w:rsidRDefault="00576A9D" w:rsidP="00576A9D">
      <w:r w:rsidRPr="00542589">
        <w:t>………………………………</w:t>
      </w:r>
      <w:r w:rsidRPr="00542589">
        <w:tab/>
      </w:r>
      <w:r w:rsidR="007E597A" w:rsidRPr="00542589">
        <w:tab/>
      </w:r>
      <w:r w:rsidR="007E597A" w:rsidRPr="00542589">
        <w:tab/>
        <w:t>…………………………………………………………………</w:t>
      </w:r>
    </w:p>
    <w:p w14:paraId="5A9CF569" w14:textId="455DC842" w:rsidR="007E597A" w:rsidRDefault="007E597A" w:rsidP="00576A9D">
      <w:r w:rsidRPr="00542589">
        <w:rPr>
          <w:b/>
          <w:bCs/>
        </w:rPr>
        <w:t>Pavel Veselka</w:t>
      </w:r>
      <w:r w:rsidRPr="00542589">
        <w:rPr>
          <w:b/>
          <w:bCs/>
        </w:rPr>
        <w:tab/>
      </w:r>
      <w:r w:rsidRPr="00542589">
        <w:tab/>
      </w:r>
      <w:r w:rsidRPr="00542589">
        <w:tab/>
      </w:r>
      <w:r w:rsidRPr="00542589">
        <w:tab/>
      </w:r>
      <w:r w:rsidRPr="00542589">
        <w:rPr>
          <w:b/>
          <w:bCs/>
        </w:rPr>
        <w:t>Roudnické městské služby, příspěvková organizace</w:t>
      </w:r>
      <w:r w:rsidR="00576A9D">
        <w:tab/>
      </w:r>
    </w:p>
    <w:p w14:paraId="4FC01A89" w14:textId="2B55EE9D" w:rsidR="006F19DA" w:rsidRPr="00576A9D" w:rsidRDefault="00E54C06" w:rsidP="00E0320B">
      <w:pPr>
        <w:ind w:left="3545" w:firstLine="709"/>
      </w:pPr>
      <w:r>
        <w:t xml:space="preserve">Ing. </w:t>
      </w:r>
      <w:r w:rsidR="006F19DA">
        <w:t>Martin Chudoba, ředitel</w:t>
      </w:r>
    </w:p>
    <w:sectPr w:rsidR="006F19DA" w:rsidRPr="00576A9D" w:rsidSect="00542589">
      <w:footerReference w:type="default" r:id="rId8"/>
      <w:pgSz w:w="12240" w:h="15840"/>
      <w:pgMar w:top="567" w:right="1134" w:bottom="567" w:left="1134" w:header="720"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3414" w14:textId="77777777" w:rsidR="00702329" w:rsidRDefault="00702329" w:rsidP="00684B77">
      <w:pPr>
        <w:spacing w:line="240" w:lineRule="auto"/>
      </w:pPr>
      <w:r>
        <w:separator/>
      </w:r>
    </w:p>
  </w:endnote>
  <w:endnote w:type="continuationSeparator" w:id="0">
    <w:p w14:paraId="7B1C07F9" w14:textId="77777777" w:rsidR="00702329" w:rsidRDefault="00702329" w:rsidP="00684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03717"/>
      <w:docPartObj>
        <w:docPartGallery w:val="Page Numbers (Bottom of Page)"/>
        <w:docPartUnique/>
      </w:docPartObj>
    </w:sdtPr>
    <w:sdtContent>
      <w:sdt>
        <w:sdtPr>
          <w:id w:val="1728636285"/>
          <w:docPartObj>
            <w:docPartGallery w:val="Page Numbers (Top of Page)"/>
            <w:docPartUnique/>
          </w:docPartObj>
        </w:sdtPr>
        <w:sdtContent>
          <w:p w14:paraId="59479CC0" w14:textId="26D97277" w:rsidR="00684B77" w:rsidRPr="00576A9D" w:rsidRDefault="00576A9D" w:rsidP="00576A9D">
            <w:pPr>
              <w:pStyle w:val="Zpat"/>
              <w:jc w:val="center"/>
            </w:pPr>
            <w:r w:rsidRPr="00576A9D">
              <w:t xml:space="preserve">Stránka </w:t>
            </w:r>
            <w:r w:rsidRPr="00576A9D">
              <w:rPr>
                <w:b/>
                <w:bCs/>
              </w:rPr>
              <w:fldChar w:fldCharType="begin"/>
            </w:r>
            <w:r w:rsidRPr="00576A9D">
              <w:rPr>
                <w:b/>
                <w:bCs/>
              </w:rPr>
              <w:instrText>PAGE</w:instrText>
            </w:r>
            <w:r w:rsidRPr="00576A9D">
              <w:rPr>
                <w:b/>
                <w:bCs/>
              </w:rPr>
              <w:fldChar w:fldCharType="separate"/>
            </w:r>
            <w:r w:rsidR="001B3A7D">
              <w:rPr>
                <w:b/>
                <w:bCs/>
                <w:noProof/>
              </w:rPr>
              <w:t>2</w:t>
            </w:r>
            <w:r w:rsidRPr="00576A9D">
              <w:rPr>
                <w:b/>
                <w:bCs/>
              </w:rPr>
              <w:fldChar w:fldCharType="end"/>
            </w:r>
            <w:r w:rsidRPr="00576A9D">
              <w:t xml:space="preserve"> z </w:t>
            </w:r>
            <w:r w:rsidRPr="00576A9D">
              <w:rPr>
                <w:b/>
                <w:bCs/>
              </w:rPr>
              <w:fldChar w:fldCharType="begin"/>
            </w:r>
            <w:r w:rsidRPr="00576A9D">
              <w:rPr>
                <w:b/>
                <w:bCs/>
              </w:rPr>
              <w:instrText>NUMPAGES</w:instrText>
            </w:r>
            <w:r w:rsidRPr="00576A9D">
              <w:rPr>
                <w:b/>
                <w:bCs/>
              </w:rPr>
              <w:fldChar w:fldCharType="separate"/>
            </w:r>
            <w:r w:rsidR="001B3A7D">
              <w:rPr>
                <w:b/>
                <w:bCs/>
                <w:noProof/>
              </w:rPr>
              <w:t>4</w:t>
            </w:r>
            <w:r w:rsidRPr="00576A9D">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1DD5" w14:textId="77777777" w:rsidR="00702329" w:rsidRDefault="00702329" w:rsidP="00684B77">
      <w:pPr>
        <w:spacing w:line="240" w:lineRule="auto"/>
      </w:pPr>
      <w:r>
        <w:separator/>
      </w:r>
    </w:p>
  </w:footnote>
  <w:footnote w:type="continuationSeparator" w:id="0">
    <w:p w14:paraId="50DB7F8B" w14:textId="77777777" w:rsidR="00702329" w:rsidRDefault="00702329" w:rsidP="00684B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461"/>
    <w:multiLevelType w:val="multilevel"/>
    <w:tmpl w:val="FF52BB2C"/>
    <w:lvl w:ilvl="0">
      <w:start w:val="1"/>
      <w:numFmt w:val="upperRoman"/>
      <w:pStyle w:val="Nadpislnku"/>
      <w:suff w:val="nothing"/>
      <w:lvlText w:val="Článek %1."/>
      <w:lvlJc w:val="left"/>
      <w:pPr>
        <w:ind w:left="4253" w:firstLine="0"/>
      </w:pPr>
      <w:rPr>
        <w:rFonts w:hint="default"/>
      </w:rPr>
    </w:lvl>
    <w:lvl w:ilvl="1">
      <w:start w:val="1"/>
      <w:numFmt w:val="decimal"/>
      <w:pStyle w:val="Odstavec"/>
      <w:isLgl/>
      <w:lvlText w:val="%1.%2."/>
      <w:lvlJc w:val="left"/>
      <w:pPr>
        <w:tabs>
          <w:tab w:val="num" w:pos="1419"/>
        </w:tabs>
        <w:ind w:left="1419" w:hanging="709"/>
      </w:pPr>
      <w:rPr>
        <w:rFonts w:hint="default"/>
        <w:b w:val="0"/>
        <w:i w:val="0"/>
      </w:rPr>
    </w:lvl>
    <w:lvl w:ilvl="2">
      <w:start w:val="1"/>
      <w:numFmt w:val="lowerLetter"/>
      <w:lvlText w:val="%3)"/>
      <w:lvlJc w:val="left"/>
      <w:pPr>
        <w:tabs>
          <w:tab w:val="num" w:pos="1700"/>
        </w:tabs>
        <w:ind w:left="1700" w:hanging="283"/>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 w15:restartNumberingAfterBreak="0">
    <w:nsid w:val="09BB7F4E"/>
    <w:multiLevelType w:val="hybridMultilevel"/>
    <w:tmpl w:val="5878649C"/>
    <w:lvl w:ilvl="0" w:tplc="1AF0E908">
      <w:start w:val="1"/>
      <w:numFmt w:val="decimal"/>
      <w:lvlText w:val="%1."/>
      <w:lvlJc w:val="left"/>
      <w:pPr>
        <w:ind w:left="567" w:hanging="567"/>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 w15:restartNumberingAfterBreak="0">
    <w:nsid w:val="3A297811"/>
    <w:multiLevelType w:val="hybridMultilevel"/>
    <w:tmpl w:val="E1923830"/>
    <w:lvl w:ilvl="0" w:tplc="00CA88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BA147B"/>
    <w:multiLevelType w:val="multilevel"/>
    <w:tmpl w:val="9B406ABA"/>
    <w:lvl w:ilvl="0">
      <w:start w:val="1"/>
      <w:numFmt w:val="upperRoman"/>
      <w:pStyle w:val="Nadpis1"/>
      <w:isLgl/>
      <w:lvlText w:val="%1."/>
      <w:lvlJc w:val="left"/>
      <w:pPr>
        <w:ind w:left="567" w:hanging="567"/>
      </w:pPr>
      <w:rPr>
        <w:rFonts w:hint="default"/>
        <w:vertAlign w:val="baseline"/>
      </w:rPr>
    </w:lvl>
    <w:lvl w:ilvl="1">
      <w:start w:val="1"/>
      <w:numFmt w:val="upperRoman"/>
      <w:pStyle w:val="Nadpis2"/>
      <w:isLgl/>
      <w:lvlText w:val="%1.%2."/>
      <w:lvlJc w:val="left"/>
      <w:pPr>
        <w:ind w:left="567" w:hanging="567"/>
      </w:pPr>
      <w:rPr>
        <w:rFonts w:hint="default"/>
      </w:rPr>
    </w:lvl>
    <w:lvl w:ilvl="2">
      <w:start w:val="1"/>
      <w:numFmt w:val="decimal"/>
      <w:pStyle w:val="Nadpis3"/>
      <w:isLgl/>
      <w:lvlText w:val="%1.%2.%3."/>
      <w:lvlJc w:val="left"/>
      <w:pPr>
        <w:ind w:left="1361" w:hanging="794"/>
      </w:pPr>
      <w:rPr>
        <w:rFonts w:hint="default"/>
      </w:rPr>
    </w:lvl>
    <w:lvl w:ilvl="3">
      <w:start w:val="1"/>
      <w:numFmt w:val="decimal"/>
      <w:pStyle w:val="Nadpis4"/>
      <w:isLgl/>
      <w:lvlText w:val="%1.%2.%3.%4."/>
      <w:lvlJc w:val="left"/>
      <w:pPr>
        <w:ind w:left="2268"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3FF00CD"/>
    <w:multiLevelType w:val="multilevel"/>
    <w:tmpl w:val="BBC4F46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64DD516E"/>
    <w:multiLevelType w:val="multilevel"/>
    <w:tmpl w:val="0A781AF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decimal"/>
      <w:lvlText w:val="%1.%2.%3.%4.%5.%6."/>
      <w:lvlJc w:val="left"/>
      <w:pPr>
        <w:ind w:left="709" w:firstLine="0"/>
      </w:pPr>
      <w:rPr>
        <w:rFonts w:hint="default"/>
      </w:rPr>
    </w:lvl>
    <w:lvl w:ilvl="6">
      <w:start w:val="1"/>
      <w:numFmt w:val="decimal"/>
      <w:lvlText w:val="%1.%2.%3.%4.%5.%6.%7."/>
      <w:lvlJc w:val="left"/>
      <w:pPr>
        <w:ind w:left="709" w:firstLine="0"/>
      </w:pPr>
      <w:rPr>
        <w:rFonts w:hint="default"/>
      </w:rPr>
    </w:lvl>
    <w:lvl w:ilvl="7">
      <w:start w:val="1"/>
      <w:numFmt w:val="decimal"/>
      <w:lvlText w:val="%1.%2.%3.%4.%5.%6.%7.%8."/>
      <w:lvlJc w:val="left"/>
      <w:pPr>
        <w:ind w:left="709" w:firstLine="0"/>
      </w:pPr>
      <w:rPr>
        <w:rFonts w:hint="default"/>
      </w:rPr>
    </w:lvl>
    <w:lvl w:ilvl="8">
      <w:start w:val="1"/>
      <w:numFmt w:val="decimal"/>
      <w:lvlText w:val="%1.%2.%3.%4.%5.%6.%7.%8.%9."/>
      <w:lvlJc w:val="left"/>
      <w:pPr>
        <w:ind w:left="709" w:firstLine="0"/>
      </w:pPr>
      <w:rPr>
        <w:rFonts w:hint="default"/>
      </w:rPr>
    </w:lvl>
  </w:abstractNum>
  <w:abstractNum w:abstractNumId="6" w15:restartNumberingAfterBreak="0">
    <w:nsid w:val="6D0E07AD"/>
    <w:multiLevelType w:val="multilevel"/>
    <w:tmpl w:val="D8360FE0"/>
    <w:lvl w:ilvl="0">
      <w:start w:val="1"/>
      <w:numFmt w:val="decimal"/>
      <w:lvlText w:val="%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decimal"/>
      <w:lvlText w:val="%1.%2.%3.%4.%5.%6."/>
      <w:lvlJc w:val="left"/>
      <w:pPr>
        <w:ind w:left="709" w:firstLine="0"/>
      </w:pPr>
      <w:rPr>
        <w:rFonts w:hint="default"/>
      </w:rPr>
    </w:lvl>
    <w:lvl w:ilvl="6">
      <w:start w:val="1"/>
      <w:numFmt w:val="decimal"/>
      <w:lvlText w:val="%1.%2.%3.%4.%5.%6.%7."/>
      <w:lvlJc w:val="left"/>
      <w:pPr>
        <w:ind w:left="709" w:firstLine="0"/>
      </w:pPr>
      <w:rPr>
        <w:rFonts w:hint="default"/>
      </w:rPr>
    </w:lvl>
    <w:lvl w:ilvl="7">
      <w:start w:val="1"/>
      <w:numFmt w:val="decimal"/>
      <w:lvlText w:val="%1.%2.%3.%4.%5.%6.%7.%8."/>
      <w:lvlJc w:val="left"/>
      <w:pPr>
        <w:ind w:left="709" w:firstLine="0"/>
      </w:pPr>
      <w:rPr>
        <w:rFonts w:hint="default"/>
      </w:rPr>
    </w:lvl>
    <w:lvl w:ilvl="8">
      <w:start w:val="1"/>
      <w:numFmt w:val="decimal"/>
      <w:lvlText w:val="%1.%2.%3.%4.%5.%6.%7.%8.%9."/>
      <w:lvlJc w:val="left"/>
      <w:pPr>
        <w:ind w:left="709" w:firstLine="0"/>
      </w:pPr>
      <w:rPr>
        <w:rFonts w:hint="default"/>
      </w:rPr>
    </w:lvl>
  </w:abstractNum>
  <w:abstractNum w:abstractNumId="7" w15:restartNumberingAfterBreak="0">
    <w:nsid w:val="7ADF1720"/>
    <w:multiLevelType w:val="hybridMultilevel"/>
    <w:tmpl w:val="164CA3A8"/>
    <w:lvl w:ilvl="0" w:tplc="0409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173421132">
    <w:abstractNumId w:val="6"/>
  </w:num>
  <w:num w:numId="2" w16cid:durableId="1536314462">
    <w:abstractNumId w:val="2"/>
  </w:num>
  <w:num w:numId="3" w16cid:durableId="1445034917">
    <w:abstractNumId w:val="1"/>
  </w:num>
  <w:num w:numId="4" w16cid:durableId="547374000">
    <w:abstractNumId w:val="5"/>
  </w:num>
  <w:num w:numId="5" w16cid:durableId="239993320">
    <w:abstractNumId w:val="7"/>
  </w:num>
  <w:num w:numId="6" w16cid:durableId="106898099">
    <w:abstractNumId w:val="4"/>
  </w:num>
  <w:num w:numId="7" w16cid:durableId="1951891431">
    <w:abstractNumId w:val="3"/>
  </w:num>
  <w:num w:numId="8" w16cid:durableId="827787514">
    <w:abstractNumId w:val="3"/>
  </w:num>
  <w:num w:numId="9" w16cid:durableId="1028945145">
    <w:abstractNumId w:val="3"/>
  </w:num>
  <w:num w:numId="10" w16cid:durableId="238295075">
    <w:abstractNumId w:val="3"/>
  </w:num>
  <w:num w:numId="11" w16cid:durableId="33812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38"/>
    <w:rsid w:val="00005697"/>
    <w:rsid w:val="0002194E"/>
    <w:rsid w:val="000241F2"/>
    <w:rsid w:val="0004045F"/>
    <w:rsid w:val="00043240"/>
    <w:rsid w:val="00060714"/>
    <w:rsid w:val="00063E22"/>
    <w:rsid w:val="00066E1C"/>
    <w:rsid w:val="000704BB"/>
    <w:rsid w:val="000835AA"/>
    <w:rsid w:val="0008546F"/>
    <w:rsid w:val="00085FEA"/>
    <w:rsid w:val="0009717D"/>
    <w:rsid w:val="000A4053"/>
    <w:rsid w:val="000C1A12"/>
    <w:rsid w:val="000D2886"/>
    <w:rsid w:val="000E2343"/>
    <w:rsid w:val="00134448"/>
    <w:rsid w:val="00170811"/>
    <w:rsid w:val="00182B81"/>
    <w:rsid w:val="001A22CB"/>
    <w:rsid w:val="001A5F22"/>
    <w:rsid w:val="001B2947"/>
    <w:rsid w:val="001B3A7D"/>
    <w:rsid w:val="001B4142"/>
    <w:rsid w:val="001C15C2"/>
    <w:rsid w:val="001C2771"/>
    <w:rsid w:val="001D44D6"/>
    <w:rsid w:val="001E08BC"/>
    <w:rsid w:val="001E0F30"/>
    <w:rsid w:val="001E195D"/>
    <w:rsid w:val="001E30FD"/>
    <w:rsid w:val="001E7598"/>
    <w:rsid w:val="001F1BB4"/>
    <w:rsid w:val="001F27D9"/>
    <w:rsid w:val="00202386"/>
    <w:rsid w:val="00206BCC"/>
    <w:rsid w:val="00217DAE"/>
    <w:rsid w:val="00226A07"/>
    <w:rsid w:val="002441D9"/>
    <w:rsid w:val="00256C95"/>
    <w:rsid w:val="002622C5"/>
    <w:rsid w:val="00281159"/>
    <w:rsid w:val="00285FF4"/>
    <w:rsid w:val="00286D1A"/>
    <w:rsid w:val="00293213"/>
    <w:rsid w:val="0029497B"/>
    <w:rsid w:val="002C321C"/>
    <w:rsid w:val="002D44A6"/>
    <w:rsid w:val="002E01D0"/>
    <w:rsid w:val="002E13DB"/>
    <w:rsid w:val="002F73A4"/>
    <w:rsid w:val="00301F4B"/>
    <w:rsid w:val="00304247"/>
    <w:rsid w:val="00323CA3"/>
    <w:rsid w:val="00326FD7"/>
    <w:rsid w:val="0033732F"/>
    <w:rsid w:val="003417DB"/>
    <w:rsid w:val="003516FE"/>
    <w:rsid w:val="003552FC"/>
    <w:rsid w:val="003605EA"/>
    <w:rsid w:val="003610F0"/>
    <w:rsid w:val="003638B9"/>
    <w:rsid w:val="00382FF4"/>
    <w:rsid w:val="00390AE0"/>
    <w:rsid w:val="00393410"/>
    <w:rsid w:val="00393C10"/>
    <w:rsid w:val="003A43FD"/>
    <w:rsid w:val="003A5151"/>
    <w:rsid w:val="003B0266"/>
    <w:rsid w:val="003C6995"/>
    <w:rsid w:val="003E12F2"/>
    <w:rsid w:val="003E76EB"/>
    <w:rsid w:val="003F624A"/>
    <w:rsid w:val="0040676C"/>
    <w:rsid w:val="00421E2D"/>
    <w:rsid w:val="0043165E"/>
    <w:rsid w:val="00447E81"/>
    <w:rsid w:val="00456CD5"/>
    <w:rsid w:val="004601EE"/>
    <w:rsid w:val="00466A0B"/>
    <w:rsid w:val="0048166B"/>
    <w:rsid w:val="00487618"/>
    <w:rsid w:val="00491AA7"/>
    <w:rsid w:val="00493B00"/>
    <w:rsid w:val="004A1DBE"/>
    <w:rsid w:val="004A6B24"/>
    <w:rsid w:val="004A798F"/>
    <w:rsid w:val="004B268B"/>
    <w:rsid w:val="004C4084"/>
    <w:rsid w:val="00517346"/>
    <w:rsid w:val="00517B9C"/>
    <w:rsid w:val="00522E56"/>
    <w:rsid w:val="00523F09"/>
    <w:rsid w:val="005303C4"/>
    <w:rsid w:val="005362C3"/>
    <w:rsid w:val="005400E3"/>
    <w:rsid w:val="0054024B"/>
    <w:rsid w:val="00541136"/>
    <w:rsid w:val="00542589"/>
    <w:rsid w:val="00550F41"/>
    <w:rsid w:val="005522EF"/>
    <w:rsid w:val="00554DA5"/>
    <w:rsid w:val="00557B25"/>
    <w:rsid w:val="0057087A"/>
    <w:rsid w:val="00576A9D"/>
    <w:rsid w:val="00583D3E"/>
    <w:rsid w:val="0059294C"/>
    <w:rsid w:val="005A1ADC"/>
    <w:rsid w:val="005A6E74"/>
    <w:rsid w:val="005B1196"/>
    <w:rsid w:val="005B6923"/>
    <w:rsid w:val="005E2DE0"/>
    <w:rsid w:val="005E7B50"/>
    <w:rsid w:val="00605F53"/>
    <w:rsid w:val="00611BDA"/>
    <w:rsid w:val="00613738"/>
    <w:rsid w:val="00621617"/>
    <w:rsid w:val="006236EA"/>
    <w:rsid w:val="00627128"/>
    <w:rsid w:val="00636011"/>
    <w:rsid w:val="00636194"/>
    <w:rsid w:val="00637A57"/>
    <w:rsid w:val="006460A7"/>
    <w:rsid w:val="00647125"/>
    <w:rsid w:val="006522A4"/>
    <w:rsid w:val="00670DF0"/>
    <w:rsid w:val="00675BE0"/>
    <w:rsid w:val="00676FB6"/>
    <w:rsid w:val="006837A4"/>
    <w:rsid w:val="00684B77"/>
    <w:rsid w:val="00690F5E"/>
    <w:rsid w:val="006A4F8D"/>
    <w:rsid w:val="006C39A6"/>
    <w:rsid w:val="006C6E68"/>
    <w:rsid w:val="006D23E0"/>
    <w:rsid w:val="006E3613"/>
    <w:rsid w:val="006E43F4"/>
    <w:rsid w:val="006F19DA"/>
    <w:rsid w:val="006F7876"/>
    <w:rsid w:val="00702329"/>
    <w:rsid w:val="007051A2"/>
    <w:rsid w:val="0070600B"/>
    <w:rsid w:val="00706DD8"/>
    <w:rsid w:val="0073287F"/>
    <w:rsid w:val="007505A3"/>
    <w:rsid w:val="00756DF3"/>
    <w:rsid w:val="00770F62"/>
    <w:rsid w:val="007742D1"/>
    <w:rsid w:val="007766DD"/>
    <w:rsid w:val="00782216"/>
    <w:rsid w:val="0078522B"/>
    <w:rsid w:val="007914E2"/>
    <w:rsid w:val="00791FE8"/>
    <w:rsid w:val="00793635"/>
    <w:rsid w:val="007A3AE0"/>
    <w:rsid w:val="007A7341"/>
    <w:rsid w:val="007B0AC0"/>
    <w:rsid w:val="007D7379"/>
    <w:rsid w:val="007D761A"/>
    <w:rsid w:val="007E597A"/>
    <w:rsid w:val="007F0674"/>
    <w:rsid w:val="008121EE"/>
    <w:rsid w:val="00814638"/>
    <w:rsid w:val="008215DD"/>
    <w:rsid w:val="00823C17"/>
    <w:rsid w:val="00823CF5"/>
    <w:rsid w:val="00837DA6"/>
    <w:rsid w:val="00842568"/>
    <w:rsid w:val="008535E1"/>
    <w:rsid w:val="00862340"/>
    <w:rsid w:val="00863CA1"/>
    <w:rsid w:val="00873AA8"/>
    <w:rsid w:val="00874C72"/>
    <w:rsid w:val="00884995"/>
    <w:rsid w:val="00893A80"/>
    <w:rsid w:val="008A2B3D"/>
    <w:rsid w:val="008B202F"/>
    <w:rsid w:val="008B3980"/>
    <w:rsid w:val="008B691B"/>
    <w:rsid w:val="008C7CF0"/>
    <w:rsid w:val="008D6EFB"/>
    <w:rsid w:val="008F4A3B"/>
    <w:rsid w:val="00913FCE"/>
    <w:rsid w:val="00914006"/>
    <w:rsid w:val="00914A30"/>
    <w:rsid w:val="009234B1"/>
    <w:rsid w:val="00934CF7"/>
    <w:rsid w:val="00970869"/>
    <w:rsid w:val="00970C8D"/>
    <w:rsid w:val="00972B01"/>
    <w:rsid w:val="00973D63"/>
    <w:rsid w:val="00980F6F"/>
    <w:rsid w:val="009A09DD"/>
    <w:rsid w:val="009A4985"/>
    <w:rsid w:val="009B1EE0"/>
    <w:rsid w:val="009C2A15"/>
    <w:rsid w:val="009D30ED"/>
    <w:rsid w:val="009D4B6E"/>
    <w:rsid w:val="009F171D"/>
    <w:rsid w:val="00A053E0"/>
    <w:rsid w:val="00A06DCB"/>
    <w:rsid w:val="00A0707A"/>
    <w:rsid w:val="00A0730C"/>
    <w:rsid w:val="00A10AAA"/>
    <w:rsid w:val="00A17BD9"/>
    <w:rsid w:val="00A417D6"/>
    <w:rsid w:val="00A53BA6"/>
    <w:rsid w:val="00A57436"/>
    <w:rsid w:val="00A64C51"/>
    <w:rsid w:val="00A708A4"/>
    <w:rsid w:val="00A7246D"/>
    <w:rsid w:val="00A754ED"/>
    <w:rsid w:val="00A80A2F"/>
    <w:rsid w:val="00A8337E"/>
    <w:rsid w:val="00A92455"/>
    <w:rsid w:val="00AA131C"/>
    <w:rsid w:val="00AA1C98"/>
    <w:rsid w:val="00AA3A83"/>
    <w:rsid w:val="00AC0F29"/>
    <w:rsid w:val="00AC1C25"/>
    <w:rsid w:val="00AD0505"/>
    <w:rsid w:val="00AD55AB"/>
    <w:rsid w:val="00AF4FCB"/>
    <w:rsid w:val="00B02FF6"/>
    <w:rsid w:val="00B1563D"/>
    <w:rsid w:val="00B23006"/>
    <w:rsid w:val="00B324FF"/>
    <w:rsid w:val="00B564D3"/>
    <w:rsid w:val="00B657FD"/>
    <w:rsid w:val="00B65867"/>
    <w:rsid w:val="00B73FCD"/>
    <w:rsid w:val="00B82484"/>
    <w:rsid w:val="00BB363A"/>
    <w:rsid w:val="00BC01FF"/>
    <w:rsid w:val="00BC5F53"/>
    <w:rsid w:val="00BC5F8E"/>
    <w:rsid w:val="00BD54E2"/>
    <w:rsid w:val="00BF162F"/>
    <w:rsid w:val="00C033D1"/>
    <w:rsid w:val="00C3146F"/>
    <w:rsid w:val="00C37D60"/>
    <w:rsid w:val="00C421F8"/>
    <w:rsid w:val="00C528B8"/>
    <w:rsid w:val="00C71DCE"/>
    <w:rsid w:val="00C74A7E"/>
    <w:rsid w:val="00C762E1"/>
    <w:rsid w:val="00C81CF4"/>
    <w:rsid w:val="00C849A5"/>
    <w:rsid w:val="00C8693E"/>
    <w:rsid w:val="00C8780F"/>
    <w:rsid w:val="00CA7EDC"/>
    <w:rsid w:val="00CB47AF"/>
    <w:rsid w:val="00CB59FA"/>
    <w:rsid w:val="00CB6FEB"/>
    <w:rsid w:val="00CC167E"/>
    <w:rsid w:val="00CD0416"/>
    <w:rsid w:val="00CF07C0"/>
    <w:rsid w:val="00CF1D81"/>
    <w:rsid w:val="00D17A28"/>
    <w:rsid w:val="00D40AF0"/>
    <w:rsid w:val="00D41CFE"/>
    <w:rsid w:val="00D84A29"/>
    <w:rsid w:val="00DA2D7C"/>
    <w:rsid w:val="00DB1175"/>
    <w:rsid w:val="00DB457E"/>
    <w:rsid w:val="00DC4446"/>
    <w:rsid w:val="00DC4B27"/>
    <w:rsid w:val="00DC4CF5"/>
    <w:rsid w:val="00DF2C58"/>
    <w:rsid w:val="00DF634D"/>
    <w:rsid w:val="00DF72F7"/>
    <w:rsid w:val="00E0320B"/>
    <w:rsid w:val="00E04187"/>
    <w:rsid w:val="00E135F0"/>
    <w:rsid w:val="00E1520C"/>
    <w:rsid w:val="00E4576B"/>
    <w:rsid w:val="00E50478"/>
    <w:rsid w:val="00E50E51"/>
    <w:rsid w:val="00E51943"/>
    <w:rsid w:val="00E54C06"/>
    <w:rsid w:val="00E76A8B"/>
    <w:rsid w:val="00E93807"/>
    <w:rsid w:val="00E939BF"/>
    <w:rsid w:val="00E94B9C"/>
    <w:rsid w:val="00E95512"/>
    <w:rsid w:val="00EA12FB"/>
    <w:rsid w:val="00EA4CFF"/>
    <w:rsid w:val="00EB30DB"/>
    <w:rsid w:val="00EC6651"/>
    <w:rsid w:val="00EC74D8"/>
    <w:rsid w:val="00ED3FBA"/>
    <w:rsid w:val="00EE12B2"/>
    <w:rsid w:val="00EF7B7F"/>
    <w:rsid w:val="00F05370"/>
    <w:rsid w:val="00F116BD"/>
    <w:rsid w:val="00F14E09"/>
    <w:rsid w:val="00F300AE"/>
    <w:rsid w:val="00F31A5F"/>
    <w:rsid w:val="00F343DF"/>
    <w:rsid w:val="00F363B2"/>
    <w:rsid w:val="00F50B24"/>
    <w:rsid w:val="00F77F17"/>
    <w:rsid w:val="00FA09C2"/>
    <w:rsid w:val="00FB1E7A"/>
    <w:rsid w:val="00FB674A"/>
    <w:rsid w:val="00FB71BF"/>
    <w:rsid w:val="00FC24E2"/>
    <w:rsid w:val="00FD3445"/>
    <w:rsid w:val="00FD36CF"/>
    <w:rsid w:val="00FD3D41"/>
    <w:rsid w:val="00FD3F18"/>
    <w:rsid w:val="00FD527B"/>
    <w:rsid w:val="00FF02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292E"/>
  <w15:chartTrackingRefBased/>
  <w15:docId w15:val="{22B9AC51-EE68-49CF-BB65-75179EB9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5F53"/>
    <w:pPr>
      <w:spacing w:after="120"/>
      <w:jc w:val="both"/>
    </w:pPr>
    <w:rPr>
      <w:rFonts w:ascii="Arial" w:hAnsi="Arial"/>
    </w:rPr>
  </w:style>
  <w:style w:type="paragraph" w:styleId="Nadpis1">
    <w:name w:val="heading 1"/>
    <w:basedOn w:val="Normln"/>
    <w:next w:val="Normln"/>
    <w:link w:val="Nadpis1Char"/>
    <w:autoRedefine/>
    <w:qFormat/>
    <w:rsid w:val="00637A57"/>
    <w:pPr>
      <w:keepLines/>
      <w:numPr>
        <w:numId w:val="10"/>
      </w:numPr>
      <w:spacing w:before="360"/>
      <w:jc w:val="center"/>
      <w:outlineLvl w:val="0"/>
    </w:pPr>
    <w:rPr>
      <w:rFonts w:eastAsiaTheme="majorEastAsia" w:cstheme="majorBidi"/>
      <w:b/>
      <w:caps/>
      <w:szCs w:val="32"/>
    </w:rPr>
  </w:style>
  <w:style w:type="paragraph" w:styleId="Nadpis2">
    <w:name w:val="heading 2"/>
    <w:basedOn w:val="Normln"/>
    <w:next w:val="Normln"/>
    <w:link w:val="Nadpis2Char"/>
    <w:autoRedefine/>
    <w:unhideWhenUsed/>
    <w:qFormat/>
    <w:rsid w:val="00637A57"/>
    <w:pPr>
      <w:numPr>
        <w:ilvl w:val="1"/>
        <w:numId w:val="10"/>
      </w:numPr>
      <w:outlineLvl w:val="1"/>
    </w:pPr>
    <w:rPr>
      <w:rFonts w:eastAsiaTheme="majorEastAsia" w:cstheme="majorBidi"/>
      <w:szCs w:val="26"/>
    </w:rPr>
  </w:style>
  <w:style w:type="paragraph" w:styleId="Nadpis3">
    <w:name w:val="heading 3"/>
    <w:basedOn w:val="Normln"/>
    <w:next w:val="Normln"/>
    <w:link w:val="Nadpis3Char"/>
    <w:unhideWhenUsed/>
    <w:qFormat/>
    <w:rsid w:val="00605F53"/>
    <w:pPr>
      <w:keepLines/>
      <w:numPr>
        <w:ilvl w:val="2"/>
        <w:numId w:val="10"/>
      </w:numPr>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605F53"/>
    <w:pPr>
      <w:keepLines/>
      <w:numPr>
        <w:ilvl w:val="3"/>
        <w:numId w:val="10"/>
      </w:numPr>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1C15C2"/>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C15C2"/>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C15C2"/>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C15C2"/>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C15C2"/>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7A57"/>
    <w:rPr>
      <w:rFonts w:ascii="Arial" w:eastAsiaTheme="majorEastAsia" w:hAnsi="Arial" w:cstheme="majorBidi"/>
      <w:b/>
      <w:caps/>
      <w:szCs w:val="32"/>
    </w:rPr>
  </w:style>
  <w:style w:type="character" w:customStyle="1" w:styleId="Nadpis2Char">
    <w:name w:val="Nadpis 2 Char"/>
    <w:basedOn w:val="Standardnpsmoodstavce"/>
    <w:link w:val="Nadpis2"/>
    <w:rsid w:val="00637A57"/>
    <w:rPr>
      <w:rFonts w:ascii="Arial" w:eastAsiaTheme="majorEastAsia" w:hAnsi="Arial" w:cstheme="majorBidi"/>
      <w:szCs w:val="26"/>
    </w:rPr>
  </w:style>
  <w:style w:type="paragraph" w:styleId="Nzev">
    <w:name w:val="Title"/>
    <w:basedOn w:val="Normln"/>
    <w:next w:val="Normln"/>
    <w:link w:val="NzevChar"/>
    <w:autoRedefine/>
    <w:uiPriority w:val="10"/>
    <w:qFormat/>
    <w:rsid w:val="00605F53"/>
    <w:pPr>
      <w:spacing w:line="240" w:lineRule="auto"/>
      <w:jc w:val="center"/>
    </w:pPr>
    <w:rPr>
      <w:rFonts w:eastAsiaTheme="majorEastAsia" w:cstheme="majorBidi"/>
      <w:b/>
      <w:caps/>
      <w:spacing w:val="-10"/>
      <w:kern w:val="28"/>
      <w:sz w:val="28"/>
      <w:szCs w:val="36"/>
    </w:rPr>
  </w:style>
  <w:style w:type="character" w:customStyle="1" w:styleId="NzevChar">
    <w:name w:val="Název Char"/>
    <w:basedOn w:val="Standardnpsmoodstavce"/>
    <w:link w:val="Nzev"/>
    <w:uiPriority w:val="10"/>
    <w:rsid w:val="00605F53"/>
    <w:rPr>
      <w:rFonts w:ascii="Arial" w:eastAsiaTheme="majorEastAsia" w:hAnsi="Arial" w:cstheme="majorBidi"/>
      <w:b/>
      <w:caps/>
      <w:spacing w:val="-10"/>
      <w:kern w:val="28"/>
      <w:sz w:val="28"/>
      <w:szCs w:val="36"/>
    </w:rPr>
  </w:style>
  <w:style w:type="character" w:styleId="Hypertextovodkaz">
    <w:name w:val="Hyperlink"/>
    <w:basedOn w:val="Standardnpsmoodstavce"/>
    <w:uiPriority w:val="99"/>
    <w:unhideWhenUsed/>
    <w:rsid w:val="00605F53"/>
    <w:rPr>
      <w:color w:val="0563C1" w:themeColor="hyperlink"/>
      <w:u w:val="single"/>
    </w:rPr>
  </w:style>
  <w:style w:type="paragraph" w:customStyle="1" w:styleId="Zkladnodstavec">
    <w:name w:val="[Základní odstavec]"/>
    <w:basedOn w:val="Normln"/>
    <w:rsid w:val="001F1BB4"/>
    <w:pPr>
      <w:widowControl w:val="0"/>
      <w:suppressAutoHyphens/>
      <w:autoSpaceDE w:val="0"/>
      <w:spacing w:line="288" w:lineRule="auto"/>
      <w:textAlignment w:val="center"/>
    </w:pPr>
    <w:rPr>
      <w:rFonts w:ascii="Times New Roman" w:eastAsia="Times New Roman" w:hAnsi="Times New Roman" w:cs="Times New Roman"/>
      <w:color w:val="000000"/>
      <w:kern w:val="1"/>
      <w:sz w:val="24"/>
      <w:szCs w:val="24"/>
      <w:lang w:val="en-US" w:eastAsia="zh-CN" w:bidi="hi-IN"/>
    </w:rPr>
  </w:style>
  <w:style w:type="character" w:customStyle="1" w:styleId="Nevyeenzmnka1">
    <w:name w:val="Nevyřešená zmínka1"/>
    <w:basedOn w:val="Standardnpsmoodstavce"/>
    <w:uiPriority w:val="99"/>
    <w:semiHidden/>
    <w:unhideWhenUsed/>
    <w:rsid w:val="00605F53"/>
    <w:rPr>
      <w:color w:val="605E5C"/>
      <w:shd w:val="clear" w:color="auto" w:fill="E1DFDD"/>
    </w:rPr>
  </w:style>
  <w:style w:type="paragraph" w:styleId="Odstavecseseznamem">
    <w:name w:val="List Paragraph"/>
    <w:basedOn w:val="Normln"/>
    <w:uiPriority w:val="34"/>
    <w:qFormat/>
    <w:rsid w:val="00605F53"/>
    <w:pPr>
      <w:spacing w:after="0" w:line="240" w:lineRule="auto"/>
      <w:ind w:left="720"/>
      <w:contextualSpacing/>
      <w:jc w:val="left"/>
    </w:pPr>
    <w:rPr>
      <w:rFonts w:ascii="Times New Roman" w:eastAsia="Times New Roman" w:hAnsi="Times New Roman" w:cs="Times New Roman"/>
      <w:sz w:val="24"/>
      <w:szCs w:val="24"/>
      <w:lang w:eastAsia="cs-CZ"/>
    </w:rPr>
  </w:style>
  <w:style w:type="table" w:styleId="Mkatabulky">
    <w:name w:val="Table Grid"/>
    <w:basedOn w:val="Normlntabulka"/>
    <w:uiPriority w:val="39"/>
    <w:rsid w:val="00E95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84B77"/>
    <w:pPr>
      <w:tabs>
        <w:tab w:val="center" w:pos="4536"/>
        <w:tab w:val="right" w:pos="9072"/>
      </w:tabs>
      <w:spacing w:line="240" w:lineRule="auto"/>
    </w:pPr>
  </w:style>
  <w:style w:type="character" w:customStyle="1" w:styleId="ZhlavChar">
    <w:name w:val="Záhlaví Char"/>
    <w:basedOn w:val="Standardnpsmoodstavce"/>
    <w:link w:val="Zhlav"/>
    <w:uiPriority w:val="99"/>
    <w:rsid w:val="00684B77"/>
    <w:rPr>
      <w:rFonts w:ascii="Arial" w:hAnsi="Arial"/>
    </w:rPr>
  </w:style>
  <w:style w:type="paragraph" w:styleId="Zpat">
    <w:name w:val="footer"/>
    <w:basedOn w:val="Normln"/>
    <w:link w:val="ZpatChar"/>
    <w:uiPriority w:val="99"/>
    <w:unhideWhenUsed/>
    <w:rsid w:val="00684B77"/>
    <w:pPr>
      <w:tabs>
        <w:tab w:val="center" w:pos="4536"/>
        <w:tab w:val="right" w:pos="9072"/>
      </w:tabs>
      <w:spacing w:line="240" w:lineRule="auto"/>
    </w:pPr>
  </w:style>
  <w:style w:type="character" w:customStyle="1" w:styleId="ZpatChar">
    <w:name w:val="Zápatí Char"/>
    <w:basedOn w:val="Standardnpsmoodstavce"/>
    <w:link w:val="Zpat"/>
    <w:uiPriority w:val="99"/>
    <w:rsid w:val="00684B77"/>
    <w:rPr>
      <w:rFonts w:ascii="Arial" w:hAnsi="Arial"/>
    </w:rPr>
  </w:style>
  <w:style w:type="character" w:customStyle="1" w:styleId="Nadpis3Char">
    <w:name w:val="Nadpis 3 Char"/>
    <w:basedOn w:val="Standardnpsmoodstavce"/>
    <w:link w:val="Nadpis3"/>
    <w:uiPriority w:val="9"/>
    <w:rsid w:val="00605F53"/>
    <w:rPr>
      <w:rFonts w:ascii="Arial" w:eastAsiaTheme="majorEastAsia" w:hAnsi="Arial" w:cstheme="majorBidi"/>
      <w:szCs w:val="24"/>
    </w:rPr>
  </w:style>
  <w:style w:type="character" w:customStyle="1" w:styleId="Nadpis4Char">
    <w:name w:val="Nadpis 4 Char"/>
    <w:basedOn w:val="Standardnpsmoodstavce"/>
    <w:link w:val="Nadpis4"/>
    <w:uiPriority w:val="9"/>
    <w:rsid w:val="00605F53"/>
    <w:rPr>
      <w:rFonts w:ascii="Arial" w:eastAsiaTheme="majorEastAsia" w:hAnsi="Arial" w:cstheme="majorBidi"/>
      <w:iCs/>
    </w:rPr>
  </w:style>
  <w:style w:type="character" w:customStyle="1" w:styleId="Nadpis5Char">
    <w:name w:val="Nadpis 5 Char"/>
    <w:basedOn w:val="Standardnpsmoodstavce"/>
    <w:link w:val="Nadpis5"/>
    <w:uiPriority w:val="9"/>
    <w:semiHidden/>
    <w:rsid w:val="001C15C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C15C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C15C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C15C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C15C2"/>
    <w:rPr>
      <w:rFonts w:asciiTheme="majorHAnsi" w:eastAsiaTheme="majorEastAsia" w:hAnsiTheme="majorHAnsi" w:cstheme="majorBidi"/>
      <w:i/>
      <w:iCs/>
      <w:color w:val="272727" w:themeColor="text1" w:themeTint="D8"/>
      <w:sz w:val="21"/>
      <w:szCs w:val="21"/>
    </w:rPr>
  </w:style>
  <w:style w:type="character" w:styleId="Zdraznnjemn">
    <w:name w:val="Subtle Emphasis"/>
    <w:basedOn w:val="Standardnpsmoodstavce"/>
    <w:uiPriority w:val="19"/>
    <w:qFormat/>
    <w:rsid w:val="00BC5F53"/>
    <w:rPr>
      <w:i/>
      <w:iCs/>
      <w:color w:val="404040" w:themeColor="text1" w:themeTint="BF"/>
    </w:rPr>
  </w:style>
  <w:style w:type="paragraph" w:styleId="Bezmezer">
    <w:name w:val="No Spacing"/>
    <w:uiPriority w:val="1"/>
    <w:qFormat/>
    <w:rsid w:val="00605F53"/>
    <w:pPr>
      <w:spacing w:after="0" w:line="240" w:lineRule="auto"/>
      <w:jc w:val="both"/>
    </w:pPr>
    <w:rPr>
      <w:rFonts w:ascii="Arial" w:hAnsi="Arial"/>
    </w:rPr>
  </w:style>
  <w:style w:type="character" w:styleId="Odkaznakoment">
    <w:name w:val="annotation reference"/>
    <w:basedOn w:val="Standardnpsmoodstavce"/>
    <w:uiPriority w:val="99"/>
    <w:semiHidden/>
    <w:unhideWhenUsed/>
    <w:rsid w:val="00611BDA"/>
    <w:rPr>
      <w:sz w:val="16"/>
      <w:szCs w:val="16"/>
    </w:rPr>
  </w:style>
  <w:style w:type="paragraph" w:styleId="Textkomente">
    <w:name w:val="annotation text"/>
    <w:basedOn w:val="Normln"/>
    <w:link w:val="TextkomenteChar"/>
    <w:uiPriority w:val="99"/>
    <w:semiHidden/>
    <w:unhideWhenUsed/>
    <w:rsid w:val="00611BDA"/>
    <w:pPr>
      <w:spacing w:line="240" w:lineRule="auto"/>
    </w:pPr>
    <w:rPr>
      <w:sz w:val="20"/>
      <w:szCs w:val="20"/>
    </w:rPr>
  </w:style>
  <w:style w:type="character" w:customStyle="1" w:styleId="TextkomenteChar">
    <w:name w:val="Text komentáře Char"/>
    <w:basedOn w:val="Standardnpsmoodstavce"/>
    <w:link w:val="Textkomente"/>
    <w:uiPriority w:val="99"/>
    <w:semiHidden/>
    <w:rsid w:val="00611BDA"/>
    <w:rPr>
      <w:rFonts w:ascii="Arial" w:hAnsi="Arial"/>
      <w:sz w:val="20"/>
      <w:szCs w:val="20"/>
    </w:rPr>
  </w:style>
  <w:style w:type="paragraph" w:styleId="Pedmtkomente">
    <w:name w:val="annotation subject"/>
    <w:basedOn w:val="Textkomente"/>
    <w:next w:val="Textkomente"/>
    <w:link w:val="PedmtkomenteChar"/>
    <w:uiPriority w:val="99"/>
    <w:semiHidden/>
    <w:unhideWhenUsed/>
    <w:rsid w:val="00611BDA"/>
    <w:rPr>
      <w:b/>
      <w:bCs/>
    </w:rPr>
  </w:style>
  <w:style w:type="character" w:customStyle="1" w:styleId="PedmtkomenteChar">
    <w:name w:val="Předmět komentáře Char"/>
    <w:basedOn w:val="TextkomenteChar"/>
    <w:link w:val="Pedmtkomente"/>
    <w:uiPriority w:val="99"/>
    <w:semiHidden/>
    <w:rsid w:val="00611BDA"/>
    <w:rPr>
      <w:rFonts w:ascii="Arial" w:hAnsi="Arial"/>
      <w:b/>
      <w:bCs/>
      <w:sz w:val="20"/>
      <w:szCs w:val="20"/>
    </w:rPr>
  </w:style>
  <w:style w:type="paragraph" w:styleId="Revize">
    <w:name w:val="Revision"/>
    <w:hidden/>
    <w:uiPriority w:val="99"/>
    <w:semiHidden/>
    <w:rsid w:val="008B691B"/>
    <w:pPr>
      <w:spacing w:after="0" w:line="240" w:lineRule="auto"/>
    </w:pPr>
    <w:rPr>
      <w:rFonts w:ascii="Arial" w:hAnsi="Arial"/>
    </w:rPr>
  </w:style>
  <w:style w:type="paragraph" w:styleId="Podnadpis">
    <w:name w:val="Subtitle"/>
    <w:basedOn w:val="Normln"/>
    <w:next w:val="Normln"/>
    <w:link w:val="PodnadpisChar"/>
    <w:uiPriority w:val="11"/>
    <w:qFormat/>
    <w:rsid w:val="00605F53"/>
    <w:pPr>
      <w:spacing w:after="240"/>
      <w:jc w:val="center"/>
    </w:pPr>
  </w:style>
  <w:style w:type="character" w:customStyle="1" w:styleId="PodnadpisChar">
    <w:name w:val="Podnadpis Char"/>
    <w:basedOn w:val="Standardnpsmoodstavce"/>
    <w:link w:val="Podnadpis"/>
    <w:uiPriority w:val="11"/>
    <w:rsid w:val="00605F53"/>
    <w:rPr>
      <w:rFonts w:ascii="Arial" w:hAnsi="Arial"/>
    </w:rPr>
  </w:style>
  <w:style w:type="paragraph" w:customStyle="1" w:styleId="Nadpislnku">
    <w:name w:val="Nadpis článku"/>
    <w:link w:val="NadpislnkuChar"/>
    <w:uiPriority w:val="1"/>
    <w:qFormat/>
    <w:rsid w:val="002C321C"/>
    <w:pPr>
      <w:numPr>
        <w:numId w:val="11"/>
      </w:numPr>
      <w:suppressAutoHyphens/>
      <w:spacing w:before="400" w:after="200" w:line="252" w:lineRule="auto"/>
      <w:contextualSpacing/>
      <w:jc w:val="center"/>
    </w:pPr>
    <w:rPr>
      <w:rFonts w:ascii="Calibri" w:eastAsia="Calibri" w:hAnsi="Calibri" w:cs="Times New Roman"/>
      <w:b/>
      <w:sz w:val="24"/>
      <w:szCs w:val="24"/>
      <w:lang w:val="x-none"/>
    </w:rPr>
  </w:style>
  <w:style w:type="paragraph" w:customStyle="1" w:styleId="Odstavec">
    <w:name w:val="Odstavec"/>
    <w:basedOn w:val="Nadpislnku"/>
    <w:link w:val="OdstavecChar"/>
    <w:uiPriority w:val="2"/>
    <w:qFormat/>
    <w:rsid w:val="002C321C"/>
    <w:pPr>
      <w:numPr>
        <w:ilvl w:val="1"/>
      </w:numPr>
      <w:suppressAutoHyphens w:val="0"/>
      <w:spacing w:before="0"/>
      <w:contextualSpacing w:val="0"/>
      <w:jc w:val="both"/>
    </w:pPr>
    <w:rPr>
      <w:b w:val="0"/>
    </w:rPr>
  </w:style>
  <w:style w:type="character" w:customStyle="1" w:styleId="NadpislnkuChar">
    <w:name w:val="Nadpis článku Char"/>
    <w:link w:val="Nadpislnku"/>
    <w:uiPriority w:val="1"/>
    <w:rsid w:val="002C321C"/>
    <w:rPr>
      <w:rFonts w:ascii="Calibri" w:eastAsia="Calibri" w:hAnsi="Calibri" w:cs="Times New Roman"/>
      <w:b/>
      <w:sz w:val="24"/>
      <w:szCs w:val="24"/>
      <w:lang w:val="x-none"/>
    </w:rPr>
  </w:style>
  <w:style w:type="character" w:customStyle="1" w:styleId="OdstavecChar">
    <w:name w:val="Odstavec Char"/>
    <w:link w:val="Odstavec"/>
    <w:uiPriority w:val="2"/>
    <w:rsid w:val="002C321C"/>
    <w:rPr>
      <w:rFonts w:ascii="Calibri" w:eastAsia="Calibri" w:hAnsi="Calibri" w:cs="Times New Roman"/>
      <w:sz w:val="24"/>
      <w:szCs w:val="24"/>
      <w:lang w:val="x-none"/>
    </w:rPr>
  </w:style>
  <w:style w:type="table" w:styleId="Barevnstnovnzvraznn3">
    <w:name w:val="Colorful Shading Accent 3"/>
    <w:basedOn w:val="Normlntabulka"/>
    <w:uiPriority w:val="71"/>
    <w:semiHidden/>
    <w:unhideWhenUsed/>
    <w:rsid w:val="002C321C"/>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styleId="Textbubliny">
    <w:name w:val="Balloon Text"/>
    <w:basedOn w:val="Normln"/>
    <w:link w:val="TextbublinyChar"/>
    <w:uiPriority w:val="99"/>
    <w:semiHidden/>
    <w:unhideWhenUsed/>
    <w:rsid w:val="006E43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46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B7E61-153C-4606-881C-DA8CF6C0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1433</Words>
  <Characters>8460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J&amp;V</dc:creator>
  <cp:keywords/>
  <dc:description/>
  <cp:lastModifiedBy>viznerova</cp:lastModifiedBy>
  <cp:revision>2</cp:revision>
  <cp:lastPrinted>2023-03-28T06:08:00Z</cp:lastPrinted>
  <dcterms:created xsi:type="dcterms:W3CDTF">2023-04-18T10:31:00Z</dcterms:created>
  <dcterms:modified xsi:type="dcterms:W3CDTF">2023-04-18T10:31:00Z</dcterms:modified>
</cp:coreProperties>
</file>