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5DA2" w14:textId="21A96F90" w:rsidR="004B2F76" w:rsidRPr="00576215" w:rsidRDefault="004B2F76" w:rsidP="004B2F76">
      <w:pPr>
        <w:widowControl w:val="0"/>
        <w:spacing w:line="276" w:lineRule="auto"/>
        <w:jc w:val="center"/>
        <w:rPr>
          <w:rFonts w:asciiTheme="minorHAnsi" w:hAnsiTheme="minorHAnsi" w:cstheme="minorHAnsi"/>
          <w:b/>
          <w:sz w:val="28"/>
          <w:szCs w:val="28"/>
        </w:rPr>
      </w:pPr>
      <w:r w:rsidRPr="00576215">
        <w:rPr>
          <w:rFonts w:asciiTheme="minorHAnsi" w:hAnsiTheme="minorHAnsi" w:cstheme="minorHAnsi"/>
          <w:b/>
          <w:sz w:val="28"/>
          <w:szCs w:val="28"/>
        </w:rPr>
        <w:t>SMLOUVA O VÝPŮJČCE</w:t>
      </w:r>
    </w:p>
    <w:p w14:paraId="3A55D456" w14:textId="4E1F6E80" w:rsidR="002B76B3" w:rsidRPr="00576215" w:rsidRDefault="002B76B3" w:rsidP="002B76B3">
      <w:pPr>
        <w:pStyle w:val="Default"/>
        <w:rPr>
          <w:rFonts w:asciiTheme="minorHAnsi" w:hAnsiTheme="minorHAnsi"/>
          <w:color w:val="auto"/>
        </w:rPr>
      </w:pPr>
    </w:p>
    <w:p w14:paraId="754D3A4F" w14:textId="440613C9" w:rsidR="002B76B3" w:rsidRDefault="002B76B3" w:rsidP="00EF662A">
      <w:pPr>
        <w:pStyle w:val="Default"/>
        <w:jc w:val="center"/>
        <w:rPr>
          <w:rFonts w:asciiTheme="minorHAnsi" w:hAnsiTheme="minorHAnsi" w:cstheme="minorHAnsi"/>
        </w:rPr>
      </w:pPr>
      <w:r w:rsidRPr="002C0264">
        <w:rPr>
          <w:rFonts w:asciiTheme="minorHAnsi" w:hAnsiTheme="minorHAnsi" w:cstheme="minorHAnsi"/>
          <w:color w:val="auto"/>
        </w:rPr>
        <w:t>uzavřená dle ustanoven</w:t>
      </w:r>
      <w:r w:rsidR="00EF662A">
        <w:rPr>
          <w:rFonts w:asciiTheme="minorHAnsi" w:hAnsiTheme="minorHAnsi" w:cstheme="minorHAnsi"/>
          <w:color w:val="auto"/>
        </w:rPr>
        <w:t>í</w:t>
      </w:r>
      <w:r w:rsidRPr="002C0264">
        <w:rPr>
          <w:rFonts w:asciiTheme="minorHAnsi" w:hAnsiTheme="minorHAnsi" w:cstheme="minorHAnsi"/>
          <w:color w:val="auto"/>
        </w:rPr>
        <w:t xml:space="preserve"> § 2193 a násl. zákona č. 89/2012 Sb., občanský</w:t>
      </w:r>
      <w:r w:rsidR="00B82351" w:rsidRPr="002C0264">
        <w:rPr>
          <w:rFonts w:asciiTheme="minorHAnsi" w:hAnsiTheme="minorHAnsi" w:cstheme="minorHAnsi"/>
        </w:rPr>
        <w:t xml:space="preserve"> zákoník, </w:t>
      </w:r>
      <w:r w:rsidR="00EF662A">
        <w:rPr>
          <w:rFonts w:asciiTheme="minorHAnsi" w:hAnsiTheme="minorHAnsi" w:cstheme="minorHAnsi"/>
        </w:rPr>
        <w:t xml:space="preserve">ve </w:t>
      </w:r>
      <w:r w:rsidR="00B82351" w:rsidRPr="002C0264">
        <w:rPr>
          <w:rFonts w:asciiTheme="minorHAnsi" w:hAnsiTheme="minorHAnsi" w:cstheme="minorHAnsi"/>
          <w:color w:val="auto"/>
        </w:rPr>
        <w:t>znění pozdějších</w:t>
      </w:r>
      <w:r w:rsidR="00EF662A">
        <w:rPr>
          <w:rFonts w:asciiTheme="minorHAnsi" w:hAnsiTheme="minorHAnsi" w:cstheme="minorHAnsi"/>
          <w:color w:val="auto"/>
        </w:rPr>
        <w:t xml:space="preserve"> </w:t>
      </w:r>
      <w:r w:rsidR="00B82351" w:rsidRPr="002C0264">
        <w:rPr>
          <w:rFonts w:asciiTheme="minorHAnsi" w:hAnsiTheme="minorHAnsi" w:cstheme="minorHAnsi"/>
        </w:rPr>
        <w:t>předpisů (dále jen „</w:t>
      </w:r>
      <w:r w:rsidR="00B82351" w:rsidRPr="002C0264">
        <w:rPr>
          <w:rFonts w:asciiTheme="minorHAnsi" w:hAnsiTheme="minorHAnsi" w:cstheme="minorHAnsi"/>
          <w:b/>
          <w:bCs/>
        </w:rPr>
        <w:t>občanský zákoník</w:t>
      </w:r>
      <w:r w:rsidR="00B82351" w:rsidRPr="002C0264">
        <w:rPr>
          <w:rFonts w:asciiTheme="minorHAnsi" w:hAnsiTheme="minorHAnsi" w:cstheme="minorHAnsi"/>
        </w:rPr>
        <w:t>")</w:t>
      </w:r>
    </w:p>
    <w:p w14:paraId="3831E0FC" w14:textId="0217E720" w:rsidR="00320B6B" w:rsidRDefault="00320B6B" w:rsidP="00EF662A">
      <w:pPr>
        <w:pStyle w:val="Default"/>
        <w:jc w:val="center"/>
        <w:rPr>
          <w:rFonts w:asciiTheme="minorHAnsi" w:hAnsiTheme="minorHAnsi" w:cstheme="minorHAnsi"/>
        </w:rPr>
      </w:pPr>
    </w:p>
    <w:p w14:paraId="6A0A702B" w14:textId="4E4607CA" w:rsidR="00320B6B" w:rsidRPr="002C0264" w:rsidRDefault="00320B6B" w:rsidP="00EF662A">
      <w:pPr>
        <w:pStyle w:val="Default"/>
        <w:jc w:val="center"/>
        <w:rPr>
          <w:rFonts w:asciiTheme="minorHAnsi" w:hAnsiTheme="minorHAnsi" w:cstheme="minorHAnsi"/>
        </w:rPr>
      </w:pPr>
      <w:r>
        <w:rPr>
          <w:rFonts w:asciiTheme="minorHAnsi" w:hAnsiTheme="minorHAnsi" w:cstheme="minorHAnsi"/>
        </w:rPr>
        <w:t>(dále jen „</w:t>
      </w:r>
      <w:r w:rsidRPr="003C1016">
        <w:rPr>
          <w:rFonts w:asciiTheme="minorHAnsi" w:hAnsiTheme="minorHAnsi" w:cstheme="minorHAnsi"/>
          <w:b/>
          <w:bCs/>
        </w:rPr>
        <w:t>Smlouva</w:t>
      </w:r>
      <w:r>
        <w:rPr>
          <w:rFonts w:asciiTheme="minorHAnsi" w:hAnsiTheme="minorHAnsi" w:cstheme="minorHAnsi"/>
        </w:rPr>
        <w:t>“)</w:t>
      </w:r>
    </w:p>
    <w:p w14:paraId="52B72963" w14:textId="57BB8DD6" w:rsidR="00B82351" w:rsidRPr="002C0264" w:rsidRDefault="00B82351" w:rsidP="00B82351">
      <w:pPr>
        <w:widowControl w:val="0"/>
        <w:spacing w:line="276" w:lineRule="auto"/>
        <w:jc w:val="center"/>
        <w:rPr>
          <w:rFonts w:asciiTheme="minorHAnsi" w:hAnsiTheme="minorHAnsi" w:cstheme="minorHAnsi"/>
          <w:sz w:val="24"/>
          <w:szCs w:val="24"/>
        </w:rPr>
      </w:pPr>
    </w:p>
    <w:p w14:paraId="7891B705" w14:textId="77777777" w:rsidR="00285625" w:rsidRPr="002C0264" w:rsidRDefault="00285625" w:rsidP="00285625">
      <w:pPr>
        <w:rPr>
          <w:rFonts w:asciiTheme="minorHAnsi" w:eastAsia="Arial Narrow" w:hAnsiTheme="minorHAnsi" w:cstheme="minorHAnsi"/>
          <w:sz w:val="24"/>
          <w:szCs w:val="24"/>
        </w:rPr>
      </w:pPr>
      <w:r w:rsidRPr="002C0264">
        <w:rPr>
          <w:rFonts w:asciiTheme="minorHAnsi" w:eastAsia="Arial Narrow" w:hAnsiTheme="minorHAnsi" w:cstheme="minorHAnsi"/>
          <w:sz w:val="24"/>
          <w:szCs w:val="24"/>
        </w:rPr>
        <w:t>Smluvní strany:</w:t>
      </w:r>
    </w:p>
    <w:p w14:paraId="513D2089" w14:textId="77777777" w:rsidR="00B82351" w:rsidRPr="002C0264" w:rsidRDefault="00B82351" w:rsidP="00B82351">
      <w:pPr>
        <w:widowControl w:val="0"/>
        <w:spacing w:line="276" w:lineRule="auto"/>
        <w:jc w:val="center"/>
        <w:rPr>
          <w:rFonts w:asciiTheme="minorHAnsi" w:hAnsiTheme="minorHAnsi" w:cstheme="minorHAnsi"/>
          <w:b/>
          <w:sz w:val="24"/>
          <w:szCs w:val="24"/>
        </w:rPr>
      </w:pPr>
    </w:p>
    <w:p w14:paraId="2F0A458A" w14:textId="77777777" w:rsidR="008943A5" w:rsidRPr="008943A5" w:rsidRDefault="008943A5" w:rsidP="008943A5">
      <w:pPr>
        <w:widowControl w:val="0"/>
        <w:spacing w:line="276" w:lineRule="auto"/>
        <w:rPr>
          <w:rFonts w:asciiTheme="minorHAnsi" w:hAnsiTheme="minorHAnsi" w:cstheme="minorHAnsi"/>
          <w:b/>
          <w:sz w:val="24"/>
          <w:szCs w:val="24"/>
        </w:rPr>
      </w:pPr>
      <w:r w:rsidRPr="008943A5">
        <w:rPr>
          <w:rFonts w:asciiTheme="minorHAnsi" w:hAnsiTheme="minorHAnsi" w:cstheme="minorHAnsi"/>
          <w:b/>
          <w:sz w:val="24"/>
          <w:szCs w:val="24"/>
        </w:rPr>
        <w:t>Městská část Praha 15</w:t>
      </w:r>
    </w:p>
    <w:p w14:paraId="1E03A192" w14:textId="71BC5B9B" w:rsidR="004B2F76" w:rsidRPr="008943A5" w:rsidRDefault="004B2F76" w:rsidP="004B2F76">
      <w:pPr>
        <w:widowControl w:val="0"/>
        <w:spacing w:line="276" w:lineRule="auto"/>
        <w:rPr>
          <w:rFonts w:asciiTheme="minorHAnsi" w:hAnsiTheme="minorHAnsi" w:cstheme="minorHAnsi"/>
          <w:sz w:val="24"/>
          <w:szCs w:val="24"/>
        </w:rPr>
      </w:pPr>
      <w:r w:rsidRPr="008943A5">
        <w:rPr>
          <w:rFonts w:asciiTheme="minorHAnsi" w:hAnsiTheme="minorHAnsi" w:cstheme="minorHAnsi"/>
          <w:sz w:val="24"/>
          <w:szCs w:val="24"/>
        </w:rPr>
        <w:t xml:space="preserve">se sídlem: </w:t>
      </w:r>
      <w:r w:rsidR="00692D23" w:rsidRPr="008943A5">
        <w:rPr>
          <w:rFonts w:asciiTheme="minorHAnsi" w:hAnsiTheme="minorHAnsi" w:cstheme="minorHAnsi"/>
          <w:sz w:val="24"/>
          <w:szCs w:val="24"/>
        </w:rPr>
        <w:t xml:space="preserve"> </w:t>
      </w:r>
      <w:r w:rsidR="008943A5" w:rsidRPr="008943A5">
        <w:rPr>
          <w:rFonts w:asciiTheme="minorHAnsi" w:hAnsiTheme="minorHAnsi" w:cstheme="minorHAnsi"/>
          <w:sz w:val="24"/>
          <w:szCs w:val="24"/>
        </w:rPr>
        <w:t>Boloňská 478/1, 109 00  Praha 15 - Horní Měcholupy</w:t>
      </w:r>
    </w:p>
    <w:p w14:paraId="0C5A29CC" w14:textId="334CC5FD" w:rsidR="004B2F76" w:rsidRPr="008943A5" w:rsidRDefault="004B2F76" w:rsidP="004B2F76">
      <w:pPr>
        <w:widowControl w:val="0"/>
        <w:spacing w:line="276" w:lineRule="auto"/>
        <w:rPr>
          <w:rFonts w:asciiTheme="minorHAnsi" w:hAnsiTheme="minorHAnsi" w:cstheme="minorHAnsi"/>
          <w:sz w:val="24"/>
          <w:szCs w:val="24"/>
        </w:rPr>
      </w:pPr>
      <w:r w:rsidRPr="008943A5">
        <w:rPr>
          <w:rFonts w:asciiTheme="minorHAnsi" w:hAnsiTheme="minorHAnsi" w:cstheme="minorHAnsi"/>
          <w:sz w:val="24"/>
          <w:szCs w:val="24"/>
        </w:rPr>
        <w:t>IČ</w:t>
      </w:r>
      <w:r w:rsidR="008943A5" w:rsidRPr="008943A5">
        <w:rPr>
          <w:rFonts w:asciiTheme="minorHAnsi" w:hAnsiTheme="minorHAnsi" w:cstheme="minorHAnsi"/>
          <w:sz w:val="24"/>
          <w:szCs w:val="24"/>
        </w:rPr>
        <w:t>O</w:t>
      </w:r>
      <w:r w:rsidRPr="008943A5">
        <w:rPr>
          <w:rFonts w:asciiTheme="minorHAnsi" w:hAnsiTheme="minorHAnsi" w:cstheme="minorHAnsi"/>
          <w:sz w:val="24"/>
          <w:szCs w:val="24"/>
        </w:rPr>
        <w:t>:</w:t>
      </w:r>
      <w:r w:rsidR="00692D23" w:rsidRPr="008943A5">
        <w:rPr>
          <w:rFonts w:asciiTheme="minorHAnsi" w:hAnsiTheme="minorHAnsi" w:cstheme="minorHAnsi"/>
          <w:sz w:val="24"/>
          <w:szCs w:val="24"/>
        </w:rPr>
        <w:t xml:space="preserve"> </w:t>
      </w:r>
      <w:r w:rsidRPr="008943A5">
        <w:rPr>
          <w:rFonts w:asciiTheme="minorHAnsi" w:hAnsiTheme="minorHAnsi" w:cstheme="minorHAnsi"/>
          <w:sz w:val="24"/>
          <w:szCs w:val="24"/>
        </w:rPr>
        <w:t xml:space="preserve"> </w:t>
      </w:r>
      <w:r w:rsidR="008943A5" w:rsidRPr="008943A5">
        <w:rPr>
          <w:rFonts w:asciiTheme="minorHAnsi" w:hAnsiTheme="minorHAnsi" w:cstheme="minorHAnsi"/>
          <w:sz w:val="24"/>
          <w:szCs w:val="24"/>
        </w:rPr>
        <w:t>00231355</w:t>
      </w:r>
    </w:p>
    <w:p w14:paraId="7A021CB8" w14:textId="04B6CAFA" w:rsidR="004B2F76" w:rsidRPr="008943A5" w:rsidRDefault="004B2F76" w:rsidP="004B2F76">
      <w:pPr>
        <w:widowControl w:val="0"/>
        <w:spacing w:line="276" w:lineRule="auto"/>
        <w:rPr>
          <w:rFonts w:asciiTheme="minorHAnsi" w:hAnsiTheme="minorHAnsi" w:cstheme="minorHAnsi"/>
          <w:sz w:val="24"/>
          <w:szCs w:val="24"/>
        </w:rPr>
      </w:pPr>
      <w:r w:rsidRPr="008943A5">
        <w:rPr>
          <w:rFonts w:asciiTheme="minorHAnsi" w:hAnsiTheme="minorHAnsi" w:cstheme="minorHAnsi"/>
          <w:sz w:val="24"/>
          <w:szCs w:val="24"/>
        </w:rPr>
        <w:t xml:space="preserve">DIČ: </w:t>
      </w:r>
      <w:r w:rsidR="00AF4B13" w:rsidRPr="008943A5">
        <w:rPr>
          <w:rFonts w:asciiTheme="minorHAnsi" w:hAnsiTheme="minorHAnsi" w:cstheme="minorHAnsi"/>
          <w:sz w:val="24"/>
          <w:szCs w:val="24"/>
        </w:rPr>
        <w:t xml:space="preserve"> CZ</w:t>
      </w:r>
      <w:r w:rsidR="008943A5" w:rsidRPr="008943A5">
        <w:t xml:space="preserve"> </w:t>
      </w:r>
      <w:r w:rsidR="008943A5" w:rsidRPr="008943A5">
        <w:rPr>
          <w:rFonts w:asciiTheme="minorHAnsi" w:hAnsiTheme="minorHAnsi" w:cstheme="minorHAnsi"/>
          <w:sz w:val="24"/>
          <w:szCs w:val="24"/>
        </w:rPr>
        <w:t>00231355</w:t>
      </w:r>
    </w:p>
    <w:p w14:paraId="3E14C617" w14:textId="36547790" w:rsidR="004B2F76" w:rsidRPr="008943A5" w:rsidRDefault="004B2F76" w:rsidP="004B2F76">
      <w:pPr>
        <w:widowControl w:val="0"/>
        <w:spacing w:line="276" w:lineRule="auto"/>
        <w:rPr>
          <w:rFonts w:asciiTheme="minorHAnsi" w:hAnsiTheme="minorHAnsi" w:cstheme="minorHAnsi"/>
          <w:sz w:val="24"/>
          <w:szCs w:val="24"/>
        </w:rPr>
      </w:pPr>
      <w:r w:rsidRPr="008943A5">
        <w:rPr>
          <w:rFonts w:asciiTheme="minorHAnsi" w:hAnsiTheme="minorHAnsi" w:cstheme="minorHAnsi"/>
          <w:sz w:val="24"/>
          <w:szCs w:val="24"/>
        </w:rPr>
        <w:t>zastoupen</w:t>
      </w:r>
      <w:r w:rsidR="00692D23" w:rsidRPr="008943A5">
        <w:rPr>
          <w:rFonts w:asciiTheme="minorHAnsi" w:hAnsiTheme="minorHAnsi" w:cstheme="minorHAnsi"/>
          <w:sz w:val="24"/>
          <w:szCs w:val="24"/>
        </w:rPr>
        <w:t>á</w:t>
      </w:r>
      <w:r w:rsidRPr="008943A5">
        <w:rPr>
          <w:rFonts w:asciiTheme="minorHAnsi" w:hAnsiTheme="minorHAnsi" w:cstheme="minorHAnsi"/>
          <w:sz w:val="24"/>
          <w:szCs w:val="24"/>
        </w:rPr>
        <w:t xml:space="preserve">: </w:t>
      </w:r>
      <w:r w:rsidR="00692D23" w:rsidRPr="008943A5">
        <w:rPr>
          <w:rFonts w:asciiTheme="minorHAnsi" w:hAnsiTheme="minorHAnsi" w:cstheme="minorHAnsi"/>
          <w:sz w:val="24"/>
          <w:szCs w:val="24"/>
        </w:rPr>
        <w:t xml:space="preserve"> </w:t>
      </w:r>
      <w:r w:rsidR="008943A5">
        <w:rPr>
          <w:rFonts w:asciiTheme="minorHAnsi" w:hAnsiTheme="minorHAnsi" w:cstheme="minorHAnsi"/>
          <w:sz w:val="24"/>
          <w:szCs w:val="24"/>
        </w:rPr>
        <w:t xml:space="preserve">p. </w:t>
      </w:r>
      <w:r w:rsidR="008943A5" w:rsidRPr="008943A5">
        <w:rPr>
          <w:rFonts w:asciiTheme="minorHAnsi" w:hAnsiTheme="minorHAnsi" w:cstheme="minorHAnsi"/>
          <w:sz w:val="24"/>
          <w:szCs w:val="24"/>
        </w:rPr>
        <w:t>Michalem Fischerem</w:t>
      </w:r>
      <w:r w:rsidR="008B7100" w:rsidRPr="008943A5">
        <w:rPr>
          <w:rFonts w:asciiTheme="minorHAnsi" w:hAnsiTheme="minorHAnsi" w:cstheme="minorHAnsi"/>
          <w:sz w:val="24"/>
          <w:szCs w:val="24"/>
        </w:rPr>
        <w:t xml:space="preserve">, starostou MČ Praha </w:t>
      </w:r>
      <w:r w:rsidR="008943A5" w:rsidRPr="008943A5">
        <w:rPr>
          <w:rFonts w:asciiTheme="minorHAnsi" w:hAnsiTheme="minorHAnsi" w:cstheme="minorHAnsi"/>
          <w:sz w:val="24"/>
          <w:szCs w:val="24"/>
        </w:rPr>
        <w:t>15</w:t>
      </w:r>
    </w:p>
    <w:p w14:paraId="3E0034F3" w14:textId="3D73953F" w:rsidR="004B2F76" w:rsidRPr="00612FF7" w:rsidRDefault="004B2F76" w:rsidP="004B2F76">
      <w:pPr>
        <w:spacing w:line="276" w:lineRule="auto"/>
        <w:jc w:val="both"/>
        <w:rPr>
          <w:rFonts w:asciiTheme="minorHAnsi" w:hAnsiTheme="minorHAnsi" w:cstheme="minorHAnsi"/>
          <w:sz w:val="24"/>
          <w:szCs w:val="24"/>
          <w:highlight w:val="yellow"/>
        </w:rPr>
      </w:pPr>
      <w:r w:rsidRPr="008943A5">
        <w:rPr>
          <w:rFonts w:asciiTheme="minorHAnsi" w:hAnsiTheme="minorHAnsi" w:cstheme="minorHAnsi"/>
          <w:sz w:val="24"/>
          <w:szCs w:val="24"/>
        </w:rPr>
        <w:t xml:space="preserve">bankovní spojení: </w:t>
      </w:r>
      <w:r w:rsidR="00EE0EC2" w:rsidRPr="008943A5">
        <w:rPr>
          <w:rFonts w:asciiTheme="minorHAnsi" w:hAnsiTheme="minorHAnsi" w:cstheme="minorHAnsi"/>
          <w:sz w:val="24"/>
          <w:szCs w:val="24"/>
        </w:rPr>
        <w:t xml:space="preserve"> Česká spořitelna a.s., </w:t>
      </w:r>
      <w:r w:rsidR="00EE0EC2" w:rsidRPr="002135AE">
        <w:rPr>
          <w:rFonts w:asciiTheme="minorHAnsi" w:hAnsiTheme="minorHAnsi" w:cstheme="minorHAnsi"/>
          <w:sz w:val="24"/>
          <w:szCs w:val="24"/>
        </w:rPr>
        <w:t xml:space="preserve">Praha </w:t>
      </w:r>
      <w:r w:rsidR="008943A5" w:rsidRPr="002135AE">
        <w:rPr>
          <w:rFonts w:asciiTheme="minorHAnsi" w:hAnsiTheme="minorHAnsi" w:cstheme="minorHAnsi"/>
          <w:sz w:val="24"/>
          <w:szCs w:val="24"/>
        </w:rPr>
        <w:t>15</w:t>
      </w:r>
    </w:p>
    <w:p w14:paraId="28FC2AE4" w14:textId="7C817D61" w:rsidR="004B2F76" w:rsidRPr="002C0264" w:rsidRDefault="004B2F76" w:rsidP="004B2F76">
      <w:pPr>
        <w:spacing w:line="276" w:lineRule="auto"/>
        <w:jc w:val="both"/>
        <w:rPr>
          <w:rFonts w:asciiTheme="minorHAnsi" w:hAnsiTheme="minorHAnsi" w:cstheme="minorHAnsi"/>
          <w:sz w:val="24"/>
          <w:szCs w:val="24"/>
        </w:rPr>
      </w:pPr>
      <w:r w:rsidRPr="008943A5">
        <w:rPr>
          <w:rFonts w:asciiTheme="minorHAnsi" w:hAnsiTheme="minorHAnsi" w:cstheme="minorHAnsi"/>
          <w:sz w:val="24"/>
          <w:szCs w:val="24"/>
        </w:rPr>
        <w:t xml:space="preserve">číslo účtu: </w:t>
      </w:r>
      <w:r w:rsidR="00EE0EC2" w:rsidRPr="008943A5">
        <w:rPr>
          <w:rFonts w:asciiTheme="minorHAnsi" w:hAnsiTheme="minorHAnsi" w:cstheme="minorHAnsi"/>
          <w:sz w:val="24"/>
          <w:szCs w:val="24"/>
        </w:rPr>
        <w:t xml:space="preserve"> </w:t>
      </w:r>
      <w:r w:rsidR="008943A5" w:rsidRPr="002135AE">
        <w:rPr>
          <w:rFonts w:asciiTheme="minorHAnsi" w:hAnsiTheme="minorHAnsi" w:cstheme="minorHAnsi"/>
          <w:sz w:val="24"/>
          <w:szCs w:val="24"/>
        </w:rPr>
        <w:t xml:space="preserve">19-2000719399 </w:t>
      </w:r>
      <w:r w:rsidR="00EE0EC2" w:rsidRPr="002135AE">
        <w:rPr>
          <w:rFonts w:asciiTheme="minorHAnsi" w:hAnsiTheme="minorHAnsi" w:cstheme="minorHAnsi"/>
          <w:sz w:val="24"/>
          <w:szCs w:val="24"/>
        </w:rPr>
        <w:t>/0800</w:t>
      </w:r>
    </w:p>
    <w:p w14:paraId="6D0633C8" w14:textId="22ED2FAB" w:rsidR="004B2F76" w:rsidRPr="002C0264" w:rsidRDefault="004B2F76" w:rsidP="004B2F76">
      <w:pPr>
        <w:spacing w:line="276" w:lineRule="auto"/>
        <w:jc w:val="both"/>
        <w:rPr>
          <w:rFonts w:asciiTheme="minorHAnsi" w:hAnsiTheme="minorHAnsi" w:cstheme="minorHAnsi"/>
          <w:sz w:val="24"/>
          <w:szCs w:val="24"/>
        </w:rPr>
      </w:pPr>
      <w:r w:rsidRPr="002C0264">
        <w:rPr>
          <w:rFonts w:asciiTheme="minorHAnsi" w:hAnsiTheme="minorHAnsi" w:cstheme="minorHAnsi"/>
          <w:sz w:val="24"/>
          <w:szCs w:val="24"/>
        </w:rPr>
        <w:t xml:space="preserve">na straně jedné (dále jen pod označením </w:t>
      </w:r>
      <w:r w:rsidRPr="002C0264">
        <w:rPr>
          <w:rFonts w:asciiTheme="minorHAnsi" w:hAnsiTheme="minorHAnsi" w:cstheme="minorHAnsi"/>
          <w:b/>
          <w:i/>
          <w:sz w:val="24"/>
          <w:szCs w:val="24"/>
        </w:rPr>
        <w:t>„Půjčitel“</w:t>
      </w:r>
      <w:r w:rsidRPr="002C0264">
        <w:rPr>
          <w:rFonts w:asciiTheme="minorHAnsi" w:hAnsiTheme="minorHAnsi" w:cstheme="minorHAnsi"/>
          <w:sz w:val="24"/>
          <w:szCs w:val="24"/>
        </w:rPr>
        <w:t>)</w:t>
      </w:r>
    </w:p>
    <w:p w14:paraId="2ED9F57A" w14:textId="77777777" w:rsidR="004B2F76" w:rsidRPr="002C0264" w:rsidRDefault="004B2F76" w:rsidP="004B2F76">
      <w:pPr>
        <w:widowControl w:val="0"/>
        <w:spacing w:line="276" w:lineRule="auto"/>
        <w:rPr>
          <w:rFonts w:asciiTheme="minorHAnsi" w:hAnsiTheme="minorHAnsi" w:cstheme="minorHAnsi"/>
          <w:b/>
          <w:sz w:val="24"/>
          <w:szCs w:val="24"/>
        </w:rPr>
      </w:pPr>
    </w:p>
    <w:p w14:paraId="27CC88F8" w14:textId="57CC16F9" w:rsidR="004B2F76" w:rsidRPr="002C0264" w:rsidRDefault="004B2F76" w:rsidP="004B2F76">
      <w:pPr>
        <w:widowControl w:val="0"/>
        <w:spacing w:line="276" w:lineRule="auto"/>
        <w:rPr>
          <w:rFonts w:asciiTheme="minorHAnsi" w:hAnsiTheme="minorHAnsi" w:cstheme="minorHAnsi"/>
          <w:b/>
          <w:sz w:val="24"/>
          <w:szCs w:val="24"/>
        </w:rPr>
      </w:pPr>
      <w:r w:rsidRPr="002C0264">
        <w:rPr>
          <w:rFonts w:asciiTheme="minorHAnsi" w:hAnsiTheme="minorHAnsi" w:cstheme="minorHAnsi"/>
          <w:b/>
          <w:sz w:val="24"/>
          <w:szCs w:val="24"/>
        </w:rPr>
        <w:t xml:space="preserve">a </w:t>
      </w:r>
    </w:p>
    <w:p w14:paraId="4B9A3C4D" w14:textId="77777777" w:rsidR="004B2F76" w:rsidRPr="002C0264" w:rsidRDefault="004B2F76" w:rsidP="004B2F76">
      <w:pPr>
        <w:widowControl w:val="0"/>
        <w:spacing w:line="276" w:lineRule="auto"/>
        <w:rPr>
          <w:rFonts w:asciiTheme="minorHAnsi" w:hAnsiTheme="minorHAnsi" w:cstheme="minorHAnsi"/>
          <w:b/>
          <w:sz w:val="24"/>
          <w:szCs w:val="24"/>
        </w:rPr>
      </w:pPr>
    </w:p>
    <w:p w14:paraId="423560D9" w14:textId="6E8963F4" w:rsidR="004B2F76" w:rsidRPr="002C0264" w:rsidRDefault="004B2F76" w:rsidP="004B2F76">
      <w:pPr>
        <w:widowControl w:val="0"/>
        <w:spacing w:line="276" w:lineRule="auto"/>
        <w:rPr>
          <w:rFonts w:asciiTheme="minorHAnsi" w:hAnsiTheme="minorHAnsi" w:cstheme="minorHAnsi"/>
          <w:b/>
          <w:sz w:val="24"/>
          <w:szCs w:val="24"/>
        </w:rPr>
      </w:pPr>
      <w:bookmarkStart w:id="0" w:name="_Hlk72670811"/>
      <w:r w:rsidRPr="002C0264">
        <w:rPr>
          <w:rFonts w:asciiTheme="minorHAnsi" w:hAnsiTheme="minorHAnsi" w:cstheme="minorHAnsi"/>
          <w:b/>
          <w:sz w:val="24"/>
          <w:szCs w:val="24"/>
        </w:rPr>
        <w:t>Hlavní město Praha</w:t>
      </w:r>
    </w:p>
    <w:p w14:paraId="14D13E13" w14:textId="77777777" w:rsidR="004B2F76" w:rsidRPr="002C0264" w:rsidRDefault="004B2F76" w:rsidP="004B2F76">
      <w:pPr>
        <w:widowControl w:val="0"/>
        <w:spacing w:line="276" w:lineRule="auto"/>
        <w:rPr>
          <w:rFonts w:asciiTheme="minorHAnsi" w:hAnsiTheme="minorHAnsi" w:cstheme="minorHAnsi"/>
          <w:sz w:val="24"/>
          <w:szCs w:val="24"/>
        </w:rPr>
      </w:pPr>
      <w:r w:rsidRPr="002C0264">
        <w:rPr>
          <w:rFonts w:asciiTheme="minorHAnsi" w:hAnsiTheme="minorHAnsi" w:cstheme="minorHAnsi"/>
          <w:sz w:val="24"/>
          <w:szCs w:val="24"/>
        </w:rPr>
        <w:t>se sídlem: Mariánské nám. 2/2, 110 01 Praha 1</w:t>
      </w:r>
    </w:p>
    <w:p w14:paraId="3A471F31" w14:textId="77777777" w:rsidR="004B2F76" w:rsidRPr="002C0264" w:rsidRDefault="004B2F76" w:rsidP="004B2F76">
      <w:pPr>
        <w:widowControl w:val="0"/>
        <w:spacing w:line="276" w:lineRule="auto"/>
        <w:rPr>
          <w:rFonts w:asciiTheme="minorHAnsi" w:hAnsiTheme="minorHAnsi" w:cstheme="minorHAnsi"/>
          <w:sz w:val="24"/>
          <w:szCs w:val="24"/>
        </w:rPr>
      </w:pPr>
      <w:r w:rsidRPr="002C0264">
        <w:rPr>
          <w:rFonts w:asciiTheme="minorHAnsi" w:hAnsiTheme="minorHAnsi" w:cstheme="minorHAnsi"/>
          <w:sz w:val="24"/>
          <w:szCs w:val="24"/>
        </w:rPr>
        <w:t>IČO: 00064581</w:t>
      </w:r>
    </w:p>
    <w:p w14:paraId="55846ECB" w14:textId="77777777" w:rsidR="004B2F76" w:rsidRPr="002C0264" w:rsidRDefault="004B2F76" w:rsidP="004B2F76">
      <w:pPr>
        <w:widowControl w:val="0"/>
        <w:spacing w:line="276" w:lineRule="auto"/>
        <w:rPr>
          <w:rFonts w:asciiTheme="minorHAnsi" w:hAnsiTheme="minorHAnsi" w:cstheme="minorHAnsi"/>
          <w:sz w:val="24"/>
          <w:szCs w:val="24"/>
        </w:rPr>
      </w:pPr>
      <w:r w:rsidRPr="002C0264">
        <w:rPr>
          <w:rFonts w:asciiTheme="minorHAnsi" w:hAnsiTheme="minorHAnsi" w:cstheme="minorHAnsi"/>
          <w:sz w:val="24"/>
          <w:szCs w:val="24"/>
        </w:rPr>
        <w:t>DIČ: CZ00064581</w:t>
      </w:r>
    </w:p>
    <w:p w14:paraId="549B5356" w14:textId="77777777" w:rsidR="004B2F76" w:rsidRPr="002C0264" w:rsidRDefault="004B2F76" w:rsidP="004B2F76">
      <w:pPr>
        <w:widowControl w:val="0"/>
        <w:spacing w:line="276" w:lineRule="auto"/>
        <w:rPr>
          <w:rFonts w:asciiTheme="minorHAnsi" w:hAnsiTheme="minorHAnsi" w:cstheme="minorHAnsi"/>
          <w:sz w:val="24"/>
          <w:szCs w:val="24"/>
        </w:rPr>
      </w:pPr>
      <w:r w:rsidRPr="002C0264">
        <w:rPr>
          <w:rFonts w:asciiTheme="minorHAnsi" w:hAnsiTheme="minorHAnsi" w:cstheme="minorHAnsi"/>
          <w:sz w:val="24"/>
          <w:szCs w:val="24"/>
        </w:rPr>
        <w:t>zastoupené: Ing. Janem Rakem, ředitelem odboru hospodaření s majetkem Magistrátu hlavního města Prahy</w:t>
      </w:r>
    </w:p>
    <w:p w14:paraId="65D8F22A" w14:textId="77777777" w:rsidR="004B2F76" w:rsidRPr="002C0264" w:rsidRDefault="004B2F76" w:rsidP="004B2F76">
      <w:pPr>
        <w:spacing w:line="276" w:lineRule="auto"/>
        <w:jc w:val="both"/>
        <w:rPr>
          <w:rFonts w:asciiTheme="minorHAnsi" w:hAnsiTheme="minorHAnsi" w:cstheme="minorHAnsi"/>
          <w:sz w:val="24"/>
          <w:szCs w:val="24"/>
        </w:rPr>
      </w:pPr>
      <w:r w:rsidRPr="002C0264">
        <w:rPr>
          <w:rFonts w:asciiTheme="minorHAnsi" w:hAnsiTheme="minorHAnsi" w:cstheme="minorHAnsi"/>
          <w:sz w:val="24"/>
          <w:szCs w:val="24"/>
        </w:rPr>
        <w:t xml:space="preserve">bankovní spojení: </w:t>
      </w:r>
      <w:r w:rsidRPr="002C0264">
        <w:rPr>
          <w:rFonts w:asciiTheme="minorHAnsi" w:eastAsia="Calibri" w:hAnsiTheme="minorHAnsi" w:cstheme="minorHAnsi"/>
          <w:sz w:val="24"/>
          <w:szCs w:val="24"/>
        </w:rPr>
        <w:t>PPF banka a.s., Evropská 2690/17, 160 41 Praha 6</w:t>
      </w:r>
    </w:p>
    <w:p w14:paraId="4ECF32FD" w14:textId="77777777" w:rsidR="004B2F76" w:rsidRPr="002C0264" w:rsidRDefault="004B2F76" w:rsidP="004B2F76">
      <w:pPr>
        <w:spacing w:line="276" w:lineRule="auto"/>
        <w:jc w:val="both"/>
        <w:rPr>
          <w:rFonts w:asciiTheme="minorHAnsi" w:hAnsiTheme="minorHAnsi" w:cstheme="minorHAnsi"/>
          <w:sz w:val="24"/>
          <w:szCs w:val="24"/>
        </w:rPr>
      </w:pPr>
      <w:r w:rsidRPr="002C0264">
        <w:rPr>
          <w:rFonts w:asciiTheme="minorHAnsi" w:hAnsiTheme="minorHAnsi" w:cstheme="minorHAnsi"/>
          <w:sz w:val="24"/>
          <w:szCs w:val="24"/>
        </w:rPr>
        <w:t>číslo účtu: 27-5157998/6000</w:t>
      </w:r>
    </w:p>
    <w:p w14:paraId="7DE3E5CE" w14:textId="59539A81" w:rsidR="004B2F76" w:rsidRPr="002C0264" w:rsidRDefault="004B2F76" w:rsidP="004B2F76">
      <w:pPr>
        <w:spacing w:line="276" w:lineRule="auto"/>
        <w:jc w:val="both"/>
        <w:rPr>
          <w:rFonts w:asciiTheme="minorHAnsi" w:hAnsiTheme="minorHAnsi" w:cstheme="minorHAnsi"/>
          <w:sz w:val="24"/>
          <w:szCs w:val="24"/>
        </w:rPr>
      </w:pPr>
      <w:r w:rsidRPr="002C0264">
        <w:rPr>
          <w:rFonts w:asciiTheme="minorHAnsi" w:hAnsiTheme="minorHAnsi" w:cstheme="minorHAnsi"/>
          <w:sz w:val="24"/>
          <w:szCs w:val="24"/>
        </w:rPr>
        <w:t xml:space="preserve">na straně jedné (dále samostatně jen pod označením </w:t>
      </w:r>
      <w:r w:rsidRPr="002C0264">
        <w:rPr>
          <w:rFonts w:asciiTheme="minorHAnsi" w:hAnsiTheme="minorHAnsi" w:cstheme="minorHAnsi"/>
          <w:b/>
          <w:i/>
          <w:sz w:val="24"/>
          <w:szCs w:val="24"/>
        </w:rPr>
        <w:t>„HMP“</w:t>
      </w:r>
      <w:r w:rsidRPr="002C0264">
        <w:rPr>
          <w:rFonts w:asciiTheme="minorHAnsi" w:hAnsiTheme="minorHAnsi" w:cstheme="minorHAnsi"/>
          <w:sz w:val="24"/>
          <w:szCs w:val="24"/>
        </w:rPr>
        <w:t>)</w:t>
      </w:r>
    </w:p>
    <w:p w14:paraId="2AF3FE22" w14:textId="77777777" w:rsidR="004B2F76" w:rsidRPr="002C0264" w:rsidRDefault="004B2F76" w:rsidP="004B2F76">
      <w:pPr>
        <w:jc w:val="both"/>
        <w:rPr>
          <w:rFonts w:asciiTheme="minorHAnsi" w:hAnsiTheme="minorHAnsi" w:cstheme="minorHAnsi"/>
          <w:sz w:val="24"/>
          <w:szCs w:val="24"/>
        </w:rPr>
      </w:pPr>
    </w:p>
    <w:p w14:paraId="6D692036" w14:textId="3C2BC20D" w:rsidR="004B2F76" w:rsidRPr="00576215" w:rsidRDefault="003C1016" w:rsidP="002C0264">
      <w:pPr>
        <w:jc w:val="both"/>
        <w:rPr>
          <w:rFonts w:asciiTheme="minorHAnsi" w:hAnsiTheme="minorHAnsi" w:cstheme="minorHAnsi"/>
          <w:sz w:val="24"/>
          <w:szCs w:val="24"/>
        </w:rPr>
      </w:pPr>
      <w:r>
        <w:rPr>
          <w:rFonts w:asciiTheme="minorHAnsi" w:hAnsiTheme="minorHAnsi" w:cstheme="minorHAnsi"/>
          <w:sz w:val="24"/>
          <w:szCs w:val="24"/>
        </w:rPr>
        <w:t xml:space="preserve">v </w:t>
      </w:r>
      <w:r w:rsidR="002C0264" w:rsidRPr="00EE3F22">
        <w:rPr>
          <w:rFonts w:asciiTheme="minorHAnsi" w:hAnsiTheme="minorHAnsi" w:cstheme="minorHAnsi"/>
          <w:sz w:val="24"/>
          <w:szCs w:val="24"/>
        </w:rPr>
        <w:t>zastoupení na základě plné moci ze dne</w:t>
      </w:r>
      <w:r w:rsidR="00EE3F22" w:rsidRPr="00EE3F22">
        <w:rPr>
          <w:rFonts w:asciiTheme="minorHAnsi" w:hAnsiTheme="minorHAnsi" w:cstheme="minorHAnsi"/>
          <w:sz w:val="24"/>
          <w:szCs w:val="24"/>
        </w:rPr>
        <w:t xml:space="preserve"> 22. 12. 2020</w:t>
      </w:r>
      <w:r w:rsidR="002C0264" w:rsidRPr="00EE3F22">
        <w:rPr>
          <w:rFonts w:asciiTheme="minorHAnsi" w:hAnsiTheme="minorHAnsi" w:cstheme="minorHAnsi"/>
          <w:sz w:val="24"/>
          <w:szCs w:val="24"/>
        </w:rPr>
        <w:t xml:space="preserve"> společností:</w:t>
      </w:r>
    </w:p>
    <w:p w14:paraId="7505AADB" w14:textId="77777777" w:rsidR="004B2F76" w:rsidRPr="00576215" w:rsidRDefault="004B2F76" w:rsidP="004B2F76">
      <w:pPr>
        <w:jc w:val="both"/>
        <w:rPr>
          <w:rFonts w:asciiTheme="minorHAnsi" w:hAnsiTheme="minorHAnsi" w:cstheme="minorHAnsi"/>
          <w:sz w:val="24"/>
          <w:szCs w:val="24"/>
        </w:rPr>
      </w:pPr>
    </w:p>
    <w:p w14:paraId="75787B7B" w14:textId="77777777" w:rsidR="004B2F76" w:rsidRPr="00576215" w:rsidRDefault="004B2F76" w:rsidP="004B2F76">
      <w:pPr>
        <w:spacing w:line="276" w:lineRule="auto"/>
        <w:jc w:val="both"/>
        <w:rPr>
          <w:rFonts w:asciiTheme="minorHAnsi" w:hAnsiTheme="minorHAnsi"/>
          <w:b/>
        </w:rPr>
      </w:pPr>
      <w:bookmarkStart w:id="1" w:name="Text521"/>
      <w:bookmarkEnd w:id="1"/>
      <w:r w:rsidRPr="00576215">
        <w:rPr>
          <w:rFonts w:asciiTheme="minorHAnsi" w:hAnsiTheme="minorHAnsi" w:cstheme="minorHAnsi"/>
          <w:b/>
          <w:sz w:val="24"/>
          <w:szCs w:val="24"/>
        </w:rPr>
        <w:t>Technologie hlavního města Prahy, a.s.   </w:t>
      </w:r>
    </w:p>
    <w:p w14:paraId="2A261B7D" w14:textId="77777777" w:rsidR="004B2F76" w:rsidRPr="00576215" w:rsidRDefault="004B2F76" w:rsidP="004B2F76">
      <w:pPr>
        <w:spacing w:line="276" w:lineRule="auto"/>
        <w:jc w:val="both"/>
        <w:rPr>
          <w:rFonts w:asciiTheme="minorHAnsi" w:hAnsiTheme="minorHAnsi"/>
        </w:rPr>
      </w:pPr>
      <w:r w:rsidRPr="00576215">
        <w:rPr>
          <w:rFonts w:asciiTheme="minorHAnsi" w:hAnsiTheme="minorHAnsi" w:cstheme="minorHAnsi"/>
          <w:sz w:val="24"/>
          <w:szCs w:val="24"/>
        </w:rPr>
        <w:t>se sídlem: Dělnická 213/12, 170 00 Praha 7</w:t>
      </w:r>
    </w:p>
    <w:p w14:paraId="12F9635A" w14:textId="77777777" w:rsidR="004B2F76" w:rsidRPr="00576215" w:rsidRDefault="004B2F76" w:rsidP="004B2F76">
      <w:pPr>
        <w:spacing w:line="276" w:lineRule="auto"/>
        <w:jc w:val="both"/>
        <w:rPr>
          <w:rFonts w:asciiTheme="minorHAnsi" w:hAnsiTheme="minorHAnsi"/>
        </w:rPr>
      </w:pPr>
      <w:r w:rsidRPr="00576215">
        <w:rPr>
          <w:rFonts w:asciiTheme="minorHAnsi" w:hAnsiTheme="minorHAnsi" w:cstheme="minorHAnsi"/>
          <w:sz w:val="24"/>
          <w:szCs w:val="24"/>
        </w:rPr>
        <w:t>IČO: 25672541</w:t>
      </w:r>
    </w:p>
    <w:p w14:paraId="04653E7A" w14:textId="77777777" w:rsidR="004B2F76" w:rsidRPr="00576215" w:rsidRDefault="004B2F76" w:rsidP="004B2F76">
      <w:pPr>
        <w:spacing w:line="276" w:lineRule="auto"/>
        <w:jc w:val="both"/>
        <w:rPr>
          <w:rFonts w:asciiTheme="minorHAnsi" w:hAnsiTheme="minorHAnsi"/>
        </w:rPr>
      </w:pPr>
      <w:r w:rsidRPr="00576215">
        <w:rPr>
          <w:rFonts w:asciiTheme="minorHAnsi" w:hAnsiTheme="minorHAnsi" w:cstheme="minorHAnsi"/>
          <w:sz w:val="24"/>
          <w:szCs w:val="24"/>
        </w:rPr>
        <w:t>DIČ: CZ25672541</w:t>
      </w:r>
    </w:p>
    <w:p w14:paraId="3B1A8C70" w14:textId="404E34B4" w:rsidR="004B2F76" w:rsidRPr="00576215" w:rsidRDefault="004B2F76" w:rsidP="004B2F76">
      <w:pPr>
        <w:spacing w:line="276" w:lineRule="auto"/>
        <w:jc w:val="both"/>
        <w:rPr>
          <w:rFonts w:asciiTheme="minorHAnsi" w:hAnsiTheme="minorHAnsi" w:cstheme="minorHAnsi"/>
          <w:sz w:val="24"/>
          <w:szCs w:val="24"/>
        </w:rPr>
      </w:pPr>
      <w:r w:rsidRPr="00576215">
        <w:rPr>
          <w:rFonts w:asciiTheme="minorHAnsi" w:hAnsiTheme="minorHAnsi" w:cstheme="minorHAnsi"/>
          <w:sz w:val="24"/>
          <w:szCs w:val="24"/>
        </w:rPr>
        <w:t>společnost zapsaná v obch</w:t>
      </w:r>
      <w:r w:rsidR="003C1016">
        <w:rPr>
          <w:rFonts w:asciiTheme="minorHAnsi" w:hAnsiTheme="minorHAnsi" w:cstheme="minorHAnsi"/>
          <w:sz w:val="24"/>
          <w:szCs w:val="24"/>
        </w:rPr>
        <w:t>.</w:t>
      </w:r>
      <w:r w:rsidRPr="00576215">
        <w:rPr>
          <w:rFonts w:asciiTheme="minorHAnsi" w:hAnsiTheme="minorHAnsi" w:cstheme="minorHAnsi"/>
          <w:sz w:val="24"/>
          <w:szCs w:val="24"/>
        </w:rPr>
        <w:t xml:space="preserve"> rejstříku vedeném Městským soudem v Praze pod sp. zn.  B 5402</w:t>
      </w:r>
    </w:p>
    <w:p w14:paraId="048A6E6C" w14:textId="77777777" w:rsidR="004B2F76" w:rsidRPr="00576215" w:rsidRDefault="004B2F76" w:rsidP="004B2F76">
      <w:pPr>
        <w:spacing w:line="276" w:lineRule="auto"/>
        <w:jc w:val="both"/>
        <w:rPr>
          <w:rFonts w:asciiTheme="minorHAnsi" w:hAnsiTheme="minorHAnsi" w:cstheme="minorHAnsi"/>
          <w:sz w:val="24"/>
          <w:szCs w:val="24"/>
        </w:rPr>
      </w:pPr>
      <w:r w:rsidRPr="00576215">
        <w:rPr>
          <w:rFonts w:asciiTheme="minorHAnsi" w:hAnsiTheme="minorHAnsi" w:cstheme="minorHAnsi"/>
          <w:sz w:val="24"/>
          <w:szCs w:val="24"/>
        </w:rPr>
        <w:t>zastoupena: Tomášem Jílkem, předsedou představenstva společnosti</w:t>
      </w:r>
    </w:p>
    <w:p w14:paraId="4DBACE85" w14:textId="77777777" w:rsidR="004B2F76" w:rsidRPr="00576215" w:rsidRDefault="004B2F76" w:rsidP="004B2F76">
      <w:pPr>
        <w:spacing w:line="276" w:lineRule="auto"/>
        <w:jc w:val="both"/>
        <w:rPr>
          <w:rFonts w:asciiTheme="minorHAnsi" w:hAnsiTheme="minorHAnsi"/>
        </w:rPr>
      </w:pPr>
      <w:r w:rsidRPr="00576215">
        <w:rPr>
          <w:rFonts w:asciiTheme="minorHAnsi" w:hAnsiTheme="minorHAnsi" w:cstheme="minorHAnsi"/>
          <w:sz w:val="24"/>
          <w:szCs w:val="24"/>
        </w:rPr>
        <w:t xml:space="preserve">Tomášem Novotným, místopředsedou představenstva společnosti </w:t>
      </w:r>
    </w:p>
    <w:p w14:paraId="1291A161" w14:textId="77777777" w:rsidR="004B2F76" w:rsidRPr="00576215" w:rsidRDefault="004B2F76" w:rsidP="004B2F76">
      <w:pPr>
        <w:spacing w:line="276" w:lineRule="auto"/>
        <w:jc w:val="both"/>
        <w:rPr>
          <w:rFonts w:asciiTheme="minorHAnsi" w:hAnsiTheme="minorHAnsi"/>
        </w:rPr>
      </w:pPr>
      <w:r w:rsidRPr="00576215">
        <w:rPr>
          <w:rFonts w:asciiTheme="minorHAnsi" w:hAnsiTheme="minorHAnsi" w:cstheme="minorHAnsi"/>
          <w:sz w:val="24"/>
          <w:szCs w:val="24"/>
        </w:rPr>
        <w:t>bankovní spojení: Komerční banka, a.s.</w:t>
      </w:r>
    </w:p>
    <w:p w14:paraId="77E8D0A4" w14:textId="77777777" w:rsidR="004B2F76" w:rsidRPr="00576215" w:rsidRDefault="004B2F76" w:rsidP="004B2F76">
      <w:pPr>
        <w:spacing w:line="276" w:lineRule="auto"/>
        <w:jc w:val="both"/>
        <w:rPr>
          <w:rFonts w:asciiTheme="minorHAnsi" w:hAnsiTheme="minorHAnsi" w:cstheme="minorHAnsi"/>
          <w:sz w:val="24"/>
          <w:szCs w:val="24"/>
        </w:rPr>
      </w:pPr>
      <w:r w:rsidRPr="00576215">
        <w:rPr>
          <w:rFonts w:asciiTheme="minorHAnsi" w:hAnsiTheme="minorHAnsi" w:cstheme="minorHAnsi"/>
          <w:sz w:val="24"/>
          <w:szCs w:val="24"/>
        </w:rPr>
        <w:t>číslo účtu: 115-5836140217/0100</w:t>
      </w:r>
    </w:p>
    <w:p w14:paraId="39990B94" w14:textId="4E070E37" w:rsidR="004B2F76" w:rsidRPr="00576215" w:rsidRDefault="004B2F76" w:rsidP="004B2F76">
      <w:pPr>
        <w:spacing w:line="276" w:lineRule="auto"/>
        <w:jc w:val="both"/>
        <w:rPr>
          <w:rFonts w:asciiTheme="minorHAnsi" w:hAnsiTheme="minorHAnsi" w:cstheme="minorHAnsi"/>
          <w:sz w:val="24"/>
          <w:szCs w:val="24"/>
        </w:rPr>
      </w:pPr>
      <w:r w:rsidRPr="00576215">
        <w:rPr>
          <w:rFonts w:asciiTheme="minorHAnsi" w:hAnsiTheme="minorHAnsi" w:cstheme="minorHAnsi"/>
          <w:sz w:val="24"/>
          <w:szCs w:val="24"/>
        </w:rPr>
        <w:t xml:space="preserve">na straně druhé (dále jen samostatně pod označením </w:t>
      </w:r>
      <w:r w:rsidRPr="00576215">
        <w:rPr>
          <w:rFonts w:asciiTheme="minorHAnsi" w:hAnsiTheme="minorHAnsi" w:cstheme="minorHAnsi"/>
          <w:b/>
          <w:i/>
          <w:sz w:val="24"/>
          <w:szCs w:val="24"/>
        </w:rPr>
        <w:t>„THMP“</w:t>
      </w:r>
      <w:r w:rsidRPr="00576215">
        <w:rPr>
          <w:rFonts w:asciiTheme="minorHAnsi" w:hAnsiTheme="minorHAnsi" w:cstheme="minorHAnsi"/>
          <w:sz w:val="24"/>
          <w:szCs w:val="24"/>
        </w:rPr>
        <w:t>)</w:t>
      </w:r>
    </w:p>
    <w:p w14:paraId="24A3FD33" w14:textId="7EA6BCE1" w:rsidR="004B2F76" w:rsidRPr="00576215" w:rsidRDefault="004B2F76">
      <w:pPr>
        <w:rPr>
          <w:rFonts w:asciiTheme="minorHAnsi" w:hAnsiTheme="minorHAnsi"/>
        </w:rPr>
      </w:pPr>
    </w:p>
    <w:p w14:paraId="5DA901B1" w14:textId="4BF1EA84" w:rsidR="004B2F76" w:rsidRPr="00576215" w:rsidRDefault="004B2F76">
      <w:pPr>
        <w:rPr>
          <w:rFonts w:asciiTheme="minorHAnsi" w:hAnsiTheme="minorHAnsi" w:cstheme="minorHAnsi"/>
          <w:sz w:val="24"/>
          <w:szCs w:val="24"/>
        </w:rPr>
      </w:pPr>
      <w:r w:rsidRPr="00576215">
        <w:rPr>
          <w:rFonts w:asciiTheme="minorHAnsi" w:hAnsiTheme="minorHAnsi" w:cstheme="minorHAnsi"/>
          <w:sz w:val="24"/>
          <w:szCs w:val="24"/>
        </w:rPr>
        <w:t xml:space="preserve">(HMP a THMP dále společně </w:t>
      </w:r>
      <w:r w:rsidR="00F62B9A" w:rsidRPr="00576215">
        <w:rPr>
          <w:rFonts w:asciiTheme="minorHAnsi" w:hAnsiTheme="minorHAnsi" w:cstheme="minorHAnsi"/>
          <w:sz w:val="24"/>
          <w:szCs w:val="24"/>
        </w:rPr>
        <w:t xml:space="preserve">též </w:t>
      </w:r>
      <w:r w:rsidRPr="00576215">
        <w:rPr>
          <w:rFonts w:asciiTheme="minorHAnsi" w:hAnsiTheme="minorHAnsi" w:cstheme="minorHAnsi"/>
          <w:sz w:val="24"/>
          <w:szCs w:val="24"/>
        </w:rPr>
        <w:t xml:space="preserve">pod označením </w:t>
      </w:r>
      <w:r w:rsidRPr="00576215">
        <w:rPr>
          <w:rFonts w:asciiTheme="minorHAnsi" w:hAnsiTheme="minorHAnsi" w:cstheme="minorHAnsi"/>
          <w:b/>
          <w:i/>
          <w:sz w:val="24"/>
          <w:szCs w:val="24"/>
        </w:rPr>
        <w:t>„Vypůjčitel“</w:t>
      </w:r>
      <w:r w:rsidRPr="00576215">
        <w:rPr>
          <w:rFonts w:asciiTheme="minorHAnsi" w:hAnsiTheme="minorHAnsi" w:cstheme="minorHAnsi"/>
          <w:sz w:val="24"/>
          <w:szCs w:val="24"/>
        </w:rPr>
        <w:t>)</w:t>
      </w:r>
    </w:p>
    <w:p w14:paraId="44031402" w14:textId="45237AD3" w:rsidR="004B2F76" w:rsidRPr="00576215" w:rsidRDefault="004B2F76">
      <w:pPr>
        <w:rPr>
          <w:rFonts w:asciiTheme="minorHAnsi" w:hAnsiTheme="minorHAnsi" w:cstheme="minorHAnsi"/>
          <w:sz w:val="24"/>
          <w:szCs w:val="24"/>
        </w:rPr>
      </w:pPr>
    </w:p>
    <w:p w14:paraId="691CECA2" w14:textId="1ABEA61E" w:rsidR="00B82351" w:rsidRPr="00576215" w:rsidRDefault="004B2F76" w:rsidP="004B2F76">
      <w:pPr>
        <w:spacing w:line="276" w:lineRule="auto"/>
        <w:jc w:val="both"/>
        <w:rPr>
          <w:rFonts w:asciiTheme="minorHAnsi" w:hAnsiTheme="minorHAnsi" w:cstheme="minorHAnsi"/>
          <w:sz w:val="24"/>
          <w:szCs w:val="24"/>
        </w:rPr>
      </w:pPr>
      <w:r w:rsidRPr="00576215">
        <w:rPr>
          <w:rFonts w:asciiTheme="minorHAnsi" w:hAnsiTheme="minorHAnsi" w:cstheme="minorHAnsi"/>
          <w:sz w:val="24"/>
          <w:szCs w:val="24"/>
        </w:rPr>
        <w:t>(Půjčitel a Vypůjčitel dále společně též jako „</w:t>
      </w:r>
      <w:r w:rsidRPr="00576215">
        <w:rPr>
          <w:rFonts w:asciiTheme="minorHAnsi" w:hAnsiTheme="minorHAnsi" w:cstheme="minorHAnsi"/>
          <w:b/>
          <w:sz w:val="24"/>
          <w:szCs w:val="24"/>
        </w:rPr>
        <w:t>Smluvní strany</w:t>
      </w:r>
      <w:r w:rsidRPr="00576215">
        <w:rPr>
          <w:rFonts w:asciiTheme="minorHAnsi" w:hAnsiTheme="minorHAnsi" w:cstheme="minorHAnsi"/>
          <w:sz w:val="24"/>
          <w:szCs w:val="24"/>
        </w:rPr>
        <w:t>“ nebo každá samostatně též jako „</w:t>
      </w:r>
      <w:r w:rsidRPr="00576215">
        <w:rPr>
          <w:rFonts w:asciiTheme="minorHAnsi" w:hAnsiTheme="minorHAnsi" w:cstheme="minorHAnsi"/>
          <w:b/>
          <w:sz w:val="24"/>
          <w:szCs w:val="24"/>
        </w:rPr>
        <w:t>Smluvní strana</w:t>
      </w:r>
      <w:r w:rsidRPr="00576215">
        <w:rPr>
          <w:rFonts w:asciiTheme="minorHAnsi" w:hAnsiTheme="minorHAnsi" w:cstheme="minorHAnsi"/>
          <w:sz w:val="24"/>
          <w:szCs w:val="24"/>
        </w:rPr>
        <w:t>“)</w:t>
      </w:r>
      <w:bookmarkEnd w:id="0"/>
    </w:p>
    <w:p w14:paraId="7D2BD248" w14:textId="6DBED6F1" w:rsidR="004B2F76" w:rsidRPr="00576215" w:rsidRDefault="004B2F76">
      <w:pPr>
        <w:rPr>
          <w:rFonts w:asciiTheme="minorHAnsi" w:hAnsiTheme="minorHAnsi"/>
        </w:rPr>
      </w:pPr>
    </w:p>
    <w:p w14:paraId="4D48DAB4" w14:textId="7EFB0EAB" w:rsidR="00380135" w:rsidRPr="002C0264" w:rsidRDefault="00380135">
      <w:pPr>
        <w:rPr>
          <w:rFonts w:asciiTheme="minorHAnsi" w:hAnsiTheme="minorHAnsi"/>
          <w:sz w:val="24"/>
          <w:szCs w:val="24"/>
        </w:rPr>
      </w:pPr>
    </w:p>
    <w:p w14:paraId="4AEF59F5" w14:textId="77777777" w:rsidR="00B82351" w:rsidRPr="002C0264" w:rsidRDefault="00B82351" w:rsidP="00380135">
      <w:pPr>
        <w:widowControl w:val="0"/>
        <w:jc w:val="center"/>
        <w:rPr>
          <w:rFonts w:asciiTheme="minorHAnsi" w:hAnsiTheme="minorHAnsi" w:cstheme="minorHAnsi"/>
          <w:b/>
          <w:sz w:val="24"/>
          <w:szCs w:val="24"/>
        </w:rPr>
      </w:pPr>
      <w:r w:rsidRPr="002C0264">
        <w:rPr>
          <w:rFonts w:asciiTheme="minorHAnsi" w:hAnsiTheme="minorHAnsi" w:cstheme="minorHAnsi"/>
          <w:b/>
          <w:sz w:val="24"/>
          <w:szCs w:val="24"/>
        </w:rPr>
        <w:t>I.</w:t>
      </w:r>
    </w:p>
    <w:p w14:paraId="3075556C" w14:textId="0A374DB3" w:rsidR="00380135" w:rsidRPr="002C0264" w:rsidRDefault="00B82351" w:rsidP="00380135">
      <w:pPr>
        <w:widowControl w:val="0"/>
        <w:jc w:val="center"/>
        <w:rPr>
          <w:rFonts w:asciiTheme="minorHAnsi" w:hAnsiTheme="minorHAnsi" w:cstheme="minorHAnsi"/>
          <w:b/>
          <w:sz w:val="24"/>
          <w:szCs w:val="24"/>
        </w:rPr>
      </w:pPr>
      <w:r w:rsidRPr="002C0264">
        <w:rPr>
          <w:rFonts w:asciiTheme="minorHAnsi" w:hAnsiTheme="minorHAnsi" w:cstheme="minorHAnsi"/>
          <w:b/>
          <w:sz w:val="24"/>
          <w:szCs w:val="24"/>
        </w:rPr>
        <w:t>ÚVODNÍ USTANOVENÍ</w:t>
      </w:r>
    </w:p>
    <w:p w14:paraId="205AE74E" w14:textId="77777777" w:rsidR="00380135" w:rsidRPr="002C0264" w:rsidRDefault="00380135" w:rsidP="00380135">
      <w:pPr>
        <w:widowControl w:val="0"/>
        <w:suppressLineNumbers/>
        <w:jc w:val="both"/>
        <w:rPr>
          <w:rFonts w:asciiTheme="minorHAnsi" w:hAnsiTheme="minorHAnsi" w:cstheme="minorHAnsi"/>
          <w:b/>
          <w:sz w:val="24"/>
          <w:szCs w:val="24"/>
        </w:rPr>
      </w:pPr>
    </w:p>
    <w:p w14:paraId="75AC8CA5" w14:textId="0D8CDCF3" w:rsidR="00380135" w:rsidRPr="00EE3F22" w:rsidRDefault="00EC7154" w:rsidP="006550B6">
      <w:pPr>
        <w:pStyle w:val="Odstavecseseznamem"/>
        <w:widowControl w:val="0"/>
        <w:numPr>
          <w:ilvl w:val="1"/>
          <w:numId w:val="1"/>
        </w:numPr>
        <w:suppressLineNumbers/>
        <w:jc w:val="both"/>
        <w:rPr>
          <w:rFonts w:asciiTheme="minorHAnsi" w:hAnsiTheme="minorHAnsi" w:cstheme="minorHAnsi"/>
          <w:sz w:val="24"/>
          <w:szCs w:val="24"/>
        </w:rPr>
      </w:pPr>
      <w:bookmarkStart w:id="2" w:name="_Hlk72713335"/>
      <w:r w:rsidRPr="00EE3F22">
        <w:rPr>
          <w:rFonts w:asciiTheme="minorHAnsi" w:hAnsiTheme="minorHAnsi" w:cstheme="minorHAnsi"/>
          <w:sz w:val="24"/>
          <w:szCs w:val="24"/>
        </w:rPr>
        <w:t>Rá</w:t>
      </w:r>
      <w:r>
        <w:rPr>
          <w:rFonts w:asciiTheme="minorHAnsi" w:hAnsiTheme="minorHAnsi" w:cstheme="minorHAnsi"/>
          <w:sz w:val="24"/>
          <w:szCs w:val="24"/>
        </w:rPr>
        <w:t xml:space="preserve">mcovou smlouvou o zajištění vybraných prvků městského mobiliáře a dalších činností č.: </w:t>
      </w:r>
      <w:r>
        <w:rPr>
          <w:rFonts w:asciiTheme="minorHAnsi" w:hAnsiTheme="minorHAnsi" w:cstheme="minorHAnsi"/>
          <w:b/>
          <w:bCs/>
          <w:sz w:val="24"/>
          <w:szCs w:val="24"/>
        </w:rPr>
        <w:t>D</w:t>
      </w:r>
      <w:r>
        <w:rPr>
          <w:rFonts w:ascii="Calibri" w:eastAsiaTheme="minorHAnsi" w:hAnsi="Calibri" w:cs="Calibri"/>
          <w:b/>
          <w:bCs/>
          <w:color w:val="00000A"/>
          <w:sz w:val="24"/>
          <w:szCs w:val="24"/>
          <w:lang w:eastAsia="en-US"/>
        </w:rPr>
        <w:t>IL/35/04/012133/2021</w:t>
      </w:r>
      <w:r>
        <w:rPr>
          <w:rFonts w:asciiTheme="minorHAnsi" w:hAnsiTheme="minorHAnsi" w:cstheme="minorHAnsi"/>
          <w:sz w:val="24"/>
          <w:szCs w:val="24"/>
        </w:rPr>
        <w:t xml:space="preserve"> ze dne 16. 07. 2021 schválenou usnesením Rady HMP </w:t>
      </w:r>
      <w:r>
        <w:rPr>
          <w:rFonts w:ascii="Calibri" w:eastAsiaTheme="minorHAnsi" w:hAnsi="Calibri" w:cs="Calibri"/>
          <w:color w:val="00000A"/>
          <w:sz w:val="24"/>
          <w:szCs w:val="24"/>
          <w:lang w:eastAsia="en-US"/>
        </w:rPr>
        <w:t xml:space="preserve">č. </w:t>
      </w:r>
      <w:r>
        <w:rPr>
          <w:rFonts w:ascii="Calibri" w:eastAsiaTheme="minorHAnsi" w:hAnsi="Calibri" w:cs="Calibri"/>
          <w:b/>
          <w:bCs/>
          <w:color w:val="00000A"/>
          <w:sz w:val="24"/>
          <w:szCs w:val="24"/>
          <w:lang w:eastAsia="en-US"/>
        </w:rPr>
        <w:t xml:space="preserve">1700 </w:t>
      </w:r>
      <w:r>
        <w:rPr>
          <w:rFonts w:ascii="Calibri" w:eastAsiaTheme="minorHAnsi" w:hAnsi="Calibri" w:cs="Calibri"/>
          <w:color w:val="00000A"/>
          <w:sz w:val="24"/>
          <w:szCs w:val="24"/>
          <w:lang w:eastAsia="en-US"/>
        </w:rPr>
        <w:t xml:space="preserve">ze dne </w:t>
      </w:r>
      <w:r>
        <w:rPr>
          <w:rFonts w:ascii="Calibri" w:eastAsiaTheme="minorHAnsi" w:hAnsi="Calibri" w:cs="Calibri"/>
          <w:b/>
          <w:bCs/>
          <w:color w:val="00000A"/>
          <w:sz w:val="24"/>
          <w:szCs w:val="24"/>
          <w:lang w:eastAsia="en-US"/>
        </w:rPr>
        <w:t>12. 07. 2021</w:t>
      </w:r>
      <w:r>
        <w:rPr>
          <w:rFonts w:asciiTheme="minorHAnsi" w:hAnsiTheme="minorHAnsi" w:cstheme="minorHAnsi"/>
          <w:sz w:val="24"/>
          <w:szCs w:val="24"/>
        </w:rPr>
        <w:t xml:space="preserve"> (dále jen „</w:t>
      </w:r>
      <w:r>
        <w:rPr>
          <w:rFonts w:asciiTheme="minorHAnsi" w:hAnsiTheme="minorHAnsi" w:cstheme="minorHAnsi"/>
          <w:b/>
          <w:bCs/>
          <w:sz w:val="24"/>
          <w:szCs w:val="24"/>
        </w:rPr>
        <w:t>Rámcová smlouva</w:t>
      </w:r>
      <w:r>
        <w:rPr>
          <w:rFonts w:asciiTheme="minorHAnsi" w:hAnsiTheme="minorHAnsi" w:cstheme="minorHAnsi"/>
          <w:sz w:val="24"/>
          <w:szCs w:val="24"/>
        </w:rPr>
        <w:t>“) byla THMP pověřena zajištěním a instalací vybraných prvků městského mobiliáře pro HMP a dalšími činnostmi uvedenými v Rámcové smlouvě</w:t>
      </w:r>
      <w:r w:rsidRPr="00EE3F22">
        <w:rPr>
          <w:rFonts w:asciiTheme="minorHAnsi" w:hAnsiTheme="minorHAnsi" w:cstheme="minorHAnsi"/>
          <w:sz w:val="24"/>
          <w:szCs w:val="24"/>
        </w:rPr>
        <w:t xml:space="preserve">. K uzavření této Smlouvy HMP zmocnilo THMP plnou mocí ze dne </w:t>
      </w:r>
      <w:r w:rsidR="00EE3F22" w:rsidRPr="00EE3F22">
        <w:rPr>
          <w:rFonts w:asciiTheme="minorHAnsi" w:hAnsiTheme="minorHAnsi" w:cstheme="minorHAnsi"/>
          <w:sz w:val="24"/>
          <w:szCs w:val="24"/>
        </w:rPr>
        <w:t>22. 12. 2020</w:t>
      </w:r>
      <w:r w:rsidRPr="00EE3F22">
        <w:rPr>
          <w:rFonts w:asciiTheme="minorHAnsi" w:hAnsiTheme="minorHAnsi" w:cstheme="minorHAnsi"/>
          <w:sz w:val="24"/>
          <w:szCs w:val="24"/>
        </w:rPr>
        <w:t>.</w:t>
      </w:r>
    </w:p>
    <w:bookmarkEnd w:id="2"/>
    <w:p w14:paraId="4239099F" w14:textId="77777777" w:rsidR="00835A00" w:rsidRDefault="00835A00" w:rsidP="002B1982">
      <w:pPr>
        <w:pStyle w:val="Odstavecseseznamem"/>
        <w:widowControl w:val="0"/>
        <w:suppressLineNumbers/>
        <w:ind w:left="709" w:hanging="715"/>
        <w:jc w:val="both"/>
        <w:rPr>
          <w:rFonts w:asciiTheme="minorHAnsi" w:eastAsiaTheme="minorHAnsi" w:hAnsiTheme="minorHAnsi" w:cstheme="minorHAnsi"/>
          <w:sz w:val="24"/>
          <w:szCs w:val="24"/>
          <w:lang w:eastAsia="en-US"/>
        </w:rPr>
      </w:pPr>
    </w:p>
    <w:p w14:paraId="0FA729C3" w14:textId="35B8FF75" w:rsidR="00B82351" w:rsidRPr="002C0264" w:rsidRDefault="00B82351" w:rsidP="002B1982">
      <w:pPr>
        <w:pStyle w:val="Odstavecseseznamem"/>
        <w:widowControl w:val="0"/>
        <w:numPr>
          <w:ilvl w:val="1"/>
          <w:numId w:val="1"/>
        </w:numPr>
        <w:suppressLineNumbers/>
        <w:ind w:left="709" w:hanging="715"/>
        <w:jc w:val="both"/>
        <w:rPr>
          <w:rFonts w:asciiTheme="minorHAnsi" w:eastAsiaTheme="minorHAnsi" w:hAnsiTheme="minorHAnsi" w:cstheme="minorHAnsi"/>
          <w:sz w:val="24"/>
          <w:szCs w:val="24"/>
          <w:lang w:eastAsia="en-US"/>
        </w:rPr>
      </w:pPr>
      <w:r w:rsidRPr="00B52A98">
        <w:rPr>
          <w:rFonts w:asciiTheme="minorHAnsi" w:eastAsiaTheme="minorHAnsi" w:hAnsiTheme="minorHAnsi" w:cstheme="minorHAnsi"/>
          <w:sz w:val="24"/>
          <w:szCs w:val="24"/>
          <w:lang w:eastAsia="en-US"/>
        </w:rPr>
        <w:t xml:space="preserve">Půjčitel prohlašuje, že </w:t>
      </w:r>
      <w:r w:rsidR="00835A00" w:rsidRPr="00B52A98">
        <w:rPr>
          <w:rFonts w:asciiTheme="minorHAnsi" w:eastAsiaTheme="minorHAnsi" w:hAnsiTheme="minorHAnsi" w:cstheme="minorHAnsi"/>
          <w:sz w:val="24"/>
          <w:szCs w:val="24"/>
          <w:lang w:eastAsia="en-US"/>
        </w:rPr>
        <w:t>pozem</w:t>
      </w:r>
      <w:r w:rsidR="00EC7154">
        <w:rPr>
          <w:rFonts w:asciiTheme="minorHAnsi" w:eastAsiaTheme="minorHAnsi" w:hAnsiTheme="minorHAnsi" w:cstheme="minorHAnsi"/>
          <w:sz w:val="24"/>
          <w:szCs w:val="24"/>
          <w:lang w:eastAsia="en-US"/>
        </w:rPr>
        <w:t>e</w:t>
      </w:r>
      <w:r w:rsidR="00835A00" w:rsidRPr="00B52A98">
        <w:rPr>
          <w:rFonts w:asciiTheme="minorHAnsi" w:eastAsiaTheme="minorHAnsi" w:hAnsiTheme="minorHAnsi" w:cstheme="minorHAnsi"/>
          <w:sz w:val="24"/>
          <w:szCs w:val="24"/>
          <w:lang w:eastAsia="en-US"/>
        </w:rPr>
        <w:t>k</w:t>
      </w:r>
      <w:r w:rsidRPr="00B52A98">
        <w:rPr>
          <w:rFonts w:asciiTheme="minorHAnsi" w:eastAsiaTheme="minorHAnsi" w:hAnsiTheme="minorHAnsi" w:cstheme="minorHAnsi"/>
          <w:sz w:val="24"/>
          <w:szCs w:val="24"/>
          <w:lang w:eastAsia="en-US"/>
        </w:rPr>
        <w:t xml:space="preserve"> </w:t>
      </w:r>
      <w:r w:rsidR="008B2C99" w:rsidRPr="00B52A98">
        <w:rPr>
          <w:rFonts w:asciiTheme="minorHAnsi" w:eastAsiaTheme="minorHAnsi" w:hAnsiTheme="minorHAnsi" w:cstheme="minorHAnsi"/>
          <w:sz w:val="24"/>
          <w:szCs w:val="24"/>
          <w:lang w:eastAsia="en-US"/>
        </w:rPr>
        <w:t xml:space="preserve">parc. č. </w:t>
      </w:r>
      <w:r w:rsidR="008B2C99" w:rsidRPr="000C52DD">
        <w:rPr>
          <w:rFonts w:asciiTheme="minorHAnsi" w:eastAsiaTheme="minorHAnsi" w:hAnsiTheme="minorHAnsi" w:cstheme="minorHAnsi"/>
          <w:sz w:val="24"/>
          <w:szCs w:val="24"/>
          <w:lang w:eastAsia="en-US"/>
        </w:rPr>
        <w:t>1</w:t>
      </w:r>
      <w:r w:rsidR="006B6F6D">
        <w:rPr>
          <w:rFonts w:asciiTheme="minorHAnsi" w:eastAsiaTheme="minorHAnsi" w:hAnsiTheme="minorHAnsi" w:cstheme="minorHAnsi"/>
          <w:sz w:val="24"/>
          <w:szCs w:val="24"/>
          <w:lang w:eastAsia="en-US"/>
        </w:rPr>
        <w:t>767</w:t>
      </w:r>
      <w:r w:rsidR="008B2C99" w:rsidRPr="000C52DD">
        <w:rPr>
          <w:rFonts w:asciiTheme="minorHAnsi" w:eastAsiaTheme="minorHAnsi" w:hAnsiTheme="minorHAnsi" w:cstheme="minorHAnsi"/>
          <w:sz w:val="24"/>
          <w:szCs w:val="24"/>
          <w:lang w:eastAsia="en-US"/>
        </w:rPr>
        <w:t>/</w:t>
      </w:r>
      <w:r w:rsidR="006B6F6D">
        <w:rPr>
          <w:rFonts w:asciiTheme="minorHAnsi" w:eastAsiaTheme="minorHAnsi" w:hAnsiTheme="minorHAnsi" w:cstheme="minorHAnsi"/>
          <w:sz w:val="24"/>
          <w:szCs w:val="24"/>
          <w:lang w:eastAsia="en-US"/>
        </w:rPr>
        <w:t>2</w:t>
      </w:r>
      <w:r w:rsidR="008B2C99" w:rsidRPr="000C52DD">
        <w:rPr>
          <w:rFonts w:asciiTheme="minorHAnsi" w:eastAsiaTheme="minorHAnsi" w:hAnsiTheme="minorHAnsi" w:cstheme="minorHAnsi"/>
          <w:sz w:val="24"/>
          <w:szCs w:val="24"/>
          <w:lang w:eastAsia="en-US"/>
        </w:rPr>
        <w:t>1</w:t>
      </w:r>
      <w:r w:rsidRPr="00B52A98">
        <w:rPr>
          <w:rFonts w:asciiTheme="minorHAnsi" w:eastAsiaTheme="minorHAnsi" w:hAnsiTheme="minorHAnsi" w:cstheme="minorHAnsi"/>
          <w:sz w:val="24"/>
          <w:szCs w:val="24"/>
          <w:lang w:eastAsia="en-US"/>
        </w:rPr>
        <w:t>,</w:t>
      </w:r>
      <w:r w:rsidR="00CA0C51">
        <w:rPr>
          <w:rFonts w:asciiTheme="minorHAnsi" w:eastAsiaTheme="minorHAnsi" w:hAnsiTheme="minorHAnsi" w:cstheme="minorHAnsi"/>
          <w:sz w:val="24"/>
          <w:szCs w:val="24"/>
          <w:lang w:eastAsia="en-US"/>
        </w:rPr>
        <w:t xml:space="preserve"> nacházející se v katastrálním území </w:t>
      </w:r>
      <w:r w:rsidR="006B6F6D">
        <w:rPr>
          <w:rFonts w:asciiTheme="minorHAnsi" w:eastAsiaTheme="minorHAnsi" w:hAnsiTheme="minorHAnsi" w:cstheme="minorHAnsi"/>
          <w:sz w:val="24"/>
          <w:szCs w:val="24"/>
          <w:lang w:eastAsia="en-US"/>
        </w:rPr>
        <w:t>Hostivař</w:t>
      </w:r>
      <w:r w:rsidR="00CA0C51">
        <w:rPr>
          <w:rFonts w:asciiTheme="minorHAnsi" w:eastAsiaTheme="minorHAnsi" w:hAnsiTheme="minorHAnsi" w:cstheme="minorHAnsi"/>
          <w:sz w:val="24"/>
          <w:szCs w:val="24"/>
          <w:lang w:eastAsia="en-US"/>
        </w:rPr>
        <w:t xml:space="preserve">, obec Praha, číslo </w:t>
      </w:r>
      <w:r w:rsidR="00320B6B">
        <w:rPr>
          <w:rFonts w:asciiTheme="minorHAnsi" w:eastAsiaTheme="minorHAnsi" w:hAnsiTheme="minorHAnsi" w:cstheme="minorHAnsi"/>
          <w:sz w:val="24"/>
          <w:szCs w:val="24"/>
          <w:lang w:eastAsia="en-US"/>
        </w:rPr>
        <w:t>LV</w:t>
      </w:r>
      <w:r w:rsidR="00CA0C51">
        <w:rPr>
          <w:rFonts w:asciiTheme="minorHAnsi" w:eastAsiaTheme="minorHAnsi" w:hAnsiTheme="minorHAnsi" w:cstheme="minorHAnsi"/>
          <w:sz w:val="24"/>
          <w:szCs w:val="24"/>
          <w:lang w:eastAsia="en-US"/>
        </w:rPr>
        <w:t xml:space="preserve"> 1</w:t>
      </w:r>
      <w:r w:rsidR="006B6F6D">
        <w:rPr>
          <w:rFonts w:asciiTheme="minorHAnsi" w:eastAsiaTheme="minorHAnsi" w:hAnsiTheme="minorHAnsi" w:cstheme="minorHAnsi"/>
          <w:sz w:val="24"/>
          <w:szCs w:val="24"/>
          <w:lang w:eastAsia="en-US"/>
        </w:rPr>
        <w:t>633</w:t>
      </w:r>
      <w:r w:rsidR="00CA0C51">
        <w:rPr>
          <w:rFonts w:asciiTheme="minorHAnsi" w:eastAsiaTheme="minorHAnsi" w:hAnsiTheme="minorHAnsi" w:cstheme="minorHAnsi"/>
          <w:sz w:val="24"/>
          <w:szCs w:val="24"/>
          <w:lang w:eastAsia="en-US"/>
        </w:rPr>
        <w:t>, ve vlastn</w:t>
      </w:r>
      <w:r w:rsidR="00320B6B">
        <w:rPr>
          <w:rFonts w:asciiTheme="minorHAnsi" w:eastAsiaTheme="minorHAnsi" w:hAnsiTheme="minorHAnsi" w:cstheme="minorHAnsi"/>
          <w:sz w:val="24"/>
          <w:szCs w:val="24"/>
          <w:lang w:eastAsia="en-US"/>
        </w:rPr>
        <w:t>ictví hlavního města Prahy,</w:t>
      </w:r>
      <w:r w:rsidRPr="00B52A98">
        <w:rPr>
          <w:rFonts w:asciiTheme="minorHAnsi" w:eastAsiaTheme="minorHAnsi" w:hAnsiTheme="minorHAnsi" w:cstheme="minorHAnsi"/>
          <w:sz w:val="24"/>
          <w:szCs w:val="24"/>
          <w:lang w:eastAsia="en-US"/>
        </w:rPr>
        <w:t xml:space="preserve"> druh pozemk</w:t>
      </w:r>
      <w:r w:rsidR="00EC7154">
        <w:rPr>
          <w:rFonts w:asciiTheme="minorHAnsi" w:eastAsiaTheme="minorHAnsi" w:hAnsiTheme="minorHAnsi" w:cstheme="minorHAnsi"/>
          <w:sz w:val="24"/>
          <w:szCs w:val="24"/>
          <w:lang w:eastAsia="en-US"/>
        </w:rPr>
        <w:t>u</w:t>
      </w:r>
      <w:r w:rsidRPr="00B52A98">
        <w:rPr>
          <w:rFonts w:asciiTheme="minorHAnsi" w:eastAsiaTheme="minorHAnsi" w:hAnsiTheme="minorHAnsi" w:cstheme="minorHAnsi"/>
          <w:sz w:val="24"/>
          <w:szCs w:val="24"/>
          <w:lang w:eastAsia="en-US"/>
        </w:rPr>
        <w:t xml:space="preserve">: </w:t>
      </w:r>
      <w:r w:rsidR="004059C5" w:rsidRPr="00B52A98">
        <w:rPr>
          <w:rFonts w:asciiTheme="minorHAnsi" w:eastAsiaTheme="minorHAnsi" w:hAnsiTheme="minorHAnsi" w:cstheme="minorHAnsi"/>
          <w:sz w:val="24"/>
          <w:szCs w:val="24"/>
          <w:lang w:eastAsia="en-US"/>
        </w:rPr>
        <w:t>ostatní plocha</w:t>
      </w:r>
      <w:r w:rsidRPr="00B52A98">
        <w:rPr>
          <w:rFonts w:asciiTheme="minorHAnsi" w:eastAsiaTheme="minorHAnsi" w:hAnsiTheme="minorHAnsi" w:cstheme="minorHAnsi"/>
          <w:sz w:val="24"/>
          <w:szCs w:val="24"/>
          <w:lang w:eastAsia="en-US"/>
        </w:rPr>
        <w:t xml:space="preserve">, </w:t>
      </w:r>
      <w:r w:rsidRPr="002C0264">
        <w:rPr>
          <w:rFonts w:asciiTheme="minorHAnsi" w:eastAsiaTheme="minorHAnsi" w:hAnsiTheme="minorHAnsi" w:cstheme="minorHAnsi"/>
          <w:sz w:val="24"/>
          <w:szCs w:val="24"/>
          <w:lang w:eastAsia="en-US"/>
        </w:rPr>
        <w:t xml:space="preserve">byl předán do svěřené správy městské části Praha </w:t>
      </w:r>
      <w:r w:rsidR="006B6F6D">
        <w:rPr>
          <w:rFonts w:asciiTheme="minorHAnsi" w:eastAsiaTheme="minorHAnsi" w:hAnsiTheme="minorHAnsi" w:cstheme="minorHAnsi"/>
          <w:sz w:val="24"/>
          <w:szCs w:val="24"/>
          <w:lang w:eastAsia="en-US"/>
        </w:rPr>
        <w:t>15</w:t>
      </w:r>
      <w:r w:rsidR="00835A00">
        <w:rPr>
          <w:rFonts w:asciiTheme="minorHAnsi" w:eastAsiaTheme="minorHAnsi" w:hAnsiTheme="minorHAnsi" w:cstheme="minorHAnsi"/>
          <w:sz w:val="24"/>
          <w:szCs w:val="24"/>
          <w:lang w:eastAsia="en-US"/>
        </w:rPr>
        <w:t xml:space="preserve"> (dále jen „</w:t>
      </w:r>
      <w:r w:rsidR="00835A00" w:rsidRPr="00835A00">
        <w:rPr>
          <w:rFonts w:asciiTheme="minorHAnsi" w:eastAsiaTheme="minorHAnsi" w:hAnsiTheme="minorHAnsi" w:cstheme="minorHAnsi"/>
          <w:b/>
          <w:bCs/>
          <w:sz w:val="24"/>
          <w:szCs w:val="24"/>
          <w:lang w:eastAsia="en-US"/>
        </w:rPr>
        <w:t>Pozem</w:t>
      </w:r>
      <w:r w:rsidR="000C52DD">
        <w:rPr>
          <w:rFonts w:asciiTheme="minorHAnsi" w:eastAsiaTheme="minorHAnsi" w:hAnsiTheme="minorHAnsi" w:cstheme="minorHAnsi"/>
          <w:b/>
          <w:bCs/>
          <w:sz w:val="24"/>
          <w:szCs w:val="24"/>
          <w:lang w:eastAsia="en-US"/>
        </w:rPr>
        <w:t>ek</w:t>
      </w:r>
      <w:r w:rsidR="00835A00">
        <w:rPr>
          <w:rFonts w:asciiTheme="minorHAnsi" w:eastAsiaTheme="minorHAnsi" w:hAnsiTheme="minorHAnsi" w:cstheme="minorHAnsi"/>
          <w:sz w:val="24"/>
          <w:szCs w:val="24"/>
          <w:lang w:eastAsia="en-US"/>
        </w:rPr>
        <w:t xml:space="preserve">“). </w:t>
      </w:r>
      <w:r w:rsidR="007224C8" w:rsidRPr="00DC08C7">
        <w:rPr>
          <w:rFonts w:asciiTheme="minorHAnsi" w:eastAsiaTheme="minorHAnsi" w:hAnsiTheme="minorHAnsi" w:cstheme="minorHAnsi"/>
          <w:sz w:val="24"/>
          <w:szCs w:val="24"/>
          <w:lang w:eastAsia="en-US"/>
        </w:rPr>
        <w:t>Pozem</w:t>
      </w:r>
      <w:r w:rsidR="000C52DD" w:rsidRPr="00DC08C7">
        <w:rPr>
          <w:rFonts w:asciiTheme="minorHAnsi" w:eastAsiaTheme="minorHAnsi" w:hAnsiTheme="minorHAnsi" w:cstheme="minorHAnsi"/>
          <w:sz w:val="24"/>
          <w:szCs w:val="24"/>
          <w:lang w:eastAsia="en-US"/>
        </w:rPr>
        <w:t>ek</w:t>
      </w:r>
      <w:r w:rsidR="007224C8" w:rsidRPr="00DC08C7">
        <w:rPr>
          <w:rFonts w:asciiTheme="minorHAnsi" w:eastAsiaTheme="minorHAnsi" w:hAnsiTheme="minorHAnsi" w:cstheme="minorHAnsi"/>
          <w:sz w:val="24"/>
          <w:szCs w:val="24"/>
          <w:lang w:eastAsia="en-US"/>
        </w:rPr>
        <w:t xml:space="preserve"> j</w:t>
      </w:r>
      <w:r w:rsidR="000C52DD" w:rsidRPr="00DC08C7">
        <w:rPr>
          <w:rFonts w:asciiTheme="minorHAnsi" w:eastAsiaTheme="minorHAnsi" w:hAnsiTheme="minorHAnsi" w:cstheme="minorHAnsi"/>
          <w:sz w:val="24"/>
          <w:szCs w:val="24"/>
          <w:lang w:eastAsia="en-US"/>
        </w:rPr>
        <w:t>e</w:t>
      </w:r>
      <w:r w:rsidR="007224C8" w:rsidRPr="00DC08C7">
        <w:rPr>
          <w:rFonts w:asciiTheme="minorHAnsi" w:eastAsiaTheme="minorHAnsi" w:hAnsiTheme="minorHAnsi" w:cstheme="minorHAnsi"/>
          <w:sz w:val="24"/>
          <w:szCs w:val="24"/>
          <w:lang w:eastAsia="en-US"/>
        </w:rPr>
        <w:t xml:space="preserve"> dále specifikován v</w:t>
      </w:r>
      <w:r w:rsidR="000C52DD" w:rsidRPr="00DC08C7">
        <w:rPr>
          <w:rFonts w:asciiTheme="minorHAnsi" w:eastAsiaTheme="minorHAnsi" w:hAnsiTheme="minorHAnsi" w:cstheme="minorHAnsi"/>
          <w:sz w:val="24"/>
          <w:szCs w:val="24"/>
          <w:lang w:eastAsia="en-US"/>
        </w:rPr>
        <w:t xml:space="preserve"> Situačním výkresu jako </w:t>
      </w:r>
      <w:r w:rsidR="007224C8" w:rsidRPr="00DC08C7">
        <w:rPr>
          <w:rFonts w:asciiTheme="minorHAnsi" w:eastAsiaTheme="minorHAnsi" w:hAnsiTheme="minorHAnsi" w:cstheme="minorHAnsi"/>
          <w:sz w:val="24"/>
          <w:szCs w:val="24"/>
          <w:lang w:eastAsia="en-US"/>
        </w:rPr>
        <w:t>přílo</w:t>
      </w:r>
      <w:r w:rsidR="000C52DD" w:rsidRPr="00DC08C7">
        <w:rPr>
          <w:rFonts w:asciiTheme="minorHAnsi" w:eastAsiaTheme="minorHAnsi" w:hAnsiTheme="minorHAnsi" w:cstheme="minorHAnsi"/>
          <w:sz w:val="24"/>
          <w:szCs w:val="24"/>
          <w:lang w:eastAsia="en-US"/>
        </w:rPr>
        <w:t>ha</w:t>
      </w:r>
      <w:r w:rsidR="007224C8" w:rsidRPr="00DC08C7">
        <w:rPr>
          <w:rFonts w:asciiTheme="minorHAnsi" w:eastAsiaTheme="minorHAnsi" w:hAnsiTheme="minorHAnsi" w:cstheme="minorHAnsi"/>
          <w:sz w:val="24"/>
          <w:szCs w:val="24"/>
          <w:lang w:eastAsia="en-US"/>
        </w:rPr>
        <w:t xml:space="preserve"> č. 1 této Smlouvy</w:t>
      </w:r>
      <w:r w:rsidR="000C52DD">
        <w:rPr>
          <w:rFonts w:asciiTheme="minorHAnsi" w:eastAsiaTheme="minorHAnsi" w:hAnsiTheme="minorHAnsi" w:cstheme="minorHAnsi"/>
          <w:sz w:val="24"/>
          <w:szCs w:val="24"/>
          <w:lang w:eastAsia="en-US"/>
        </w:rPr>
        <w:t>.</w:t>
      </w:r>
      <w:r w:rsidR="00A05327">
        <w:rPr>
          <w:rFonts w:asciiTheme="minorHAnsi" w:eastAsiaTheme="minorHAnsi" w:hAnsiTheme="minorHAnsi" w:cstheme="minorHAnsi"/>
          <w:sz w:val="24"/>
          <w:szCs w:val="24"/>
          <w:lang w:eastAsia="en-US"/>
        </w:rPr>
        <w:t xml:space="preserve"> </w:t>
      </w:r>
    </w:p>
    <w:p w14:paraId="2C7880A2" w14:textId="77777777" w:rsidR="00B82351" w:rsidRPr="002C0264" w:rsidRDefault="00B82351" w:rsidP="002B1982">
      <w:pPr>
        <w:suppressAutoHyphens w:val="0"/>
        <w:autoSpaceDE w:val="0"/>
        <w:autoSpaceDN w:val="0"/>
        <w:adjustRightInd w:val="0"/>
        <w:ind w:left="709" w:hanging="715"/>
        <w:rPr>
          <w:rFonts w:asciiTheme="minorHAnsi" w:eastAsiaTheme="minorHAnsi" w:hAnsiTheme="minorHAnsi" w:cstheme="minorHAnsi"/>
          <w:sz w:val="24"/>
          <w:szCs w:val="24"/>
          <w:lang w:eastAsia="en-US"/>
        </w:rPr>
      </w:pPr>
    </w:p>
    <w:p w14:paraId="1AF9D5F7" w14:textId="22C5BEF9" w:rsidR="00B82351" w:rsidRPr="002C0264" w:rsidRDefault="00B82351" w:rsidP="002B1982">
      <w:pPr>
        <w:pStyle w:val="Odstavecseseznamem"/>
        <w:widowControl w:val="0"/>
        <w:numPr>
          <w:ilvl w:val="1"/>
          <w:numId w:val="1"/>
        </w:numPr>
        <w:suppressLineNumbers/>
        <w:ind w:left="709" w:hanging="715"/>
        <w:jc w:val="both"/>
        <w:rPr>
          <w:rFonts w:asciiTheme="minorHAnsi" w:eastAsiaTheme="minorHAnsi" w:hAnsiTheme="minorHAnsi" w:cstheme="minorHAnsi"/>
          <w:sz w:val="24"/>
          <w:szCs w:val="24"/>
          <w:lang w:eastAsia="en-US"/>
        </w:rPr>
      </w:pPr>
      <w:r w:rsidRPr="002C0264">
        <w:rPr>
          <w:rFonts w:asciiTheme="minorHAnsi" w:eastAsiaTheme="minorHAnsi" w:hAnsiTheme="minorHAnsi" w:cstheme="minorHAnsi"/>
          <w:sz w:val="24"/>
          <w:szCs w:val="24"/>
          <w:lang w:eastAsia="en-US"/>
        </w:rPr>
        <w:t>Půjčitel prohlašuje, že při nakládání se svěřeným majetkem vykonává všechna práva a povinnosti vlastníka a rozhoduje, s výjimkou danou ustanovením § 18 vyhlášky hlavního města Prahy č. 55/2000 Sb., Statut hlavního města Prahy, ve znění pozdějších předpisů, o všech majetkoprávních úkonech v plném rozsahu.</w:t>
      </w:r>
    </w:p>
    <w:p w14:paraId="5B77D85C" w14:textId="77777777" w:rsidR="00B82351" w:rsidRPr="002C0264" w:rsidRDefault="00B82351" w:rsidP="002B1982">
      <w:pPr>
        <w:suppressAutoHyphens w:val="0"/>
        <w:autoSpaceDE w:val="0"/>
        <w:autoSpaceDN w:val="0"/>
        <w:adjustRightInd w:val="0"/>
        <w:ind w:left="709" w:hanging="715"/>
        <w:rPr>
          <w:rFonts w:asciiTheme="minorHAnsi" w:eastAsiaTheme="minorHAnsi" w:hAnsiTheme="minorHAnsi" w:cstheme="minorHAnsi"/>
          <w:sz w:val="24"/>
          <w:szCs w:val="24"/>
          <w:lang w:eastAsia="en-US"/>
        </w:rPr>
      </w:pPr>
    </w:p>
    <w:p w14:paraId="09D09301" w14:textId="69800855" w:rsidR="00B82351" w:rsidRPr="002C0264" w:rsidRDefault="00B82351" w:rsidP="002B1982">
      <w:pPr>
        <w:pStyle w:val="Odstavecseseznamem"/>
        <w:widowControl w:val="0"/>
        <w:numPr>
          <w:ilvl w:val="1"/>
          <w:numId w:val="1"/>
        </w:numPr>
        <w:suppressLineNumbers/>
        <w:ind w:left="709" w:hanging="715"/>
        <w:jc w:val="both"/>
        <w:rPr>
          <w:rFonts w:asciiTheme="minorHAnsi" w:hAnsiTheme="minorHAnsi" w:cstheme="minorHAnsi"/>
          <w:sz w:val="24"/>
          <w:szCs w:val="24"/>
        </w:rPr>
      </w:pPr>
      <w:r w:rsidRPr="002C0264">
        <w:rPr>
          <w:rFonts w:asciiTheme="minorHAnsi" w:eastAsiaTheme="minorHAnsi" w:hAnsiTheme="minorHAnsi" w:cstheme="minorHAnsi"/>
          <w:sz w:val="24"/>
          <w:szCs w:val="24"/>
          <w:lang w:eastAsia="en-US"/>
        </w:rPr>
        <w:t xml:space="preserve">Půjčitel prohlašuje, že záměr na výpůjčku </w:t>
      </w:r>
      <w:r w:rsidR="00A05327" w:rsidRPr="000C52DD">
        <w:rPr>
          <w:rFonts w:asciiTheme="minorHAnsi" w:eastAsiaTheme="minorHAnsi" w:hAnsiTheme="minorHAnsi" w:cstheme="minorHAnsi"/>
          <w:sz w:val="24"/>
          <w:szCs w:val="24"/>
          <w:lang w:eastAsia="en-US"/>
        </w:rPr>
        <w:t>část</w:t>
      </w:r>
      <w:r w:rsidR="000C52DD">
        <w:rPr>
          <w:rFonts w:asciiTheme="minorHAnsi" w:eastAsiaTheme="minorHAnsi" w:hAnsiTheme="minorHAnsi" w:cstheme="minorHAnsi"/>
          <w:sz w:val="24"/>
          <w:szCs w:val="24"/>
          <w:lang w:eastAsia="en-US"/>
        </w:rPr>
        <w:t>i</w:t>
      </w:r>
      <w:r w:rsidR="00A05327">
        <w:rPr>
          <w:rFonts w:asciiTheme="minorHAnsi" w:eastAsiaTheme="minorHAnsi" w:hAnsiTheme="minorHAnsi" w:cstheme="minorHAnsi"/>
          <w:sz w:val="24"/>
          <w:szCs w:val="24"/>
          <w:lang w:eastAsia="en-US"/>
        </w:rPr>
        <w:t xml:space="preserve"> </w:t>
      </w:r>
      <w:r w:rsidR="00835A00">
        <w:rPr>
          <w:rFonts w:asciiTheme="minorHAnsi" w:eastAsiaTheme="minorHAnsi" w:hAnsiTheme="minorHAnsi" w:cstheme="minorHAnsi"/>
          <w:sz w:val="24"/>
          <w:szCs w:val="24"/>
          <w:lang w:eastAsia="en-US"/>
        </w:rPr>
        <w:t>Pozemk</w:t>
      </w:r>
      <w:r w:rsidR="00EC7154">
        <w:rPr>
          <w:rFonts w:asciiTheme="minorHAnsi" w:eastAsiaTheme="minorHAnsi" w:hAnsiTheme="minorHAnsi" w:cstheme="minorHAnsi"/>
          <w:sz w:val="24"/>
          <w:szCs w:val="24"/>
          <w:lang w:eastAsia="en-US"/>
        </w:rPr>
        <w:t>u</w:t>
      </w:r>
      <w:r w:rsidRPr="002C0264">
        <w:rPr>
          <w:rFonts w:asciiTheme="minorHAnsi" w:eastAsiaTheme="minorHAnsi" w:hAnsiTheme="minorHAnsi" w:cstheme="minorHAnsi"/>
          <w:sz w:val="24"/>
          <w:szCs w:val="24"/>
          <w:lang w:eastAsia="en-US"/>
        </w:rPr>
        <w:t xml:space="preserve"> uveden</w:t>
      </w:r>
      <w:r w:rsidR="00835A00">
        <w:rPr>
          <w:rFonts w:asciiTheme="minorHAnsi" w:eastAsiaTheme="minorHAnsi" w:hAnsiTheme="minorHAnsi" w:cstheme="minorHAnsi"/>
          <w:sz w:val="24"/>
          <w:szCs w:val="24"/>
          <w:lang w:eastAsia="en-US"/>
        </w:rPr>
        <w:t>ého</w:t>
      </w:r>
      <w:r w:rsidRPr="002C0264">
        <w:rPr>
          <w:rFonts w:asciiTheme="minorHAnsi" w:eastAsiaTheme="minorHAnsi" w:hAnsiTheme="minorHAnsi" w:cstheme="minorHAnsi"/>
          <w:sz w:val="24"/>
          <w:szCs w:val="24"/>
          <w:lang w:eastAsia="en-US"/>
        </w:rPr>
        <w:t xml:space="preserve"> v čl. I. odst. </w:t>
      </w:r>
      <w:r w:rsidR="00835A00">
        <w:rPr>
          <w:rFonts w:asciiTheme="minorHAnsi" w:eastAsiaTheme="minorHAnsi" w:hAnsiTheme="minorHAnsi" w:cstheme="minorHAnsi"/>
          <w:sz w:val="24"/>
          <w:szCs w:val="24"/>
          <w:lang w:eastAsia="en-US"/>
        </w:rPr>
        <w:t>1.2</w:t>
      </w:r>
      <w:r w:rsidRPr="002C0264">
        <w:rPr>
          <w:rFonts w:asciiTheme="minorHAnsi" w:eastAsiaTheme="minorHAnsi" w:hAnsiTheme="minorHAnsi" w:cstheme="minorHAnsi"/>
          <w:sz w:val="24"/>
          <w:szCs w:val="24"/>
          <w:lang w:eastAsia="en-US"/>
        </w:rPr>
        <w:t xml:space="preserve"> této Smlouvy byl </w:t>
      </w:r>
      <w:r w:rsidR="00A153E8" w:rsidRPr="002C0264">
        <w:rPr>
          <w:rFonts w:asciiTheme="minorHAnsi" w:eastAsiaTheme="minorHAnsi" w:hAnsiTheme="minorHAnsi" w:cstheme="minorHAnsi"/>
          <w:sz w:val="24"/>
          <w:szCs w:val="24"/>
          <w:lang w:eastAsia="en-US"/>
        </w:rPr>
        <w:t xml:space="preserve">v souladu s § 36 odst. 1 zákona č. 131/2000 Sb., o hlavním městě Praze, ve znění pozdějších předpisů, </w:t>
      </w:r>
      <w:r w:rsidRPr="002C0264">
        <w:rPr>
          <w:rFonts w:asciiTheme="minorHAnsi" w:eastAsiaTheme="minorHAnsi" w:hAnsiTheme="minorHAnsi" w:cstheme="minorHAnsi"/>
          <w:sz w:val="24"/>
          <w:szCs w:val="24"/>
          <w:lang w:eastAsia="en-US"/>
        </w:rPr>
        <w:t xml:space="preserve">zveřejněn </w:t>
      </w:r>
      <w:r w:rsidRPr="002135AE">
        <w:rPr>
          <w:rFonts w:asciiTheme="minorHAnsi" w:eastAsiaTheme="minorHAnsi" w:hAnsiTheme="minorHAnsi" w:cstheme="minorHAnsi"/>
          <w:sz w:val="24"/>
          <w:szCs w:val="24"/>
          <w:lang w:eastAsia="en-US"/>
        </w:rPr>
        <w:t xml:space="preserve">od </w:t>
      </w:r>
      <w:r w:rsidR="002135AE">
        <w:rPr>
          <w:rFonts w:asciiTheme="minorHAnsi" w:eastAsiaTheme="minorHAnsi" w:hAnsiTheme="minorHAnsi" w:cstheme="minorHAnsi"/>
          <w:sz w:val="24"/>
          <w:szCs w:val="24"/>
          <w:lang w:eastAsia="en-US"/>
        </w:rPr>
        <w:t>10.3.2023</w:t>
      </w:r>
      <w:r w:rsidRPr="002135AE">
        <w:rPr>
          <w:rFonts w:asciiTheme="minorHAnsi" w:eastAsiaTheme="minorHAnsi" w:hAnsiTheme="minorHAnsi" w:cstheme="minorHAnsi"/>
          <w:sz w:val="24"/>
          <w:szCs w:val="24"/>
          <w:lang w:eastAsia="en-US"/>
        </w:rPr>
        <w:t xml:space="preserve"> do </w:t>
      </w:r>
      <w:r w:rsidR="002135AE">
        <w:rPr>
          <w:rFonts w:asciiTheme="minorHAnsi" w:eastAsiaTheme="minorHAnsi" w:hAnsiTheme="minorHAnsi" w:cstheme="minorHAnsi"/>
          <w:sz w:val="24"/>
          <w:szCs w:val="24"/>
          <w:lang w:eastAsia="en-US"/>
        </w:rPr>
        <w:t>27.3.2023</w:t>
      </w:r>
      <w:r w:rsidRPr="002C0264">
        <w:rPr>
          <w:rFonts w:asciiTheme="minorHAnsi" w:eastAsiaTheme="minorHAnsi" w:hAnsiTheme="minorHAnsi" w:cstheme="minorHAnsi"/>
          <w:sz w:val="24"/>
          <w:szCs w:val="24"/>
          <w:lang w:eastAsia="en-US"/>
        </w:rPr>
        <w:t xml:space="preserve"> na úřední desce Půjčitele</w:t>
      </w:r>
      <w:r w:rsidR="00A153E8" w:rsidRPr="002C0264">
        <w:rPr>
          <w:rFonts w:asciiTheme="minorHAnsi" w:eastAsiaTheme="minorHAnsi" w:hAnsiTheme="minorHAnsi" w:cstheme="minorHAnsi"/>
          <w:sz w:val="24"/>
          <w:szCs w:val="24"/>
          <w:lang w:eastAsia="en-US"/>
        </w:rPr>
        <w:t xml:space="preserve"> a též elektronicky</w:t>
      </w:r>
      <w:r w:rsidRPr="002C0264">
        <w:rPr>
          <w:rFonts w:asciiTheme="minorHAnsi" w:eastAsiaTheme="minorHAnsi" w:hAnsiTheme="minorHAnsi" w:cstheme="minorHAnsi"/>
          <w:sz w:val="24"/>
          <w:szCs w:val="24"/>
          <w:lang w:eastAsia="en-US"/>
        </w:rPr>
        <w:t>.</w:t>
      </w:r>
    </w:p>
    <w:p w14:paraId="6617DC71" w14:textId="77777777" w:rsidR="00B82351" w:rsidRPr="002C0264" w:rsidRDefault="00B82351" w:rsidP="00B82351">
      <w:pPr>
        <w:pStyle w:val="Odstavecseseznamem"/>
        <w:rPr>
          <w:rFonts w:asciiTheme="minorHAnsi" w:hAnsiTheme="minorHAnsi" w:cstheme="minorHAnsi"/>
          <w:sz w:val="24"/>
          <w:szCs w:val="24"/>
        </w:rPr>
      </w:pPr>
    </w:p>
    <w:p w14:paraId="5A73401B" w14:textId="509ED976" w:rsidR="00B82351" w:rsidRPr="002C0264" w:rsidRDefault="00B82351" w:rsidP="00B82351">
      <w:pPr>
        <w:widowControl w:val="0"/>
        <w:jc w:val="center"/>
        <w:rPr>
          <w:rFonts w:asciiTheme="minorHAnsi" w:hAnsiTheme="minorHAnsi" w:cstheme="minorHAnsi"/>
          <w:b/>
          <w:sz w:val="24"/>
          <w:szCs w:val="24"/>
        </w:rPr>
      </w:pPr>
      <w:r w:rsidRPr="002C0264">
        <w:rPr>
          <w:rFonts w:asciiTheme="minorHAnsi" w:hAnsiTheme="minorHAnsi" w:cstheme="minorHAnsi"/>
          <w:b/>
          <w:sz w:val="24"/>
          <w:szCs w:val="24"/>
        </w:rPr>
        <w:t>II.</w:t>
      </w:r>
    </w:p>
    <w:p w14:paraId="117F447E" w14:textId="746EE3A3" w:rsidR="00B82351" w:rsidRPr="002C0264" w:rsidRDefault="00B82351" w:rsidP="00B82351">
      <w:pPr>
        <w:jc w:val="center"/>
        <w:rPr>
          <w:rFonts w:asciiTheme="minorHAnsi" w:hAnsiTheme="minorHAnsi" w:cstheme="minorHAnsi"/>
          <w:b/>
          <w:sz w:val="24"/>
          <w:szCs w:val="24"/>
        </w:rPr>
      </w:pPr>
      <w:r w:rsidRPr="002C0264">
        <w:rPr>
          <w:rFonts w:asciiTheme="minorHAnsi" w:hAnsiTheme="minorHAnsi" w:cstheme="minorHAnsi"/>
          <w:b/>
          <w:sz w:val="24"/>
          <w:szCs w:val="24"/>
        </w:rPr>
        <w:t>P</w:t>
      </w:r>
      <w:r w:rsidR="00A153E8" w:rsidRPr="002C0264">
        <w:rPr>
          <w:rFonts w:asciiTheme="minorHAnsi" w:hAnsiTheme="minorHAnsi" w:cstheme="minorHAnsi"/>
          <w:b/>
          <w:sz w:val="24"/>
          <w:szCs w:val="24"/>
        </w:rPr>
        <w:t>Ř</w:t>
      </w:r>
      <w:r w:rsidRPr="002C0264">
        <w:rPr>
          <w:rFonts w:asciiTheme="minorHAnsi" w:hAnsiTheme="minorHAnsi" w:cstheme="minorHAnsi"/>
          <w:b/>
          <w:sz w:val="24"/>
          <w:szCs w:val="24"/>
        </w:rPr>
        <w:t>EDMĚT A ÚČEL SMLOUVY</w:t>
      </w:r>
    </w:p>
    <w:p w14:paraId="0AB9D86E" w14:textId="77777777" w:rsidR="00A153E8" w:rsidRPr="002C0264" w:rsidRDefault="00A153E8" w:rsidP="00A153E8">
      <w:pPr>
        <w:suppressAutoHyphens w:val="0"/>
        <w:autoSpaceDE w:val="0"/>
        <w:autoSpaceDN w:val="0"/>
        <w:adjustRightInd w:val="0"/>
        <w:rPr>
          <w:rFonts w:asciiTheme="minorHAnsi" w:eastAsiaTheme="minorHAnsi" w:hAnsiTheme="minorHAnsi"/>
          <w:sz w:val="24"/>
          <w:szCs w:val="24"/>
          <w:lang w:eastAsia="en-US"/>
        </w:rPr>
      </w:pPr>
    </w:p>
    <w:p w14:paraId="16B0AE1C" w14:textId="26D737DF" w:rsidR="00A153E8" w:rsidRDefault="00A153E8" w:rsidP="002B1982">
      <w:pPr>
        <w:pStyle w:val="Odstavecseseznamem"/>
        <w:widowControl w:val="0"/>
        <w:numPr>
          <w:ilvl w:val="1"/>
          <w:numId w:val="3"/>
        </w:numPr>
        <w:suppressLineNumbers/>
        <w:ind w:left="709" w:hanging="709"/>
        <w:jc w:val="both"/>
        <w:rPr>
          <w:rFonts w:asciiTheme="minorHAnsi" w:eastAsiaTheme="minorHAnsi" w:hAnsiTheme="minorHAnsi"/>
          <w:sz w:val="24"/>
          <w:szCs w:val="24"/>
          <w:lang w:eastAsia="en-US"/>
        </w:rPr>
      </w:pPr>
      <w:r w:rsidRPr="002C0264">
        <w:rPr>
          <w:rFonts w:asciiTheme="minorHAnsi" w:eastAsiaTheme="minorHAnsi" w:hAnsiTheme="minorHAnsi"/>
          <w:sz w:val="24"/>
          <w:szCs w:val="24"/>
          <w:lang w:eastAsia="en-US"/>
        </w:rPr>
        <w:t xml:space="preserve">Touto Smlouvou Půjčitel přenechává Vypůjčiteli do bezplatného užívání </w:t>
      </w:r>
      <w:r w:rsidR="00A05327">
        <w:rPr>
          <w:rFonts w:asciiTheme="minorHAnsi" w:eastAsiaTheme="minorHAnsi" w:hAnsiTheme="minorHAnsi"/>
          <w:sz w:val="24"/>
          <w:szCs w:val="24"/>
          <w:lang w:eastAsia="en-US"/>
        </w:rPr>
        <w:t xml:space="preserve">část </w:t>
      </w:r>
      <w:r w:rsidR="00835A00">
        <w:rPr>
          <w:rFonts w:asciiTheme="minorHAnsi" w:eastAsiaTheme="minorHAnsi" w:hAnsiTheme="minorHAnsi"/>
          <w:sz w:val="24"/>
          <w:szCs w:val="24"/>
          <w:lang w:eastAsia="en-US"/>
        </w:rPr>
        <w:t>Pozemk</w:t>
      </w:r>
      <w:r w:rsidR="004215E7">
        <w:rPr>
          <w:rFonts w:asciiTheme="minorHAnsi" w:eastAsiaTheme="minorHAnsi" w:hAnsiTheme="minorHAnsi"/>
          <w:sz w:val="24"/>
          <w:szCs w:val="24"/>
          <w:lang w:eastAsia="en-US"/>
        </w:rPr>
        <w:t>u</w:t>
      </w:r>
      <w:r w:rsidR="00835A00">
        <w:rPr>
          <w:rFonts w:asciiTheme="minorHAnsi" w:eastAsiaTheme="minorHAnsi" w:hAnsiTheme="minorHAnsi"/>
          <w:sz w:val="24"/>
          <w:szCs w:val="24"/>
          <w:lang w:eastAsia="en-US"/>
        </w:rPr>
        <w:t xml:space="preserve"> uveden</w:t>
      </w:r>
      <w:r w:rsidR="004215E7">
        <w:rPr>
          <w:rFonts w:asciiTheme="minorHAnsi" w:eastAsiaTheme="minorHAnsi" w:hAnsiTheme="minorHAnsi"/>
          <w:sz w:val="24"/>
          <w:szCs w:val="24"/>
          <w:lang w:eastAsia="en-US"/>
        </w:rPr>
        <w:t>ého</w:t>
      </w:r>
      <w:r w:rsidR="00835A00">
        <w:rPr>
          <w:rFonts w:asciiTheme="minorHAnsi" w:eastAsiaTheme="minorHAnsi" w:hAnsiTheme="minorHAnsi"/>
          <w:sz w:val="24"/>
          <w:szCs w:val="24"/>
          <w:lang w:eastAsia="en-US"/>
        </w:rPr>
        <w:t xml:space="preserve"> v čl.</w:t>
      </w:r>
      <w:r w:rsidR="00075584">
        <w:rPr>
          <w:rFonts w:asciiTheme="minorHAnsi" w:eastAsiaTheme="minorHAnsi" w:hAnsiTheme="minorHAnsi"/>
          <w:sz w:val="24"/>
          <w:szCs w:val="24"/>
          <w:lang w:eastAsia="en-US"/>
        </w:rPr>
        <w:t xml:space="preserve"> I. odst.</w:t>
      </w:r>
      <w:r w:rsidR="00835A00">
        <w:rPr>
          <w:rFonts w:asciiTheme="minorHAnsi" w:eastAsiaTheme="minorHAnsi" w:hAnsiTheme="minorHAnsi"/>
          <w:sz w:val="24"/>
          <w:szCs w:val="24"/>
          <w:lang w:eastAsia="en-US"/>
        </w:rPr>
        <w:t xml:space="preserve"> 1.2. této Smlouvy </w:t>
      </w:r>
      <w:r w:rsidRPr="002C0264">
        <w:rPr>
          <w:rFonts w:asciiTheme="minorHAnsi" w:eastAsiaTheme="minorHAnsi" w:hAnsiTheme="minorHAnsi"/>
          <w:sz w:val="24"/>
          <w:szCs w:val="24"/>
          <w:lang w:eastAsia="en-US"/>
        </w:rPr>
        <w:t>se všemi součástmi a příslušenstvím</w:t>
      </w:r>
      <w:r w:rsidR="00835A00">
        <w:rPr>
          <w:rFonts w:asciiTheme="minorHAnsi" w:eastAsiaTheme="minorHAnsi" w:hAnsiTheme="minorHAnsi"/>
          <w:sz w:val="24"/>
          <w:szCs w:val="24"/>
          <w:lang w:eastAsia="en-US"/>
        </w:rPr>
        <w:t>.</w:t>
      </w:r>
    </w:p>
    <w:p w14:paraId="3B5B0691" w14:textId="77777777" w:rsidR="00835A00" w:rsidRPr="002C0264" w:rsidRDefault="00835A00" w:rsidP="002B1982">
      <w:pPr>
        <w:pStyle w:val="Odstavecseseznamem"/>
        <w:widowControl w:val="0"/>
        <w:suppressLineNumbers/>
        <w:ind w:left="709" w:hanging="709"/>
        <w:jc w:val="both"/>
        <w:rPr>
          <w:rFonts w:asciiTheme="minorHAnsi" w:eastAsiaTheme="minorHAnsi" w:hAnsiTheme="minorHAnsi"/>
          <w:sz w:val="24"/>
          <w:szCs w:val="24"/>
          <w:lang w:eastAsia="en-US"/>
        </w:rPr>
      </w:pPr>
    </w:p>
    <w:p w14:paraId="23781E56" w14:textId="76276760" w:rsidR="00F62B9A" w:rsidRDefault="00A153E8" w:rsidP="002B1982">
      <w:pPr>
        <w:pStyle w:val="Odstavecseseznamem"/>
        <w:widowControl w:val="0"/>
        <w:numPr>
          <w:ilvl w:val="1"/>
          <w:numId w:val="3"/>
        </w:numPr>
        <w:suppressLineNumbers/>
        <w:ind w:left="709" w:hanging="709"/>
        <w:jc w:val="both"/>
        <w:rPr>
          <w:rFonts w:asciiTheme="minorHAnsi" w:eastAsiaTheme="minorHAnsi" w:hAnsiTheme="minorHAnsi"/>
          <w:sz w:val="24"/>
          <w:szCs w:val="24"/>
          <w:lang w:eastAsia="en-US"/>
        </w:rPr>
      </w:pPr>
      <w:r w:rsidRPr="002C0264">
        <w:rPr>
          <w:rFonts w:asciiTheme="minorHAnsi" w:eastAsiaTheme="minorHAnsi" w:hAnsiTheme="minorHAnsi"/>
          <w:sz w:val="24"/>
          <w:szCs w:val="24"/>
          <w:lang w:eastAsia="en-US"/>
        </w:rPr>
        <w:t xml:space="preserve">Vypůjčitel je oprávněn užívat </w:t>
      </w:r>
      <w:r w:rsidR="00F62B9A" w:rsidRPr="002C0264">
        <w:rPr>
          <w:rFonts w:asciiTheme="minorHAnsi" w:eastAsiaTheme="minorHAnsi" w:hAnsiTheme="minorHAnsi"/>
          <w:sz w:val="24"/>
          <w:szCs w:val="24"/>
          <w:lang w:eastAsia="en-US"/>
        </w:rPr>
        <w:t>P</w:t>
      </w:r>
      <w:r w:rsidRPr="002C0264">
        <w:rPr>
          <w:rFonts w:asciiTheme="minorHAnsi" w:eastAsiaTheme="minorHAnsi" w:hAnsiTheme="minorHAnsi"/>
          <w:sz w:val="24"/>
          <w:szCs w:val="24"/>
          <w:lang w:eastAsia="en-US"/>
        </w:rPr>
        <w:t>ozem</w:t>
      </w:r>
      <w:r w:rsidR="004215E7">
        <w:rPr>
          <w:rFonts w:asciiTheme="minorHAnsi" w:eastAsiaTheme="minorHAnsi" w:hAnsiTheme="minorHAnsi"/>
          <w:sz w:val="24"/>
          <w:szCs w:val="24"/>
          <w:lang w:eastAsia="en-US"/>
        </w:rPr>
        <w:t>e</w:t>
      </w:r>
      <w:r w:rsidRPr="002C0264">
        <w:rPr>
          <w:rFonts w:asciiTheme="minorHAnsi" w:eastAsiaTheme="minorHAnsi" w:hAnsiTheme="minorHAnsi"/>
          <w:sz w:val="24"/>
          <w:szCs w:val="24"/>
          <w:lang w:eastAsia="en-US"/>
        </w:rPr>
        <w:t>k výlučně za účelem a za podmínek sjednaných v</w:t>
      </w:r>
      <w:r w:rsidR="00075584">
        <w:rPr>
          <w:rFonts w:asciiTheme="minorHAnsi" w:eastAsiaTheme="minorHAnsi" w:hAnsiTheme="minorHAnsi"/>
          <w:sz w:val="24"/>
          <w:szCs w:val="24"/>
          <w:lang w:eastAsia="en-US"/>
        </w:rPr>
        <w:t> </w:t>
      </w:r>
      <w:r w:rsidRPr="002C0264">
        <w:rPr>
          <w:rFonts w:asciiTheme="minorHAnsi" w:eastAsiaTheme="minorHAnsi" w:hAnsiTheme="minorHAnsi"/>
          <w:sz w:val="24"/>
          <w:szCs w:val="24"/>
          <w:lang w:eastAsia="en-US"/>
        </w:rPr>
        <w:t xml:space="preserve">této </w:t>
      </w:r>
      <w:r w:rsidR="000663A9" w:rsidRPr="002C0264">
        <w:rPr>
          <w:rFonts w:asciiTheme="minorHAnsi" w:eastAsiaTheme="minorHAnsi" w:hAnsiTheme="minorHAnsi"/>
          <w:sz w:val="24"/>
          <w:szCs w:val="24"/>
          <w:lang w:eastAsia="en-US"/>
        </w:rPr>
        <w:t>S</w:t>
      </w:r>
      <w:r w:rsidRPr="002C0264">
        <w:rPr>
          <w:rFonts w:asciiTheme="minorHAnsi" w:eastAsiaTheme="minorHAnsi" w:hAnsiTheme="minorHAnsi"/>
          <w:sz w:val="24"/>
          <w:szCs w:val="24"/>
          <w:lang w:eastAsia="en-US"/>
        </w:rPr>
        <w:t>mlouvě.</w:t>
      </w:r>
    </w:p>
    <w:p w14:paraId="0791B875" w14:textId="77777777" w:rsidR="00835A00" w:rsidRPr="00835A00" w:rsidRDefault="00835A00" w:rsidP="002B1982">
      <w:pPr>
        <w:pStyle w:val="Odstavecseseznamem"/>
        <w:ind w:left="709" w:hanging="709"/>
        <w:rPr>
          <w:rFonts w:asciiTheme="minorHAnsi" w:eastAsiaTheme="minorHAnsi" w:hAnsiTheme="minorHAnsi"/>
          <w:sz w:val="24"/>
          <w:szCs w:val="24"/>
          <w:lang w:eastAsia="en-US"/>
        </w:rPr>
      </w:pPr>
    </w:p>
    <w:p w14:paraId="6627CA33" w14:textId="7D2D4F38" w:rsidR="00AE691B" w:rsidRDefault="00F62B9A" w:rsidP="002B1982">
      <w:pPr>
        <w:pStyle w:val="Odstavecseseznamem"/>
        <w:widowControl w:val="0"/>
        <w:numPr>
          <w:ilvl w:val="1"/>
          <w:numId w:val="3"/>
        </w:numPr>
        <w:suppressLineNumbers/>
        <w:suppressAutoHyphens w:val="0"/>
        <w:autoSpaceDE w:val="0"/>
        <w:autoSpaceDN w:val="0"/>
        <w:adjustRightInd w:val="0"/>
        <w:ind w:left="709" w:hanging="709"/>
        <w:jc w:val="both"/>
        <w:rPr>
          <w:rFonts w:asciiTheme="minorHAnsi" w:eastAsiaTheme="minorHAnsi" w:hAnsiTheme="minorHAnsi"/>
          <w:sz w:val="24"/>
          <w:szCs w:val="24"/>
          <w:lang w:eastAsia="en-US"/>
        </w:rPr>
      </w:pPr>
      <w:r w:rsidRPr="00A73E99">
        <w:rPr>
          <w:rFonts w:asciiTheme="minorHAnsi" w:eastAsiaTheme="minorHAnsi" w:hAnsiTheme="minorHAnsi"/>
          <w:sz w:val="24"/>
          <w:szCs w:val="24"/>
          <w:lang w:eastAsia="en-US"/>
        </w:rPr>
        <w:t>Vypůjčitel bude realizovat stav</w:t>
      </w:r>
      <w:r w:rsidR="00EC7154" w:rsidRPr="00A73E99">
        <w:rPr>
          <w:rFonts w:asciiTheme="minorHAnsi" w:eastAsiaTheme="minorHAnsi" w:hAnsiTheme="minorHAnsi"/>
          <w:sz w:val="24"/>
          <w:szCs w:val="24"/>
          <w:lang w:eastAsia="en-US"/>
        </w:rPr>
        <w:t>bu</w:t>
      </w:r>
      <w:r w:rsidRPr="00A73E99">
        <w:rPr>
          <w:rFonts w:asciiTheme="minorHAnsi" w:eastAsiaTheme="minorHAnsi" w:hAnsiTheme="minorHAnsi"/>
          <w:sz w:val="24"/>
          <w:szCs w:val="24"/>
          <w:lang w:eastAsia="en-US"/>
        </w:rPr>
        <w:t xml:space="preserve"> </w:t>
      </w:r>
      <w:r w:rsidRPr="00A73E99">
        <w:rPr>
          <w:rFonts w:asciiTheme="minorHAnsi" w:eastAsiaTheme="minorHAnsi" w:hAnsiTheme="minorHAnsi"/>
          <w:b/>
          <w:bCs/>
          <w:sz w:val="24"/>
          <w:szCs w:val="24"/>
          <w:lang w:eastAsia="en-US"/>
        </w:rPr>
        <w:t>"</w:t>
      </w:r>
      <w:r w:rsidR="00B52A98" w:rsidRPr="00A73E99">
        <w:rPr>
          <w:rFonts w:asciiTheme="minorHAnsi" w:eastAsiaTheme="minorHAnsi" w:hAnsiTheme="minorHAnsi"/>
          <w:b/>
          <w:bCs/>
          <w:sz w:val="24"/>
          <w:szCs w:val="24"/>
          <w:lang w:eastAsia="en-US"/>
        </w:rPr>
        <w:t>zastávkov</w:t>
      </w:r>
      <w:r w:rsidR="00EC7154" w:rsidRPr="00A73E99">
        <w:rPr>
          <w:rFonts w:asciiTheme="minorHAnsi" w:eastAsiaTheme="minorHAnsi" w:hAnsiTheme="minorHAnsi"/>
          <w:b/>
          <w:bCs/>
          <w:sz w:val="24"/>
          <w:szCs w:val="24"/>
          <w:lang w:eastAsia="en-US"/>
        </w:rPr>
        <w:t>é</w:t>
      </w:r>
      <w:r w:rsidR="00C979CD" w:rsidRPr="00A73E99">
        <w:rPr>
          <w:rFonts w:asciiTheme="minorHAnsi" w:eastAsiaTheme="minorHAnsi" w:hAnsiTheme="minorHAnsi"/>
          <w:b/>
          <w:bCs/>
          <w:sz w:val="24"/>
          <w:szCs w:val="24"/>
          <w:lang w:eastAsia="en-US"/>
        </w:rPr>
        <w:t>h</w:t>
      </w:r>
      <w:r w:rsidR="00EC7154" w:rsidRPr="00A73E99">
        <w:rPr>
          <w:rFonts w:asciiTheme="minorHAnsi" w:eastAsiaTheme="minorHAnsi" w:hAnsiTheme="minorHAnsi"/>
          <w:b/>
          <w:bCs/>
          <w:sz w:val="24"/>
          <w:szCs w:val="24"/>
          <w:lang w:eastAsia="en-US"/>
        </w:rPr>
        <w:t>o</w:t>
      </w:r>
      <w:r w:rsidR="00B52A98" w:rsidRPr="00A73E99">
        <w:rPr>
          <w:rFonts w:asciiTheme="minorHAnsi" w:eastAsiaTheme="minorHAnsi" w:hAnsiTheme="minorHAnsi"/>
          <w:b/>
          <w:bCs/>
          <w:sz w:val="24"/>
          <w:szCs w:val="24"/>
          <w:lang w:eastAsia="en-US"/>
        </w:rPr>
        <w:t xml:space="preserve"> přístřešk</w:t>
      </w:r>
      <w:r w:rsidR="00EC7154" w:rsidRPr="00A73E99">
        <w:rPr>
          <w:rFonts w:asciiTheme="minorHAnsi" w:eastAsiaTheme="minorHAnsi" w:hAnsiTheme="minorHAnsi"/>
          <w:b/>
          <w:bCs/>
          <w:sz w:val="24"/>
          <w:szCs w:val="24"/>
          <w:lang w:eastAsia="en-US"/>
        </w:rPr>
        <w:t>u</w:t>
      </w:r>
      <w:r w:rsidR="00B52A98" w:rsidRPr="00A73E99">
        <w:rPr>
          <w:rFonts w:asciiTheme="minorHAnsi" w:eastAsiaTheme="minorHAnsi" w:hAnsiTheme="minorHAnsi"/>
          <w:b/>
          <w:bCs/>
          <w:sz w:val="24"/>
          <w:szCs w:val="24"/>
          <w:lang w:eastAsia="en-US"/>
        </w:rPr>
        <w:t xml:space="preserve"> MHD</w:t>
      </w:r>
      <w:r w:rsidRPr="00A73E99">
        <w:rPr>
          <w:rFonts w:asciiTheme="minorHAnsi" w:eastAsiaTheme="minorHAnsi" w:hAnsiTheme="minorHAnsi"/>
          <w:b/>
          <w:bCs/>
          <w:sz w:val="24"/>
          <w:szCs w:val="24"/>
          <w:lang w:eastAsia="en-US"/>
        </w:rPr>
        <w:t xml:space="preserve">" </w:t>
      </w:r>
      <w:r w:rsidRPr="00A73E99">
        <w:rPr>
          <w:rFonts w:asciiTheme="minorHAnsi" w:eastAsiaTheme="minorHAnsi" w:hAnsiTheme="minorHAnsi"/>
          <w:sz w:val="24"/>
          <w:szCs w:val="24"/>
          <w:lang w:eastAsia="en-US"/>
        </w:rPr>
        <w:t>(dále jen „</w:t>
      </w:r>
      <w:r w:rsidRPr="00A73E99">
        <w:rPr>
          <w:rFonts w:asciiTheme="minorHAnsi" w:eastAsiaTheme="minorHAnsi" w:hAnsiTheme="minorHAnsi"/>
          <w:b/>
          <w:bCs/>
          <w:sz w:val="24"/>
          <w:szCs w:val="24"/>
          <w:lang w:eastAsia="en-US"/>
        </w:rPr>
        <w:t>stavba</w:t>
      </w:r>
      <w:r w:rsidRPr="00A73E99">
        <w:rPr>
          <w:rFonts w:asciiTheme="minorHAnsi" w:eastAsiaTheme="minorHAnsi" w:hAnsiTheme="minorHAnsi"/>
          <w:sz w:val="24"/>
          <w:szCs w:val="24"/>
          <w:lang w:eastAsia="en-US"/>
        </w:rPr>
        <w:t>")</w:t>
      </w:r>
      <w:r w:rsidRPr="002C0264">
        <w:rPr>
          <w:rFonts w:asciiTheme="minorHAnsi" w:eastAsiaTheme="minorHAnsi" w:hAnsiTheme="minorHAnsi"/>
          <w:sz w:val="24"/>
          <w:szCs w:val="24"/>
          <w:lang w:eastAsia="en-US"/>
        </w:rPr>
        <w:t xml:space="preserve">. </w:t>
      </w:r>
    </w:p>
    <w:p w14:paraId="1F08CF3D" w14:textId="77777777" w:rsidR="007224C8" w:rsidRPr="002C0264" w:rsidRDefault="007224C8" w:rsidP="007224C8">
      <w:pPr>
        <w:pStyle w:val="Odstavecseseznamem"/>
        <w:widowControl w:val="0"/>
        <w:suppressLineNumbers/>
        <w:suppressAutoHyphens w:val="0"/>
        <w:autoSpaceDE w:val="0"/>
        <w:autoSpaceDN w:val="0"/>
        <w:adjustRightInd w:val="0"/>
        <w:ind w:left="709"/>
        <w:jc w:val="both"/>
        <w:rPr>
          <w:rFonts w:asciiTheme="minorHAnsi" w:eastAsiaTheme="minorHAnsi" w:hAnsiTheme="minorHAnsi"/>
          <w:sz w:val="24"/>
          <w:szCs w:val="24"/>
          <w:lang w:eastAsia="en-US"/>
        </w:rPr>
      </w:pPr>
    </w:p>
    <w:p w14:paraId="6F2B1269" w14:textId="534888FD" w:rsidR="00AE691B" w:rsidRPr="004215E7" w:rsidRDefault="00A153E8" w:rsidP="004215E7">
      <w:pPr>
        <w:pStyle w:val="Odstavecseseznamem"/>
        <w:widowControl w:val="0"/>
        <w:numPr>
          <w:ilvl w:val="1"/>
          <w:numId w:val="3"/>
        </w:numPr>
        <w:suppressLineNumbers/>
        <w:suppressAutoHyphens w:val="0"/>
        <w:autoSpaceDE w:val="0"/>
        <w:autoSpaceDN w:val="0"/>
        <w:adjustRightInd w:val="0"/>
        <w:ind w:left="709" w:hanging="709"/>
        <w:jc w:val="both"/>
        <w:rPr>
          <w:rFonts w:asciiTheme="minorHAnsi" w:eastAsiaTheme="minorHAnsi" w:hAnsiTheme="minorHAnsi"/>
          <w:sz w:val="24"/>
          <w:szCs w:val="24"/>
          <w:lang w:eastAsia="en-US"/>
        </w:rPr>
      </w:pPr>
      <w:r w:rsidRPr="002C0264">
        <w:rPr>
          <w:rFonts w:asciiTheme="minorHAnsi" w:eastAsiaTheme="minorHAnsi" w:hAnsiTheme="minorHAnsi"/>
          <w:sz w:val="24"/>
          <w:szCs w:val="24"/>
          <w:lang w:eastAsia="en-US"/>
        </w:rPr>
        <w:t xml:space="preserve">Půjčitel touto Smlouvou přenechává </w:t>
      </w:r>
      <w:r w:rsidR="00F62B9A" w:rsidRPr="002C0264">
        <w:rPr>
          <w:rFonts w:asciiTheme="minorHAnsi" w:eastAsiaTheme="minorHAnsi" w:hAnsiTheme="minorHAnsi"/>
          <w:sz w:val="24"/>
          <w:szCs w:val="24"/>
          <w:lang w:eastAsia="en-US"/>
        </w:rPr>
        <w:t>P</w:t>
      </w:r>
      <w:r w:rsidRPr="002C0264">
        <w:rPr>
          <w:rFonts w:asciiTheme="minorHAnsi" w:eastAsiaTheme="minorHAnsi" w:hAnsiTheme="minorHAnsi"/>
          <w:sz w:val="24"/>
          <w:szCs w:val="24"/>
          <w:lang w:eastAsia="en-US"/>
        </w:rPr>
        <w:t>ozem</w:t>
      </w:r>
      <w:r w:rsidR="004215E7">
        <w:rPr>
          <w:rFonts w:asciiTheme="minorHAnsi" w:eastAsiaTheme="minorHAnsi" w:hAnsiTheme="minorHAnsi"/>
          <w:sz w:val="24"/>
          <w:szCs w:val="24"/>
          <w:lang w:eastAsia="en-US"/>
        </w:rPr>
        <w:t>e</w:t>
      </w:r>
      <w:r w:rsidR="004665A1">
        <w:rPr>
          <w:rFonts w:asciiTheme="minorHAnsi" w:eastAsiaTheme="minorHAnsi" w:hAnsiTheme="minorHAnsi"/>
          <w:sz w:val="24"/>
          <w:szCs w:val="24"/>
          <w:lang w:eastAsia="en-US"/>
        </w:rPr>
        <w:t>k</w:t>
      </w:r>
      <w:r w:rsidRPr="004215E7">
        <w:rPr>
          <w:rFonts w:asciiTheme="minorHAnsi" w:eastAsiaTheme="minorHAnsi" w:hAnsiTheme="minorHAnsi"/>
          <w:sz w:val="24"/>
          <w:szCs w:val="24"/>
          <w:lang w:eastAsia="en-US"/>
        </w:rPr>
        <w:t xml:space="preserve"> specifikovan</w:t>
      </w:r>
      <w:r w:rsidR="004215E7">
        <w:rPr>
          <w:rFonts w:asciiTheme="minorHAnsi" w:eastAsiaTheme="minorHAnsi" w:hAnsiTheme="minorHAnsi"/>
          <w:sz w:val="24"/>
          <w:szCs w:val="24"/>
          <w:lang w:eastAsia="en-US"/>
        </w:rPr>
        <w:t>ý</w:t>
      </w:r>
      <w:r w:rsidRPr="004215E7">
        <w:rPr>
          <w:rFonts w:asciiTheme="minorHAnsi" w:eastAsiaTheme="minorHAnsi" w:hAnsiTheme="minorHAnsi"/>
          <w:sz w:val="24"/>
          <w:szCs w:val="24"/>
          <w:lang w:eastAsia="en-US"/>
        </w:rPr>
        <w:t xml:space="preserve"> v</w:t>
      </w:r>
      <w:r w:rsidR="00075584">
        <w:rPr>
          <w:rFonts w:asciiTheme="minorHAnsi" w:eastAsiaTheme="minorHAnsi" w:hAnsiTheme="minorHAnsi"/>
          <w:sz w:val="24"/>
          <w:szCs w:val="24"/>
          <w:lang w:eastAsia="en-US"/>
        </w:rPr>
        <w:t> čl. I</w:t>
      </w:r>
      <w:r w:rsidRPr="004215E7">
        <w:rPr>
          <w:rFonts w:asciiTheme="minorHAnsi" w:eastAsiaTheme="minorHAnsi" w:hAnsiTheme="minorHAnsi"/>
          <w:sz w:val="24"/>
          <w:szCs w:val="24"/>
          <w:lang w:eastAsia="en-US"/>
        </w:rPr>
        <w:t xml:space="preserve"> odst. </w:t>
      </w:r>
      <w:r w:rsidR="00835A00" w:rsidRPr="004215E7">
        <w:rPr>
          <w:rFonts w:asciiTheme="minorHAnsi" w:eastAsiaTheme="minorHAnsi" w:hAnsiTheme="minorHAnsi"/>
          <w:sz w:val="24"/>
          <w:szCs w:val="24"/>
          <w:lang w:eastAsia="en-US"/>
        </w:rPr>
        <w:t>1</w:t>
      </w:r>
      <w:r w:rsidRPr="004215E7">
        <w:rPr>
          <w:rFonts w:asciiTheme="minorHAnsi" w:eastAsiaTheme="minorHAnsi" w:hAnsiTheme="minorHAnsi"/>
          <w:sz w:val="24"/>
          <w:szCs w:val="24"/>
          <w:lang w:eastAsia="en-US"/>
        </w:rPr>
        <w:t>.</w:t>
      </w:r>
      <w:r w:rsidR="00835A00" w:rsidRPr="004215E7">
        <w:rPr>
          <w:rFonts w:asciiTheme="minorHAnsi" w:eastAsiaTheme="minorHAnsi" w:hAnsiTheme="minorHAnsi"/>
          <w:sz w:val="24"/>
          <w:szCs w:val="24"/>
          <w:lang w:eastAsia="en-US"/>
        </w:rPr>
        <w:t>2</w:t>
      </w:r>
      <w:r w:rsidRPr="004215E7">
        <w:rPr>
          <w:rFonts w:asciiTheme="minorHAnsi" w:eastAsiaTheme="minorHAnsi" w:hAnsiTheme="minorHAnsi"/>
          <w:sz w:val="24"/>
          <w:szCs w:val="24"/>
          <w:lang w:eastAsia="en-US"/>
        </w:rPr>
        <w:t xml:space="preserve"> </w:t>
      </w:r>
      <w:r w:rsidR="00F62B9A" w:rsidRPr="004215E7">
        <w:rPr>
          <w:rFonts w:asciiTheme="minorHAnsi" w:eastAsiaTheme="minorHAnsi" w:hAnsiTheme="minorHAnsi"/>
          <w:sz w:val="24"/>
          <w:szCs w:val="24"/>
          <w:lang w:eastAsia="en-US"/>
        </w:rPr>
        <w:t xml:space="preserve">této Smlouvy </w:t>
      </w:r>
      <w:r w:rsidRPr="004215E7">
        <w:rPr>
          <w:rFonts w:asciiTheme="minorHAnsi" w:eastAsiaTheme="minorHAnsi" w:hAnsiTheme="minorHAnsi"/>
          <w:sz w:val="24"/>
          <w:szCs w:val="24"/>
          <w:lang w:eastAsia="en-US"/>
        </w:rPr>
        <w:t>k užívání Vypůjčiteli, a to za účelem realizac</w:t>
      </w:r>
      <w:r w:rsidR="000260F6" w:rsidRPr="004215E7">
        <w:rPr>
          <w:rFonts w:asciiTheme="minorHAnsi" w:eastAsiaTheme="minorHAnsi" w:hAnsiTheme="minorHAnsi"/>
          <w:sz w:val="24"/>
          <w:szCs w:val="24"/>
          <w:lang w:eastAsia="en-US"/>
        </w:rPr>
        <w:t>e</w:t>
      </w:r>
      <w:r w:rsidRPr="004215E7">
        <w:rPr>
          <w:rFonts w:asciiTheme="minorHAnsi" w:eastAsiaTheme="minorHAnsi" w:hAnsiTheme="minorHAnsi"/>
          <w:sz w:val="24"/>
          <w:szCs w:val="24"/>
          <w:lang w:eastAsia="en-US"/>
        </w:rPr>
        <w:t xml:space="preserve"> stav</w:t>
      </w:r>
      <w:r w:rsidR="000260F6" w:rsidRPr="004215E7">
        <w:rPr>
          <w:rFonts w:asciiTheme="minorHAnsi" w:eastAsiaTheme="minorHAnsi" w:hAnsiTheme="minorHAnsi"/>
          <w:sz w:val="24"/>
          <w:szCs w:val="24"/>
          <w:lang w:eastAsia="en-US"/>
        </w:rPr>
        <w:t>ebních prací</w:t>
      </w:r>
      <w:r w:rsidR="00DC08C7" w:rsidRPr="004215E7">
        <w:rPr>
          <w:rFonts w:asciiTheme="minorHAnsi" w:eastAsiaTheme="minorHAnsi" w:hAnsiTheme="minorHAnsi"/>
          <w:sz w:val="24"/>
          <w:szCs w:val="24"/>
          <w:lang w:eastAsia="en-US"/>
        </w:rPr>
        <w:t xml:space="preserve"> </w:t>
      </w:r>
      <w:r w:rsidR="004215E7" w:rsidRPr="004215E7">
        <w:rPr>
          <w:rFonts w:asciiTheme="minorHAnsi" w:eastAsiaTheme="minorHAnsi" w:hAnsiTheme="minorHAnsi"/>
          <w:sz w:val="24"/>
          <w:szCs w:val="24"/>
          <w:lang w:eastAsia="en-US"/>
        </w:rPr>
        <w:t>spojených s</w:t>
      </w:r>
      <w:r w:rsidR="004215E7">
        <w:rPr>
          <w:rFonts w:asciiTheme="minorHAnsi" w:eastAsiaTheme="minorHAnsi" w:hAnsiTheme="minorHAnsi"/>
          <w:sz w:val="24"/>
          <w:szCs w:val="24"/>
          <w:lang w:eastAsia="en-US"/>
        </w:rPr>
        <w:t>e stavbou.</w:t>
      </w:r>
      <w:r w:rsidR="00AE691B" w:rsidRPr="004215E7">
        <w:rPr>
          <w:rFonts w:asciiTheme="minorHAnsi" w:eastAsiaTheme="minorHAnsi" w:hAnsiTheme="minorHAnsi"/>
          <w:sz w:val="24"/>
          <w:szCs w:val="24"/>
          <w:lang w:eastAsia="en-US"/>
        </w:rPr>
        <w:t xml:space="preserve"> </w:t>
      </w:r>
    </w:p>
    <w:p w14:paraId="038A7A5F" w14:textId="2E88F48C" w:rsidR="00A153E8" w:rsidRDefault="00A153E8" w:rsidP="002B1982">
      <w:pPr>
        <w:pStyle w:val="Odstavecseseznamem"/>
        <w:widowControl w:val="0"/>
        <w:numPr>
          <w:ilvl w:val="1"/>
          <w:numId w:val="3"/>
        </w:numPr>
        <w:suppressLineNumbers/>
        <w:suppressAutoHyphens w:val="0"/>
        <w:autoSpaceDE w:val="0"/>
        <w:autoSpaceDN w:val="0"/>
        <w:adjustRightInd w:val="0"/>
        <w:ind w:left="709" w:hanging="709"/>
        <w:jc w:val="both"/>
        <w:rPr>
          <w:rFonts w:asciiTheme="minorHAnsi" w:eastAsiaTheme="minorHAnsi" w:hAnsiTheme="minorHAnsi"/>
          <w:sz w:val="24"/>
          <w:szCs w:val="24"/>
          <w:lang w:eastAsia="en-US"/>
        </w:rPr>
      </w:pPr>
      <w:r w:rsidRPr="002C0264">
        <w:rPr>
          <w:rFonts w:asciiTheme="minorHAnsi" w:eastAsiaTheme="minorHAnsi" w:hAnsiTheme="minorHAnsi"/>
          <w:sz w:val="24"/>
          <w:szCs w:val="24"/>
          <w:lang w:eastAsia="en-US"/>
        </w:rPr>
        <w:lastRenderedPageBreak/>
        <w:t xml:space="preserve">Půjčitel přenechává Vypůjčiteli </w:t>
      </w:r>
      <w:r w:rsidR="00F62B9A" w:rsidRPr="002C0264">
        <w:rPr>
          <w:rFonts w:asciiTheme="minorHAnsi" w:eastAsiaTheme="minorHAnsi" w:hAnsiTheme="minorHAnsi"/>
          <w:sz w:val="24"/>
          <w:szCs w:val="24"/>
          <w:lang w:eastAsia="en-US"/>
        </w:rPr>
        <w:t>P</w:t>
      </w:r>
      <w:r w:rsidRPr="002C0264">
        <w:rPr>
          <w:rFonts w:asciiTheme="minorHAnsi" w:eastAsiaTheme="minorHAnsi" w:hAnsiTheme="minorHAnsi"/>
          <w:sz w:val="24"/>
          <w:szCs w:val="24"/>
          <w:lang w:eastAsia="en-US"/>
        </w:rPr>
        <w:t>ozem</w:t>
      </w:r>
      <w:r w:rsidR="004215E7">
        <w:rPr>
          <w:rFonts w:asciiTheme="minorHAnsi" w:eastAsiaTheme="minorHAnsi" w:hAnsiTheme="minorHAnsi"/>
          <w:sz w:val="24"/>
          <w:szCs w:val="24"/>
          <w:lang w:eastAsia="en-US"/>
        </w:rPr>
        <w:t>e</w:t>
      </w:r>
      <w:r w:rsidRPr="002C0264">
        <w:rPr>
          <w:rFonts w:asciiTheme="minorHAnsi" w:eastAsiaTheme="minorHAnsi" w:hAnsiTheme="minorHAnsi"/>
          <w:sz w:val="24"/>
          <w:szCs w:val="24"/>
          <w:lang w:eastAsia="en-US"/>
        </w:rPr>
        <w:t>k ve stavu způsobilém k ujednanému užívání.</w:t>
      </w:r>
    </w:p>
    <w:p w14:paraId="50701E69" w14:textId="77777777" w:rsidR="00835A00" w:rsidRPr="00835A00" w:rsidRDefault="00835A00" w:rsidP="002B1982">
      <w:pPr>
        <w:pStyle w:val="Odstavecseseznamem"/>
        <w:ind w:left="709" w:hanging="709"/>
        <w:rPr>
          <w:rFonts w:asciiTheme="minorHAnsi" w:eastAsiaTheme="minorHAnsi" w:hAnsiTheme="minorHAnsi"/>
          <w:sz w:val="24"/>
          <w:szCs w:val="24"/>
          <w:lang w:eastAsia="en-US"/>
        </w:rPr>
      </w:pPr>
    </w:p>
    <w:p w14:paraId="5D1FD1C2" w14:textId="628FA313" w:rsidR="00A153E8" w:rsidRPr="002C0264" w:rsidRDefault="00A153E8" w:rsidP="002B1982">
      <w:pPr>
        <w:pStyle w:val="Odstavecseseznamem"/>
        <w:numPr>
          <w:ilvl w:val="1"/>
          <w:numId w:val="3"/>
        </w:numPr>
        <w:ind w:left="709" w:hanging="709"/>
        <w:jc w:val="both"/>
        <w:rPr>
          <w:rFonts w:asciiTheme="minorHAnsi" w:eastAsiaTheme="minorHAnsi" w:hAnsiTheme="minorHAnsi"/>
          <w:sz w:val="24"/>
          <w:szCs w:val="24"/>
          <w:lang w:eastAsia="en-US"/>
        </w:rPr>
      </w:pPr>
      <w:r w:rsidRPr="002C0264">
        <w:rPr>
          <w:rFonts w:asciiTheme="minorHAnsi" w:eastAsiaTheme="minorHAnsi" w:hAnsiTheme="minorHAnsi"/>
          <w:sz w:val="24"/>
          <w:szCs w:val="24"/>
          <w:lang w:eastAsia="en-US"/>
        </w:rPr>
        <w:t xml:space="preserve">Ohledně předání </w:t>
      </w:r>
      <w:r w:rsidR="00F62B9A" w:rsidRPr="002C0264">
        <w:rPr>
          <w:rFonts w:asciiTheme="minorHAnsi" w:eastAsiaTheme="minorHAnsi" w:hAnsiTheme="minorHAnsi"/>
          <w:sz w:val="24"/>
          <w:szCs w:val="24"/>
          <w:lang w:eastAsia="en-US"/>
        </w:rPr>
        <w:t>P</w:t>
      </w:r>
      <w:r w:rsidRPr="002C0264">
        <w:rPr>
          <w:rFonts w:asciiTheme="minorHAnsi" w:eastAsiaTheme="minorHAnsi" w:hAnsiTheme="minorHAnsi"/>
          <w:sz w:val="24"/>
          <w:szCs w:val="24"/>
          <w:lang w:eastAsia="en-US"/>
        </w:rPr>
        <w:t>ozemk</w:t>
      </w:r>
      <w:r w:rsidR="004215E7">
        <w:rPr>
          <w:rFonts w:asciiTheme="minorHAnsi" w:eastAsiaTheme="minorHAnsi" w:hAnsiTheme="minorHAnsi"/>
          <w:sz w:val="24"/>
          <w:szCs w:val="24"/>
          <w:lang w:eastAsia="en-US"/>
        </w:rPr>
        <w:t>u</w:t>
      </w:r>
      <w:r w:rsidRPr="002C0264">
        <w:rPr>
          <w:rFonts w:asciiTheme="minorHAnsi" w:eastAsiaTheme="minorHAnsi" w:hAnsiTheme="minorHAnsi"/>
          <w:sz w:val="24"/>
          <w:szCs w:val="24"/>
          <w:lang w:eastAsia="en-US"/>
        </w:rPr>
        <w:t xml:space="preserve"> bude sepsán mezi účastníky protokol o předání a převzetí </w:t>
      </w:r>
      <w:r w:rsidR="00F62B9A" w:rsidRPr="002C0264">
        <w:rPr>
          <w:rFonts w:asciiTheme="minorHAnsi" w:eastAsiaTheme="minorHAnsi" w:hAnsiTheme="minorHAnsi"/>
          <w:sz w:val="24"/>
          <w:szCs w:val="24"/>
          <w:lang w:eastAsia="en-US"/>
        </w:rPr>
        <w:t>P</w:t>
      </w:r>
      <w:r w:rsidRPr="002C0264">
        <w:rPr>
          <w:rFonts w:asciiTheme="minorHAnsi" w:eastAsiaTheme="minorHAnsi" w:hAnsiTheme="minorHAnsi"/>
          <w:sz w:val="24"/>
          <w:szCs w:val="24"/>
          <w:lang w:eastAsia="en-US"/>
        </w:rPr>
        <w:t>ozemk</w:t>
      </w:r>
      <w:r w:rsidR="004215E7">
        <w:rPr>
          <w:rFonts w:asciiTheme="minorHAnsi" w:eastAsiaTheme="minorHAnsi" w:hAnsiTheme="minorHAnsi"/>
          <w:sz w:val="24"/>
          <w:szCs w:val="24"/>
          <w:lang w:eastAsia="en-US"/>
        </w:rPr>
        <w:t>u</w:t>
      </w:r>
      <w:r w:rsidRPr="002C0264">
        <w:rPr>
          <w:rFonts w:asciiTheme="minorHAnsi" w:eastAsiaTheme="minorHAnsi" w:hAnsiTheme="minorHAnsi"/>
          <w:sz w:val="24"/>
          <w:szCs w:val="24"/>
          <w:lang w:eastAsia="en-US"/>
        </w:rPr>
        <w:t xml:space="preserve">, ve kterém bude </w:t>
      </w:r>
      <w:r w:rsidR="004215E7">
        <w:rPr>
          <w:rFonts w:asciiTheme="minorHAnsi" w:eastAsiaTheme="minorHAnsi" w:hAnsiTheme="minorHAnsi"/>
          <w:sz w:val="24"/>
          <w:szCs w:val="24"/>
          <w:lang w:eastAsia="en-US"/>
        </w:rPr>
        <w:t>uvede</w:t>
      </w:r>
      <w:r w:rsidRPr="002C0264">
        <w:rPr>
          <w:rFonts w:asciiTheme="minorHAnsi" w:eastAsiaTheme="minorHAnsi" w:hAnsiTheme="minorHAnsi"/>
          <w:sz w:val="24"/>
          <w:szCs w:val="24"/>
          <w:lang w:eastAsia="en-US"/>
        </w:rPr>
        <w:t xml:space="preserve">n stav </w:t>
      </w:r>
      <w:r w:rsidR="00F62B9A" w:rsidRPr="002C0264">
        <w:rPr>
          <w:rFonts w:asciiTheme="minorHAnsi" w:eastAsiaTheme="minorHAnsi" w:hAnsiTheme="minorHAnsi"/>
          <w:sz w:val="24"/>
          <w:szCs w:val="24"/>
          <w:lang w:eastAsia="en-US"/>
        </w:rPr>
        <w:t>P</w:t>
      </w:r>
      <w:r w:rsidRPr="002C0264">
        <w:rPr>
          <w:rFonts w:asciiTheme="minorHAnsi" w:eastAsiaTheme="minorHAnsi" w:hAnsiTheme="minorHAnsi"/>
          <w:sz w:val="24"/>
          <w:szCs w:val="24"/>
          <w:lang w:eastAsia="en-US"/>
        </w:rPr>
        <w:t>ozemk</w:t>
      </w:r>
      <w:r w:rsidR="004215E7">
        <w:rPr>
          <w:rFonts w:asciiTheme="minorHAnsi" w:eastAsiaTheme="minorHAnsi" w:hAnsiTheme="minorHAnsi"/>
          <w:sz w:val="24"/>
          <w:szCs w:val="24"/>
          <w:lang w:eastAsia="en-US"/>
        </w:rPr>
        <w:t>u</w:t>
      </w:r>
      <w:r w:rsidRPr="002C0264">
        <w:rPr>
          <w:rFonts w:asciiTheme="minorHAnsi" w:eastAsiaTheme="minorHAnsi" w:hAnsiTheme="minorHAnsi"/>
          <w:sz w:val="24"/>
          <w:szCs w:val="24"/>
          <w:lang w:eastAsia="en-US"/>
        </w:rPr>
        <w:t xml:space="preserve"> v době předání.</w:t>
      </w:r>
    </w:p>
    <w:p w14:paraId="735A0C75" w14:textId="132BA0CD" w:rsidR="00AE691B" w:rsidRPr="00576215" w:rsidRDefault="00AE691B" w:rsidP="00AE691B">
      <w:pPr>
        <w:jc w:val="both"/>
        <w:rPr>
          <w:rFonts w:asciiTheme="minorHAnsi" w:hAnsiTheme="minorHAnsi"/>
        </w:rPr>
      </w:pPr>
    </w:p>
    <w:p w14:paraId="0F7B6A01" w14:textId="77777777" w:rsidR="00AE691B" w:rsidRPr="00AE691B" w:rsidRDefault="00AE691B" w:rsidP="002C0264">
      <w:pPr>
        <w:suppressAutoHyphens w:val="0"/>
        <w:autoSpaceDE w:val="0"/>
        <w:autoSpaceDN w:val="0"/>
        <w:adjustRightInd w:val="0"/>
        <w:jc w:val="center"/>
        <w:rPr>
          <w:rFonts w:asciiTheme="minorHAnsi" w:eastAsiaTheme="minorHAnsi" w:hAnsiTheme="minorHAnsi"/>
          <w:sz w:val="24"/>
          <w:szCs w:val="24"/>
          <w:lang w:eastAsia="en-US"/>
        </w:rPr>
      </w:pPr>
      <w:r w:rsidRPr="00AE691B">
        <w:rPr>
          <w:rFonts w:asciiTheme="minorHAnsi" w:eastAsiaTheme="minorHAnsi" w:hAnsiTheme="minorHAnsi"/>
          <w:b/>
          <w:bCs/>
          <w:sz w:val="24"/>
          <w:szCs w:val="24"/>
          <w:lang w:eastAsia="en-US"/>
        </w:rPr>
        <w:t>III.</w:t>
      </w:r>
    </w:p>
    <w:p w14:paraId="0C9E6655" w14:textId="6C038B92" w:rsidR="00AE691B" w:rsidRDefault="00835A00" w:rsidP="002C0264">
      <w:pPr>
        <w:suppressAutoHyphens w:val="0"/>
        <w:autoSpaceDE w:val="0"/>
        <w:autoSpaceDN w:val="0"/>
        <w:adjustRightInd w:val="0"/>
        <w:jc w:val="center"/>
        <w:rPr>
          <w:rFonts w:asciiTheme="minorHAnsi" w:hAnsiTheme="minorHAnsi" w:cstheme="minorHAnsi"/>
          <w:b/>
          <w:sz w:val="24"/>
          <w:szCs w:val="24"/>
        </w:rPr>
      </w:pPr>
      <w:r>
        <w:rPr>
          <w:rFonts w:asciiTheme="minorHAnsi" w:hAnsiTheme="minorHAnsi" w:cstheme="minorHAnsi"/>
          <w:b/>
          <w:sz w:val="24"/>
          <w:szCs w:val="24"/>
        </w:rPr>
        <w:t>DOBA VÝPŮJČKY</w:t>
      </w:r>
    </w:p>
    <w:p w14:paraId="5F0E536D" w14:textId="77777777" w:rsidR="00835A00" w:rsidRPr="00AE691B" w:rsidRDefault="00835A00" w:rsidP="002C0264">
      <w:pPr>
        <w:suppressAutoHyphens w:val="0"/>
        <w:autoSpaceDE w:val="0"/>
        <w:autoSpaceDN w:val="0"/>
        <w:adjustRightInd w:val="0"/>
        <w:jc w:val="center"/>
        <w:rPr>
          <w:rFonts w:asciiTheme="minorHAnsi" w:eastAsiaTheme="minorHAnsi" w:hAnsiTheme="minorHAnsi"/>
          <w:sz w:val="24"/>
          <w:szCs w:val="24"/>
          <w:lang w:eastAsia="en-US"/>
        </w:rPr>
      </w:pPr>
    </w:p>
    <w:p w14:paraId="33C886AC" w14:textId="73ABC319" w:rsidR="00AE691B" w:rsidRDefault="00AE691B" w:rsidP="002B1982">
      <w:pPr>
        <w:suppressAutoHyphens w:val="0"/>
        <w:autoSpaceDE w:val="0"/>
        <w:autoSpaceDN w:val="0"/>
        <w:adjustRightInd w:val="0"/>
        <w:ind w:left="709" w:hanging="709"/>
        <w:jc w:val="both"/>
        <w:rPr>
          <w:rFonts w:asciiTheme="minorHAnsi" w:eastAsiaTheme="minorHAnsi" w:hAnsiTheme="minorHAnsi"/>
          <w:sz w:val="24"/>
          <w:szCs w:val="24"/>
          <w:lang w:eastAsia="en-US"/>
        </w:rPr>
      </w:pPr>
      <w:r w:rsidRPr="00AE691B">
        <w:rPr>
          <w:rFonts w:asciiTheme="minorHAnsi" w:eastAsiaTheme="minorHAnsi" w:hAnsiTheme="minorHAnsi"/>
          <w:sz w:val="24"/>
          <w:szCs w:val="24"/>
          <w:lang w:eastAsia="en-US"/>
        </w:rPr>
        <w:t xml:space="preserve">3.1 </w:t>
      </w:r>
      <w:r w:rsidR="002B1982">
        <w:rPr>
          <w:rFonts w:asciiTheme="minorHAnsi" w:eastAsiaTheme="minorHAnsi" w:hAnsiTheme="minorHAnsi"/>
          <w:sz w:val="24"/>
          <w:szCs w:val="24"/>
          <w:lang w:eastAsia="en-US"/>
        </w:rPr>
        <w:tab/>
      </w:r>
      <w:r w:rsidRPr="00AE691B">
        <w:rPr>
          <w:rFonts w:asciiTheme="minorHAnsi" w:eastAsiaTheme="minorHAnsi" w:hAnsiTheme="minorHAnsi"/>
          <w:sz w:val="24"/>
          <w:szCs w:val="24"/>
          <w:lang w:eastAsia="en-US"/>
        </w:rPr>
        <w:t xml:space="preserve">Výpůjčka se sjednává na dobu </w:t>
      </w:r>
      <w:r w:rsidRPr="00DE54BB">
        <w:rPr>
          <w:rFonts w:asciiTheme="minorHAnsi" w:eastAsiaTheme="minorHAnsi" w:hAnsiTheme="minorHAnsi"/>
          <w:sz w:val="24"/>
          <w:szCs w:val="24"/>
          <w:lang w:eastAsia="en-US"/>
        </w:rPr>
        <w:t>určitou, a to ode dne zahájení stavby</w:t>
      </w:r>
      <w:r w:rsidR="002135AE">
        <w:rPr>
          <w:rFonts w:asciiTheme="minorHAnsi" w:eastAsiaTheme="minorHAnsi" w:hAnsiTheme="minorHAnsi"/>
          <w:sz w:val="24"/>
          <w:szCs w:val="24"/>
          <w:lang w:eastAsia="en-US"/>
        </w:rPr>
        <w:t xml:space="preserve"> (19.6.2023)</w:t>
      </w:r>
      <w:r w:rsidRPr="00DE54BB">
        <w:rPr>
          <w:rFonts w:asciiTheme="minorHAnsi" w:eastAsiaTheme="minorHAnsi" w:hAnsiTheme="minorHAnsi"/>
          <w:sz w:val="24"/>
          <w:szCs w:val="24"/>
          <w:lang w:eastAsia="en-US"/>
        </w:rPr>
        <w:t>, kdy bud</w:t>
      </w:r>
      <w:r w:rsidR="004215E7">
        <w:rPr>
          <w:rFonts w:asciiTheme="minorHAnsi" w:eastAsiaTheme="minorHAnsi" w:hAnsiTheme="minorHAnsi"/>
          <w:sz w:val="24"/>
          <w:szCs w:val="24"/>
          <w:lang w:eastAsia="en-US"/>
        </w:rPr>
        <w:t>e</w:t>
      </w:r>
      <w:r w:rsidRPr="00DE54BB">
        <w:rPr>
          <w:rFonts w:asciiTheme="minorHAnsi" w:eastAsiaTheme="minorHAnsi" w:hAnsiTheme="minorHAnsi"/>
          <w:sz w:val="24"/>
          <w:szCs w:val="24"/>
          <w:lang w:eastAsia="en-US"/>
        </w:rPr>
        <w:t xml:space="preserve"> Vypůjčiteli předán Pozem</w:t>
      </w:r>
      <w:r w:rsidR="004215E7">
        <w:rPr>
          <w:rFonts w:asciiTheme="minorHAnsi" w:eastAsiaTheme="minorHAnsi" w:hAnsiTheme="minorHAnsi"/>
          <w:sz w:val="24"/>
          <w:szCs w:val="24"/>
          <w:lang w:eastAsia="en-US"/>
        </w:rPr>
        <w:t>e</w:t>
      </w:r>
      <w:r w:rsidRPr="00DE54BB">
        <w:rPr>
          <w:rFonts w:asciiTheme="minorHAnsi" w:eastAsiaTheme="minorHAnsi" w:hAnsiTheme="minorHAnsi"/>
          <w:sz w:val="24"/>
          <w:szCs w:val="24"/>
          <w:lang w:eastAsia="en-US"/>
        </w:rPr>
        <w:t>k na základě předávacího protokolu do dne, kdy bude stavba ukončena a Vypůjčitel předá Pozem</w:t>
      </w:r>
      <w:r w:rsidR="004215E7">
        <w:rPr>
          <w:rFonts w:asciiTheme="minorHAnsi" w:eastAsiaTheme="minorHAnsi" w:hAnsiTheme="minorHAnsi"/>
          <w:sz w:val="24"/>
          <w:szCs w:val="24"/>
          <w:lang w:eastAsia="en-US"/>
        </w:rPr>
        <w:t>ek</w:t>
      </w:r>
      <w:r w:rsidRPr="00DE54BB">
        <w:rPr>
          <w:rFonts w:asciiTheme="minorHAnsi" w:eastAsiaTheme="minorHAnsi" w:hAnsiTheme="minorHAnsi"/>
          <w:sz w:val="24"/>
          <w:szCs w:val="24"/>
          <w:lang w:eastAsia="en-US"/>
        </w:rPr>
        <w:t xml:space="preserve"> Půjčiteli taktéž na základě předávacího protokolu</w:t>
      </w:r>
      <w:r w:rsidR="002135AE">
        <w:rPr>
          <w:rFonts w:asciiTheme="minorHAnsi" w:eastAsiaTheme="minorHAnsi" w:hAnsiTheme="minorHAnsi"/>
          <w:sz w:val="24"/>
          <w:szCs w:val="24"/>
          <w:lang w:eastAsia="en-US"/>
        </w:rPr>
        <w:t xml:space="preserve"> (do 25.7.2023)</w:t>
      </w:r>
      <w:r w:rsidRPr="00DE54BB">
        <w:rPr>
          <w:rFonts w:asciiTheme="minorHAnsi" w:eastAsiaTheme="minorHAnsi" w:hAnsiTheme="minorHAnsi"/>
          <w:sz w:val="24"/>
          <w:szCs w:val="24"/>
          <w:lang w:eastAsia="en-US"/>
        </w:rPr>
        <w:t>. Maximální délka trvání výpůjčky Pozemk</w:t>
      </w:r>
      <w:r w:rsidR="00DE54BB" w:rsidRPr="00DE54BB">
        <w:rPr>
          <w:rFonts w:asciiTheme="minorHAnsi" w:eastAsiaTheme="minorHAnsi" w:hAnsiTheme="minorHAnsi"/>
          <w:sz w:val="24"/>
          <w:szCs w:val="24"/>
          <w:lang w:eastAsia="en-US"/>
        </w:rPr>
        <w:t>u</w:t>
      </w:r>
      <w:r w:rsidRPr="00DE54BB">
        <w:rPr>
          <w:rFonts w:asciiTheme="minorHAnsi" w:eastAsiaTheme="minorHAnsi" w:hAnsiTheme="minorHAnsi"/>
          <w:sz w:val="24"/>
          <w:szCs w:val="24"/>
          <w:lang w:eastAsia="en-US"/>
        </w:rPr>
        <w:t xml:space="preserve"> nesmí přesáhnout lhůtu </w:t>
      </w:r>
      <w:r w:rsidR="00DE54BB">
        <w:rPr>
          <w:rFonts w:asciiTheme="minorHAnsi" w:eastAsiaTheme="minorHAnsi" w:hAnsiTheme="minorHAnsi"/>
          <w:sz w:val="24"/>
          <w:szCs w:val="24"/>
          <w:lang w:eastAsia="en-US"/>
        </w:rPr>
        <w:t>2</w:t>
      </w:r>
      <w:r w:rsidRPr="00DE54BB">
        <w:rPr>
          <w:rFonts w:asciiTheme="minorHAnsi" w:eastAsiaTheme="minorHAnsi" w:hAnsiTheme="minorHAnsi"/>
          <w:sz w:val="24"/>
          <w:szCs w:val="24"/>
          <w:lang w:eastAsia="en-US"/>
        </w:rPr>
        <w:t xml:space="preserve"> m</w:t>
      </w:r>
      <w:r w:rsidR="002C0264" w:rsidRPr="00DE54BB">
        <w:rPr>
          <w:rFonts w:asciiTheme="minorHAnsi" w:eastAsiaTheme="minorHAnsi" w:hAnsiTheme="minorHAnsi"/>
          <w:sz w:val="24"/>
          <w:szCs w:val="24"/>
          <w:lang w:eastAsia="en-US"/>
        </w:rPr>
        <w:t>ě</w:t>
      </w:r>
      <w:r w:rsidRPr="00DE54BB">
        <w:rPr>
          <w:rFonts w:asciiTheme="minorHAnsi" w:eastAsiaTheme="minorHAnsi" w:hAnsiTheme="minorHAnsi"/>
          <w:sz w:val="24"/>
          <w:szCs w:val="24"/>
          <w:lang w:eastAsia="en-US"/>
        </w:rPr>
        <w:t>s</w:t>
      </w:r>
      <w:r w:rsidR="002C0264" w:rsidRPr="00DE54BB">
        <w:rPr>
          <w:rFonts w:asciiTheme="minorHAnsi" w:eastAsiaTheme="minorHAnsi" w:hAnsiTheme="minorHAnsi"/>
          <w:sz w:val="24"/>
          <w:szCs w:val="24"/>
          <w:lang w:eastAsia="en-US"/>
        </w:rPr>
        <w:t>í</w:t>
      </w:r>
      <w:r w:rsidRPr="00DE54BB">
        <w:rPr>
          <w:rFonts w:asciiTheme="minorHAnsi" w:eastAsiaTheme="minorHAnsi" w:hAnsiTheme="minorHAnsi"/>
          <w:sz w:val="24"/>
          <w:szCs w:val="24"/>
          <w:lang w:eastAsia="en-US"/>
        </w:rPr>
        <w:t>c</w:t>
      </w:r>
      <w:r w:rsidR="00DE54BB">
        <w:rPr>
          <w:rFonts w:asciiTheme="minorHAnsi" w:eastAsiaTheme="minorHAnsi" w:hAnsiTheme="minorHAnsi"/>
          <w:sz w:val="24"/>
          <w:szCs w:val="24"/>
          <w:lang w:eastAsia="en-US"/>
        </w:rPr>
        <w:t>ů</w:t>
      </w:r>
      <w:r w:rsidR="00075584">
        <w:rPr>
          <w:rFonts w:asciiTheme="minorHAnsi" w:eastAsiaTheme="minorHAnsi" w:hAnsiTheme="minorHAnsi"/>
          <w:sz w:val="24"/>
          <w:szCs w:val="24"/>
          <w:lang w:eastAsia="en-US"/>
        </w:rPr>
        <w:t>, ode dne podpisu předávacího protokolu oběma smluvními stranami</w:t>
      </w:r>
      <w:r w:rsidRPr="00DE54BB">
        <w:rPr>
          <w:rFonts w:asciiTheme="minorHAnsi" w:eastAsiaTheme="minorHAnsi" w:hAnsiTheme="minorHAnsi"/>
          <w:sz w:val="24"/>
          <w:szCs w:val="24"/>
          <w:lang w:eastAsia="en-US"/>
        </w:rPr>
        <w:t>.</w:t>
      </w:r>
    </w:p>
    <w:p w14:paraId="58FAB669" w14:textId="77777777" w:rsidR="00835A00" w:rsidRPr="00AE691B" w:rsidRDefault="00835A00" w:rsidP="002B1982">
      <w:pPr>
        <w:suppressAutoHyphens w:val="0"/>
        <w:autoSpaceDE w:val="0"/>
        <w:autoSpaceDN w:val="0"/>
        <w:adjustRightInd w:val="0"/>
        <w:ind w:left="709" w:hanging="709"/>
        <w:jc w:val="both"/>
        <w:rPr>
          <w:rFonts w:asciiTheme="minorHAnsi" w:eastAsiaTheme="minorHAnsi" w:hAnsiTheme="minorHAnsi"/>
          <w:sz w:val="24"/>
          <w:szCs w:val="24"/>
          <w:lang w:eastAsia="en-US"/>
        </w:rPr>
      </w:pPr>
    </w:p>
    <w:p w14:paraId="67B7A4D1" w14:textId="3AA96BC3" w:rsidR="00AE691B" w:rsidRPr="002C0264" w:rsidRDefault="00AE691B" w:rsidP="002B1982">
      <w:pPr>
        <w:ind w:left="709" w:hanging="709"/>
        <w:jc w:val="both"/>
        <w:rPr>
          <w:rFonts w:asciiTheme="minorHAnsi" w:eastAsiaTheme="minorHAnsi" w:hAnsiTheme="minorHAnsi"/>
          <w:sz w:val="24"/>
          <w:szCs w:val="24"/>
          <w:lang w:eastAsia="en-US"/>
        </w:rPr>
      </w:pPr>
      <w:r w:rsidRPr="002C0264">
        <w:rPr>
          <w:rFonts w:asciiTheme="minorHAnsi" w:eastAsiaTheme="minorHAnsi" w:hAnsiTheme="minorHAnsi"/>
          <w:sz w:val="24"/>
          <w:szCs w:val="24"/>
          <w:lang w:eastAsia="en-US"/>
        </w:rPr>
        <w:t xml:space="preserve">3.2 </w:t>
      </w:r>
      <w:r w:rsidR="002B1982">
        <w:rPr>
          <w:rFonts w:asciiTheme="minorHAnsi" w:eastAsiaTheme="minorHAnsi" w:hAnsiTheme="minorHAnsi"/>
          <w:sz w:val="24"/>
          <w:szCs w:val="24"/>
          <w:lang w:eastAsia="en-US"/>
        </w:rPr>
        <w:tab/>
      </w:r>
      <w:r w:rsidRPr="002C0264">
        <w:rPr>
          <w:rFonts w:asciiTheme="minorHAnsi" w:eastAsiaTheme="minorHAnsi" w:hAnsiTheme="minorHAnsi"/>
          <w:sz w:val="24"/>
          <w:szCs w:val="24"/>
          <w:lang w:eastAsia="en-US"/>
        </w:rPr>
        <w:t>Při ukončení výpůjčky je Vypůjčitel povinen Pozem</w:t>
      </w:r>
      <w:r w:rsidR="00187BFA">
        <w:rPr>
          <w:rFonts w:asciiTheme="minorHAnsi" w:eastAsiaTheme="minorHAnsi" w:hAnsiTheme="minorHAnsi"/>
          <w:sz w:val="24"/>
          <w:szCs w:val="24"/>
          <w:lang w:eastAsia="en-US"/>
        </w:rPr>
        <w:t>e</w:t>
      </w:r>
      <w:r w:rsidRPr="002C0264">
        <w:rPr>
          <w:rFonts w:asciiTheme="minorHAnsi" w:eastAsiaTheme="minorHAnsi" w:hAnsiTheme="minorHAnsi"/>
          <w:sz w:val="24"/>
          <w:szCs w:val="24"/>
          <w:lang w:eastAsia="en-US"/>
        </w:rPr>
        <w:t xml:space="preserve">k vyklidit, a v den ukončení výpůjčky </w:t>
      </w:r>
      <w:r w:rsidR="00187BFA">
        <w:rPr>
          <w:rFonts w:asciiTheme="minorHAnsi" w:eastAsiaTheme="minorHAnsi" w:hAnsiTheme="minorHAnsi"/>
          <w:sz w:val="24"/>
          <w:szCs w:val="24"/>
          <w:lang w:eastAsia="en-US"/>
        </w:rPr>
        <w:t>jej</w:t>
      </w:r>
      <w:r w:rsidR="00187BFA" w:rsidRPr="002C0264">
        <w:rPr>
          <w:rFonts w:asciiTheme="minorHAnsi" w:eastAsiaTheme="minorHAnsi" w:hAnsiTheme="minorHAnsi"/>
          <w:sz w:val="24"/>
          <w:szCs w:val="24"/>
          <w:lang w:eastAsia="en-US"/>
        </w:rPr>
        <w:t xml:space="preserve"> </w:t>
      </w:r>
      <w:r w:rsidRPr="002C0264">
        <w:rPr>
          <w:rFonts w:asciiTheme="minorHAnsi" w:eastAsiaTheme="minorHAnsi" w:hAnsiTheme="minorHAnsi"/>
          <w:sz w:val="24"/>
          <w:szCs w:val="24"/>
          <w:lang w:eastAsia="en-US"/>
        </w:rPr>
        <w:t>předat na základě</w:t>
      </w:r>
      <w:r w:rsidR="00075584">
        <w:rPr>
          <w:rFonts w:asciiTheme="minorHAnsi" w:eastAsiaTheme="minorHAnsi" w:hAnsiTheme="minorHAnsi"/>
          <w:sz w:val="24"/>
          <w:szCs w:val="24"/>
          <w:lang w:eastAsia="en-US"/>
        </w:rPr>
        <w:t xml:space="preserve"> předávacího</w:t>
      </w:r>
      <w:r w:rsidRPr="002C0264">
        <w:rPr>
          <w:rFonts w:asciiTheme="minorHAnsi" w:eastAsiaTheme="minorHAnsi" w:hAnsiTheme="minorHAnsi"/>
          <w:sz w:val="24"/>
          <w:szCs w:val="24"/>
          <w:lang w:eastAsia="en-US"/>
        </w:rPr>
        <w:t xml:space="preserve"> protokolu Půjčitel</w:t>
      </w:r>
      <w:r w:rsidR="004215E7">
        <w:rPr>
          <w:rFonts w:asciiTheme="minorHAnsi" w:eastAsiaTheme="minorHAnsi" w:hAnsiTheme="minorHAnsi"/>
          <w:sz w:val="24"/>
          <w:szCs w:val="24"/>
          <w:lang w:eastAsia="en-US"/>
        </w:rPr>
        <w:t>i.</w:t>
      </w:r>
    </w:p>
    <w:p w14:paraId="24C75344" w14:textId="77777777" w:rsidR="00151635" w:rsidRPr="00151635" w:rsidRDefault="00151635" w:rsidP="002C0264">
      <w:pPr>
        <w:suppressAutoHyphens w:val="0"/>
        <w:autoSpaceDE w:val="0"/>
        <w:autoSpaceDN w:val="0"/>
        <w:adjustRightInd w:val="0"/>
        <w:jc w:val="center"/>
        <w:rPr>
          <w:rFonts w:asciiTheme="minorHAnsi" w:eastAsiaTheme="minorHAnsi" w:hAnsiTheme="minorHAnsi"/>
          <w:sz w:val="24"/>
          <w:szCs w:val="24"/>
          <w:lang w:eastAsia="en-US"/>
        </w:rPr>
      </w:pPr>
    </w:p>
    <w:p w14:paraId="0DD22110" w14:textId="77777777" w:rsidR="00151635" w:rsidRPr="00151635" w:rsidRDefault="00151635" w:rsidP="002C0264">
      <w:pPr>
        <w:suppressAutoHyphens w:val="0"/>
        <w:autoSpaceDE w:val="0"/>
        <w:autoSpaceDN w:val="0"/>
        <w:adjustRightInd w:val="0"/>
        <w:jc w:val="center"/>
        <w:rPr>
          <w:rFonts w:asciiTheme="minorHAnsi" w:eastAsiaTheme="minorHAnsi" w:hAnsiTheme="minorHAnsi"/>
          <w:sz w:val="24"/>
          <w:szCs w:val="24"/>
          <w:lang w:eastAsia="en-US"/>
        </w:rPr>
      </w:pPr>
      <w:r w:rsidRPr="00151635">
        <w:rPr>
          <w:rFonts w:asciiTheme="minorHAnsi" w:eastAsiaTheme="minorHAnsi" w:hAnsiTheme="minorHAnsi"/>
          <w:b/>
          <w:bCs/>
          <w:sz w:val="24"/>
          <w:szCs w:val="24"/>
          <w:lang w:eastAsia="en-US"/>
        </w:rPr>
        <w:t>IV.</w:t>
      </w:r>
    </w:p>
    <w:p w14:paraId="514B0F9E" w14:textId="4CF9B625" w:rsidR="00151635" w:rsidRDefault="004665A1" w:rsidP="002C0264">
      <w:pPr>
        <w:suppressAutoHyphens w:val="0"/>
        <w:autoSpaceDE w:val="0"/>
        <w:autoSpaceDN w:val="0"/>
        <w:adjustRightInd w:val="0"/>
        <w:jc w:val="center"/>
        <w:rPr>
          <w:rFonts w:asciiTheme="minorHAnsi" w:eastAsiaTheme="minorHAnsi" w:hAnsiTheme="minorHAnsi"/>
          <w:b/>
          <w:bCs/>
          <w:sz w:val="24"/>
          <w:szCs w:val="24"/>
          <w:lang w:eastAsia="en-US"/>
        </w:rPr>
      </w:pPr>
      <w:r>
        <w:rPr>
          <w:rFonts w:asciiTheme="minorHAnsi" w:eastAsiaTheme="minorHAnsi" w:hAnsiTheme="minorHAnsi"/>
          <w:b/>
          <w:bCs/>
          <w:sz w:val="24"/>
          <w:szCs w:val="24"/>
          <w:lang w:eastAsia="en-US"/>
        </w:rPr>
        <w:t>PRÁVA A POVINNOSTI SMLUVNÍCH STRAN</w:t>
      </w:r>
    </w:p>
    <w:p w14:paraId="49F04DD6" w14:textId="77777777" w:rsidR="004665A1" w:rsidRPr="00151635" w:rsidRDefault="004665A1" w:rsidP="002C0264">
      <w:pPr>
        <w:suppressAutoHyphens w:val="0"/>
        <w:autoSpaceDE w:val="0"/>
        <w:autoSpaceDN w:val="0"/>
        <w:adjustRightInd w:val="0"/>
        <w:jc w:val="center"/>
        <w:rPr>
          <w:rFonts w:asciiTheme="minorHAnsi" w:eastAsiaTheme="minorHAnsi" w:hAnsiTheme="minorHAnsi"/>
          <w:sz w:val="24"/>
          <w:szCs w:val="24"/>
          <w:lang w:eastAsia="en-US"/>
        </w:rPr>
      </w:pPr>
    </w:p>
    <w:p w14:paraId="47A31211" w14:textId="584D3389" w:rsidR="00151635" w:rsidRDefault="00151635" w:rsidP="002B1982">
      <w:pPr>
        <w:suppressAutoHyphens w:val="0"/>
        <w:autoSpaceDE w:val="0"/>
        <w:autoSpaceDN w:val="0"/>
        <w:adjustRightInd w:val="0"/>
        <w:ind w:left="709" w:hanging="709"/>
        <w:jc w:val="both"/>
        <w:rPr>
          <w:rFonts w:asciiTheme="minorHAnsi" w:eastAsiaTheme="minorHAnsi" w:hAnsiTheme="minorHAnsi"/>
          <w:sz w:val="24"/>
          <w:szCs w:val="24"/>
          <w:lang w:eastAsia="en-US"/>
        </w:rPr>
      </w:pPr>
      <w:r w:rsidRPr="00151635">
        <w:rPr>
          <w:rFonts w:asciiTheme="minorHAnsi" w:eastAsiaTheme="minorHAnsi" w:hAnsiTheme="minorHAnsi"/>
          <w:sz w:val="24"/>
          <w:szCs w:val="24"/>
          <w:lang w:eastAsia="en-US"/>
        </w:rPr>
        <w:t xml:space="preserve">4.1 </w:t>
      </w:r>
      <w:r w:rsidR="002B1982">
        <w:rPr>
          <w:rFonts w:asciiTheme="minorHAnsi" w:eastAsiaTheme="minorHAnsi" w:hAnsiTheme="minorHAnsi"/>
          <w:sz w:val="24"/>
          <w:szCs w:val="24"/>
          <w:lang w:eastAsia="en-US"/>
        </w:rPr>
        <w:tab/>
      </w:r>
      <w:r w:rsidRPr="00151635">
        <w:rPr>
          <w:rFonts w:asciiTheme="minorHAnsi" w:eastAsiaTheme="minorHAnsi" w:hAnsiTheme="minorHAnsi"/>
          <w:sz w:val="24"/>
          <w:szCs w:val="24"/>
          <w:lang w:eastAsia="en-US"/>
        </w:rPr>
        <w:t xml:space="preserve">Půjčitel se zavazuje umožnit Vypůjčiteli nerušené užívání </w:t>
      </w:r>
      <w:r w:rsidRPr="002C0264">
        <w:rPr>
          <w:rFonts w:asciiTheme="minorHAnsi" w:eastAsiaTheme="minorHAnsi" w:hAnsiTheme="minorHAnsi"/>
          <w:sz w:val="24"/>
          <w:szCs w:val="24"/>
          <w:lang w:eastAsia="en-US"/>
        </w:rPr>
        <w:t>P</w:t>
      </w:r>
      <w:r w:rsidRPr="00151635">
        <w:rPr>
          <w:rFonts w:asciiTheme="minorHAnsi" w:eastAsiaTheme="minorHAnsi" w:hAnsiTheme="minorHAnsi"/>
          <w:sz w:val="24"/>
          <w:szCs w:val="24"/>
          <w:lang w:eastAsia="en-US"/>
        </w:rPr>
        <w:t>ozemk</w:t>
      </w:r>
      <w:r w:rsidR="004215E7">
        <w:rPr>
          <w:rFonts w:asciiTheme="minorHAnsi" w:eastAsiaTheme="minorHAnsi" w:hAnsiTheme="minorHAnsi"/>
          <w:sz w:val="24"/>
          <w:szCs w:val="24"/>
          <w:lang w:eastAsia="en-US"/>
        </w:rPr>
        <w:t>u</w:t>
      </w:r>
      <w:r w:rsidRPr="00151635">
        <w:rPr>
          <w:rFonts w:asciiTheme="minorHAnsi" w:eastAsiaTheme="minorHAnsi" w:hAnsiTheme="minorHAnsi"/>
          <w:sz w:val="24"/>
          <w:szCs w:val="24"/>
          <w:lang w:eastAsia="en-US"/>
        </w:rPr>
        <w:t xml:space="preserve"> k účelu sjednanému v</w:t>
      </w:r>
      <w:r w:rsidRPr="002C0264">
        <w:rPr>
          <w:rFonts w:asciiTheme="minorHAnsi" w:eastAsiaTheme="minorHAnsi" w:hAnsiTheme="minorHAnsi"/>
          <w:sz w:val="24"/>
          <w:szCs w:val="24"/>
          <w:lang w:eastAsia="en-US"/>
        </w:rPr>
        <w:t xml:space="preserve"> čl. II </w:t>
      </w:r>
      <w:r w:rsidRPr="00151635">
        <w:rPr>
          <w:rFonts w:asciiTheme="minorHAnsi" w:eastAsiaTheme="minorHAnsi" w:hAnsiTheme="minorHAnsi"/>
          <w:sz w:val="24"/>
          <w:szCs w:val="24"/>
          <w:lang w:eastAsia="en-US"/>
        </w:rPr>
        <w:t>odst. 2.</w:t>
      </w:r>
      <w:r w:rsidR="007224C8">
        <w:rPr>
          <w:rFonts w:asciiTheme="minorHAnsi" w:eastAsiaTheme="minorHAnsi" w:hAnsiTheme="minorHAnsi"/>
          <w:sz w:val="24"/>
          <w:szCs w:val="24"/>
          <w:lang w:eastAsia="en-US"/>
        </w:rPr>
        <w:t>4</w:t>
      </w:r>
      <w:r w:rsidRPr="00151635">
        <w:rPr>
          <w:rFonts w:asciiTheme="minorHAnsi" w:eastAsiaTheme="minorHAnsi" w:hAnsiTheme="minorHAnsi"/>
          <w:sz w:val="24"/>
          <w:szCs w:val="24"/>
          <w:lang w:eastAsia="en-US"/>
        </w:rPr>
        <w:t xml:space="preserve"> této </w:t>
      </w:r>
      <w:r w:rsidRPr="002C0264">
        <w:rPr>
          <w:rFonts w:asciiTheme="minorHAnsi" w:eastAsiaTheme="minorHAnsi" w:hAnsiTheme="minorHAnsi"/>
          <w:sz w:val="24"/>
          <w:szCs w:val="24"/>
          <w:lang w:eastAsia="en-US"/>
        </w:rPr>
        <w:t>S</w:t>
      </w:r>
      <w:r w:rsidRPr="00151635">
        <w:rPr>
          <w:rFonts w:asciiTheme="minorHAnsi" w:eastAsiaTheme="minorHAnsi" w:hAnsiTheme="minorHAnsi"/>
          <w:sz w:val="24"/>
          <w:szCs w:val="24"/>
          <w:lang w:eastAsia="en-US"/>
        </w:rPr>
        <w:t>mlouvy, a to po celou dobu trvání výpůjčky.</w:t>
      </w:r>
    </w:p>
    <w:p w14:paraId="53D5D282" w14:textId="77777777" w:rsidR="004665A1" w:rsidRPr="00151635" w:rsidRDefault="004665A1" w:rsidP="002B1982">
      <w:pPr>
        <w:suppressAutoHyphens w:val="0"/>
        <w:autoSpaceDE w:val="0"/>
        <w:autoSpaceDN w:val="0"/>
        <w:adjustRightInd w:val="0"/>
        <w:ind w:left="709" w:hanging="709"/>
        <w:jc w:val="both"/>
        <w:rPr>
          <w:rFonts w:asciiTheme="minorHAnsi" w:eastAsiaTheme="minorHAnsi" w:hAnsiTheme="minorHAnsi"/>
          <w:sz w:val="24"/>
          <w:szCs w:val="24"/>
          <w:lang w:eastAsia="en-US"/>
        </w:rPr>
      </w:pPr>
    </w:p>
    <w:p w14:paraId="55F8DEB5" w14:textId="7CECADC7" w:rsidR="00151635" w:rsidRDefault="00151635" w:rsidP="002B1982">
      <w:pPr>
        <w:suppressAutoHyphens w:val="0"/>
        <w:autoSpaceDE w:val="0"/>
        <w:autoSpaceDN w:val="0"/>
        <w:adjustRightInd w:val="0"/>
        <w:ind w:left="709" w:hanging="709"/>
        <w:jc w:val="both"/>
        <w:rPr>
          <w:rFonts w:asciiTheme="minorHAnsi" w:eastAsiaTheme="minorHAnsi" w:hAnsiTheme="minorHAnsi"/>
          <w:sz w:val="24"/>
          <w:szCs w:val="24"/>
          <w:lang w:eastAsia="en-US"/>
        </w:rPr>
      </w:pPr>
      <w:r w:rsidRPr="00151635">
        <w:rPr>
          <w:rFonts w:asciiTheme="minorHAnsi" w:eastAsiaTheme="minorHAnsi" w:hAnsiTheme="minorHAnsi"/>
          <w:sz w:val="24"/>
          <w:szCs w:val="24"/>
          <w:lang w:eastAsia="en-US"/>
        </w:rPr>
        <w:t xml:space="preserve">4.2 </w:t>
      </w:r>
      <w:r w:rsidR="002B1982">
        <w:rPr>
          <w:rFonts w:asciiTheme="minorHAnsi" w:eastAsiaTheme="minorHAnsi" w:hAnsiTheme="minorHAnsi"/>
          <w:sz w:val="24"/>
          <w:szCs w:val="24"/>
          <w:lang w:eastAsia="en-US"/>
        </w:rPr>
        <w:tab/>
      </w:r>
      <w:r w:rsidRPr="00151635">
        <w:rPr>
          <w:rFonts w:asciiTheme="minorHAnsi" w:eastAsiaTheme="minorHAnsi" w:hAnsiTheme="minorHAnsi"/>
          <w:sz w:val="24"/>
          <w:szCs w:val="24"/>
          <w:lang w:eastAsia="en-US"/>
        </w:rPr>
        <w:t>V</w:t>
      </w:r>
      <w:r w:rsidRPr="002C0264">
        <w:rPr>
          <w:rFonts w:asciiTheme="minorHAnsi" w:eastAsiaTheme="minorHAnsi" w:hAnsiTheme="minorHAnsi"/>
          <w:sz w:val="24"/>
          <w:szCs w:val="24"/>
          <w:lang w:eastAsia="en-US"/>
        </w:rPr>
        <w:t>y</w:t>
      </w:r>
      <w:r w:rsidRPr="00151635">
        <w:rPr>
          <w:rFonts w:asciiTheme="minorHAnsi" w:eastAsiaTheme="minorHAnsi" w:hAnsiTheme="minorHAnsi"/>
          <w:sz w:val="24"/>
          <w:szCs w:val="24"/>
          <w:lang w:eastAsia="en-US"/>
        </w:rPr>
        <w:t>půjčitel nesmí používat předmět výpůjčky k jinému účelu, než jaký byl dohodnut touto Smlouvou.</w:t>
      </w:r>
    </w:p>
    <w:p w14:paraId="3FA8648C" w14:textId="77777777" w:rsidR="004665A1" w:rsidRPr="00151635" w:rsidRDefault="004665A1" w:rsidP="002B1982">
      <w:pPr>
        <w:suppressAutoHyphens w:val="0"/>
        <w:autoSpaceDE w:val="0"/>
        <w:autoSpaceDN w:val="0"/>
        <w:adjustRightInd w:val="0"/>
        <w:ind w:left="709" w:hanging="709"/>
        <w:jc w:val="both"/>
        <w:rPr>
          <w:rFonts w:asciiTheme="minorHAnsi" w:eastAsiaTheme="minorHAnsi" w:hAnsiTheme="minorHAnsi"/>
          <w:sz w:val="24"/>
          <w:szCs w:val="24"/>
          <w:lang w:eastAsia="en-US"/>
        </w:rPr>
      </w:pPr>
    </w:p>
    <w:p w14:paraId="47849900" w14:textId="1ED3B743" w:rsidR="00151635" w:rsidRPr="00151635" w:rsidRDefault="00151635" w:rsidP="002B1982">
      <w:pPr>
        <w:suppressAutoHyphens w:val="0"/>
        <w:autoSpaceDE w:val="0"/>
        <w:autoSpaceDN w:val="0"/>
        <w:adjustRightInd w:val="0"/>
        <w:ind w:left="709" w:hanging="709"/>
        <w:jc w:val="both"/>
        <w:rPr>
          <w:rFonts w:asciiTheme="minorHAnsi" w:eastAsiaTheme="minorHAnsi" w:hAnsiTheme="minorHAnsi"/>
          <w:sz w:val="24"/>
          <w:szCs w:val="24"/>
          <w:lang w:eastAsia="en-US"/>
        </w:rPr>
      </w:pPr>
      <w:r w:rsidRPr="00151635">
        <w:rPr>
          <w:rFonts w:asciiTheme="minorHAnsi" w:eastAsiaTheme="minorHAnsi" w:hAnsiTheme="minorHAnsi"/>
          <w:sz w:val="24"/>
          <w:szCs w:val="24"/>
          <w:lang w:eastAsia="en-US"/>
        </w:rPr>
        <w:t xml:space="preserve">4.3 </w:t>
      </w:r>
      <w:r w:rsidR="002B1982">
        <w:rPr>
          <w:rFonts w:asciiTheme="minorHAnsi" w:eastAsiaTheme="minorHAnsi" w:hAnsiTheme="minorHAnsi"/>
          <w:sz w:val="24"/>
          <w:szCs w:val="24"/>
          <w:lang w:eastAsia="en-US"/>
        </w:rPr>
        <w:tab/>
      </w:r>
      <w:r w:rsidRPr="00151635">
        <w:rPr>
          <w:rFonts w:asciiTheme="minorHAnsi" w:eastAsiaTheme="minorHAnsi" w:hAnsiTheme="minorHAnsi"/>
          <w:sz w:val="24"/>
          <w:szCs w:val="24"/>
          <w:lang w:eastAsia="en-US"/>
        </w:rPr>
        <w:t>Vypůjčitel se zavazuje:</w:t>
      </w:r>
    </w:p>
    <w:p w14:paraId="44EE6745" w14:textId="7E5430C1" w:rsidR="00151635" w:rsidRPr="002B1982" w:rsidRDefault="00151635" w:rsidP="002B1982">
      <w:pPr>
        <w:pStyle w:val="Odstavecseseznamem"/>
        <w:numPr>
          <w:ilvl w:val="0"/>
          <w:numId w:val="6"/>
        </w:numPr>
        <w:suppressAutoHyphens w:val="0"/>
        <w:autoSpaceDE w:val="0"/>
        <w:autoSpaceDN w:val="0"/>
        <w:adjustRightInd w:val="0"/>
        <w:jc w:val="both"/>
        <w:rPr>
          <w:rFonts w:asciiTheme="minorHAnsi" w:eastAsiaTheme="minorHAnsi" w:hAnsiTheme="minorHAnsi"/>
          <w:sz w:val="24"/>
          <w:szCs w:val="24"/>
          <w:lang w:eastAsia="en-US"/>
        </w:rPr>
      </w:pPr>
      <w:r w:rsidRPr="002B1982">
        <w:rPr>
          <w:rFonts w:asciiTheme="minorHAnsi" w:eastAsiaTheme="minorHAnsi" w:hAnsiTheme="minorHAnsi"/>
          <w:sz w:val="24"/>
          <w:szCs w:val="24"/>
          <w:lang w:eastAsia="en-US"/>
        </w:rPr>
        <w:t>užívat Pozem</w:t>
      </w:r>
      <w:r w:rsidR="004215E7">
        <w:rPr>
          <w:rFonts w:asciiTheme="minorHAnsi" w:eastAsiaTheme="minorHAnsi" w:hAnsiTheme="minorHAnsi"/>
          <w:sz w:val="24"/>
          <w:szCs w:val="24"/>
          <w:lang w:eastAsia="en-US"/>
        </w:rPr>
        <w:t>e</w:t>
      </w:r>
      <w:r w:rsidRPr="002B1982">
        <w:rPr>
          <w:rFonts w:asciiTheme="minorHAnsi" w:eastAsiaTheme="minorHAnsi" w:hAnsiTheme="minorHAnsi"/>
          <w:sz w:val="24"/>
          <w:szCs w:val="24"/>
          <w:lang w:eastAsia="en-US"/>
        </w:rPr>
        <w:t>k v souladu s touto Smlouvou;</w:t>
      </w:r>
    </w:p>
    <w:p w14:paraId="75F84C07" w14:textId="7199FAC6" w:rsidR="00151635" w:rsidRPr="002B1982" w:rsidRDefault="00151635" w:rsidP="002B1982">
      <w:pPr>
        <w:pStyle w:val="Odstavecseseznamem"/>
        <w:numPr>
          <w:ilvl w:val="0"/>
          <w:numId w:val="6"/>
        </w:numPr>
        <w:jc w:val="both"/>
        <w:rPr>
          <w:rFonts w:asciiTheme="minorHAnsi" w:eastAsiaTheme="minorHAnsi" w:hAnsiTheme="minorHAnsi"/>
          <w:sz w:val="24"/>
          <w:szCs w:val="24"/>
          <w:lang w:eastAsia="en-US"/>
        </w:rPr>
      </w:pPr>
      <w:r w:rsidRPr="002B1982">
        <w:rPr>
          <w:rFonts w:asciiTheme="minorHAnsi" w:eastAsiaTheme="minorHAnsi" w:hAnsiTheme="minorHAnsi"/>
          <w:sz w:val="24"/>
          <w:szCs w:val="24"/>
          <w:lang w:eastAsia="en-US"/>
        </w:rPr>
        <w:t>dodržovat bezpečnostní, protipožární, hygienické a jiné obecně závazné předpisy, řídit se pokyny Půjčitele;</w:t>
      </w:r>
    </w:p>
    <w:p w14:paraId="6427D976" w14:textId="2CB91B0F" w:rsidR="00151635" w:rsidRPr="002B1982" w:rsidRDefault="00151635" w:rsidP="002B1982">
      <w:pPr>
        <w:pStyle w:val="Odstavecseseznamem"/>
        <w:numPr>
          <w:ilvl w:val="0"/>
          <w:numId w:val="6"/>
        </w:numPr>
        <w:suppressAutoHyphens w:val="0"/>
        <w:autoSpaceDE w:val="0"/>
        <w:autoSpaceDN w:val="0"/>
        <w:adjustRightInd w:val="0"/>
        <w:jc w:val="both"/>
        <w:rPr>
          <w:rFonts w:asciiTheme="minorHAnsi" w:eastAsiaTheme="minorHAnsi" w:hAnsiTheme="minorHAnsi"/>
          <w:sz w:val="24"/>
          <w:szCs w:val="24"/>
          <w:lang w:eastAsia="en-US"/>
        </w:rPr>
      </w:pPr>
      <w:r w:rsidRPr="002B1982">
        <w:rPr>
          <w:rFonts w:asciiTheme="minorHAnsi" w:eastAsiaTheme="minorHAnsi" w:hAnsiTheme="minorHAnsi"/>
          <w:sz w:val="24"/>
          <w:szCs w:val="24"/>
          <w:lang w:eastAsia="en-US"/>
        </w:rPr>
        <w:t>neumístit na předmětu výpůjčky žádnou reklamu (nevztahuje se na označení stavby);</w:t>
      </w:r>
    </w:p>
    <w:p w14:paraId="67CE795A" w14:textId="32082918" w:rsidR="00151635" w:rsidRPr="002B1982" w:rsidRDefault="00151635" w:rsidP="002B1982">
      <w:pPr>
        <w:pStyle w:val="Odstavecseseznamem"/>
        <w:numPr>
          <w:ilvl w:val="0"/>
          <w:numId w:val="6"/>
        </w:numPr>
        <w:suppressAutoHyphens w:val="0"/>
        <w:autoSpaceDE w:val="0"/>
        <w:autoSpaceDN w:val="0"/>
        <w:adjustRightInd w:val="0"/>
        <w:jc w:val="both"/>
        <w:rPr>
          <w:rFonts w:asciiTheme="minorHAnsi" w:eastAsiaTheme="minorHAnsi" w:hAnsiTheme="minorHAnsi"/>
          <w:sz w:val="24"/>
          <w:szCs w:val="24"/>
          <w:lang w:eastAsia="en-US"/>
        </w:rPr>
      </w:pPr>
      <w:r w:rsidRPr="002B1982">
        <w:rPr>
          <w:rFonts w:asciiTheme="minorHAnsi" w:eastAsiaTheme="minorHAnsi" w:hAnsiTheme="minorHAnsi"/>
          <w:sz w:val="24"/>
          <w:szCs w:val="24"/>
          <w:lang w:eastAsia="en-US"/>
        </w:rPr>
        <w:t>Vypůjčitel není oprávněn přenechat předmět výpůjčky a jeho části třetí osobě, vyjma dodavatelské firmy, která bude provádět realizaci uvedené stavby;</w:t>
      </w:r>
    </w:p>
    <w:p w14:paraId="77126AB4" w14:textId="4B17A132" w:rsidR="00151635" w:rsidRPr="002B1982" w:rsidRDefault="00151635" w:rsidP="002B1982">
      <w:pPr>
        <w:pStyle w:val="Odstavecseseznamem"/>
        <w:numPr>
          <w:ilvl w:val="0"/>
          <w:numId w:val="6"/>
        </w:numPr>
        <w:suppressAutoHyphens w:val="0"/>
        <w:autoSpaceDE w:val="0"/>
        <w:autoSpaceDN w:val="0"/>
        <w:adjustRightInd w:val="0"/>
        <w:jc w:val="both"/>
        <w:rPr>
          <w:rFonts w:asciiTheme="minorHAnsi" w:eastAsiaTheme="minorHAnsi" w:hAnsiTheme="minorHAnsi"/>
          <w:sz w:val="24"/>
          <w:szCs w:val="24"/>
          <w:lang w:eastAsia="en-US"/>
        </w:rPr>
      </w:pPr>
      <w:r w:rsidRPr="002B1982">
        <w:rPr>
          <w:rFonts w:asciiTheme="minorHAnsi" w:eastAsiaTheme="minorHAnsi" w:hAnsiTheme="minorHAnsi"/>
          <w:sz w:val="24"/>
          <w:szCs w:val="24"/>
          <w:lang w:eastAsia="en-US"/>
        </w:rPr>
        <w:t>vymezit předmět výpůjčky označením dopravními značkami, pokud se to ukáže potřebné;</w:t>
      </w:r>
    </w:p>
    <w:p w14:paraId="189462A5" w14:textId="0BFD0C4D" w:rsidR="00151635" w:rsidRPr="002B1982" w:rsidRDefault="00151635" w:rsidP="002B1982">
      <w:pPr>
        <w:pStyle w:val="Odstavecseseznamem"/>
        <w:numPr>
          <w:ilvl w:val="0"/>
          <w:numId w:val="6"/>
        </w:numPr>
        <w:suppressAutoHyphens w:val="0"/>
        <w:autoSpaceDE w:val="0"/>
        <w:autoSpaceDN w:val="0"/>
        <w:adjustRightInd w:val="0"/>
        <w:jc w:val="both"/>
        <w:rPr>
          <w:rFonts w:asciiTheme="minorHAnsi" w:eastAsiaTheme="minorHAnsi" w:hAnsiTheme="minorHAnsi"/>
          <w:sz w:val="24"/>
          <w:szCs w:val="24"/>
          <w:lang w:eastAsia="en-US"/>
        </w:rPr>
      </w:pPr>
      <w:r w:rsidRPr="002B1982">
        <w:rPr>
          <w:rFonts w:asciiTheme="minorHAnsi" w:eastAsiaTheme="minorHAnsi" w:hAnsiTheme="minorHAnsi"/>
          <w:sz w:val="24"/>
          <w:szCs w:val="24"/>
          <w:lang w:eastAsia="en-US"/>
        </w:rPr>
        <w:t>v průběhu stavby bude důsledně chráněna stávající zeleň podle ČSN 83 90 61 Technologie vegetačních úprav v krajině - Ochrana stromů, porostů a vegetačních ploch při stavebních prací;</w:t>
      </w:r>
    </w:p>
    <w:p w14:paraId="0F99131C" w14:textId="6C972D04" w:rsidR="00151635" w:rsidRPr="002B1982" w:rsidRDefault="00151635" w:rsidP="002B1982">
      <w:pPr>
        <w:pStyle w:val="Odstavecseseznamem"/>
        <w:numPr>
          <w:ilvl w:val="0"/>
          <w:numId w:val="6"/>
        </w:numPr>
        <w:suppressAutoHyphens w:val="0"/>
        <w:autoSpaceDE w:val="0"/>
        <w:autoSpaceDN w:val="0"/>
        <w:adjustRightInd w:val="0"/>
        <w:jc w:val="both"/>
        <w:rPr>
          <w:rFonts w:asciiTheme="minorHAnsi" w:eastAsiaTheme="minorHAnsi" w:hAnsiTheme="minorHAnsi"/>
          <w:sz w:val="24"/>
          <w:szCs w:val="24"/>
          <w:lang w:eastAsia="en-US"/>
        </w:rPr>
      </w:pPr>
      <w:r w:rsidRPr="002B1982">
        <w:rPr>
          <w:rFonts w:asciiTheme="minorHAnsi" w:eastAsiaTheme="minorHAnsi" w:hAnsiTheme="minorHAnsi"/>
          <w:sz w:val="24"/>
          <w:szCs w:val="24"/>
          <w:lang w:eastAsia="en-US"/>
        </w:rPr>
        <w:t>po celou dobu realizace stavby umožnit vjezd vozidlům zásobování, služeb a pohotovostním vozidlům (policie, zdravotnictví, hasičů);</w:t>
      </w:r>
    </w:p>
    <w:p w14:paraId="6232E5D4" w14:textId="73AC942F" w:rsidR="00151635" w:rsidRPr="002B1982" w:rsidRDefault="00151635" w:rsidP="002B1982">
      <w:pPr>
        <w:pStyle w:val="Odstavecseseznamem"/>
        <w:numPr>
          <w:ilvl w:val="0"/>
          <w:numId w:val="6"/>
        </w:numPr>
        <w:suppressAutoHyphens w:val="0"/>
        <w:autoSpaceDE w:val="0"/>
        <w:autoSpaceDN w:val="0"/>
        <w:adjustRightInd w:val="0"/>
        <w:jc w:val="both"/>
        <w:rPr>
          <w:rFonts w:asciiTheme="minorHAnsi" w:eastAsiaTheme="minorHAnsi" w:hAnsiTheme="minorHAnsi"/>
          <w:sz w:val="24"/>
          <w:szCs w:val="24"/>
          <w:lang w:eastAsia="en-US"/>
        </w:rPr>
      </w:pPr>
      <w:r w:rsidRPr="002B1982">
        <w:rPr>
          <w:rFonts w:asciiTheme="minorHAnsi" w:eastAsiaTheme="minorHAnsi" w:hAnsiTheme="minorHAnsi"/>
          <w:sz w:val="24"/>
          <w:szCs w:val="24"/>
          <w:lang w:eastAsia="en-US"/>
        </w:rPr>
        <w:t>dodržovat obecně závaznou vyhlášku č. 8/2008 Sb. HMP, o udržování čistoty na ulicích a jiných veřejných prostranstvích (vyhláška o čistotě) a zákon č. 13/1997 Sb., o pozemních komunikacích, ve znění pozdějších předpisů;</w:t>
      </w:r>
    </w:p>
    <w:p w14:paraId="55A7D865" w14:textId="481AF580" w:rsidR="00151635" w:rsidRPr="002B1982" w:rsidRDefault="00151635" w:rsidP="002B1982">
      <w:pPr>
        <w:pStyle w:val="Odstavecseseznamem"/>
        <w:numPr>
          <w:ilvl w:val="0"/>
          <w:numId w:val="6"/>
        </w:numPr>
        <w:suppressAutoHyphens w:val="0"/>
        <w:autoSpaceDE w:val="0"/>
        <w:autoSpaceDN w:val="0"/>
        <w:adjustRightInd w:val="0"/>
        <w:jc w:val="both"/>
        <w:rPr>
          <w:rFonts w:asciiTheme="minorHAnsi" w:eastAsiaTheme="minorHAnsi" w:hAnsiTheme="minorHAnsi"/>
          <w:sz w:val="24"/>
          <w:szCs w:val="24"/>
          <w:lang w:eastAsia="en-US"/>
        </w:rPr>
      </w:pPr>
      <w:r w:rsidRPr="002B1982">
        <w:rPr>
          <w:rFonts w:asciiTheme="minorHAnsi" w:eastAsiaTheme="minorHAnsi" w:hAnsiTheme="minorHAnsi"/>
          <w:sz w:val="24"/>
          <w:szCs w:val="24"/>
          <w:lang w:eastAsia="en-US"/>
        </w:rPr>
        <w:t>oznámit neprodleně půjčiteli změny skutečností uváděných v této Smlouvě;</w:t>
      </w:r>
    </w:p>
    <w:p w14:paraId="387BB0AE" w14:textId="69BDFDB0" w:rsidR="00151635" w:rsidRPr="002B1982" w:rsidRDefault="00151635" w:rsidP="002B1982">
      <w:pPr>
        <w:pStyle w:val="Odstavecseseznamem"/>
        <w:numPr>
          <w:ilvl w:val="0"/>
          <w:numId w:val="6"/>
        </w:numPr>
        <w:jc w:val="both"/>
        <w:rPr>
          <w:rFonts w:asciiTheme="minorHAnsi" w:eastAsiaTheme="minorHAnsi" w:hAnsiTheme="minorHAnsi"/>
          <w:sz w:val="24"/>
          <w:szCs w:val="24"/>
          <w:lang w:eastAsia="en-US"/>
        </w:rPr>
      </w:pPr>
      <w:r w:rsidRPr="002B1982">
        <w:rPr>
          <w:rFonts w:asciiTheme="minorHAnsi" w:eastAsiaTheme="minorHAnsi" w:hAnsiTheme="minorHAnsi"/>
          <w:sz w:val="24"/>
          <w:szCs w:val="24"/>
          <w:lang w:eastAsia="en-US"/>
        </w:rPr>
        <w:t>po ukončení výpůjčky uvede na své náklady Pozemk</w:t>
      </w:r>
      <w:r w:rsidR="00016F42">
        <w:rPr>
          <w:rFonts w:asciiTheme="minorHAnsi" w:eastAsiaTheme="minorHAnsi" w:hAnsiTheme="minorHAnsi"/>
          <w:sz w:val="24"/>
          <w:szCs w:val="24"/>
          <w:lang w:eastAsia="en-US"/>
        </w:rPr>
        <w:t>y</w:t>
      </w:r>
      <w:r w:rsidRPr="002B1982">
        <w:rPr>
          <w:rFonts w:asciiTheme="minorHAnsi" w:eastAsiaTheme="minorHAnsi" w:hAnsiTheme="minorHAnsi"/>
          <w:sz w:val="24"/>
          <w:szCs w:val="24"/>
          <w:lang w:eastAsia="en-US"/>
        </w:rPr>
        <w:t xml:space="preserve"> do dohodnutého stavu a vrátí Půjčiteli.</w:t>
      </w:r>
    </w:p>
    <w:p w14:paraId="49680F06" w14:textId="152CF5B0" w:rsidR="00151635" w:rsidRDefault="00151635" w:rsidP="002B1982">
      <w:pPr>
        <w:ind w:left="709" w:hanging="709"/>
        <w:jc w:val="both"/>
        <w:rPr>
          <w:rFonts w:asciiTheme="minorHAnsi" w:eastAsiaTheme="minorHAnsi" w:hAnsiTheme="minorHAnsi"/>
          <w:sz w:val="24"/>
          <w:szCs w:val="24"/>
          <w:lang w:eastAsia="en-US"/>
        </w:rPr>
      </w:pPr>
    </w:p>
    <w:p w14:paraId="42759BF1" w14:textId="34EC3F6C" w:rsidR="006B6F6D" w:rsidRDefault="006B6F6D" w:rsidP="002C0264">
      <w:pPr>
        <w:suppressAutoHyphens w:val="0"/>
        <w:autoSpaceDE w:val="0"/>
        <w:autoSpaceDN w:val="0"/>
        <w:adjustRightInd w:val="0"/>
        <w:ind w:left="426" w:hanging="426"/>
        <w:jc w:val="center"/>
        <w:rPr>
          <w:rFonts w:asciiTheme="minorHAnsi" w:eastAsiaTheme="minorHAnsi" w:hAnsiTheme="minorHAnsi"/>
          <w:b/>
          <w:bCs/>
          <w:sz w:val="23"/>
          <w:szCs w:val="23"/>
          <w:lang w:eastAsia="en-US"/>
        </w:rPr>
      </w:pPr>
    </w:p>
    <w:p w14:paraId="13061738" w14:textId="604B43D1" w:rsidR="00151635" w:rsidRPr="00151635" w:rsidRDefault="00151635" w:rsidP="002C0264">
      <w:pPr>
        <w:suppressAutoHyphens w:val="0"/>
        <w:autoSpaceDE w:val="0"/>
        <w:autoSpaceDN w:val="0"/>
        <w:adjustRightInd w:val="0"/>
        <w:ind w:left="426" w:hanging="426"/>
        <w:jc w:val="center"/>
        <w:rPr>
          <w:rFonts w:asciiTheme="minorHAnsi" w:eastAsiaTheme="minorHAnsi" w:hAnsiTheme="minorHAnsi"/>
          <w:sz w:val="23"/>
          <w:szCs w:val="23"/>
          <w:lang w:eastAsia="en-US"/>
        </w:rPr>
      </w:pPr>
      <w:r w:rsidRPr="00151635">
        <w:rPr>
          <w:rFonts w:asciiTheme="minorHAnsi" w:eastAsiaTheme="minorHAnsi" w:hAnsiTheme="minorHAnsi"/>
          <w:b/>
          <w:bCs/>
          <w:sz w:val="23"/>
          <w:szCs w:val="23"/>
          <w:lang w:eastAsia="en-US"/>
        </w:rPr>
        <w:lastRenderedPageBreak/>
        <w:t>V.</w:t>
      </w:r>
    </w:p>
    <w:p w14:paraId="6BB575BD" w14:textId="752C9764" w:rsidR="00151635" w:rsidRDefault="004665A1" w:rsidP="002C0264">
      <w:pPr>
        <w:suppressAutoHyphens w:val="0"/>
        <w:autoSpaceDE w:val="0"/>
        <w:autoSpaceDN w:val="0"/>
        <w:adjustRightInd w:val="0"/>
        <w:ind w:left="426" w:hanging="426"/>
        <w:jc w:val="center"/>
        <w:rPr>
          <w:rFonts w:asciiTheme="minorHAnsi" w:eastAsiaTheme="minorHAnsi" w:hAnsiTheme="minorHAnsi"/>
          <w:b/>
          <w:bCs/>
          <w:sz w:val="23"/>
          <w:szCs w:val="23"/>
          <w:lang w:eastAsia="en-US"/>
        </w:rPr>
      </w:pPr>
      <w:r>
        <w:rPr>
          <w:rFonts w:asciiTheme="minorHAnsi" w:eastAsiaTheme="minorHAnsi" w:hAnsiTheme="minorHAnsi"/>
          <w:b/>
          <w:bCs/>
          <w:sz w:val="23"/>
          <w:szCs w:val="23"/>
          <w:lang w:eastAsia="en-US"/>
        </w:rPr>
        <w:t>ZÁVĚREČNÁ USTANOVENÍ</w:t>
      </w:r>
    </w:p>
    <w:p w14:paraId="4AB8DC53" w14:textId="77777777" w:rsidR="004665A1" w:rsidRPr="00151635" w:rsidRDefault="004665A1" w:rsidP="002C0264">
      <w:pPr>
        <w:suppressAutoHyphens w:val="0"/>
        <w:autoSpaceDE w:val="0"/>
        <w:autoSpaceDN w:val="0"/>
        <w:adjustRightInd w:val="0"/>
        <w:ind w:left="426" w:hanging="426"/>
        <w:jc w:val="center"/>
        <w:rPr>
          <w:rFonts w:asciiTheme="minorHAnsi" w:eastAsiaTheme="minorHAnsi" w:hAnsiTheme="minorHAnsi"/>
          <w:sz w:val="23"/>
          <w:szCs w:val="23"/>
          <w:lang w:eastAsia="en-US"/>
        </w:rPr>
      </w:pPr>
    </w:p>
    <w:p w14:paraId="2B72CEEB" w14:textId="30E945E1" w:rsidR="00151635" w:rsidRPr="004665A1" w:rsidRDefault="00151635" w:rsidP="002B1982">
      <w:pPr>
        <w:pStyle w:val="Odstavecseseznamem"/>
        <w:widowControl w:val="0"/>
        <w:numPr>
          <w:ilvl w:val="1"/>
          <w:numId w:val="5"/>
        </w:numPr>
        <w:suppressLineNumbers/>
        <w:suppressAutoHyphens w:val="0"/>
        <w:autoSpaceDE w:val="0"/>
        <w:autoSpaceDN w:val="0"/>
        <w:adjustRightInd w:val="0"/>
        <w:ind w:left="709" w:hanging="709"/>
        <w:jc w:val="both"/>
        <w:rPr>
          <w:rFonts w:asciiTheme="minorHAnsi" w:eastAsiaTheme="minorHAnsi" w:hAnsiTheme="minorHAnsi"/>
          <w:sz w:val="24"/>
          <w:szCs w:val="24"/>
          <w:lang w:eastAsia="en-US"/>
        </w:rPr>
      </w:pPr>
      <w:r w:rsidRPr="003B3CB7">
        <w:rPr>
          <w:rFonts w:asciiTheme="minorHAnsi" w:eastAsiaTheme="minorHAnsi" w:hAnsiTheme="minorHAnsi"/>
          <w:sz w:val="24"/>
          <w:szCs w:val="24"/>
          <w:lang w:eastAsia="en-US"/>
        </w:rPr>
        <w:t>Tato Smlouva nabývá platnosti</w:t>
      </w:r>
      <w:r w:rsidR="00DB2F9B" w:rsidRPr="003B3CB7">
        <w:rPr>
          <w:rFonts w:asciiTheme="minorHAnsi" w:eastAsiaTheme="minorHAnsi" w:hAnsiTheme="minorHAnsi"/>
          <w:sz w:val="24"/>
          <w:szCs w:val="24"/>
          <w:lang w:eastAsia="en-US"/>
        </w:rPr>
        <w:t xml:space="preserve"> a účinnosti</w:t>
      </w:r>
      <w:r w:rsidRPr="003B3CB7">
        <w:rPr>
          <w:rFonts w:asciiTheme="minorHAnsi" w:eastAsiaTheme="minorHAnsi" w:hAnsiTheme="minorHAnsi"/>
          <w:sz w:val="24"/>
          <w:szCs w:val="24"/>
          <w:lang w:eastAsia="en-US"/>
        </w:rPr>
        <w:t xml:space="preserve"> dnem jejího podpisu oběma Smluvními stranami. </w:t>
      </w:r>
      <w:r w:rsidR="00DB2F9B" w:rsidRPr="003B3CB7">
        <w:rPr>
          <w:rFonts w:asciiTheme="minorHAnsi" w:hAnsiTheme="minorHAnsi" w:cstheme="minorHAnsi"/>
          <w:sz w:val="24"/>
          <w:szCs w:val="24"/>
        </w:rPr>
        <w:t xml:space="preserve">Podmiňuje-li zákon č. 340/2015 Sb., </w:t>
      </w:r>
      <w:r w:rsidR="00DB2F9B" w:rsidRPr="003B3CB7">
        <w:rPr>
          <w:rFonts w:asciiTheme="minorHAnsi" w:eastAsiaTheme="minorHAnsi" w:hAnsiTheme="minorHAnsi"/>
          <w:sz w:val="24"/>
          <w:szCs w:val="24"/>
          <w:lang w:eastAsia="en-US"/>
        </w:rPr>
        <w:t>o zvláštních podmínkách účinnosti některých smluv, uveřejňování těchto smluv a o registru smluv (zákon o registru smluv)</w:t>
      </w:r>
      <w:r w:rsidR="00DB2F9B" w:rsidRPr="003B3CB7">
        <w:rPr>
          <w:rFonts w:asciiTheme="minorHAnsi" w:hAnsiTheme="minorHAnsi" w:cstheme="minorHAnsi"/>
          <w:sz w:val="24"/>
          <w:szCs w:val="24"/>
        </w:rPr>
        <w:t>, ve znění pozdějších předpisů (dále jako „</w:t>
      </w:r>
      <w:r w:rsidR="00DB2F9B" w:rsidRPr="003B3CB7">
        <w:rPr>
          <w:rFonts w:asciiTheme="minorHAnsi" w:hAnsiTheme="minorHAnsi" w:cstheme="minorHAnsi"/>
          <w:b/>
          <w:sz w:val="24"/>
          <w:szCs w:val="24"/>
        </w:rPr>
        <w:t>ZRS</w:t>
      </w:r>
      <w:r w:rsidR="00DB2F9B" w:rsidRPr="003B3CB7">
        <w:rPr>
          <w:rFonts w:asciiTheme="minorHAnsi" w:hAnsiTheme="minorHAnsi" w:cstheme="minorHAnsi"/>
          <w:sz w:val="24"/>
          <w:szCs w:val="24"/>
        </w:rPr>
        <w:t xml:space="preserve">“), nabytí účinnosti smlouvy jejím uveřejněním v registru smluv dle ZRS, pak bez ohledu na ostatní smluvní ustanovení nabude Smlouva účinnosti nejdříve okamžikem jejího uveřejnění v registru smluv dle ZRS. Pokud Smlouva podléhá povinnosti uveřejnit ji v registru smluv, HMP se zavazuje, že Smlouvu uveřejní prostřednictvím THMP do třiceti (30) dnů ode dne podpisu Smlouvy všemi Smluvními stranami. </w:t>
      </w:r>
    </w:p>
    <w:p w14:paraId="2076248D" w14:textId="77777777" w:rsidR="004665A1" w:rsidRDefault="004665A1" w:rsidP="002B1982">
      <w:pPr>
        <w:pStyle w:val="Odstavecseseznamem"/>
        <w:widowControl w:val="0"/>
        <w:suppressLineNumbers/>
        <w:suppressAutoHyphens w:val="0"/>
        <w:autoSpaceDE w:val="0"/>
        <w:autoSpaceDN w:val="0"/>
        <w:adjustRightInd w:val="0"/>
        <w:ind w:left="709" w:hanging="709"/>
        <w:jc w:val="both"/>
        <w:rPr>
          <w:rFonts w:asciiTheme="minorHAnsi" w:eastAsiaTheme="minorHAnsi" w:hAnsiTheme="minorHAnsi"/>
          <w:sz w:val="24"/>
          <w:szCs w:val="24"/>
          <w:lang w:eastAsia="en-US"/>
        </w:rPr>
      </w:pPr>
    </w:p>
    <w:p w14:paraId="6E78DF91" w14:textId="6F64FDAD" w:rsidR="00151635" w:rsidRDefault="00151635" w:rsidP="002B1982">
      <w:pPr>
        <w:pStyle w:val="Odstavecseseznamem"/>
        <w:widowControl w:val="0"/>
        <w:numPr>
          <w:ilvl w:val="1"/>
          <w:numId w:val="5"/>
        </w:numPr>
        <w:suppressLineNumbers/>
        <w:suppressAutoHyphens w:val="0"/>
        <w:autoSpaceDE w:val="0"/>
        <w:autoSpaceDN w:val="0"/>
        <w:adjustRightInd w:val="0"/>
        <w:ind w:left="709" w:hanging="709"/>
        <w:jc w:val="both"/>
        <w:rPr>
          <w:rFonts w:asciiTheme="minorHAnsi" w:eastAsiaTheme="minorHAnsi" w:hAnsiTheme="minorHAnsi"/>
          <w:sz w:val="24"/>
          <w:szCs w:val="24"/>
          <w:lang w:eastAsia="en-US"/>
        </w:rPr>
      </w:pPr>
      <w:r w:rsidRPr="00151635">
        <w:rPr>
          <w:rFonts w:asciiTheme="minorHAnsi" w:eastAsiaTheme="minorHAnsi" w:hAnsiTheme="minorHAnsi"/>
          <w:sz w:val="24"/>
          <w:szCs w:val="24"/>
          <w:lang w:eastAsia="en-US"/>
        </w:rPr>
        <w:t xml:space="preserve">Pokud v této Smlouvě není výslovně ujednáno jinak, řídí se vztahy všech </w:t>
      </w:r>
      <w:r w:rsidR="00DB2F9B" w:rsidRPr="002C0264">
        <w:rPr>
          <w:rFonts w:asciiTheme="minorHAnsi" w:eastAsiaTheme="minorHAnsi" w:hAnsiTheme="minorHAnsi"/>
          <w:sz w:val="24"/>
          <w:szCs w:val="24"/>
          <w:lang w:eastAsia="en-US"/>
        </w:rPr>
        <w:t>S</w:t>
      </w:r>
      <w:r w:rsidRPr="00151635">
        <w:rPr>
          <w:rFonts w:asciiTheme="minorHAnsi" w:eastAsiaTheme="minorHAnsi" w:hAnsiTheme="minorHAnsi"/>
          <w:sz w:val="24"/>
          <w:szCs w:val="24"/>
          <w:lang w:eastAsia="en-US"/>
        </w:rPr>
        <w:t>mluvních stran zákonem č. 89/2012 Sb., občanský zákoník, v</w:t>
      </w:r>
      <w:r w:rsidR="00DB2F9B" w:rsidRPr="002C0264">
        <w:rPr>
          <w:rFonts w:asciiTheme="minorHAnsi" w:eastAsiaTheme="minorHAnsi" w:hAnsiTheme="minorHAnsi"/>
          <w:sz w:val="24"/>
          <w:szCs w:val="24"/>
          <w:lang w:eastAsia="en-US"/>
        </w:rPr>
        <w:t>e</w:t>
      </w:r>
      <w:r w:rsidRPr="00151635">
        <w:rPr>
          <w:rFonts w:asciiTheme="minorHAnsi" w:eastAsiaTheme="minorHAnsi" w:hAnsiTheme="minorHAnsi"/>
          <w:sz w:val="24"/>
          <w:szCs w:val="24"/>
          <w:lang w:eastAsia="en-US"/>
        </w:rPr>
        <w:t xml:space="preserve"> znění</w:t>
      </w:r>
      <w:r w:rsidR="00DB2F9B" w:rsidRPr="002C0264">
        <w:rPr>
          <w:rFonts w:asciiTheme="minorHAnsi" w:eastAsiaTheme="minorHAnsi" w:hAnsiTheme="minorHAnsi"/>
          <w:sz w:val="24"/>
          <w:szCs w:val="24"/>
          <w:lang w:eastAsia="en-US"/>
        </w:rPr>
        <w:t xml:space="preserve"> pozdějších předpisů</w:t>
      </w:r>
      <w:r w:rsidRPr="00151635">
        <w:rPr>
          <w:rFonts w:asciiTheme="minorHAnsi" w:eastAsiaTheme="minorHAnsi" w:hAnsiTheme="minorHAnsi"/>
          <w:sz w:val="24"/>
          <w:szCs w:val="24"/>
          <w:lang w:eastAsia="en-US"/>
        </w:rPr>
        <w:t>.</w:t>
      </w:r>
    </w:p>
    <w:p w14:paraId="056C39F5" w14:textId="77777777" w:rsidR="004665A1" w:rsidRPr="004665A1" w:rsidRDefault="004665A1" w:rsidP="002B1982">
      <w:pPr>
        <w:pStyle w:val="Odstavecseseznamem"/>
        <w:ind w:left="709" w:hanging="709"/>
        <w:rPr>
          <w:rFonts w:asciiTheme="minorHAnsi" w:eastAsiaTheme="minorHAnsi" w:hAnsiTheme="minorHAnsi"/>
          <w:sz w:val="24"/>
          <w:szCs w:val="24"/>
          <w:lang w:eastAsia="en-US"/>
        </w:rPr>
      </w:pPr>
    </w:p>
    <w:p w14:paraId="188BB259" w14:textId="147DA855" w:rsidR="00576215" w:rsidRPr="004665A1" w:rsidRDefault="007224C8" w:rsidP="002B1982">
      <w:pPr>
        <w:pStyle w:val="Odstavecseseznamem"/>
        <w:widowControl w:val="0"/>
        <w:numPr>
          <w:ilvl w:val="1"/>
          <w:numId w:val="5"/>
        </w:numPr>
        <w:suppressLineNumbers/>
        <w:suppressAutoHyphens w:val="0"/>
        <w:autoSpaceDE w:val="0"/>
        <w:autoSpaceDN w:val="0"/>
        <w:adjustRightInd w:val="0"/>
        <w:ind w:left="709" w:hanging="709"/>
        <w:jc w:val="both"/>
        <w:rPr>
          <w:rFonts w:asciiTheme="minorHAnsi" w:hAnsiTheme="minorHAnsi" w:cstheme="minorHAnsi"/>
          <w:sz w:val="24"/>
          <w:szCs w:val="24"/>
        </w:rPr>
      </w:pPr>
      <w:r>
        <w:rPr>
          <w:rFonts w:asciiTheme="minorHAnsi" w:eastAsia="Arial Narrow" w:hAnsiTheme="minorHAnsi" w:cstheme="minorHAnsi"/>
          <w:sz w:val="24"/>
          <w:szCs w:val="24"/>
        </w:rPr>
        <w:t>Z</w:t>
      </w:r>
      <w:r w:rsidR="00576215" w:rsidRPr="002C0264">
        <w:rPr>
          <w:rFonts w:asciiTheme="minorHAnsi" w:eastAsia="Arial Narrow" w:hAnsiTheme="minorHAnsi" w:cstheme="minorHAnsi"/>
          <w:sz w:val="24"/>
          <w:szCs w:val="24"/>
        </w:rPr>
        <w:t>měny a doplňky této Smlouvy mohou být provedeny pouze písemnými vzestupně číslovanými dodatky podepsanými všemi Smluvními stranami.</w:t>
      </w:r>
    </w:p>
    <w:p w14:paraId="590EB917" w14:textId="77777777" w:rsidR="004665A1" w:rsidRPr="004665A1" w:rsidRDefault="004665A1" w:rsidP="002B1982">
      <w:pPr>
        <w:pStyle w:val="Odstavecseseznamem"/>
        <w:ind w:left="709" w:hanging="709"/>
        <w:rPr>
          <w:rFonts w:asciiTheme="minorHAnsi" w:hAnsiTheme="minorHAnsi" w:cstheme="minorHAnsi"/>
          <w:sz w:val="24"/>
          <w:szCs w:val="24"/>
        </w:rPr>
      </w:pPr>
    </w:p>
    <w:p w14:paraId="022D36AA" w14:textId="357BADD8" w:rsidR="00576215" w:rsidRDefault="00576215" w:rsidP="002B1982">
      <w:pPr>
        <w:pStyle w:val="Odstavecseseznamem"/>
        <w:widowControl w:val="0"/>
        <w:numPr>
          <w:ilvl w:val="1"/>
          <w:numId w:val="5"/>
        </w:numPr>
        <w:suppressLineNumbers/>
        <w:suppressAutoHyphens w:val="0"/>
        <w:autoSpaceDE w:val="0"/>
        <w:autoSpaceDN w:val="0"/>
        <w:adjustRightInd w:val="0"/>
        <w:ind w:left="709" w:hanging="709"/>
        <w:jc w:val="both"/>
        <w:rPr>
          <w:rFonts w:asciiTheme="minorHAnsi" w:eastAsia="Arial Narrow" w:hAnsiTheme="minorHAnsi" w:cstheme="minorHAnsi"/>
          <w:sz w:val="24"/>
          <w:szCs w:val="24"/>
        </w:rPr>
      </w:pPr>
      <w:r w:rsidRPr="002C0264">
        <w:rPr>
          <w:rFonts w:asciiTheme="minorHAnsi" w:eastAsia="Arial Narrow" w:hAnsiTheme="minorHAnsi" w:cstheme="minorHAnsi"/>
          <w:sz w:val="24"/>
          <w:szCs w:val="24"/>
        </w:rPr>
        <w:t>Je-li nebo stane-li se jakékoliv ustanovení této Smlouvy neplatným, nevymahatelným, neúčinným nebo protiprávním, nebude tímto dotčena nebo ovlivněna platnost, účinnost nebo právní bezvadnost zbývajících ustanovení této Smlouvy. Jakákoliv vada této Smlouvy, která by měla vzniknout z takové neplatnosti nebo neúčinnosti některého ustanovení bude dodatečně upravena výkladem této Smlouvy, který musí respektovat zájmy Smluvních stran a musí být v souladu s účelem této Smlouvy. Smluvní strany se zavazují nahradit takové neplatné nebo neúčinné ustanovení ustanovením platným či vynutitelným se stejným nebo alespoň obdobným obsahem.</w:t>
      </w:r>
    </w:p>
    <w:p w14:paraId="11536DBE" w14:textId="77777777" w:rsidR="004665A1" w:rsidRPr="004665A1" w:rsidRDefault="004665A1" w:rsidP="002B1982">
      <w:pPr>
        <w:pStyle w:val="Odstavecseseznamem"/>
        <w:ind w:left="709" w:hanging="709"/>
        <w:rPr>
          <w:rFonts w:asciiTheme="minorHAnsi" w:eastAsia="Arial Narrow" w:hAnsiTheme="minorHAnsi" w:cstheme="minorHAnsi"/>
          <w:sz w:val="24"/>
          <w:szCs w:val="24"/>
        </w:rPr>
      </w:pPr>
    </w:p>
    <w:p w14:paraId="2E25A17B" w14:textId="45E2D459" w:rsidR="00151635" w:rsidRDefault="00576215" w:rsidP="002B1982">
      <w:pPr>
        <w:pStyle w:val="Odstavecseseznamem"/>
        <w:widowControl w:val="0"/>
        <w:numPr>
          <w:ilvl w:val="1"/>
          <w:numId w:val="5"/>
        </w:numPr>
        <w:suppressLineNumbers/>
        <w:suppressAutoHyphens w:val="0"/>
        <w:autoSpaceDE w:val="0"/>
        <w:autoSpaceDN w:val="0"/>
        <w:adjustRightInd w:val="0"/>
        <w:ind w:left="709" w:hanging="709"/>
        <w:jc w:val="both"/>
        <w:rPr>
          <w:rFonts w:asciiTheme="minorHAnsi" w:eastAsia="Arial Narrow" w:hAnsiTheme="minorHAnsi" w:cstheme="minorHAnsi"/>
          <w:sz w:val="24"/>
          <w:szCs w:val="24"/>
        </w:rPr>
      </w:pPr>
      <w:r w:rsidRPr="002C0264">
        <w:rPr>
          <w:rFonts w:asciiTheme="minorHAnsi" w:eastAsia="Arial Narrow" w:hAnsiTheme="minorHAnsi" w:cstheme="minorHAnsi"/>
          <w:sz w:val="24"/>
          <w:szCs w:val="24"/>
        </w:rPr>
        <w:t>Smluvní strany prohlašují, že skutečnosti uvedené v této Smlouvě nepovažují za obchodní tajemství ve smyslu § 504 občanského zákoníku a udělují svolení k jejich užití a zveřejnění bez stanovení jakýchkoliv dalších podmínek.</w:t>
      </w:r>
    </w:p>
    <w:p w14:paraId="5ADFD04C" w14:textId="77777777" w:rsidR="004665A1" w:rsidRPr="004665A1" w:rsidRDefault="004665A1" w:rsidP="002B1982">
      <w:pPr>
        <w:pStyle w:val="Odstavecseseznamem"/>
        <w:ind w:left="709" w:hanging="709"/>
        <w:rPr>
          <w:rFonts w:asciiTheme="minorHAnsi" w:eastAsia="Arial Narrow" w:hAnsiTheme="minorHAnsi" w:cstheme="minorHAnsi"/>
          <w:sz w:val="24"/>
          <w:szCs w:val="24"/>
        </w:rPr>
      </w:pPr>
    </w:p>
    <w:p w14:paraId="6F96D434" w14:textId="1416E51B" w:rsidR="00576215" w:rsidRDefault="00151635" w:rsidP="002B1982">
      <w:pPr>
        <w:pStyle w:val="Odstavecseseznamem"/>
        <w:widowControl w:val="0"/>
        <w:numPr>
          <w:ilvl w:val="1"/>
          <w:numId w:val="5"/>
        </w:numPr>
        <w:suppressLineNumbers/>
        <w:suppressAutoHyphens w:val="0"/>
        <w:autoSpaceDE w:val="0"/>
        <w:autoSpaceDN w:val="0"/>
        <w:adjustRightInd w:val="0"/>
        <w:ind w:left="709" w:hanging="709"/>
        <w:jc w:val="both"/>
        <w:rPr>
          <w:rFonts w:asciiTheme="minorHAnsi" w:eastAsiaTheme="minorHAnsi" w:hAnsiTheme="minorHAnsi"/>
          <w:sz w:val="24"/>
          <w:szCs w:val="24"/>
          <w:lang w:eastAsia="en-US"/>
        </w:rPr>
      </w:pPr>
      <w:bookmarkStart w:id="3" w:name="_Hlk72712566"/>
      <w:r w:rsidRPr="00151635">
        <w:rPr>
          <w:rFonts w:asciiTheme="minorHAnsi" w:eastAsiaTheme="minorHAnsi" w:hAnsiTheme="minorHAnsi"/>
          <w:sz w:val="24"/>
          <w:szCs w:val="24"/>
          <w:lang w:eastAsia="en-US"/>
        </w:rPr>
        <w:t>Smluvní strany výslovně souhlasí s tím, aby tato Smlouva byla uvedena v Centrální evidenci smluv (CES), vedené městskou částí Praha</w:t>
      </w:r>
      <w:r w:rsidR="002135AE">
        <w:rPr>
          <w:rFonts w:asciiTheme="minorHAnsi" w:eastAsiaTheme="minorHAnsi" w:hAnsiTheme="minorHAnsi"/>
          <w:sz w:val="24"/>
          <w:szCs w:val="24"/>
          <w:lang w:eastAsia="en-US"/>
        </w:rPr>
        <w:t xml:space="preserve"> 15</w:t>
      </w:r>
      <w:r w:rsidRPr="00151635">
        <w:rPr>
          <w:rFonts w:asciiTheme="minorHAnsi" w:eastAsiaTheme="minorHAnsi" w:hAnsiTheme="minorHAnsi"/>
          <w:sz w:val="24"/>
          <w:szCs w:val="24"/>
          <w:lang w:eastAsia="en-US"/>
        </w:rPr>
        <w:t xml:space="preserve"> a </w:t>
      </w:r>
      <w:r w:rsidR="00DB2F9B" w:rsidRPr="002C0264">
        <w:rPr>
          <w:rFonts w:asciiTheme="minorHAnsi" w:eastAsiaTheme="minorHAnsi" w:hAnsiTheme="minorHAnsi"/>
          <w:sz w:val="24"/>
          <w:szCs w:val="24"/>
          <w:lang w:eastAsia="en-US"/>
        </w:rPr>
        <w:t>HMP</w:t>
      </w:r>
      <w:r w:rsidRPr="00151635">
        <w:rPr>
          <w:rFonts w:asciiTheme="minorHAnsi" w:eastAsiaTheme="minorHAnsi" w:hAnsiTheme="minorHAnsi"/>
          <w:sz w:val="24"/>
          <w:szCs w:val="24"/>
          <w:lang w:eastAsia="en-US"/>
        </w:rPr>
        <w:t>, které jsou veřejně přístupné a které obsahují údaje o smluvních stranách, číselné označení této Smlouvy, datum jejího uzavření, dobu účinnosti od/do a vlastní text Smlouvy.</w:t>
      </w:r>
      <w:bookmarkEnd w:id="3"/>
    </w:p>
    <w:p w14:paraId="232BBCBB" w14:textId="77777777" w:rsidR="004665A1" w:rsidRPr="004665A1" w:rsidRDefault="004665A1" w:rsidP="002B1982">
      <w:pPr>
        <w:pStyle w:val="Odstavecseseznamem"/>
        <w:ind w:left="709" w:hanging="709"/>
        <w:rPr>
          <w:rFonts w:asciiTheme="minorHAnsi" w:eastAsiaTheme="minorHAnsi" w:hAnsiTheme="minorHAnsi"/>
          <w:sz w:val="24"/>
          <w:szCs w:val="24"/>
          <w:lang w:eastAsia="en-US"/>
        </w:rPr>
      </w:pPr>
    </w:p>
    <w:p w14:paraId="118CC72D" w14:textId="1E3A9815" w:rsidR="00576215" w:rsidRPr="002135AE" w:rsidRDefault="00576215" w:rsidP="002B1982">
      <w:pPr>
        <w:pStyle w:val="Odstavecseseznamem"/>
        <w:widowControl w:val="0"/>
        <w:numPr>
          <w:ilvl w:val="1"/>
          <w:numId w:val="5"/>
        </w:numPr>
        <w:suppressLineNumbers/>
        <w:suppressAutoHyphens w:val="0"/>
        <w:autoSpaceDE w:val="0"/>
        <w:autoSpaceDN w:val="0"/>
        <w:adjustRightInd w:val="0"/>
        <w:ind w:left="709" w:hanging="709"/>
        <w:jc w:val="both"/>
        <w:rPr>
          <w:rFonts w:asciiTheme="minorHAnsi" w:eastAsiaTheme="minorHAnsi" w:hAnsiTheme="minorHAnsi"/>
          <w:sz w:val="24"/>
          <w:szCs w:val="24"/>
          <w:lang w:eastAsia="en-US"/>
        </w:rPr>
      </w:pPr>
      <w:r w:rsidRPr="002C0264">
        <w:rPr>
          <w:rFonts w:asciiTheme="minorHAnsi" w:eastAsiaTheme="minorHAnsi" w:hAnsiTheme="minorHAnsi"/>
          <w:sz w:val="24"/>
          <w:szCs w:val="24"/>
          <w:lang w:eastAsia="en-US"/>
        </w:rPr>
        <w:t xml:space="preserve">V </w:t>
      </w:r>
      <w:r w:rsidRPr="00151635">
        <w:rPr>
          <w:rFonts w:asciiTheme="minorHAnsi" w:eastAsiaTheme="minorHAnsi" w:hAnsiTheme="minorHAnsi"/>
          <w:sz w:val="24"/>
          <w:szCs w:val="24"/>
          <w:lang w:eastAsia="en-US"/>
        </w:rPr>
        <w:t xml:space="preserve">souladu s § 43 odst. 1 zákona č. 131/2000 Sb., o hlavním městě Praze, ve znění pozdějších předpisů, tímto </w:t>
      </w:r>
      <w:r w:rsidRPr="002C0264">
        <w:rPr>
          <w:rFonts w:asciiTheme="minorHAnsi" w:eastAsiaTheme="minorHAnsi" w:hAnsiTheme="minorHAnsi"/>
          <w:sz w:val="24"/>
          <w:szCs w:val="24"/>
          <w:lang w:eastAsia="en-US"/>
        </w:rPr>
        <w:t>Městská část</w:t>
      </w:r>
      <w:r w:rsidRPr="00151635">
        <w:rPr>
          <w:rFonts w:asciiTheme="minorHAnsi" w:eastAsiaTheme="minorHAnsi" w:hAnsiTheme="minorHAnsi"/>
          <w:sz w:val="24"/>
          <w:szCs w:val="24"/>
          <w:lang w:eastAsia="en-US"/>
        </w:rPr>
        <w:t xml:space="preserve"> potvrzuje, že uzavření této Smlouvy schválila Rada </w:t>
      </w:r>
      <w:r w:rsidRPr="002C0264">
        <w:rPr>
          <w:rFonts w:asciiTheme="minorHAnsi" w:eastAsiaTheme="minorHAnsi" w:hAnsiTheme="minorHAnsi"/>
          <w:sz w:val="24"/>
          <w:szCs w:val="24"/>
          <w:lang w:eastAsia="en-US"/>
        </w:rPr>
        <w:t>Městské části Praha</w:t>
      </w:r>
      <w:r w:rsidR="00016F42">
        <w:rPr>
          <w:rFonts w:asciiTheme="minorHAnsi" w:eastAsiaTheme="minorHAnsi" w:hAnsiTheme="minorHAnsi"/>
          <w:sz w:val="24"/>
          <w:szCs w:val="24"/>
          <w:lang w:eastAsia="en-US"/>
        </w:rPr>
        <w:t xml:space="preserve"> </w:t>
      </w:r>
      <w:r w:rsidR="006B6F6D">
        <w:rPr>
          <w:rFonts w:asciiTheme="minorHAnsi" w:eastAsiaTheme="minorHAnsi" w:hAnsiTheme="minorHAnsi"/>
          <w:sz w:val="24"/>
          <w:szCs w:val="24"/>
          <w:lang w:eastAsia="en-US"/>
        </w:rPr>
        <w:t>15</w:t>
      </w:r>
      <w:r w:rsidR="00016F42">
        <w:rPr>
          <w:rFonts w:asciiTheme="minorHAnsi" w:eastAsiaTheme="minorHAnsi" w:hAnsiTheme="minorHAnsi"/>
          <w:sz w:val="24"/>
          <w:szCs w:val="24"/>
          <w:lang w:eastAsia="en-US"/>
        </w:rPr>
        <w:t xml:space="preserve"> </w:t>
      </w:r>
      <w:r w:rsidRPr="00016F42">
        <w:rPr>
          <w:rFonts w:asciiTheme="minorHAnsi" w:eastAsiaTheme="minorHAnsi" w:hAnsiTheme="minorHAnsi"/>
          <w:sz w:val="24"/>
          <w:szCs w:val="24"/>
          <w:lang w:eastAsia="en-US"/>
        </w:rPr>
        <w:t>usnesením č</w:t>
      </w:r>
      <w:r w:rsidRPr="002135AE">
        <w:rPr>
          <w:rFonts w:asciiTheme="minorHAnsi" w:eastAsiaTheme="minorHAnsi" w:hAnsiTheme="minorHAnsi"/>
          <w:sz w:val="24"/>
          <w:szCs w:val="24"/>
          <w:lang w:eastAsia="en-US"/>
        </w:rPr>
        <w:t>.</w:t>
      </w:r>
      <w:r w:rsidR="002135AE">
        <w:rPr>
          <w:rFonts w:asciiTheme="minorHAnsi" w:eastAsiaTheme="minorHAnsi" w:hAnsiTheme="minorHAnsi"/>
          <w:sz w:val="24"/>
          <w:szCs w:val="24"/>
          <w:lang w:eastAsia="en-US"/>
        </w:rPr>
        <w:t xml:space="preserve"> R- 163</w:t>
      </w:r>
      <w:r w:rsidRPr="00E13E50">
        <w:rPr>
          <w:rFonts w:asciiTheme="minorHAnsi" w:eastAsiaTheme="minorHAnsi" w:hAnsiTheme="minorHAnsi"/>
          <w:sz w:val="24"/>
          <w:szCs w:val="24"/>
          <w:lang w:eastAsia="en-US"/>
        </w:rPr>
        <w:t xml:space="preserve"> ze dne </w:t>
      </w:r>
      <w:r w:rsidR="002135AE">
        <w:rPr>
          <w:rFonts w:asciiTheme="minorHAnsi" w:eastAsiaTheme="minorHAnsi" w:hAnsiTheme="minorHAnsi"/>
          <w:sz w:val="24"/>
          <w:szCs w:val="24"/>
          <w:lang w:eastAsia="en-US"/>
        </w:rPr>
        <w:t>29.3.2023.</w:t>
      </w:r>
      <w:r w:rsidR="00E13E50" w:rsidRPr="002135AE">
        <w:rPr>
          <w:rFonts w:asciiTheme="minorHAnsi" w:eastAsiaTheme="minorHAnsi" w:hAnsiTheme="minorHAnsi"/>
          <w:sz w:val="24"/>
          <w:szCs w:val="24"/>
          <w:lang w:eastAsia="en-US"/>
        </w:rPr>
        <w:t xml:space="preserve"> </w:t>
      </w:r>
    </w:p>
    <w:p w14:paraId="6DC0144C" w14:textId="77777777" w:rsidR="00E13E50" w:rsidRPr="00E13E50" w:rsidRDefault="00E13E50" w:rsidP="00E13E50">
      <w:pPr>
        <w:pStyle w:val="Odstavecseseznamem"/>
        <w:rPr>
          <w:rFonts w:asciiTheme="minorHAnsi" w:eastAsiaTheme="minorHAnsi" w:hAnsiTheme="minorHAnsi"/>
          <w:sz w:val="24"/>
          <w:szCs w:val="24"/>
          <w:lang w:eastAsia="en-US"/>
        </w:rPr>
      </w:pPr>
    </w:p>
    <w:p w14:paraId="5B79E12B" w14:textId="63F45435" w:rsidR="00E13E50" w:rsidRPr="00E13E50" w:rsidRDefault="00E13E50" w:rsidP="002B1982">
      <w:pPr>
        <w:pStyle w:val="Odstavecseseznamem"/>
        <w:widowControl w:val="0"/>
        <w:numPr>
          <w:ilvl w:val="1"/>
          <w:numId w:val="5"/>
        </w:numPr>
        <w:suppressLineNumbers/>
        <w:suppressAutoHyphens w:val="0"/>
        <w:autoSpaceDE w:val="0"/>
        <w:autoSpaceDN w:val="0"/>
        <w:adjustRightInd w:val="0"/>
        <w:ind w:left="709" w:hanging="709"/>
        <w:jc w:val="both"/>
        <w:rPr>
          <w:rFonts w:asciiTheme="minorHAnsi" w:eastAsiaTheme="minorHAnsi" w:hAnsiTheme="minorHAnsi"/>
          <w:sz w:val="24"/>
          <w:szCs w:val="24"/>
          <w:lang w:eastAsia="en-US"/>
        </w:rPr>
      </w:pPr>
      <w:r>
        <w:rPr>
          <w:rFonts w:asciiTheme="minorHAnsi" w:eastAsiaTheme="minorHAnsi" w:hAnsiTheme="minorHAnsi"/>
          <w:sz w:val="24"/>
          <w:szCs w:val="24"/>
          <w:lang w:eastAsia="en-US"/>
        </w:rPr>
        <w:t xml:space="preserve">Tato </w:t>
      </w:r>
      <w:r w:rsidRPr="00E13E50">
        <w:rPr>
          <w:rFonts w:asciiTheme="minorHAnsi" w:hAnsiTheme="minorHAnsi" w:cstheme="minorHAnsi"/>
          <w:sz w:val="24"/>
          <w:szCs w:val="24"/>
        </w:rPr>
        <w:t xml:space="preserve">Smlouva je vyhotovena v šesti (6) vyhotoveních, přičemž Městská část obdrží dvě (2) vyhotovení, HMP obdrží dvě (2) vyhotovení a THMP obdrží dvě (2) vyhotovení. </w:t>
      </w:r>
      <w:r w:rsidRPr="00E13E50">
        <w:rPr>
          <w:rFonts w:asciiTheme="minorHAnsi" w:hAnsiTheme="minorHAnsi" w:cstheme="minorHAnsi"/>
          <w:sz w:val="24"/>
          <w:szCs w:val="24"/>
          <w:lang w:eastAsia="en-US"/>
        </w:rPr>
        <w:t>V případě, že je tato smlouva uzavírána elektronicky za využití uznávaných elektronických podpisů, postačí jedno vyhotovení smlouvy, na kterém jsou zaznamenány uznávané elektronické podpisy zástupců smluvních stran oprávněných tuto smlouvu uzavřít.</w:t>
      </w:r>
    </w:p>
    <w:p w14:paraId="13297FE8" w14:textId="77777777" w:rsidR="00E13E50" w:rsidRDefault="00E13E50" w:rsidP="00E13E50">
      <w:pPr>
        <w:pStyle w:val="Odstavecseseznamem"/>
        <w:widowControl w:val="0"/>
        <w:suppressLineNumbers/>
        <w:suppressAutoHyphens w:val="0"/>
        <w:autoSpaceDE w:val="0"/>
        <w:autoSpaceDN w:val="0"/>
        <w:adjustRightInd w:val="0"/>
        <w:ind w:left="709"/>
        <w:jc w:val="both"/>
        <w:rPr>
          <w:rFonts w:asciiTheme="minorHAnsi" w:hAnsiTheme="minorHAnsi" w:cstheme="minorHAnsi"/>
          <w:sz w:val="24"/>
          <w:szCs w:val="24"/>
        </w:rPr>
      </w:pPr>
    </w:p>
    <w:p w14:paraId="1D8678CB" w14:textId="2F4F602E" w:rsidR="00576215" w:rsidRDefault="00576215" w:rsidP="002B1982">
      <w:pPr>
        <w:pStyle w:val="Odstavecseseznamem"/>
        <w:widowControl w:val="0"/>
        <w:numPr>
          <w:ilvl w:val="1"/>
          <w:numId w:val="5"/>
        </w:numPr>
        <w:suppressLineNumbers/>
        <w:suppressAutoHyphens w:val="0"/>
        <w:autoSpaceDE w:val="0"/>
        <w:autoSpaceDN w:val="0"/>
        <w:adjustRightInd w:val="0"/>
        <w:ind w:left="709" w:hanging="709"/>
        <w:jc w:val="both"/>
        <w:rPr>
          <w:rFonts w:asciiTheme="minorHAnsi" w:hAnsiTheme="minorHAnsi" w:cstheme="minorHAnsi"/>
          <w:sz w:val="24"/>
          <w:szCs w:val="24"/>
        </w:rPr>
      </w:pPr>
      <w:r w:rsidRPr="002C0264">
        <w:rPr>
          <w:rFonts w:asciiTheme="minorHAnsi" w:hAnsiTheme="minorHAnsi" w:cstheme="minorHAnsi"/>
          <w:sz w:val="24"/>
          <w:szCs w:val="24"/>
        </w:rPr>
        <w:t>Smluvní strany prohlašují, že si tuto Smlouvu přečetly a že nebyla uzavřena v tísni nebo za nápadně nevýhodných podmínek, jejímu obsahu rozumí a souhlasí s ním a na důkaz toho připojují své podpisy.</w:t>
      </w:r>
    </w:p>
    <w:p w14:paraId="083D4355" w14:textId="77777777" w:rsidR="004665A1" w:rsidRPr="004665A1" w:rsidRDefault="004665A1" w:rsidP="002B1982">
      <w:pPr>
        <w:pStyle w:val="Odstavecseseznamem"/>
        <w:ind w:left="709" w:hanging="709"/>
        <w:rPr>
          <w:rFonts w:asciiTheme="minorHAnsi" w:hAnsiTheme="minorHAnsi" w:cstheme="minorHAnsi"/>
          <w:sz w:val="24"/>
          <w:szCs w:val="24"/>
        </w:rPr>
      </w:pPr>
    </w:p>
    <w:p w14:paraId="073EF22C" w14:textId="4E360D7B" w:rsidR="00FB21B2" w:rsidRPr="002C0264" w:rsidRDefault="00576215" w:rsidP="002B1982">
      <w:pPr>
        <w:pStyle w:val="Odstavecseseznamem"/>
        <w:widowControl w:val="0"/>
        <w:numPr>
          <w:ilvl w:val="1"/>
          <w:numId w:val="5"/>
        </w:numPr>
        <w:suppressLineNumbers/>
        <w:suppressAutoHyphens w:val="0"/>
        <w:autoSpaceDE w:val="0"/>
        <w:autoSpaceDN w:val="0"/>
        <w:adjustRightInd w:val="0"/>
        <w:ind w:left="709" w:hanging="709"/>
        <w:jc w:val="both"/>
        <w:rPr>
          <w:rFonts w:asciiTheme="minorHAnsi" w:eastAsiaTheme="minorHAnsi" w:hAnsiTheme="minorHAnsi"/>
          <w:sz w:val="24"/>
          <w:szCs w:val="24"/>
          <w:lang w:eastAsia="en-US"/>
        </w:rPr>
      </w:pPr>
      <w:r w:rsidRPr="002C0264">
        <w:rPr>
          <w:rFonts w:asciiTheme="minorHAnsi" w:eastAsiaTheme="minorHAnsi" w:hAnsiTheme="minorHAnsi"/>
          <w:sz w:val="24"/>
          <w:szCs w:val="24"/>
          <w:lang w:eastAsia="en-US"/>
        </w:rPr>
        <w:t>Nedílnou součást této Smlouvy tvoří tato příloha:</w:t>
      </w:r>
    </w:p>
    <w:p w14:paraId="0AAFFA42" w14:textId="1C206FE6" w:rsidR="00576215" w:rsidRPr="002C0264" w:rsidRDefault="00576215" w:rsidP="00151635">
      <w:pPr>
        <w:suppressAutoHyphens w:val="0"/>
        <w:autoSpaceDE w:val="0"/>
        <w:autoSpaceDN w:val="0"/>
        <w:adjustRightInd w:val="0"/>
        <w:rPr>
          <w:rFonts w:asciiTheme="minorHAnsi" w:eastAsiaTheme="minorHAnsi" w:hAnsiTheme="minorHAnsi"/>
          <w:sz w:val="24"/>
          <w:szCs w:val="24"/>
          <w:lang w:eastAsia="en-US"/>
        </w:rPr>
      </w:pPr>
    </w:p>
    <w:p w14:paraId="7ACF095D" w14:textId="0F214908" w:rsidR="004E2C39" w:rsidRDefault="00576215" w:rsidP="003A2A23">
      <w:pPr>
        <w:suppressAutoHyphens w:val="0"/>
        <w:autoSpaceDE w:val="0"/>
        <w:autoSpaceDN w:val="0"/>
        <w:adjustRightInd w:val="0"/>
        <w:ind w:left="142" w:firstLine="567"/>
        <w:rPr>
          <w:rFonts w:asciiTheme="minorHAnsi" w:eastAsiaTheme="minorHAnsi" w:hAnsiTheme="minorHAnsi"/>
          <w:sz w:val="24"/>
          <w:szCs w:val="24"/>
          <w:lang w:eastAsia="en-US"/>
        </w:rPr>
      </w:pPr>
      <w:r w:rsidRPr="002C0264">
        <w:rPr>
          <w:rFonts w:asciiTheme="minorHAnsi" w:eastAsiaTheme="minorHAnsi" w:hAnsiTheme="minorHAnsi"/>
          <w:sz w:val="24"/>
          <w:szCs w:val="24"/>
          <w:lang w:eastAsia="en-US"/>
        </w:rPr>
        <w:t>Příloha č. 1 -</w:t>
      </w:r>
      <w:r w:rsidR="00151635" w:rsidRPr="00151635">
        <w:rPr>
          <w:rFonts w:asciiTheme="minorHAnsi" w:eastAsiaTheme="minorHAnsi" w:hAnsiTheme="minorHAnsi"/>
          <w:sz w:val="24"/>
          <w:szCs w:val="24"/>
          <w:lang w:eastAsia="en-US"/>
        </w:rPr>
        <w:t xml:space="preserve"> Katastrální situační výkres</w:t>
      </w:r>
    </w:p>
    <w:p w14:paraId="0AFB78A6" w14:textId="6C502961" w:rsidR="003A2A23" w:rsidRDefault="003A2A23" w:rsidP="00151635">
      <w:pPr>
        <w:suppressAutoHyphens w:val="0"/>
        <w:autoSpaceDE w:val="0"/>
        <w:autoSpaceDN w:val="0"/>
        <w:adjustRightInd w:val="0"/>
        <w:rPr>
          <w:rFonts w:asciiTheme="minorHAnsi" w:eastAsiaTheme="minorHAnsi" w:hAnsiTheme="minorHAnsi"/>
          <w:sz w:val="24"/>
          <w:szCs w:val="24"/>
          <w:lang w:eastAsia="en-US"/>
        </w:rPr>
      </w:pPr>
    </w:p>
    <w:p w14:paraId="5A506D77" w14:textId="77777777" w:rsidR="003A2A23" w:rsidRDefault="003A2A23" w:rsidP="00151635">
      <w:pPr>
        <w:suppressAutoHyphens w:val="0"/>
        <w:autoSpaceDE w:val="0"/>
        <w:autoSpaceDN w:val="0"/>
        <w:adjustRightInd w:val="0"/>
        <w:rPr>
          <w:rFonts w:asciiTheme="minorHAnsi" w:eastAsiaTheme="minorHAnsi" w:hAnsiTheme="minorHAnsi"/>
          <w:sz w:val="24"/>
          <w:szCs w:val="24"/>
          <w:lang w:eastAsia="en-US"/>
        </w:rPr>
      </w:pPr>
    </w:p>
    <w:p w14:paraId="7943F54C" w14:textId="77777777" w:rsidR="00E13E50" w:rsidRPr="002C0264" w:rsidRDefault="00E13E50" w:rsidP="00151635">
      <w:pPr>
        <w:suppressAutoHyphens w:val="0"/>
        <w:autoSpaceDE w:val="0"/>
        <w:autoSpaceDN w:val="0"/>
        <w:adjustRightInd w:val="0"/>
        <w:rPr>
          <w:rFonts w:asciiTheme="minorHAnsi" w:eastAsiaTheme="minorHAnsi" w:hAnsiTheme="minorHAnsi"/>
          <w:sz w:val="24"/>
          <w:szCs w:val="24"/>
          <w:lang w:eastAsia="en-US"/>
        </w:rPr>
      </w:pPr>
    </w:p>
    <w:p w14:paraId="513090F8" w14:textId="4F364865" w:rsidR="00576215" w:rsidRPr="00576215" w:rsidRDefault="00576215" w:rsidP="00151635">
      <w:pPr>
        <w:suppressAutoHyphens w:val="0"/>
        <w:autoSpaceDE w:val="0"/>
        <w:autoSpaceDN w:val="0"/>
        <w:adjustRightInd w:val="0"/>
        <w:rPr>
          <w:rFonts w:asciiTheme="minorHAnsi" w:eastAsiaTheme="minorHAnsi" w:hAnsiTheme="minorHAnsi"/>
          <w:sz w:val="22"/>
          <w:szCs w:val="22"/>
          <w:lang w:eastAsia="en-US"/>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576215" w:rsidRPr="00576215" w14:paraId="0A41F909" w14:textId="77777777" w:rsidTr="0048501C">
        <w:tc>
          <w:tcPr>
            <w:tcW w:w="4535" w:type="dxa"/>
          </w:tcPr>
          <w:p w14:paraId="1769335E" w14:textId="77777777" w:rsidR="00576215" w:rsidRPr="00576215" w:rsidRDefault="00576215" w:rsidP="0048501C">
            <w:pPr>
              <w:pStyle w:val="Blokpodpisu"/>
              <w:spacing w:line="276" w:lineRule="auto"/>
              <w:rPr>
                <w:rFonts w:asciiTheme="minorHAnsi" w:hAnsiTheme="minorHAnsi" w:cstheme="minorHAnsi"/>
                <w:sz w:val="24"/>
                <w:szCs w:val="24"/>
              </w:rPr>
            </w:pPr>
            <w:r w:rsidRPr="00576215">
              <w:rPr>
                <w:rFonts w:asciiTheme="minorHAnsi" w:hAnsiTheme="minorHAnsi" w:cstheme="minorHAnsi"/>
                <w:sz w:val="24"/>
                <w:szCs w:val="24"/>
              </w:rPr>
              <w:t>V Praze dne ____________</w:t>
            </w:r>
          </w:p>
          <w:p w14:paraId="39E4581E" w14:textId="77777777" w:rsidR="00576215" w:rsidRPr="00576215" w:rsidRDefault="00576215" w:rsidP="0048501C">
            <w:pPr>
              <w:pStyle w:val="Blokpodpisu"/>
              <w:spacing w:line="276" w:lineRule="auto"/>
              <w:jc w:val="center"/>
              <w:rPr>
                <w:rFonts w:asciiTheme="minorHAnsi" w:hAnsiTheme="minorHAnsi" w:cstheme="minorHAnsi"/>
                <w:sz w:val="24"/>
                <w:szCs w:val="24"/>
              </w:rPr>
            </w:pPr>
          </w:p>
          <w:p w14:paraId="08154EDE" w14:textId="77777777" w:rsidR="00576215" w:rsidRPr="00576215" w:rsidRDefault="00576215" w:rsidP="0048501C">
            <w:pPr>
              <w:pStyle w:val="Blokpodpisu"/>
              <w:spacing w:line="276" w:lineRule="auto"/>
              <w:jc w:val="center"/>
              <w:rPr>
                <w:rFonts w:asciiTheme="minorHAnsi" w:hAnsiTheme="minorHAnsi" w:cstheme="minorHAnsi"/>
                <w:sz w:val="24"/>
                <w:szCs w:val="24"/>
              </w:rPr>
            </w:pPr>
          </w:p>
          <w:p w14:paraId="347F5791" w14:textId="19884A80" w:rsidR="00576215" w:rsidRDefault="00576215" w:rsidP="0048501C">
            <w:pPr>
              <w:pStyle w:val="Blokpodpisu"/>
              <w:spacing w:line="276" w:lineRule="auto"/>
              <w:rPr>
                <w:rFonts w:asciiTheme="minorHAnsi" w:hAnsiTheme="minorHAnsi" w:cstheme="minorHAnsi"/>
                <w:sz w:val="24"/>
                <w:szCs w:val="24"/>
              </w:rPr>
            </w:pPr>
            <w:r w:rsidRPr="00576215">
              <w:rPr>
                <w:rFonts w:asciiTheme="minorHAnsi" w:hAnsiTheme="minorHAnsi" w:cstheme="minorHAnsi"/>
                <w:sz w:val="24"/>
                <w:szCs w:val="24"/>
              </w:rPr>
              <w:t>Za Městskou část:</w:t>
            </w:r>
          </w:p>
          <w:p w14:paraId="1C9ED343" w14:textId="77777777" w:rsidR="00E13E50" w:rsidRPr="00576215" w:rsidRDefault="00E13E50" w:rsidP="0048501C">
            <w:pPr>
              <w:pStyle w:val="Blokpodpisu"/>
              <w:spacing w:line="276" w:lineRule="auto"/>
              <w:rPr>
                <w:rFonts w:asciiTheme="minorHAnsi" w:hAnsiTheme="minorHAnsi" w:cstheme="minorHAnsi"/>
                <w:sz w:val="24"/>
                <w:szCs w:val="24"/>
              </w:rPr>
            </w:pPr>
          </w:p>
          <w:p w14:paraId="144F2301" w14:textId="77777777" w:rsidR="00576215" w:rsidRPr="00576215" w:rsidRDefault="00576215" w:rsidP="0048501C">
            <w:pPr>
              <w:pStyle w:val="Blokpodpisu"/>
              <w:spacing w:line="276" w:lineRule="auto"/>
              <w:rPr>
                <w:rFonts w:asciiTheme="minorHAnsi" w:hAnsiTheme="minorHAnsi" w:cstheme="minorHAnsi"/>
                <w:sz w:val="24"/>
                <w:szCs w:val="24"/>
              </w:rPr>
            </w:pPr>
          </w:p>
          <w:p w14:paraId="3AFEA239" w14:textId="77777777" w:rsidR="00576215" w:rsidRPr="00576215" w:rsidRDefault="00576215" w:rsidP="0048501C">
            <w:pPr>
              <w:pStyle w:val="Blokpodpisu"/>
              <w:spacing w:line="276" w:lineRule="auto"/>
              <w:jc w:val="center"/>
              <w:rPr>
                <w:rFonts w:asciiTheme="minorHAnsi" w:hAnsiTheme="minorHAnsi" w:cstheme="minorHAnsi"/>
                <w:sz w:val="24"/>
                <w:szCs w:val="24"/>
              </w:rPr>
            </w:pPr>
          </w:p>
          <w:p w14:paraId="55A23BC6" w14:textId="5DD59A24" w:rsidR="00576215" w:rsidRPr="00576215" w:rsidRDefault="00576215" w:rsidP="00E13E50">
            <w:pPr>
              <w:pStyle w:val="Blokpodpisu"/>
              <w:spacing w:line="276" w:lineRule="auto"/>
              <w:rPr>
                <w:rFonts w:asciiTheme="minorHAnsi" w:hAnsiTheme="minorHAnsi" w:cstheme="minorHAnsi"/>
                <w:sz w:val="24"/>
                <w:szCs w:val="24"/>
              </w:rPr>
            </w:pPr>
            <w:r w:rsidRPr="00576215">
              <w:rPr>
                <w:rFonts w:asciiTheme="minorHAnsi" w:hAnsiTheme="minorHAnsi" w:cstheme="minorHAnsi"/>
                <w:sz w:val="24"/>
                <w:szCs w:val="24"/>
              </w:rPr>
              <w:t>_____________________________</w:t>
            </w:r>
          </w:p>
          <w:p w14:paraId="6246B64F" w14:textId="2FC8A867" w:rsidR="00E13E50" w:rsidRDefault="00E13E50" w:rsidP="00E13E50">
            <w:pPr>
              <w:pStyle w:val="Blokpodpisu"/>
              <w:spacing w:line="276" w:lineRule="auto"/>
              <w:jc w:val="left"/>
              <w:rPr>
                <w:rFonts w:asciiTheme="minorHAnsi" w:hAnsiTheme="minorHAnsi" w:cstheme="minorHAnsi"/>
                <w:sz w:val="24"/>
                <w:szCs w:val="24"/>
              </w:rPr>
            </w:pPr>
            <w:r>
              <w:rPr>
                <w:rFonts w:asciiTheme="minorHAnsi" w:hAnsiTheme="minorHAnsi" w:cstheme="minorHAnsi"/>
                <w:sz w:val="24"/>
                <w:szCs w:val="24"/>
              </w:rPr>
              <w:t xml:space="preserve">  </w:t>
            </w:r>
            <w:r w:rsidR="006B6F6D">
              <w:rPr>
                <w:rFonts w:asciiTheme="minorHAnsi" w:hAnsiTheme="minorHAnsi" w:cstheme="minorHAnsi"/>
                <w:sz w:val="24"/>
                <w:szCs w:val="24"/>
              </w:rPr>
              <w:t xml:space="preserve">                  Michal Fischer</w:t>
            </w:r>
          </w:p>
          <w:p w14:paraId="4BDBF751" w14:textId="5060E1F1" w:rsidR="00576215" w:rsidRPr="00576215" w:rsidRDefault="00E13E50" w:rsidP="00E13E50">
            <w:pPr>
              <w:pStyle w:val="Blokpodpisu"/>
              <w:spacing w:line="276" w:lineRule="auto"/>
              <w:jc w:val="left"/>
              <w:rPr>
                <w:rFonts w:asciiTheme="minorHAnsi" w:hAnsiTheme="minorHAnsi" w:cstheme="minorHAnsi"/>
                <w:noProof/>
                <w:sz w:val="24"/>
                <w:szCs w:val="24"/>
              </w:rPr>
            </w:pPr>
            <w:r>
              <w:rPr>
                <w:rFonts w:asciiTheme="minorHAnsi" w:hAnsiTheme="minorHAnsi" w:cstheme="minorHAnsi"/>
                <w:sz w:val="24"/>
                <w:szCs w:val="24"/>
              </w:rPr>
              <w:t xml:space="preserve">  </w:t>
            </w:r>
            <w:r w:rsidR="006B6F6D">
              <w:rPr>
                <w:rFonts w:asciiTheme="minorHAnsi" w:hAnsiTheme="minorHAnsi" w:cstheme="minorHAnsi"/>
                <w:sz w:val="24"/>
                <w:szCs w:val="24"/>
              </w:rPr>
              <w:t xml:space="preserve">           </w:t>
            </w:r>
            <w:r>
              <w:rPr>
                <w:rFonts w:asciiTheme="minorHAnsi" w:hAnsiTheme="minorHAnsi" w:cstheme="minorHAnsi"/>
                <w:sz w:val="24"/>
                <w:szCs w:val="24"/>
              </w:rPr>
              <w:t>starosta MČ</w:t>
            </w:r>
            <w:r w:rsidR="003A2A23">
              <w:rPr>
                <w:rFonts w:asciiTheme="minorHAnsi" w:hAnsiTheme="minorHAnsi" w:cstheme="minorHAnsi"/>
                <w:sz w:val="24"/>
                <w:szCs w:val="24"/>
              </w:rPr>
              <w:t xml:space="preserve"> Praha</w:t>
            </w:r>
            <w:r w:rsidR="006B6F6D">
              <w:rPr>
                <w:rFonts w:asciiTheme="minorHAnsi" w:hAnsiTheme="minorHAnsi" w:cstheme="minorHAnsi"/>
                <w:sz w:val="24"/>
                <w:szCs w:val="24"/>
              </w:rPr>
              <w:t xml:space="preserve"> 15</w:t>
            </w:r>
            <w:r w:rsidR="00576215" w:rsidRPr="00576215">
              <w:rPr>
                <w:rFonts w:asciiTheme="minorHAnsi" w:hAnsiTheme="minorHAnsi" w:cstheme="minorHAnsi"/>
                <w:sz w:val="24"/>
                <w:szCs w:val="24"/>
              </w:rPr>
              <w:t xml:space="preserve">                         </w:t>
            </w:r>
          </w:p>
        </w:tc>
        <w:tc>
          <w:tcPr>
            <w:tcW w:w="4535" w:type="dxa"/>
          </w:tcPr>
          <w:p w14:paraId="50ABB6D7" w14:textId="77777777" w:rsidR="00576215" w:rsidRPr="00576215" w:rsidRDefault="00576215" w:rsidP="0048501C">
            <w:pPr>
              <w:pStyle w:val="Blokpodpisu"/>
              <w:spacing w:line="276" w:lineRule="auto"/>
              <w:rPr>
                <w:rFonts w:asciiTheme="minorHAnsi" w:hAnsiTheme="minorHAnsi" w:cstheme="minorHAnsi"/>
                <w:sz w:val="24"/>
                <w:szCs w:val="24"/>
              </w:rPr>
            </w:pPr>
            <w:r w:rsidRPr="00576215">
              <w:rPr>
                <w:rFonts w:asciiTheme="minorHAnsi" w:hAnsiTheme="minorHAnsi" w:cstheme="minorHAnsi"/>
                <w:sz w:val="24"/>
                <w:szCs w:val="24"/>
              </w:rPr>
              <w:t>V Praze dne ____________</w:t>
            </w:r>
          </w:p>
          <w:p w14:paraId="66923CD5" w14:textId="77777777" w:rsidR="00576215" w:rsidRPr="00576215" w:rsidRDefault="00576215" w:rsidP="0048501C">
            <w:pPr>
              <w:pStyle w:val="Blokpodpisu"/>
              <w:spacing w:line="276" w:lineRule="auto"/>
              <w:jc w:val="center"/>
              <w:rPr>
                <w:rFonts w:asciiTheme="minorHAnsi" w:hAnsiTheme="minorHAnsi" w:cstheme="minorHAnsi"/>
                <w:sz w:val="24"/>
                <w:szCs w:val="24"/>
              </w:rPr>
            </w:pPr>
          </w:p>
          <w:p w14:paraId="13349258" w14:textId="77777777" w:rsidR="00576215" w:rsidRPr="00576215" w:rsidRDefault="00576215" w:rsidP="0048501C">
            <w:pPr>
              <w:pStyle w:val="Blokpodpisu"/>
              <w:spacing w:line="276" w:lineRule="auto"/>
              <w:jc w:val="center"/>
              <w:rPr>
                <w:rFonts w:asciiTheme="minorHAnsi" w:hAnsiTheme="minorHAnsi" w:cstheme="minorHAnsi"/>
                <w:sz w:val="24"/>
                <w:szCs w:val="24"/>
              </w:rPr>
            </w:pPr>
          </w:p>
          <w:p w14:paraId="62DF0113" w14:textId="4E4048D9" w:rsidR="00576215" w:rsidRDefault="00576215" w:rsidP="0048501C">
            <w:pPr>
              <w:pStyle w:val="Blokpodpisu"/>
              <w:spacing w:line="276" w:lineRule="auto"/>
              <w:rPr>
                <w:rFonts w:asciiTheme="minorHAnsi" w:hAnsiTheme="minorHAnsi" w:cstheme="minorHAnsi"/>
                <w:sz w:val="24"/>
                <w:szCs w:val="24"/>
              </w:rPr>
            </w:pPr>
            <w:r w:rsidRPr="00576215">
              <w:rPr>
                <w:rFonts w:asciiTheme="minorHAnsi" w:hAnsiTheme="minorHAnsi" w:cstheme="minorHAnsi"/>
                <w:sz w:val="24"/>
                <w:szCs w:val="24"/>
              </w:rPr>
              <w:t xml:space="preserve">      Za </w:t>
            </w:r>
            <w:r w:rsidR="00E13E50">
              <w:rPr>
                <w:rFonts w:asciiTheme="minorHAnsi" w:hAnsiTheme="minorHAnsi" w:cstheme="minorHAnsi"/>
                <w:sz w:val="24"/>
                <w:szCs w:val="24"/>
              </w:rPr>
              <w:t>T</w:t>
            </w:r>
            <w:r w:rsidRPr="00576215">
              <w:rPr>
                <w:rFonts w:asciiTheme="minorHAnsi" w:hAnsiTheme="minorHAnsi" w:cstheme="minorHAnsi"/>
                <w:sz w:val="24"/>
                <w:szCs w:val="24"/>
              </w:rPr>
              <w:t>HMP:</w:t>
            </w:r>
          </w:p>
          <w:p w14:paraId="13378314" w14:textId="77777777" w:rsidR="00E13E50" w:rsidRPr="00576215" w:rsidRDefault="00E13E50" w:rsidP="0048501C">
            <w:pPr>
              <w:pStyle w:val="Blokpodpisu"/>
              <w:spacing w:line="276" w:lineRule="auto"/>
              <w:rPr>
                <w:rFonts w:asciiTheme="minorHAnsi" w:hAnsiTheme="minorHAnsi" w:cstheme="minorHAnsi"/>
                <w:sz w:val="24"/>
                <w:szCs w:val="24"/>
              </w:rPr>
            </w:pPr>
          </w:p>
          <w:p w14:paraId="20391E34" w14:textId="77777777" w:rsidR="00576215" w:rsidRPr="00576215" w:rsidRDefault="00576215" w:rsidP="0048501C">
            <w:pPr>
              <w:pStyle w:val="Blokpodpisu"/>
              <w:spacing w:line="276" w:lineRule="auto"/>
              <w:jc w:val="center"/>
              <w:rPr>
                <w:rFonts w:asciiTheme="minorHAnsi" w:hAnsiTheme="minorHAnsi" w:cstheme="minorHAnsi"/>
                <w:sz w:val="24"/>
                <w:szCs w:val="24"/>
              </w:rPr>
            </w:pPr>
          </w:p>
          <w:p w14:paraId="3BB676CD" w14:textId="77777777" w:rsidR="00E13E50" w:rsidRDefault="00E13E50" w:rsidP="00E13E50">
            <w:pPr>
              <w:pStyle w:val="Blokpodpisu"/>
              <w:spacing w:line="276" w:lineRule="auto"/>
              <w:rPr>
                <w:rFonts w:asciiTheme="minorHAnsi" w:hAnsiTheme="minorHAnsi" w:cstheme="minorHAnsi"/>
                <w:sz w:val="24"/>
                <w:szCs w:val="24"/>
              </w:rPr>
            </w:pPr>
          </w:p>
          <w:p w14:paraId="5B1903F3" w14:textId="52DE8DA7" w:rsidR="00576215" w:rsidRPr="00576215" w:rsidRDefault="00E13E50" w:rsidP="00E13E50">
            <w:pPr>
              <w:pStyle w:val="Blokpodpisu"/>
              <w:spacing w:line="276" w:lineRule="auto"/>
              <w:rPr>
                <w:rFonts w:asciiTheme="minorHAnsi" w:hAnsiTheme="minorHAnsi" w:cstheme="minorHAnsi"/>
                <w:sz w:val="24"/>
                <w:szCs w:val="24"/>
              </w:rPr>
            </w:pPr>
            <w:r>
              <w:rPr>
                <w:rFonts w:asciiTheme="minorHAnsi" w:hAnsiTheme="minorHAnsi" w:cstheme="minorHAnsi"/>
                <w:sz w:val="24"/>
                <w:szCs w:val="24"/>
              </w:rPr>
              <w:t xml:space="preserve">   </w:t>
            </w:r>
            <w:r w:rsidR="00576215" w:rsidRPr="00576215">
              <w:rPr>
                <w:rFonts w:asciiTheme="minorHAnsi" w:hAnsiTheme="minorHAnsi" w:cstheme="minorHAnsi"/>
                <w:sz w:val="24"/>
                <w:szCs w:val="24"/>
              </w:rPr>
              <w:t>______________________________</w:t>
            </w:r>
          </w:p>
          <w:p w14:paraId="71934289" w14:textId="77777777" w:rsidR="00E13E50" w:rsidRDefault="00E13E50" w:rsidP="00E13E50">
            <w:pPr>
              <w:pStyle w:val="Blokpodpisu"/>
              <w:spacing w:line="276" w:lineRule="auto"/>
              <w:rPr>
                <w:rFonts w:asciiTheme="minorHAnsi" w:hAnsiTheme="minorHAnsi" w:cstheme="minorHAnsi"/>
                <w:sz w:val="24"/>
                <w:szCs w:val="24"/>
              </w:rPr>
            </w:pPr>
            <w:r>
              <w:rPr>
                <w:rFonts w:asciiTheme="minorHAnsi" w:hAnsiTheme="minorHAnsi" w:cstheme="minorHAnsi"/>
                <w:sz w:val="24"/>
                <w:szCs w:val="24"/>
              </w:rPr>
              <w:t xml:space="preserve">                         Tomáš Jílek</w:t>
            </w:r>
          </w:p>
          <w:p w14:paraId="3B8BAA93" w14:textId="0164897D" w:rsidR="00576215" w:rsidRDefault="00E13E50" w:rsidP="00E13E50">
            <w:pPr>
              <w:pStyle w:val="Blokpodpisu"/>
              <w:spacing w:line="276" w:lineRule="auto"/>
              <w:rPr>
                <w:rFonts w:asciiTheme="minorHAnsi" w:hAnsiTheme="minorHAnsi" w:cstheme="minorHAnsi"/>
                <w:sz w:val="24"/>
                <w:szCs w:val="24"/>
              </w:rPr>
            </w:pPr>
            <w:r>
              <w:rPr>
                <w:rFonts w:asciiTheme="minorHAnsi" w:hAnsiTheme="minorHAnsi" w:cstheme="minorHAnsi"/>
                <w:sz w:val="24"/>
                <w:szCs w:val="24"/>
              </w:rPr>
              <w:t xml:space="preserve">             předseda představenstva </w:t>
            </w:r>
          </w:p>
          <w:p w14:paraId="0871E945" w14:textId="77777777" w:rsidR="00E13E50" w:rsidRDefault="00E13E50" w:rsidP="00E13E50">
            <w:pPr>
              <w:pStyle w:val="Blokpodpisu"/>
              <w:spacing w:line="276" w:lineRule="auto"/>
              <w:rPr>
                <w:rFonts w:asciiTheme="minorHAnsi" w:hAnsiTheme="minorHAnsi" w:cstheme="minorHAnsi"/>
                <w:sz w:val="24"/>
                <w:szCs w:val="24"/>
              </w:rPr>
            </w:pPr>
          </w:p>
          <w:p w14:paraId="2231B474" w14:textId="77777777" w:rsidR="00E13E50" w:rsidRDefault="00E13E50" w:rsidP="00E13E50">
            <w:pPr>
              <w:pStyle w:val="Blokpodpisu"/>
              <w:spacing w:line="276" w:lineRule="auto"/>
              <w:rPr>
                <w:rFonts w:asciiTheme="minorHAnsi" w:hAnsiTheme="minorHAnsi" w:cstheme="minorHAnsi"/>
                <w:sz w:val="24"/>
                <w:szCs w:val="24"/>
              </w:rPr>
            </w:pPr>
          </w:p>
          <w:p w14:paraId="3B32CEF3" w14:textId="77777777" w:rsidR="00E13E50" w:rsidRDefault="00E13E50" w:rsidP="00E13E50">
            <w:pPr>
              <w:pStyle w:val="Blokpodpisu"/>
              <w:spacing w:line="276" w:lineRule="auto"/>
              <w:rPr>
                <w:rFonts w:asciiTheme="minorHAnsi" w:hAnsiTheme="minorHAnsi" w:cstheme="minorHAnsi"/>
                <w:sz w:val="24"/>
                <w:szCs w:val="24"/>
              </w:rPr>
            </w:pPr>
          </w:p>
          <w:p w14:paraId="37BC9759" w14:textId="0B882C8E" w:rsidR="00E13E50" w:rsidRPr="00576215" w:rsidRDefault="00E13E50" w:rsidP="00E13E50">
            <w:pPr>
              <w:pStyle w:val="Blokpodpisu"/>
              <w:spacing w:line="276" w:lineRule="auto"/>
              <w:rPr>
                <w:rFonts w:asciiTheme="minorHAnsi" w:hAnsiTheme="minorHAnsi" w:cstheme="minorHAnsi"/>
                <w:sz w:val="24"/>
                <w:szCs w:val="24"/>
              </w:rPr>
            </w:pPr>
            <w:r>
              <w:rPr>
                <w:rFonts w:asciiTheme="minorHAnsi" w:hAnsiTheme="minorHAnsi" w:cstheme="minorHAnsi"/>
                <w:sz w:val="24"/>
                <w:szCs w:val="24"/>
              </w:rPr>
              <w:t xml:space="preserve">    </w:t>
            </w:r>
            <w:r w:rsidRPr="00576215">
              <w:rPr>
                <w:rFonts w:asciiTheme="minorHAnsi" w:hAnsiTheme="minorHAnsi" w:cstheme="minorHAnsi"/>
                <w:sz w:val="24"/>
                <w:szCs w:val="24"/>
              </w:rPr>
              <w:t>______________________________</w:t>
            </w:r>
          </w:p>
          <w:p w14:paraId="7E65C407" w14:textId="49511037" w:rsidR="00E13E50" w:rsidRDefault="00E13E50" w:rsidP="00E13E50">
            <w:pPr>
              <w:pStyle w:val="Blokpodpisu"/>
              <w:spacing w:line="276" w:lineRule="auto"/>
              <w:rPr>
                <w:rFonts w:asciiTheme="minorHAnsi" w:hAnsiTheme="minorHAnsi" w:cstheme="minorHAnsi"/>
                <w:sz w:val="24"/>
                <w:szCs w:val="24"/>
              </w:rPr>
            </w:pPr>
            <w:r>
              <w:rPr>
                <w:rFonts w:asciiTheme="minorHAnsi" w:hAnsiTheme="minorHAnsi" w:cstheme="minorHAnsi"/>
                <w:sz w:val="24"/>
                <w:szCs w:val="24"/>
              </w:rPr>
              <w:t xml:space="preserve">                  </w:t>
            </w:r>
            <w:r w:rsidR="003A2A23">
              <w:rPr>
                <w:rFonts w:asciiTheme="minorHAnsi" w:hAnsiTheme="minorHAnsi" w:cstheme="minorHAnsi"/>
                <w:sz w:val="24"/>
                <w:szCs w:val="24"/>
              </w:rPr>
              <w:t xml:space="preserve"> </w:t>
            </w:r>
            <w:r>
              <w:rPr>
                <w:rFonts w:asciiTheme="minorHAnsi" w:hAnsiTheme="minorHAnsi" w:cstheme="minorHAnsi"/>
                <w:sz w:val="24"/>
                <w:szCs w:val="24"/>
              </w:rPr>
              <w:t>Ing. Tomáš Novotný</w:t>
            </w:r>
          </w:p>
          <w:p w14:paraId="554D6F96" w14:textId="633D7F7F" w:rsidR="00E13E50" w:rsidRDefault="00E13E50" w:rsidP="00E13E50">
            <w:pPr>
              <w:pStyle w:val="Blokpodpisu"/>
              <w:spacing w:line="276" w:lineRule="auto"/>
              <w:rPr>
                <w:rFonts w:asciiTheme="minorHAnsi" w:hAnsiTheme="minorHAnsi" w:cstheme="minorHAnsi"/>
                <w:sz w:val="24"/>
                <w:szCs w:val="24"/>
              </w:rPr>
            </w:pPr>
            <w:r>
              <w:rPr>
                <w:rFonts w:asciiTheme="minorHAnsi" w:hAnsiTheme="minorHAnsi" w:cstheme="minorHAnsi"/>
                <w:sz w:val="24"/>
                <w:szCs w:val="24"/>
              </w:rPr>
              <w:t xml:space="preserve">       </w:t>
            </w:r>
            <w:r w:rsidR="003A2A23">
              <w:rPr>
                <w:rFonts w:asciiTheme="minorHAnsi" w:hAnsiTheme="minorHAnsi" w:cstheme="minorHAnsi"/>
                <w:sz w:val="24"/>
                <w:szCs w:val="24"/>
              </w:rPr>
              <w:t xml:space="preserve"> </w:t>
            </w:r>
            <w:r>
              <w:rPr>
                <w:rFonts w:asciiTheme="minorHAnsi" w:hAnsiTheme="minorHAnsi" w:cstheme="minorHAnsi"/>
                <w:sz w:val="24"/>
                <w:szCs w:val="24"/>
              </w:rPr>
              <w:t xml:space="preserve"> místopředseda představenstva </w:t>
            </w:r>
          </w:p>
          <w:p w14:paraId="69B97171" w14:textId="7209D60E" w:rsidR="00E13E50" w:rsidRPr="00576215" w:rsidRDefault="00E13E50" w:rsidP="00E13E50">
            <w:pPr>
              <w:pStyle w:val="Blokpodpisu"/>
              <w:spacing w:line="276" w:lineRule="auto"/>
              <w:rPr>
                <w:rFonts w:asciiTheme="minorHAnsi" w:hAnsiTheme="minorHAnsi" w:cstheme="minorHAnsi"/>
                <w:sz w:val="24"/>
                <w:szCs w:val="24"/>
              </w:rPr>
            </w:pPr>
          </w:p>
        </w:tc>
      </w:tr>
    </w:tbl>
    <w:p w14:paraId="70841D69" w14:textId="77777777" w:rsidR="00576215" w:rsidRPr="00151635" w:rsidRDefault="00576215" w:rsidP="00151635">
      <w:pPr>
        <w:suppressAutoHyphens w:val="0"/>
        <w:autoSpaceDE w:val="0"/>
        <w:autoSpaceDN w:val="0"/>
        <w:adjustRightInd w:val="0"/>
        <w:rPr>
          <w:rFonts w:asciiTheme="minorHAnsi" w:eastAsiaTheme="minorHAnsi" w:hAnsiTheme="minorHAnsi"/>
          <w:sz w:val="22"/>
          <w:szCs w:val="22"/>
          <w:lang w:eastAsia="en-US"/>
        </w:rPr>
      </w:pPr>
    </w:p>
    <w:sectPr w:rsidR="00576215" w:rsidRPr="00151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C8C"/>
    <w:multiLevelType w:val="multilevel"/>
    <w:tmpl w:val="9CD2A08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4D5097"/>
    <w:multiLevelType w:val="hybridMultilevel"/>
    <w:tmpl w:val="1100A82E"/>
    <w:lvl w:ilvl="0" w:tplc="5FC81A86">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88573A"/>
    <w:multiLevelType w:val="multilevel"/>
    <w:tmpl w:val="30860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7D6FCE"/>
    <w:multiLevelType w:val="hybridMultilevel"/>
    <w:tmpl w:val="37E00F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20138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70371E"/>
    <w:multiLevelType w:val="multilevel"/>
    <w:tmpl w:val="619059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EFC6962"/>
    <w:multiLevelType w:val="hybridMultilevel"/>
    <w:tmpl w:val="4980306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2923028">
    <w:abstractNumId w:val="4"/>
  </w:num>
  <w:num w:numId="2" w16cid:durableId="1371224274">
    <w:abstractNumId w:val="0"/>
  </w:num>
  <w:num w:numId="3" w16cid:durableId="1226836797">
    <w:abstractNumId w:val="2"/>
  </w:num>
  <w:num w:numId="4" w16cid:durableId="952593408">
    <w:abstractNumId w:val="1"/>
  </w:num>
  <w:num w:numId="5" w16cid:durableId="2117939479">
    <w:abstractNumId w:val="5"/>
  </w:num>
  <w:num w:numId="6" w16cid:durableId="542065057">
    <w:abstractNumId w:val="6"/>
  </w:num>
  <w:num w:numId="7" w16cid:durableId="1897157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76"/>
    <w:rsid w:val="000059A9"/>
    <w:rsid w:val="00016F42"/>
    <w:rsid w:val="000260F6"/>
    <w:rsid w:val="000663A9"/>
    <w:rsid w:val="00075584"/>
    <w:rsid w:val="000C52DD"/>
    <w:rsid w:val="00151635"/>
    <w:rsid w:val="00187BFA"/>
    <w:rsid w:val="001C4A7F"/>
    <w:rsid w:val="002135AE"/>
    <w:rsid w:val="002828B2"/>
    <w:rsid w:val="00285625"/>
    <w:rsid w:val="002A4CFC"/>
    <w:rsid w:val="002B1982"/>
    <w:rsid w:val="002B76B3"/>
    <w:rsid w:val="002C0264"/>
    <w:rsid w:val="002E3311"/>
    <w:rsid w:val="00320B6B"/>
    <w:rsid w:val="00380135"/>
    <w:rsid w:val="003A2A23"/>
    <w:rsid w:val="003B3CB7"/>
    <w:rsid w:val="003C1016"/>
    <w:rsid w:val="003E2749"/>
    <w:rsid w:val="004059C5"/>
    <w:rsid w:val="004215E7"/>
    <w:rsid w:val="004665A1"/>
    <w:rsid w:val="004B2F76"/>
    <w:rsid w:val="004C29E9"/>
    <w:rsid w:val="004E2C39"/>
    <w:rsid w:val="004F48B7"/>
    <w:rsid w:val="00576215"/>
    <w:rsid w:val="00612FF7"/>
    <w:rsid w:val="006550B6"/>
    <w:rsid w:val="0066436E"/>
    <w:rsid w:val="00692D23"/>
    <w:rsid w:val="006B6F6D"/>
    <w:rsid w:val="006E5D22"/>
    <w:rsid w:val="007224C8"/>
    <w:rsid w:val="00730CA5"/>
    <w:rsid w:val="00835A00"/>
    <w:rsid w:val="008943A5"/>
    <w:rsid w:val="008B2C99"/>
    <w:rsid w:val="008B7100"/>
    <w:rsid w:val="00914588"/>
    <w:rsid w:val="00947ACE"/>
    <w:rsid w:val="009707E3"/>
    <w:rsid w:val="009977F0"/>
    <w:rsid w:val="00A05327"/>
    <w:rsid w:val="00A121A0"/>
    <w:rsid w:val="00A153E8"/>
    <w:rsid w:val="00A500D9"/>
    <w:rsid w:val="00A73E99"/>
    <w:rsid w:val="00AD59AC"/>
    <w:rsid w:val="00AE0022"/>
    <w:rsid w:val="00AE691B"/>
    <w:rsid w:val="00AE73D2"/>
    <w:rsid w:val="00AF4B13"/>
    <w:rsid w:val="00B52A98"/>
    <w:rsid w:val="00B6570E"/>
    <w:rsid w:val="00B82351"/>
    <w:rsid w:val="00BF4773"/>
    <w:rsid w:val="00C6336B"/>
    <w:rsid w:val="00C979CD"/>
    <w:rsid w:val="00CA0C51"/>
    <w:rsid w:val="00D47B90"/>
    <w:rsid w:val="00D5155C"/>
    <w:rsid w:val="00D769C2"/>
    <w:rsid w:val="00D92348"/>
    <w:rsid w:val="00DB2F9B"/>
    <w:rsid w:val="00DC08C7"/>
    <w:rsid w:val="00DE54BB"/>
    <w:rsid w:val="00E13E50"/>
    <w:rsid w:val="00E94DFA"/>
    <w:rsid w:val="00EC7154"/>
    <w:rsid w:val="00EE0EC2"/>
    <w:rsid w:val="00EE3F22"/>
    <w:rsid w:val="00EF662A"/>
    <w:rsid w:val="00F116E8"/>
    <w:rsid w:val="00F62B9A"/>
    <w:rsid w:val="00FB21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3C49"/>
  <w15:chartTrackingRefBased/>
  <w15:docId w15:val="{4704FFA1-7AFB-4F8A-92BE-98EE3769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2F76"/>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B76B3"/>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aliases w:val="dd_odrazky,Odstavec 1,cp_Odstavec se seznamem,Bullet Number,Bullet List,FooterText,numbered,Paragraphe de liste1,Bulletr List Paragraph,列出段落,列出段落1,List Paragraph21,Listeafsnit1,Parágrafo da Lista1,Odstavec_muj,Nad,List Paragraph"/>
    <w:basedOn w:val="Normln"/>
    <w:link w:val="OdstavecseseznamemChar"/>
    <w:uiPriority w:val="99"/>
    <w:qFormat/>
    <w:rsid w:val="00B82351"/>
    <w:pPr>
      <w:ind w:left="720"/>
      <w:contextualSpacing/>
    </w:pPr>
  </w:style>
  <w:style w:type="character" w:styleId="Odkaznakoment">
    <w:name w:val="annotation reference"/>
    <w:basedOn w:val="Standardnpsmoodstavce"/>
    <w:uiPriority w:val="99"/>
    <w:semiHidden/>
    <w:unhideWhenUsed/>
    <w:rsid w:val="00F62B9A"/>
    <w:rPr>
      <w:sz w:val="16"/>
      <w:szCs w:val="16"/>
    </w:rPr>
  </w:style>
  <w:style w:type="paragraph" w:styleId="Textkomente">
    <w:name w:val="annotation text"/>
    <w:basedOn w:val="Normln"/>
    <w:link w:val="TextkomenteChar"/>
    <w:uiPriority w:val="99"/>
    <w:unhideWhenUsed/>
    <w:rsid w:val="00F62B9A"/>
  </w:style>
  <w:style w:type="character" w:customStyle="1" w:styleId="TextkomenteChar">
    <w:name w:val="Text komentáře Char"/>
    <w:basedOn w:val="Standardnpsmoodstavce"/>
    <w:link w:val="Textkomente"/>
    <w:uiPriority w:val="99"/>
    <w:rsid w:val="00F62B9A"/>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F62B9A"/>
    <w:rPr>
      <w:b/>
      <w:bCs/>
    </w:rPr>
  </w:style>
  <w:style w:type="character" w:customStyle="1" w:styleId="PedmtkomenteChar">
    <w:name w:val="Předmět komentáře Char"/>
    <w:basedOn w:val="TextkomenteChar"/>
    <w:link w:val="Pedmtkomente"/>
    <w:uiPriority w:val="99"/>
    <w:semiHidden/>
    <w:rsid w:val="00F62B9A"/>
    <w:rPr>
      <w:rFonts w:ascii="Times New Roman" w:eastAsia="Times New Roman" w:hAnsi="Times New Roman" w:cs="Times New Roman"/>
      <w:b/>
      <w:bCs/>
      <w:sz w:val="20"/>
      <w:szCs w:val="20"/>
      <w:lang w:eastAsia="ar-SA"/>
    </w:rPr>
  </w:style>
  <w:style w:type="paragraph" w:styleId="Bezmezer">
    <w:name w:val="No Spacing"/>
    <w:uiPriority w:val="1"/>
    <w:qFormat/>
    <w:rsid w:val="00576215"/>
    <w:pPr>
      <w:spacing w:after="0" w:line="240" w:lineRule="auto"/>
    </w:pPr>
    <w:rPr>
      <w:rFonts w:ascii="Arial" w:hAnsi="Arial"/>
      <w:sz w:val="20"/>
    </w:rPr>
  </w:style>
  <w:style w:type="character" w:customStyle="1" w:styleId="OdstavecseseznamemChar">
    <w:name w:val="Odstavec se seznamem Char"/>
    <w:aliases w:val="dd_odrazky Char,Odstavec 1 Char,cp_Odstavec se seznamem Char,Bullet Number Char,Bullet List Char,FooterText Char,numbered Char,Paragraphe de liste1 Char,Bulletr List Paragraph Char,列出段落 Char,列出段落1 Char,List Paragraph21 Char"/>
    <w:basedOn w:val="Standardnpsmoodstavce"/>
    <w:link w:val="Odstavecseseznamem"/>
    <w:uiPriority w:val="99"/>
    <w:rsid w:val="00576215"/>
    <w:rPr>
      <w:rFonts w:ascii="Times New Roman" w:eastAsia="Times New Roman" w:hAnsi="Times New Roman" w:cs="Times New Roman"/>
      <w:sz w:val="20"/>
      <w:szCs w:val="20"/>
      <w:lang w:eastAsia="ar-SA"/>
    </w:rPr>
  </w:style>
  <w:style w:type="paragraph" w:customStyle="1" w:styleId="Blokpodpisu">
    <w:name w:val="Blok podpisu"/>
    <w:basedOn w:val="Zkladntext"/>
    <w:uiPriority w:val="99"/>
    <w:rsid w:val="00576215"/>
    <w:pPr>
      <w:suppressAutoHyphens w:val="0"/>
      <w:spacing w:after="0" w:line="245" w:lineRule="auto"/>
      <w:jc w:val="both"/>
    </w:pPr>
    <w:rPr>
      <w:rFonts w:ascii="Myriad Pro" w:hAnsi="Myriad Pro"/>
      <w:sz w:val="23"/>
      <w:lang w:eastAsia="cs-CZ"/>
    </w:rPr>
  </w:style>
  <w:style w:type="paragraph" w:styleId="Zkladntext">
    <w:name w:val="Body Text"/>
    <w:basedOn w:val="Normln"/>
    <w:link w:val="ZkladntextChar"/>
    <w:uiPriority w:val="99"/>
    <w:semiHidden/>
    <w:unhideWhenUsed/>
    <w:rsid w:val="00576215"/>
    <w:pPr>
      <w:spacing w:after="120"/>
    </w:pPr>
  </w:style>
  <w:style w:type="character" w:customStyle="1" w:styleId="ZkladntextChar">
    <w:name w:val="Základní text Char"/>
    <w:basedOn w:val="Standardnpsmoodstavce"/>
    <w:link w:val="Zkladntext"/>
    <w:uiPriority w:val="99"/>
    <w:semiHidden/>
    <w:rsid w:val="00576215"/>
    <w:rPr>
      <w:rFonts w:ascii="Times New Roman" w:eastAsia="Times New Roman" w:hAnsi="Times New Roman" w:cs="Times New Roman"/>
      <w:sz w:val="20"/>
      <w:szCs w:val="20"/>
      <w:lang w:eastAsia="ar-SA"/>
    </w:rPr>
  </w:style>
  <w:style w:type="paragraph" w:styleId="Revize">
    <w:name w:val="Revision"/>
    <w:hidden/>
    <w:uiPriority w:val="99"/>
    <w:semiHidden/>
    <w:rsid w:val="00CA0C51"/>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1362</Words>
  <Characters>8037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Tesařová</dc:creator>
  <cp:keywords/>
  <dc:description/>
  <cp:lastModifiedBy>Vítová Petra</cp:lastModifiedBy>
  <cp:revision>8</cp:revision>
  <dcterms:created xsi:type="dcterms:W3CDTF">2022-11-15T14:25:00Z</dcterms:created>
  <dcterms:modified xsi:type="dcterms:W3CDTF">2023-04-18T09:06:00Z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2c928-728b-4698-a3fd-c5d03555aa71_Enabled">
    <vt:lpwstr>true</vt:lpwstr>
  </property>
  <property fmtid="{D5CDD505-2E9C-101B-9397-08002B2CF9AE}" pid="3" name="MSIP_Label_53b2c928-728b-4698-a3fd-c5d03555aa71_SetDate">
    <vt:lpwstr>2023-02-22T13:03:56Z</vt:lpwstr>
  </property>
  <property fmtid="{D5CDD505-2E9C-101B-9397-08002B2CF9AE}" pid="4" name="MSIP_Label_53b2c928-728b-4698-a3fd-c5d03555aa71_Method">
    <vt:lpwstr>Standard</vt:lpwstr>
  </property>
  <property fmtid="{D5CDD505-2E9C-101B-9397-08002B2CF9AE}" pid="5" name="MSIP_Label_53b2c928-728b-4698-a3fd-c5d03555aa71_Name">
    <vt:lpwstr>Veřejné</vt:lpwstr>
  </property>
  <property fmtid="{D5CDD505-2E9C-101B-9397-08002B2CF9AE}" pid="6" name="MSIP_Label_53b2c928-728b-4698-a3fd-c5d03555aa71_SiteId">
    <vt:lpwstr>4f5a3c8e-553d-4c27-8b3b-c51f48dcc5d5</vt:lpwstr>
  </property>
  <property fmtid="{D5CDD505-2E9C-101B-9397-08002B2CF9AE}" pid="7" name="MSIP_Label_53b2c928-728b-4698-a3fd-c5d03555aa71_ActionId">
    <vt:lpwstr>b4fbb589-e964-4588-b3fd-082c0a69fc4c</vt:lpwstr>
  </property>
  <property fmtid="{D5CDD505-2E9C-101B-9397-08002B2CF9AE}" pid="8" name="MSIP_Label_53b2c928-728b-4698-a3fd-c5d03555aa71_ContentBits">
    <vt:lpwstr>0</vt:lpwstr>
  </property>
</Properties>
</file>