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F718D" w14:textId="5F8EEF03" w:rsidR="00172800" w:rsidRPr="00942E92" w:rsidRDefault="00EA1D59" w:rsidP="00EA1D59">
      <w:pPr>
        <w:jc w:val="center"/>
        <w:rPr>
          <w:rFonts w:ascii="Times New Roman" w:hAnsi="Times New Roman" w:cs="Times New Roman"/>
          <w:bCs/>
          <w:sz w:val="20"/>
          <w:szCs w:val="20"/>
        </w:rPr>
      </w:pPr>
      <w:r w:rsidRPr="00942E92">
        <w:rPr>
          <w:rFonts w:ascii="Times New Roman" w:hAnsi="Times New Roman" w:cs="Times New Roman"/>
          <w:b/>
          <w:bCs/>
          <w:sz w:val="36"/>
          <w:szCs w:val="36"/>
        </w:rPr>
        <w:t>Příkazní smlouva</w:t>
      </w:r>
    </w:p>
    <w:p w14:paraId="3B2401EB" w14:textId="77777777" w:rsidR="00EA1D59" w:rsidRPr="00942E92" w:rsidRDefault="00EA1D59" w:rsidP="00EA1D59">
      <w:pPr>
        <w:jc w:val="center"/>
        <w:rPr>
          <w:rFonts w:ascii="Times New Roman" w:hAnsi="Times New Roman" w:cs="Times New Roman"/>
          <w:bCs/>
        </w:rPr>
      </w:pPr>
    </w:p>
    <w:p w14:paraId="6F6A6A16" w14:textId="77777777" w:rsidR="00EA1D59" w:rsidRPr="00942E92" w:rsidRDefault="00EA1D59" w:rsidP="00EA1D59">
      <w:pPr>
        <w:spacing w:after="0"/>
        <w:rPr>
          <w:rFonts w:ascii="Times New Roman" w:hAnsi="Times New Roman" w:cs="Times New Roman"/>
        </w:rPr>
      </w:pPr>
      <w:r w:rsidRPr="00942E92">
        <w:rPr>
          <w:rFonts w:ascii="Times New Roman" w:hAnsi="Times New Roman" w:cs="Times New Roman"/>
          <w:b/>
          <w:bCs/>
        </w:rPr>
        <w:t>Město Dobruška</w:t>
      </w:r>
    </w:p>
    <w:p w14:paraId="6074C666" w14:textId="77777777" w:rsidR="00EA1D59" w:rsidRPr="00942E92" w:rsidRDefault="00EA1D59" w:rsidP="00EA1D59">
      <w:pPr>
        <w:spacing w:after="0"/>
        <w:rPr>
          <w:rFonts w:ascii="Times New Roman" w:hAnsi="Times New Roman" w:cs="Times New Roman"/>
        </w:rPr>
      </w:pPr>
      <w:r w:rsidRPr="00942E92">
        <w:rPr>
          <w:rFonts w:ascii="Times New Roman" w:hAnsi="Times New Roman" w:cs="Times New Roman"/>
        </w:rPr>
        <w:t>Sídlo: nám. F. L. Věka 11, 518 01 Dobruška</w:t>
      </w:r>
    </w:p>
    <w:p w14:paraId="7AEC335C" w14:textId="77777777" w:rsidR="00EA1D59" w:rsidRPr="00942E92" w:rsidRDefault="00EA1D59" w:rsidP="00EA1D59">
      <w:pPr>
        <w:spacing w:after="0"/>
        <w:rPr>
          <w:rFonts w:ascii="Times New Roman" w:hAnsi="Times New Roman" w:cs="Times New Roman"/>
        </w:rPr>
      </w:pPr>
      <w:r w:rsidRPr="00942E92">
        <w:rPr>
          <w:rFonts w:ascii="Times New Roman" w:hAnsi="Times New Roman" w:cs="Times New Roman"/>
        </w:rPr>
        <w:t>IČ: 00274879</w:t>
      </w:r>
    </w:p>
    <w:p w14:paraId="527B375F" w14:textId="77777777" w:rsidR="00EA1D59" w:rsidRPr="00942E92" w:rsidRDefault="00EA1D59" w:rsidP="00EA1D59">
      <w:pPr>
        <w:spacing w:after="0"/>
        <w:rPr>
          <w:rFonts w:ascii="Times New Roman" w:hAnsi="Times New Roman" w:cs="Times New Roman"/>
        </w:rPr>
      </w:pPr>
      <w:r w:rsidRPr="00942E92">
        <w:rPr>
          <w:rFonts w:ascii="Times New Roman" w:hAnsi="Times New Roman" w:cs="Times New Roman"/>
        </w:rPr>
        <w:t>DIČ: CZ00274879</w:t>
      </w:r>
    </w:p>
    <w:p w14:paraId="5C082787" w14:textId="77777777" w:rsidR="00EA1D59" w:rsidRPr="00942E92" w:rsidRDefault="00EA1D59" w:rsidP="00EA1D59">
      <w:pPr>
        <w:spacing w:after="0"/>
        <w:rPr>
          <w:rFonts w:ascii="Times New Roman" w:hAnsi="Times New Roman" w:cs="Times New Roman"/>
        </w:rPr>
      </w:pPr>
      <w:r w:rsidRPr="00942E92">
        <w:rPr>
          <w:rFonts w:ascii="Times New Roman" w:hAnsi="Times New Roman" w:cs="Times New Roman"/>
        </w:rPr>
        <w:t>Číslo účtu: 1721571/0100</w:t>
      </w:r>
    </w:p>
    <w:p w14:paraId="3FE15516" w14:textId="77777777" w:rsidR="00EA1D59" w:rsidRPr="00942E92" w:rsidRDefault="00EA1D59" w:rsidP="00EA1D59">
      <w:pPr>
        <w:spacing w:after="0"/>
        <w:rPr>
          <w:rFonts w:ascii="Times New Roman" w:hAnsi="Times New Roman" w:cs="Times New Roman"/>
        </w:rPr>
      </w:pPr>
      <w:r w:rsidRPr="00942E92">
        <w:rPr>
          <w:rFonts w:ascii="Times New Roman" w:hAnsi="Times New Roman" w:cs="Times New Roman"/>
        </w:rPr>
        <w:t>Číslo účtu ČNB: 94-4818571/0710</w:t>
      </w:r>
    </w:p>
    <w:p w14:paraId="428A0E2D" w14:textId="77777777" w:rsidR="00EA1D59" w:rsidRPr="00942E92" w:rsidRDefault="00EA1D59" w:rsidP="00EA1D59">
      <w:pPr>
        <w:spacing w:after="0"/>
        <w:rPr>
          <w:rFonts w:ascii="Times New Roman" w:hAnsi="Times New Roman" w:cs="Times New Roman"/>
        </w:rPr>
      </w:pPr>
    </w:p>
    <w:p w14:paraId="454E9E60" w14:textId="77777777" w:rsidR="00EA1D59" w:rsidRPr="00942E92" w:rsidRDefault="00EA1D59" w:rsidP="00EA1D59">
      <w:pPr>
        <w:spacing w:after="0"/>
        <w:rPr>
          <w:rFonts w:ascii="Times New Roman" w:hAnsi="Times New Roman" w:cs="Times New Roman"/>
        </w:rPr>
      </w:pPr>
      <w:r w:rsidRPr="00942E92">
        <w:rPr>
          <w:rFonts w:ascii="Times New Roman" w:hAnsi="Times New Roman" w:cs="Times New Roman"/>
        </w:rPr>
        <w:t>Zastoupené: Miroslavem Sixtou, starostou</w:t>
      </w:r>
    </w:p>
    <w:p w14:paraId="741EB465" w14:textId="77777777" w:rsidR="00EA1D59" w:rsidRPr="00942E92" w:rsidRDefault="00EA1D59" w:rsidP="00EA1D59">
      <w:pPr>
        <w:pStyle w:val="Zhlav"/>
        <w:tabs>
          <w:tab w:val="clear" w:pos="4536"/>
          <w:tab w:val="clear" w:pos="9072"/>
        </w:tabs>
        <w:rPr>
          <w:sz w:val="22"/>
          <w:szCs w:val="22"/>
        </w:rPr>
      </w:pPr>
      <w:r w:rsidRPr="00942E92">
        <w:rPr>
          <w:sz w:val="22"/>
          <w:szCs w:val="22"/>
        </w:rPr>
        <w:t>jako příkazce (dále jen „</w:t>
      </w:r>
      <w:r w:rsidR="00531EA5" w:rsidRPr="00942E92">
        <w:rPr>
          <w:sz w:val="22"/>
          <w:szCs w:val="22"/>
        </w:rPr>
        <w:t>Příkazce</w:t>
      </w:r>
      <w:r w:rsidRPr="00942E92">
        <w:rPr>
          <w:sz w:val="22"/>
          <w:szCs w:val="22"/>
        </w:rPr>
        <w:t xml:space="preserve">“) </w:t>
      </w:r>
    </w:p>
    <w:p w14:paraId="58FB79A1" w14:textId="77777777" w:rsidR="00EA1D59" w:rsidRPr="00942E92" w:rsidRDefault="00EA1D59" w:rsidP="00EA1D59">
      <w:pPr>
        <w:spacing w:after="0"/>
        <w:rPr>
          <w:rFonts w:ascii="Times New Roman" w:hAnsi="Times New Roman" w:cs="Times New Roman"/>
          <w:b/>
          <w:bCs/>
        </w:rPr>
      </w:pPr>
    </w:p>
    <w:p w14:paraId="427607E7" w14:textId="77777777" w:rsidR="00EA1D59" w:rsidRPr="00942E92" w:rsidRDefault="00EA1D59" w:rsidP="00EA1D59">
      <w:pPr>
        <w:spacing w:after="0"/>
        <w:rPr>
          <w:rFonts w:ascii="Times New Roman" w:hAnsi="Times New Roman" w:cs="Times New Roman"/>
          <w:b/>
          <w:bCs/>
        </w:rPr>
      </w:pPr>
      <w:r w:rsidRPr="00942E92">
        <w:rPr>
          <w:rFonts w:ascii="Times New Roman" w:hAnsi="Times New Roman" w:cs="Times New Roman"/>
          <w:b/>
          <w:bCs/>
        </w:rPr>
        <w:t>na straně jedné</w:t>
      </w:r>
    </w:p>
    <w:p w14:paraId="451A10C5" w14:textId="77777777" w:rsidR="00EA1D59" w:rsidRPr="00942E92" w:rsidRDefault="00EA1D59" w:rsidP="00EA1D59">
      <w:pPr>
        <w:spacing w:after="0"/>
        <w:jc w:val="center"/>
        <w:rPr>
          <w:rFonts w:ascii="Times New Roman" w:hAnsi="Times New Roman" w:cs="Times New Roman"/>
          <w:b/>
          <w:bCs/>
        </w:rPr>
      </w:pPr>
      <w:r w:rsidRPr="00942E92">
        <w:rPr>
          <w:rFonts w:ascii="Times New Roman" w:hAnsi="Times New Roman" w:cs="Times New Roman"/>
          <w:b/>
          <w:bCs/>
        </w:rPr>
        <w:t>a</w:t>
      </w:r>
    </w:p>
    <w:p w14:paraId="140225F8" w14:textId="77777777" w:rsidR="00EA1D59" w:rsidRPr="00942E92" w:rsidRDefault="00EA1D59" w:rsidP="00EA1D59">
      <w:pPr>
        <w:spacing w:after="0"/>
        <w:jc w:val="center"/>
        <w:rPr>
          <w:rFonts w:ascii="Times New Roman" w:hAnsi="Times New Roman" w:cs="Times New Roman"/>
          <w:b/>
          <w:bCs/>
        </w:rPr>
      </w:pPr>
    </w:p>
    <w:p w14:paraId="31774AC0" w14:textId="77777777" w:rsidR="00EA1D59" w:rsidRPr="00942E92" w:rsidRDefault="00531EA5" w:rsidP="00EA1D59">
      <w:pPr>
        <w:spacing w:after="0"/>
        <w:jc w:val="both"/>
        <w:rPr>
          <w:rFonts w:ascii="Times New Roman" w:hAnsi="Times New Roman" w:cs="Times New Roman"/>
          <w:b/>
          <w:bCs/>
        </w:rPr>
      </w:pPr>
      <w:r w:rsidRPr="00942E92">
        <w:rPr>
          <w:rStyle w:val="platne1"/>
          <w:rFonts w:ascii="Times New Roman" w:hAnsi="Times New Roman"/>
          <w:b/>
          <w:bCs/>
        </w:rPr>
        <w:t>TENDRA</w:t>
      </w:r>
      <w:r w:rsidR="00EA1D59" w:rsidRPr="00942E92">
        <w:rPr>
          <w:rStyle w:val="platne1"/>
          <w:rFonts w:ascii="Times New Roman" w:hAnsi="Times New Roman"/>
          <w:b/>
          <w:bCs/>
        </w:rPr>
        <w:t xml:space="preserve">, </w:t>
      </w:r>
      <w:r w:rsidRPr="00942E92">
        <w:rPr>
          <w:rStyle w:val="platne1"/>
          <w:rFonts w:ascii="Times New Roman" w:hAnsi="Times New Roman"/>
          <w:b/>
          <w:bCs/>
        </w:rPr>
        <w:t>spol. s</w:t>
      </w:r>
      <w:r w:rsidR="00EA1D59" w:rsidRPr="00942E92">
        <w:rPr>
          <w:rStyle w:val="platne1"/>
          <w:rFonts w:ascii="Times New Roman" w:hAnsi="Times New Roman"/>
          <w:b/>
          <w:bCs/>
        </w:rPr>
        <w:t xml:space="preserve"> r. o.</w:t>
      </w:r>
    </w:p>
    <w:p w14:paraId="487B6F4E" w14:textId="77777777" w:rsidR="00EA1D59" w:rsidRPr="00942E92" w:rsidRDefault="00EA1D59" w:rsidP="00EA1D59">
      <w:pPr>
        <w:spacing w:after="0"/>
        <w:rPr>
          <w:rFonts w:ascii="Times New Roman" w:hAnsi="Times New Roman" w:cs="Times New Roman"/>
        </w:rPr>
      </w:pPr>
      <w:r w:rsidRPr="00942E92">
        <w:rPr>
          <w:rFonts w:ascii="Times New Roman" w:hAnsi="Times New Roman" w:cs="Times New Roman"/>
        </w:rPr>
        <w:t xml:space="preserve">Sídlo: </w:t>
      </w:r>
      <w:r w:rsidR="00531EA5" w:rsidRPr="00942E92">
        <w:rPr>
          <w:rFonts w:ascii="Times New Roman" w:hAnsi="Times New Roman" w:cs="Times New Roman"/>
        </w:rPr>
        <w:t>Ořechová 3336, 276 01 Mělník</w:t>
      </w:r>
    </w:p>
    <w:p w14:paraId="4269EF15" w14:textId="77777777" w:rsidR="00EA1D59" w:rsidRPr="00942E92" w:rsidRDefault="00EA1D59" w:rsidP="00EA1D59">
      <w:pPr>
        <w:tabs>
          <w:tab w:val="left" w:pos="1701"/>
        </w:tabs>
        <w:spacing w:after="0"/>
        <w:ind w:left="284" w:hanging="284"/>
        <w:jc w:val="both"/>
        <w:rPr>
          <w:rStyle w:val="platne1"/>
          <w:rFonts w:ascii="Times New Roman" w:hAnsi="Times New Roman"/>
        </w:rPr>
      </w:pPr>
      <w:r w:rsidRPr="00942E92">
        <w:rPr>
          <w:rStyle w:val="platne1"/>
          <w:rFonts w:ascii="Times New Roman" w:hAnsi="Times New Roman"/>
        </w:rPr>
        <w:t xml:space="preserve">IČ: </w:t>
      </w:r>
      <w:r w:rsidR="00531EA5" w:rsidRPr="00942E92">
        <w:rPr>
          <w:rFonts w:ascii="Times New Roman" w:hAnsi="Times New Roman" w:cs="Times New Roman"/>
        </w:rPr>
        <w:t>01820265</w:t>
      </w:r>
    </w:p>
    <w:p w14:paraId="7505DA1C" w14:textId="77777777" w:rsidR="00EA1D59" w:rsidRPr="00942E92" w:rsidRDefault="00EA1D59" w:rsidP="00EA1D59">
      <w:pPr>
        <w:tabs>
          <w:tab w:val="left" w:pos="1701"/>
        </w:tabs>
        <w:spacing w:after="0"/>
        <w:ind w:left="284" w:hanging="284"/>
        <w:jc w:val="both"/>
        <w:rPr>
          <w:rStyle w:val="platne1"/>
          <w:rFonts w:ascii="Times New Roman" w:hAnsi="Times New Roman"/>
        </w:rPr>
      </w:pPr>
      <w:r w:rsidRPr="00942E92">
        <w:rPr>
          <w:rStyle w:val="platne1"/>
          <w:rFonts w:ascii="Times New Roman" w:hAnsi="Times New Roman"/>
        </w:rPr>
        <w:t>DIČ: CZ</w:t>
      </w:r>
      <w:r w:rsidR="00531EA5" w:rsidRPr="00942E92">
        <w:rPr>
          <w:rFonts w:ascii="Times New Roman" w:hAnsi="Times New Roman" w:cs="Times New Roman"/>
        </w:rPr>
        <w:t>01820265</w:t>
      </w:r>
    </w:p>
    <w:p w14:paraId="7C8D4A12" w14:textId="77777777" w:rsidR="00EA1D59" w:rsidRPr="00942E92" w:rsidRDefault="00EA1D59" w:rsidP="00EA1D59">
      <w:pPr>
        <w:tabs>
          <w:tab w:val="left" w:pos="1701"/>
        </w:tabs>
        <w:spacing w:after="0"/>
        <w:jc w:val="both"/>
        <w:rPr>
          <w:rFonts w:ascii="Times New Roman" w:hAnsi="Times New Roman" w:cs="Times New Roman"/>
          <w:color w:val="000000"/>
        </w:rPr>
      </w:pPr>
      <w:r w:rsidRPr="00942E92">
        <w:rPr>
          <w:rFonts w:ascii="Times New Roman" w:hAnsi="Times New Roman" w:cs="Times New Roman"/>
        </w:rPr>
        <w:t xml:space="preserve">Číslo účtu: </w:t>
      </w:r>
      <w:r w:rsidR="00531EA5" w:rsidRPr="00942E92">
        <w:rPr>
          <w:rFonts w:ascii="Times New Roman" w:hAnsi="Times New Roman" w:cs="Times New Roman"/>
        </w:rPr>
        <w:t>107-5259760247/0100</w:t>
      </w:r>
    </w:p>
    <w:p w14:paraId="535F95F0" w14:textId="77777777" w:rsidR="00EA1D59" w:rsidRPr="00942E92" w:rsidRDefault="00EA1D59" w:rsidP="00EA1D59">
      <w:pPr>
        <w:tabs>
          <w:tab w:val="left" w:pos="1701"/>
        </w:tabs>
        <w:spacing w:after="0"/>
        <w:ind w:left="284" w:hanging="284"/>
        <w:jc w:val="both"/>
        <w:rPr>
          <w:rStyle w:val="platne1"/>
          <w:rFonts w:ascii="Times New Roman" w:hAnsi="Times New Roman"/>
          <w:b/>
          <w:bCs/>
        </w:rPr>
      </w:pPr>
    </w:p>
    <w:p w14:paraId="15080CB4" w14:textId="77777777" w:rsidR="00EA1D59" w:rsidRPr="00942E92" w:rsidRDefault="00EA1D59" w:rsidP="00EA1D59">
      <w:pPr>
        <w:tabs>
          <w:tab w:val="left" w:pos="284"/>
          <w:tab w:val="left" w:pos="1701"/>
        </w:tabs>
        <w:spacing w:after="0"/>
        <w:ind w:left="284" w:hanging="284"/>
        <w:jc w:val="both"/>
        <w:rPr>
          <w:rFonts w:ascii="Times New Roman" w:hAnsi="Times New Roman" w:cs="Times New Roman"/>
        </w:rPr>
      </w:pPr>
      <w:r w:rsidRPr="00942E92">
        <w:rPr>
          <w:rFonts w:ascii="Times New Roman" w:hAnsi="Times New Roman" w:cs="Times New Roman"/>
        </w:rPr>
        <w:t xml:space="preserve">Zastoupená: </w:t>
      </w:r>
      <w:r w:rsidR="00531EA5" w:rsidRPr="00942E92">
        <w:rPr>
          <w:rFonts w:ascii="Times New Roman" w:hAnsi="Times New Roman" w:cs="Times New Roman"/>
        </w:rPr>
        <w:t>Ing. Jitkou Plíštilovou</w:t>
      </w:r>
      <w:r w:rsidRPr="00942E92">
        <w:rPr>
          <w:rFonts w:ascii="Times New Roman" w:hAnsi="Times New Roman" w:cs="Times New Roman"/>
        </w:rPr>
        <w:t>, jednatel</w:t>
      </w:r>
      <w:r w:rsidR="00531EA5" w:rsidRPr="00942E92">
        <w:rPr>
          <w:rFonts w:ascii="Times New Roman" w:hAnsi="Times New Roman" w:cs="Times New Roman"/>
        </w:rPr>
        <w:t>kou</w:t>
      </w:r>
    </w:p>
    <w:p w14:paraId="70DC1A2C" w14:textId="77777777" w:rsidR="00EA1D59" w:rsidRPr="00942E92" w:rsidRDefault="00EA1D59" w:rsidP="00EA1D59">
      <w:pPr>
        <w:spacing w:after="0"/>
        <w:rPr>
          <w:rFonts w:ascii="Times New Roman" w:hAnsi="Times New Roman" w:cs="Times New Roman"/>
        </w:rPr>
      </w:pPr>
      <w:r w:rsidRPr="00942E92">
        <w:rPr>
          <w:rFonts w:ascii="Times New Roman" w:hAnsi="Times New Roman" w:cs="Times New Roman"/>
        </w:rPr>
        <w:t>jako příkazník (dále jen „</w:t>
      </w:r>
      <w:r w:rsidR="00531EA5" w:rsidRPr="00942E92">
        <w:rPr>
          <w:rFonts w:ascii="Times New Roman" w:hAnsi="Times New Roman" w:cs="Times New Roman"/>
        </w:rPr>
        <w:t>Příkazník</w:t>
      </w:r>
      <w:r w:rsidRPr="00942E92">
        <w:rPr>
          <w:rFonts w:ascii="Times New Roman" w:hAnsi="Times New Roman" w:cs="Times New Roman"/>
        </w:rPr>
        <w:t>”)</w:t>
      </w:r>
    </w:p>
    <w:p w14:paraId="46E50072" w14:textId="77777777" w:rsidR="00EA1D59" w:rsidRPr="00942E92" w:rsidRDefault="00EA1D59" w:rsidP="00EA1D59">
      <w:pPr>
        <w:spacing w:after="0"/>
        <w:rPr>
          <w:rFonts w:ascii="Times New Roman" w:hAnsi="Times New Roman" w:cs="Times New Roman"/>
        </w:rPr>
      </w:pPr>
    </w:p>
    <w:p w14:paraId="5A4EF5FF" w14:textId="77777777" w:rsidR="00EA1D59" w:rsidRPr="00942E92" w:rsidRDefault="00EA1D59" w:rsidP="00EA1D59">
      <w:pPr>
        <w:spacing w:after="0"/>
        <w:rPr>
          <w:rFonts w:ascii="Times New Roman" w:hAnsi="Times New Roman" w:cs="Times New Roman"/>
          <w:b/>
          <w:bCs/>
        </w:rPr>
      </w:pPr>
      <w:r w:rsidRPr="00942E92">
        <w:rPr>
          <w:rFonts w:ascii="Times New Roman" w:hAnsi="Times New Roman" w:cs="Times New Roman"/>
          <w:b/>
          <w:bCs/>
        </w:rPr>
        <w:t>na straně druhé</w:t>
      </w:r>
    </w:p>
    <w:p w14:paraId="224016A6" w14:textId="77777777" w:rsidR="00EA1D59" w:rsidRPr="00942E92" w:rsidRDefault="00EA1D59" w:rsidP="00EA1D59">
      <w:pPr>
        <w:tabs>
          <w:tab w:val="left" w:pos="2835"/>
        </w:tabs>
        <w:spacing w:after="0"/>
        <w:rPr>
          <w:rFonts w:ascii="Times New Roman" w:hAnsi="Times New Roman" w:cs="Times New Roman"/>
        </w:rPr>
      </w:pPr>
    </w:p>
    <w:p w14:paraId="0FB19E12" w14:textId="77777777" w:rsidR="00EA1D59" w:rsidRPr="00942E92" w:rsidRDefault="00EA1D59" w:rsidP="00531EA5">
      <w:pPr>
        <w:spacing w:after="0"/>
        <w:jc w:val="both"/>
        <w:rPr>
          <w:rFonts w:ascii="Times New Roman" w:hAnsi="Times New Roman" w:cs="Times New Roman"/>
          <w:bCs/>
        </w:rPr>
      </w:pPr>
      <w:r w:rsidRPr="00942E92">
        <w:rPr>
          <w:rFonts w:ascii="Times New Roman" w:hAnsi="Times New Roman" w:cs="Times New Roman"/>
        </w:rPr>
        <w:t xml:space="preserve">uzavírají níže uvedeného dne, měsíce a roku podle a § 2430 a násl. zák. č. 89/2012 Sb., občanského zákoníku, ve znění pozdějších předpisů (dále jen „občanský zákoník“) tuto </w:t>
      </w:r>
      <w:r w:rsidRPr="00942E92">
        <w:rPr>
          <w:rFonts w:ascii="Times New Roman" w:hAnsi="Times New Roman" w:cs="Times New Roman"/>
          <w:b/>
          <w:bCs/>
        </w:rPr>
        <w:t>smlouvu příkazní</w:t>
      </w:r>
      <w:r w:rsidR="005E3B5C" w:rsidRPr="00942E92">
        <w:rPr>
          <w:rFonts w:ascii="Times New Roman" w:hAnsi="Times New Roman" w:cs="Times New Roman"/>
          <w:b/>
          <w:bCs/>
        </w:rPr>
        <w:t xml:space="preserve"> (dále jen „Smlouva“)</w:t>
      </w:r>
      <w:r w:rsidRPr="00942E92">
        <w:rPr>
          <w:rFonts w:ascii="Times New Roman" w:hAnsi="Times New Roman" w:cs="Times New Roman"/>
          <w:b/>
          <w:bCs/>
        </w:rPr>
        <w:t>.</w:t>
      </w:r>
    </w:p>
    <w:p w14:paraId="2C09E21F" w14:textId="77777777" w:rsidR="00531EA5" w:rsidRPr="00942E92" w:rsidRDefault="00531EA5" w:rsidP="00531EA5">
      <w:pPr>
        <w:spacing w:after="0"/>
        <w:jc w:val="both"/>
        <w:rPr>
          <w:rFonts w:ascii="Times New Roman" w:hAnsi="Times New Roman" w:cs="Times New Roman"/>
          <w:bCs/>
        </w:rPr>
      </w:pPr>
    </w:p>
    <w:p w14:paraId="123480FA" w14:textId="77777777" w:rsidR="00531EA5" w:rsidRPr="00942E92" w:rsidRDefault="00531EA5" w:rsidP="00531EA5">
      <w:pPr>
        <w:spacing w:after="0"/>
        <w:jc w:val="both"/>
        <w:rPr>
          <w:rFonts w:ascii="Times New Roman" w:hAnsi="Times New Roman" w:cs="Times New Roman"/>
          <w:bCs/>
        </w:rPr>
      </w:pPr>
    </w:p>
    <w:p w14:paraId="0344B5C4" w14:textId="77777777" w:rsidR="00531EA5" w:rsidRPr="00942E92" w:rsidRDefault="00531EA5" w:rsidP="00E841AE">
      <w:pPr>
        <w:tabs>
          <w:tab w:val="left" w:pos="2835"/>
        </w:tabs>
        <w:spacing w:after="0"/>
        <w:jc w:val="center"/>
        <w:rPr>
          <w:rFonts w:ascii="Times New Roman" w:hAnsi="Times New Roman" w:cs="Times New Roman"/>
          <w:b/>
          <w:bCs/>
        </w:rPr>
      </w:pPr>
      <w:r w:rsidRPr="00942E92">
        <w:rPr>
          <w:rFonts w:ascii="Times New Roman" w:hAnsi="Times New Roman" w:cs="Times New Roman"/>
          <w:b/>
          <w:bCs/>
        </w:rPr>
        <w:t>I.</w:t>
      </w:r>
    </w:p>
    <w:p w14:paraId="7DFDC37E" w14:textId="77777777" w:rsidR="00531EA5" w:rsidRPr="00942E92" w:rsidRDefault="00531EA5" w:rsidP="00E841AE">
      <w:pPr>
        <w:tabs>
          <w:tab w:val="left" w:pos="2835"/>
        </w:tabs>
        <w:spacing w:after="0"/>
        <w:jc w:val="center"/>
        <w:rPr>
          <w:rFonts w:ascii="Times New Roman" w:hAnsi="Times New Roman" w:cs="Times New Roman"/>
          <w:b/>
          <w:bCs/>
        </w:rPr>
      </w:pPr>
      <w:r w:rsidRPr="00942E92">
        <w:rPr>
          <w:rFonts w:ascii="Times New Roman" w:hAnsi="Times New Roman" w:cs="Times New Roman"/>
          <w:b/>
          <w:bCs/>
        </w:rPr>
        <w:t>Účel smlouvy</w:t>
      </w:r>
    </w:p>
    <w:p w14:paraId="0B41A7D3" w14:textId="77777777" w:rsidR="00531EA5" w:rsidRPr="00942E92" w:rsidRDefault="00531EA5" w:rsidP="00E841AE">
      <w:pPr>
        <w:tabs>
          <w:tab w:val="left" w:pos="2835"/>
        </w:tabs>
        <w:spacing w:after="0"/>
        <w:rPr>
          <w:rFonts w:ascii="Times New Roman" w:hAnsi="Times New Roman" w:cs="Times New Roman"/>
        </w:rPr>
      </w:pPr>
    </w:p>
    <w:p w14:paraId="70CFF52F" w14:textId="77777777" w:rsidR="00531EA5" w:rsidRPr="00942E92" w:rsidRDefault="00531EA5" w:rsidP="00E841AE">
      <w:pPr>
        <w:spacing w:after="0"/>
        <w:jc w:val="both"/>
        <w:rPr>
          <w:rFonts w:ascii="Times New Roman" w:hAnsi="Times New Roman" w:cs="Times New Roman"/>
        </w:rPr>
      </w:pPr>
      <w:r w:rsidRPr="00942E92">
        <w:rPr>
          <w:rFonts w:ascii="Times New Roman" w:hAnsi="Times New Roman" w:cs="Times New Roman"/>
        </w:rPr>
        <w:t>1.</w:t>
      </w:r>
      <w:r w:rsidRPr="00942E92">
        <w:rPr>
          <w:rFonts w:ascii="Times New Roman" w:hAnsi="Times New Roman" w:cs="Times New Roman"/>
        </w:rPr>
        <w:tab/>
      </w:r>
      <w:r w:rsidR="00E841AE" w:rsidRPr="00942E92">
        <w:rPr>
          <w:rFonts w:ascii="Times New Roman" w:hAnsi="Times New Roman" w:cs="Times New Roman"/>
        </w:rPr>
        <w:t>Příkazce</w:t>
      </w:r>
      <w:r w:rsidRPr="00942E92">
        <w:rPr>
          <w:rFonts w:ascii="Times New Roman" w:hAnsi="Times New Roman" w:cs="Times New Roman"/>
        </w:rPr>
        <w:t xml:space="preserve"> má zájem realizovat projekt </w:t>
      </w:r>
      <w:r w:rsidRPr="00942E92">
        <w:rPr>
          <w:rFonts w:ascii="Times New Roman" w:hAnsi="Times New Roman" w:cs="Times New Roman"/>
          <w:b/>
        </w:rPr>
        <w:t xml:space="preserve">„Úprava výměníkové stanice – </w:t>
      </w:r>
      <w:proofErr w:type="spellStart"/>
      <w:r w:rsidRPr="00942E92">
        <w:rPr>
          <w:rFonts w:ascii="Times New Roman" w:hAnsi="Times New Roman" w:cs="Times New Roman"/>
          <w:b/>
        </w:rPr>
        <w:t>MaR</w:t>
      </w:r>
      <w:proofErr w:type="spellEnd"/>
      <w:r w:rsidRPr="00942E92">
        <w:rPr>
          <w:rFonts w:ascii="Times New Roman" w:hAnsi="Times New Roman" w:cs="Times New Roman"/>
          <w:b/>
        </w:rPr>
        <w:t xml:space="preserve"> v budově </w:t>
      </w:r>
      <w:proofErr w:type="spellStart"/>
      <w:r w:rsidRPr="00942E92">
        <w:rPr>
          <w:rFonts w:ascii="Times New Roman" w:hAnsi="Times New Roman" w:cs="Times New Roman"/>
          <w:b/>
        </w:rPr>
        <w:t>býv</w:t>
      </w:r>
      <w:proofErr w:type="spellEnd"/>
      <w:r w:rsidRPr="00942E92">
        <w:rPr>
          <w:rFonts w:ascii="Times New Roman" w:hAnsi="Times New Roman" w:cs="Times New Roman"/>
          <w:b/>
        </w:rPr>
        <w:t>. Karlovy Univerzity MÚ Dobruška“</w:t>
      </w:r>
      <w:r w:rsidRPr="00942E92">
        <w:rPr>
          <w:rFonts w:ascii="Times New Roman" w:hAnsi="Times New Roman" w:cs="Times New Roman"/>
        </w:rPr>
        <w:t xml:space="preserve"> (dále jen „Projekt“). Předmětem Projektu je instalace systému pro individuální regulaci teplot (IRC) včetně vyregulování otopné soustavy v budově městského úřadu, Solnická 777, Dobruška</w:t>
      </w:r>
      <w:r w:rsidR="003B6476" w:rsidRPr="00942E92">
        <w:rPr>
          <w:rFonts w:ascii="Times New Roman" w:hAnsi="Times New Roman" w:cs="Times New Roman"/>
        </w:rPr>
        <w:t>. Systém zahrnuje technologii regulace jednotlivých místností objektu, technologii regulace dodávky tepla do jednotlivých větví otopné soustavy objektu v návaznosti na požadavky uživatelů jednotlivých místností a zajištění odečtu patních měřidel energií.</w:t>
      </w:r>
    </w:p>
    <w:p w14:paraId="74FDFA5E" w14:textId="77777777" w:rsidR="003B6476" w:rsidRPr="00942E92" w:rsidRDefault="003B6476" w:rsidP="00531EA5">
      <w:pPr>
        <w:spacing w:after="0"/>
        <w:jc w:val="both"/>
        <w:rPr>
          <w:rFonts w:ascii="Times New Roman" w:hAnsi="Times New Roman" w:cs="Times New Roman"/>
          <w:color w:val="000000"/>
        </w:rPr>
      </w:pPr>
      <w:r w:rsidRPr="00942E92">
        <w:rPr>
          <w:rFonts w:ascii="Times New Roman" w:hAnsi="Times New Roman" w:cs="Times New Roman"/>
          <w:color w:val="000000"/>
        </w:rPr>
        <w:t xml:space="preserve">Výdaje nad rámec celkových způsobilých výdajů Projektu budou hrazeny z vlastních zdrojů </w:t>
      </w:r>
      <w:r w:rsidR="00E841AE" w:rsidRPr="00942E92">
        <w:rPr>
          <w:rFonts w:ascii="Times New Roman" w:hAnsi="Times New Roman" w:cs="Times New Roman"/>
          <w:color w:val="000000"/>
        </w:rPr>
        <w:t>P</w:t>
      </w:r>
      <w:r w:rsidRPr="00942E92">
        <w:rPr>
          <w:rFonts w:ascii="Times New Roman" w:hAnsi="Times New Roman" w:cs="Times New Roman"/>
          <w:color w:val="000000"/>
        </w:rPr>
        <w:t xml:space="preserve">říkazce (předpokládá se, že z vlastních zdrojů </w:t>
      </w:r>
      <w:r w:rsidR="00E841AE" w:rsidRPr="00942E92">
        <w:rPr>
          <w:rFonts w:ascii="Times New Roman" w:hAnsi="Times New Roman" w:cs="Times New Roman"/>
          <w:color w:val="000000"/>
        </w:rPr>
        <w:t>P</w:t>
      </w:r>
      <w:r w:rsidRPr="00942E92">
        <w:rPr>
          <w:rFonts w:ascii="Times New Roman" w:hAnsi="Times New Roman" w:cs="Times New Roman"/>
          <w:color w:val="000000"/>
        </w:rPr>
        <w:t xml:space="preserve">říkazce bude hrazena daň z přidané hodnoty a výdaje </w:t>
      </w:r>
      <w:r w:rsidR="00E841AE" w:rsidRPr="00942E92">
        <w:rPr>
          <w:rFonts w:ascii="Times New Roman" w:hAnsi="Times New Roman" w:cs="Times New Roman"/>
          <w:color w:val="000000"/>
        </w:rPr>
        <w:t>na projektovou přípravu přesahující limity stanovené v kumulativním rozpočtu Projektu).</w:t>
      </w:r>
    </w:p>
    <w:p w14:paraId="4E7AD060" w14:textId="77777777" w:rsidR="00E841AE" w:rsidRPr="00942E92" w:rsidRDefault="00E841AE" w:rsidP="00531EA5">
      <w:pPr>
        <w:spacing w:after="0"/>
        <w:jc w:val="both"/>
        <w:rPr>
          <w:rFonts w:ascii="Times New Roman" w:hAnsi="Times New Roman" w:cs="Times New Roman"/>
          <w:color w:val="000000"/>
        </w:rPr>
      </w:pPr>
    </w:p>
    <w:p w14:paraId="5898BFD3" w14:textId="77777777" w:rsidR="00E841AE" w:rsidRPr="00942E92" w:rsidRDefault="00E841AE" w:rsidP="00531EA5">
      <w:pPr>
        <w:spacing w:after="0"/>
        <w:jc w:val="both"/>
        <w:rPr>
          <w:rFonts w:ascii="Times New Roman" w:hAnsi="Times New Roman" w:cs="Times New Roman"/>
          <w:color w:val="000000"/>
        </w:rPr>
      </w:pPr>
      <w:r w:rsidRPr="00942E92">
        <w:rPr>
          <w:rFonts w:ascii="Times New Roman" w:hAnsi="Times New Roman" w:cs="Times New Roman"/>
          <w:color w:val="000000"/>
        </w:rPr>
        <w:t>2.</w:t>
      </w:r>
      <w:r w:rsidRPr="00942E92">
        <w:rPr>
          <w:rFonts w:ascii="Times New Roman" w:hAnsi="Times New Roman" w:cs="Times New Roman"/>
          <w:color w:val="000000"/>
        </w:rPr>
        <w:tab/>
        <w:t>Pro Projekt byla vydána Registrace akce a Rozhodnutí o poskytnutí dotace v rámci Operačního programu Životní prostředí 2014-2020, prioritní osa 5 „Energetické úspory“, specifický cíl 5.1 „Snížit energetickou náročnost veřejných budov a zvýšit využití obnovitelných zdrojů energie“, číslo výzvy 05_20_146 (dále jen „Program“).</w:t>
      </w:r>
    </w:p>
    <w:p w14:paraId="7703F065" w14:textId="77777777" w:rsidR="00E841AE" w:rsidRPr="00942E92" w:rsidRDefault="00E841AE" w:rsidP="00531EA5">
      <w:pPr>
        <w:spacing w:after="0"/>
        <w:jc w:val="both"/>
        <w:rPr>
          <w:rFonts w:ascii="Times New Roman" w:hAnsi="Times New Roman" w:cs="Times New Roman"/>
          <w:color w:val="000000"/>
        </w:rPr>
      </w:pPr>
    </w:p>
    <w:p w14:paraId="6D2A3E5C" w14:textId="75409140" w:rsidR="00E841AE" w:rsidRPr="00942E92" w:rsidRDefault="00E841AE" w:rsidP="00531EA5">
      <w:pPr>
        <w:spacing w:after="0"/>
        <w:jc w:val="both"/>
        <w:rPr>
          <w:rFonts w:ascii="Times New Roman" w:hAnsi="Times New Roman" w:cs="Times New Roman"/>
          <w:color w:val="000000"/>
        </w:rPr>
      </w:pPr>
      <w:r w:rsidRPr="00942E92">
        <w:rPr>
          <w:rFonts w:ascii="Times New Roman" w:hAnsi="Times New Roman" w:cs="Times New Roman"/>
          <w:color w:val="000000"/>
        </w:rPr>
        <w:lastRenderedPageBreak/>
        <w:t>3.</w:t>
      </w:r>
      <w:r w:rsidRPr="00942E92">
        <w:rPr>
          <w:rFonts w:ascii="Times New Roman" w:hAnsi="Times New Roman" w:cs="Times New Roman"/>
          <w:color w:val="000000"/>
        </w:rPr>
        <w:tab/>
        <w:t xml:space="preserve">Účelem </w:t>
      </w:r>
      <w:r w:rsidR="00B47736">
        <w:rPr>
          <w:rFonts w:ascii="Times New Roman" w:hAnsi="Times New Roman" w:cs="Times New Roman"/>
          <w:color w:val="000000"/>
        </w:rPr>
        <w:t>S</w:t>
      </w:r>
      <w:r w:rsidRPr="00942E92">
        <w:rPr>
          <w:rFonts w:ascii="Times New Roman" w:hAnsi="Times New Roman" w:cs="Times New Roman"/>
          <w:color w:val="000000"/>
        </w:rPr>
        <w:t>mlouvy je zajištění potřebných podkladů a výkon nezbytných činností pro udržení a čerpání dotace z Programu na realizaci Projektu.</w:t>
      </w:r>
    </w:p>
    <w:p w14:paraId="15C33D95" w14:textId="77777777" w:rsidR="00E841AE" w:rsidRPr="00942E92" w:rsidRDefault="00E841AE" w:rsidP="00531EA5">
      <w:pPr>
        <w:spacing w:after="0"/>
        <w:jc w:val="both"/>
        <w:rPr>
          <w:rFonts w:ascii="Times New Roman" w:hAnsi="Times New Roman" w:cs="Times New Roman"/>
          <w:color w:val="000000"/>
        </w:rPr>
      </w:pPr>
    </w:p>
    <w:p w14:paraId="7E1E3446" w14:textId="77777777" w:rsidR="00E841AE" w:rsidRPr="00942E92" w:rsidRDefault="00E841AE" w:rsidP="00531EA5">
      <w:pPr>
        <w:spacing w:after="0"/>
        <w:jc w:val="both"/>
        <w:rPr>
          <w:rFonts w:ascii="Times New Roman" w:hAnsi="Times New Roman" w:cs="Times New Roman"/>
          <w:color w:val="000000"/>
        </w:rPr>
      </w:pPr>
    </w:p>
    <w:p w14:paraId="67C855A4" w14:textId="77777777" w:rsidR="00E841AE" w:rsidRPr="00942E92" w:rsidRDefault="00E841AE" w:rsidP="00E841AE">
      <w:pPr>
        <w:pStyle w:val="Nadpis2"/>
        <w:numPr>
          <w:ilvl w:val="0"/>
          <w:numId w:val="0"/>
        </w:numPr>
        <w:jc w:val="center"/>
        <w:rPr>
          <w:rFonts w:ascii="Times New Roman" w:hAnsi="Times New Roman" w:cs="Times New Roman"/>
          <w:sz w:val="22"/>
          <w:szCs w:val="22"/>
        </w:rPr>
      </w:pPr>
      <w:r w:rsidRPr="00942E92">
        <w:rPr>
          <w:rFonts w:ascii="Times New Roman" w:hAnsi="Times New Roman" w:cs="Times New Roman"/>
          <w:sz w:val="22"/>
          <w:szCs w:val="22"/>
        </w:rPr>
        <w:t>II.</w:t>
      </w:r>
    </w:p>
    <w:p w14:paraId="0B8A6A4B" w14:textId="77777777" w:rsidR="00E841AE" w:rsidRPr="00942E92" w:rsidRDefault="00E841AE" w:rsidP="00E841AE">
      <w:pPr>
        <w:spacing w:after="0"/>
        <w:jc w:val="center"/>
        <w:rPr>
          <w:rFonts w:ascii="Times New Roman" w:hAnsi="Times New Roman" w:cs="Times New Roman"/>
          <w:b/>
          <w:bCs/>
        </w:rPr>
      </w:pPr>
      <w:r w:rsidRPr="00942E92">
        <w:rPr>
          <w:rFonts w:ascii="Times New Roman" w:hAnsi="Times New Roman" w:cs="Times New Roman"/>
          <w:b/>
          <w:bCs/>
        </w:rPr>
        <w:t>Předmět smlouvy</w:t>
      </w:r>
    </w:p>
    <w:p w14:paraId="581C806F" w14:textId="77777777" w:rsidR="00E841AE" w:rsidRPr="00942E92" w:rsidRDefault="00E841AE" w:rsidP="00E841AE">
      <w:pPr>
        <w:spacing w:after="0"/>
        <w:jc w:val="both"/>
        <w:rPr>
          <w:rFonts w:ascii="Times New Roman" w:hAnsi="Times New Roman" w:cs="Times New Roman"/>
        </w:rPr>
      </w:pPr>
    </w:p>
    <w:p w14:paraId="5877FD36" w14:textId="77777777" w:rsidR="00E841AE" w:rsidRPr="00942E92" w:rsidRDefault="00E841AE" w:rsidP="00E841AE">
      <w:pPr>
        <w:spacing w:after="0"/>
        <w:jc w:val="both"/>
        <w:rPr>
          <w:rFonts w:ascii="Times New Roman" w:hAnsi="Times New Roman" w:cs="Times New Roman"/>
        </w:rPr>
      </w:pPr>
      <w:r w:rsidRPr="00942E92">
        <w:rPr>
          <w:rFonts w:ascii="Times New Roman" w:hAnsi="Times New Roman" w:cs="Times New Roman"/>
        </w:rPr>
        <w:t xml:space="preserve">1. </w:t>
      </w:r>
      <w:r w:rsidRPr="00942E92">
        <w:rPr>
          <w:rFonts w:ascii="Times New Roman" w:hAnsi="Times New Roman" w:cs="Times New Roman"/>
        </w:rPr>
        <w:tab/>
      </w:r>
      <w:r w:rsidR="005E3B5C" w:rsidRPr="00942E92">
        <w:rPr>
          <w:rFonts w:ascii="Times New Roman" w:hAnsi="Times New Roman" w:cs="Times New Roman"/>
        </w:rPr>
        <w:t xml:space="preserve">Smlouvou se </w:t>
      </w:r>
      <w:r w:rsidR="008F7446" w:rsidRPr="00942E92">
        <w:rPr>
          <w:rFonts w:ascii="Times New Roman" w:hAnsi="Times New Roman" w:cs="Times New Roman"/>
        </w:rPr>
        <w:t>P</w:t>
      </w:r>
      <w:r w:rsidR="005E3B5C" w:rsidRPr="00942E92">
        <w:rPr>
          <w:rFonts w:ascii="Times New Roman" w:hAnsi="Times New Roman" w:cs="Times New Roman"/>
        </w:rPr>
        <w:t>říkazník zavazuje zařídit pro Příkazce tyto záležitosti:</w:t>
      </w:r>
    </w:p>
    <w:p w14:paraId="0E39E71F" w14:textId="77777777" w:rsidR="005E3B5C" w:rsidRPr="00942E92" w:rsidRDefault="005E3B5C" w:rsidP="00E841AE">
      <w:pPr>
        <w:spacing w:after="0"/>
        <w:jc w:val="both"/>
        <w:rPr>
          <w:rFonts w:ascii="Times New Roman" w:hAnsi="Times New Roman" w:cs="Times New Roman"/>
        </w:rPr>
      </w:pPr>
    </w:p>
    <w:p w14:paraId="5E645651" w14:textId="2E6BAE14" w:rsidR="0032232E" w:rsidRPr="00A43958" w:rsidRDefault="008F7446" w:rsidP="0032232E">
      <w:pPr>
        <w:suppressAutoHyphens/>
        <w:spacing w:after="0" w:line="276" w:lineRule="auto"/>
        <w:jc w:val="both"/>
        <w:rPr>
          <w:rFonts w:ascii="Times New Roman" w:hAnsi="Times New Roman" w:cs="Times New Roman"/>
          <w:bCs/>
        </w:rPr>
      </w:pPr>
      <w:r w:rsidRPr="00942E92">
        <w:rPr>
          <w:rFonts w:ascii="Times New Roman" w:hAnsi="Times New Roman" w:cs="Times New Roman"/>
        </w:rPr>
        <w:t>1.1</w:t>
      </w:r>
      <w:r w:rsidRPr="00942E92">
        <w:rPr>
          <w:rFonts w:ascii="Times New Roman" w:hAnsi="Times New Roman" w:cs="Times New Roman"/>
        </w:rPr>
        <w:tab/>
      </w:r>
      <w:r w:rsidR="0032232E" w:rsidRPr="00A43958">
        <w:rPr>
          <w:rFonts w:ascii="Times New Roman" w:hAnsi="Times New Roman" w:cs="Times New Roman"/>
        </w:rPr>
        <w:t>Z</w:t>
      </w:r>
      <w:r w:rsidR="0032232E" w:rsidRPr="00A43958">
        <w:rPr>
          <w:rFonts w:ascii="Times New Roman" w:hAnsi="Times New Roman" w:cs="Times New Roman"/>
          <w:bCs/>
        </w:rPr>
        <w:t>astoupení Příkazce a organizační zajištění výběrového řízení na dodavatele stavebních prací pro Projekt v souladu s aktuálně platnými Pokyny pro zadávání veřejných zakázek v Operačním programu Životní prostředí pro období 2014-2020, se zásadami uvedenými v § 6 zák. č. 134/2016 Sb., o zadávání veřejných zakázek, ve znění pozdějších předpisů, a v souladu s</w:t>
      </w:r>
      <w:r w:rsidR="00B47736">
        <w:rPr>
          <w:rFonts w:ascii="Times New Roman" w:hAnsi="Times New Roman" w:cs="Times New Roman"/>
          <w:bCs/>
        </w:rPr>
        <w:t xml:space="preserve"> aktuálně platnou </w:t>
      </w:r>
      <w:r w:rsidR="0032232E" w:rsidRPr="00A43958">
        <w:rPr>
          <w:rFonts w:ascii="Times New Roman" w:hAnsi="Times New Roman" w:cs="Times New Roman"/>
          <w:bCs/>
        </w:rPr>
        <w:t>vnitřní směrnicí Příkazce „Zadávání veřejných zakázek malého rozsahu“.</w:t>
      </w:r>
    </w:p>
    <w:p w14:paraId="4A505B42" w14:textId="77777777" w:rsidR="0032232E" w:rsidRPr="00A43958" w:rsidRDefault="0032232E" w:rsidP="0032232E">
      <w:pPr>
        <w:spacing w:after="0"/>
        <w:jc w:val="both"/>
        <w:rPr>
          <w:rFonts w:ascii="Times New Roman" w:hAnsi="Times New Roman" w:cs="Times New Roman"/>
        </w:rPr>
      </w:pPr>
    </w:p>
    <w:p w14:paraId="07C9DA28" w14:textId="77777777" w:rsidR="0032232E" w:rsidRPr="00942E92" w:rsidRDefault="0032232E" w:rsidP="0032232E">
      <w:pPr>
        <w:spacing w:after="0"/>
        <w:jc w:val="both"/>
        <w:rPr>
          <w:rFonts w:ascii="Times New Roman" w:hAnsi="Times New Roman" w:cs="Times New Roman"/>
        </w:rPr>
      </w:pPr>
      <w:r w:rsidRPr="00942E92">
        <w:rPr>
          <w:rFonts w:ascii="Times New Roman" w:hAnsi="Times New Roman" w:cs="Times New Roman"/>
          <w:snapToGrid w:val="0"/>
        </w:rPr>
        <w:t xml:space="preserve">Zastoupením Příkazce a organizačním zajištěním výběrového řízení se pro účely této smlouvy rozumí provedení všech úkonů nutných k řádnému provedení výběrového řízení podle podmínek uvedených výše s výjimkou </w:t>
      </w:r>
      <w:r w:rsidR="0002616D" w:rsidRPr="00942E92">
        <w:rPr>
          <w:rFonts w:ascii="Times New Roman" w:hAnsi="Times New Roman" w:cs="Times New Roman"/>
          <w:snapToGrid w:val="0"/>
        </w:rPr>
        <w:t xml:space="preserve">rozhodnutí o zahájení výběrového řízení a </w:t>
      </w:r>
      <w:r w:rsidRPr="00942E92">
        <w:rPr>
          <w:rFonts w:ascii="Times New Roman" w:hAnsi="Times New Roman" w:cs="Times New Roman"/>
          <w:snapToGrid w:val="0"/>
        </w:rPr>
        <w:t xml:space="preserve">schválení zadávacích podmínek a </w:t>
      </w:r>
      <w:r w:rsidRPr="00942E92">
        <w:rPr>
          <w:rFonts w:ascii="Times New Roman" w:hAnsi="Times New Roman" w:cs="Times New Roman"/>
        </w:rPr>
        <w:t xml:space="preserve">úkonů a činností, u nichž právní předpisy nepřipouští zastoupení zadavatele třetí osobou, a plnění </w:t>
      </w:r>
      <w:proofErr w:type="spellStart"/>
      <w:r w:rsidRPr="00942E92">
        <w:rPr>
          <w:rFonts w:ascii="Times New Roman" w:hAnsi="Times New Roman" w:cs="Times New Roman"/>
        </w:rPr>
        <w:t>uveřejňovacích</w:t>
      </w:r>
      <w:proofErr w:type="spellEnd"/>
      <w:r w:rsidRPr="00942E92">
        <w:rPr>
          <w:rFonts w:ascii="Times New Roman" w:hAnsi="Times New Roman" w:cs="Times New Roman"/>
        </w:rPr>
        <w:t xml:space="preserve"> povinností zadavatele. </w:t>
      </w:r>
    </w:p>
    <w:p w14:paraId="65C2E893" w14:textId="77777777" w:rsidR="0032232E" w:rsidRPr="00942E92" w:rsidRDefault="0032232E" w:rsidP="0032232E">
      <w:pPr>
        <w:spacing w:after="0"/>
        <w:jc w:val="both"/>
        <w:rPr>
          <w:rFonts w:ascii="Times New Roman" w:hAnsi="Times New Roman" w:cs="Times New Roman"/>
        </w:rPr>
      </w:pPr>
    </w:p>
    <w:p w14:paraId="01614A83" w14:textId="77777777" w:rsidR="0032232E" w:rsidRPr="00942E92" w:rsidRDefault="0032232E" w:rsidP="0032232E">
      <w:pPr>
        <w:autoSpaceDE w:val="0"/>
        <w:autoSpaceDN w:val="0"/>
        <w:adjustRightInd w:val="0"/>
        <w:spacing w:after="0"/>
        <w:jc w:val="both"/>
        <w:rPr>
          <w:rFonts w:ascii="Times New Roman" w:hAnsi="Times New Roman" w:cs="Times New Roman"/>
        </w:rPr>
      </w:pPr>
      <w:r w:rsidRPr="00942E92">
        <w:rPr>
          <w:rFonts w:ascii="Times New Roman" w:hAnsi="Times New Roman" w:cs="Times New Roman"/>
        </w:rPr>
        <w:t>Příkazník je oprávněn jednat a podepisovat za Příkazce ve všech záležitostech týkajících se výběrového řízení s výjimkou záležitostí, v nichž je rozhodování vyhrazeno Příkazci, mezi něž patří:</w:t>
      </w:r>
    </w:p>
    <w:p w14:paraId="0C7447C7" w14:textId="77777777" w:rsidR="0032232E" w:rsidRPr="00942E92" w:rsidRDefault="0032232E" w:rsidP="0032232E">
      <w:pPr>
        <w:numPr>
          <w:ilvl w:val="0"/>
          <w:numId w:val="3"/>
        </w:numPr>
        <w:tabs>
          <w:tab w:val="clear" w:pos="1068"/>
          <w:tab w:val="num" w:pos="426"/>
        </w:tabs>
        <w:spacing w:after="0" w:line="240" w:lineRule="auto"/>
        <w:ind w:left="426" w:hanging="426"/>
        <w:jc w:val="both"/>
        <w:rPr>
          <w:rFonts w:ascii="Times New Roman" w:hAnsi="Times New Roman" w:cs="Times New Roman"/>
          <w:color w:val="000000"/>
        </w:rPr>
      </w:pPr>
      <w:r w:rsidRPr="00942E92">
        <w:rPr>
          <w:rFonts w:ascii="Times New Roman" w:hAnsi="Times New Roman" w:cs="Times New Roman"/>
          <w:color w:val="000000"/>
        </w:rPr>
        <w:t xml:space="preserve">schválení konečné verze zadávací dokumentace; </w:t>
      </w:r>
    </w:p>
    <w:p w14:paraId="63F25C02" w14:textId="47FC1B2A" w:rsidR="0032232E" w:rsidRPr="00942E92" w:rsidRDefault="0032232E" w:rsidP="0032232E">
      <w:pPr>
        <w:numPr>
          <w:ilvl w:val="0"/>
          <w:numId w:val="3"/>
        </w:numPr>
        <w:tabs>
          <w:tab w:val="clear" w:pos="1068"/>
          <w:tab w:val="num" w:pos="426"/>
          <w:tab w:val="left" w:pos="1134"/>
        </w:tabs>
        <w:spacing w:after="0" w:line="240" w:lineRule="auto"/>
        <w:ind w:left="426" w:hanging="426"/>
        <w:jc w:val="both"/>
        <w:rPr>
          <w:rFonts w:ascii="Times New Roman" w:hAnsi="Times New Roman" w:cs="Times New Roman"/>
          <w:color w:val="000000"/>
        </w:rPr>
      </w:pPr>
      <w:r w:rsidRPr="00942E92">
        <w:rPr>
          <w:rFonts w:ascii="Times New Roman" w:hAnsi="Times New Roman" w:cs="Times New Roman"/>
          <w:color w:val="000000"/>
        </w:rPr>
        <w:t xml:space="preserve">rozhodnutí o složení komise pro otevírání </w:t>
      </w:r>
      <w:r w:rsidR="00B47736">
        <w:rPr>
          <w:rFonts w:ascii="Times New Roman" w:hAnsi="Times New Roman" w:cs="Times New Roman"/>
          <w:color w:val="000000"/>
        </w:rPr>
        <w:t>nabídek</w:t>
      </w:r>
      <w:r w:rsidRPr="00942E92">
        <w:rPr>
          <w:rFonts w:ascii="Times New Roman" w:hAnsi="Times New Roman" w:cs="Times New Roman"/>
          <w:color w:val="000000"/>
        </w:rPr>
        <w:t>, posouzení splnění podmínek účasti a hodnocení nabídek</w:t>
      </w:r>
      <w:r w:rsidR="00C41025">
        <w:rPr>
          <w:rFonts w:ascii="Times New Roman" w:hAnsi="Times New Roman" w:cs="Times New Roman"/>
          <w:color w:val="000000"/>
        </w:rPr>
        <w:t xml:space="preserve"> (dále jen „Komise“)</w:t>
      </w:r>
      <w:r w:rsidRPr="00942E92">
        <w:rPr>
          <w:rFonts w:ascii="Times New Roman" w:hAnsi="Times New Roman" w:cs="Times New Roman"/>
          <w:color w:val="000000"/>
        </w:rPr>
        <w:t>;</w:t>
      </w:r>
    </w:p>
    <w:p w14:paraId="63C09F57" w14:textId="77777777" w:rsidR="0032232E" w:rsidRPr="00942E92" w:rsidRDefault="0032232E" w:rsidP="0032232E">
      <w:pPr>
        <w:numPr>
          <w:ilvl w:val="0"/>
          <w:numId w:val="3"/>
        </w:numPr>
        <w:tabs>
          <w:tab w:val="clear" w:pos="1068"/>
          <w:tab w:val="num" w:pos="426"/>
        </w:tabs>
        <w:spacing w:after="0" w:line="240" w:lineRule="auto"/>
        <w:ind w:left="426" w:hanging="426"/>
        <w:jc w:val="both"/>
        <w:rPr>
          <w:rFonts w:ascii="Times New Roman" w:hAnsi="Times New Roman" w:cs="Times New Roman"/>
          <w:color w:val="000000"/>
        </w:rPr>
      </w:pPr>
      <w:r w:rsidRPr="00942E92">
        <w:rPr>
          <w:rFonts w:ascii="Times New Roman" w:hAnsi="Times New Roman" w:cs="Times New Roman"/>
          <w:color w:val="000000"/>
        </w:rPr>
        <w:t>rozhodnutí o vyloučení účastníka, o způsobu vypořádání námitek účastníků, o výběru nejvhodnější nabídky a o zrušení výběrového řízení;</w:t>
      </w:r>
    </w:p>
    <w:p w14:paraId="6FADB042" w14:textId="77777777" w:rsidR="008F7446" w:rsidRPr="00942E92" w:rsidRDefault="0032232E" w:rsidP="0032232E">
      <w:pPr>
        <w:numPr>
          <w:ilvl w:val="0"/>
          <w:numId w:val="3"/>
        </w:numPr>
        <w:tabs>
          <w:tab w:val="clear" w:pos="1068"/>
          <w:tab w:val="num" w:pos="426"/>
        </w:tabs>
        <w:spacing w:after="0" w:line="240" w:lineRule="auto"/>
        <w:ind w:left="426" w:hanging="426"/>
        <w:jc w:val="both"/>
        <w:rPr>
          <w:rFonts w:ascii="Times New Roman" w:hAnsi="Times New Roman" w:cs="Times New Roman"/>
          <w:color w:val="000000"/>
        </w:rPr>
      </w:pPr>
      <w:r w:rsidRPr="00942E92">
        <w:rPr>
          <w:rFonts w:ascii="Times New Roman" w:hAnsi="Times New Roman" w:cs="Times New Roman"/>
          <w:color w:val="000000"/>
        </w:rPr>
        <w:t>rozhodnutí o způsobu hodnocení nabídek (způsob hodnocení nabídek navrhne Příkazník).</w:t>
      </w:r>
    </w:p>
    <w:p w14:paraId="754FC424" w14:textId="77777777" w:rsidR="008F7446" w:rsidRPr="00942E92" w:rsidRDefault="008F7446" w:rsidP="00E841AE">
      <w:pPr>
        <w:spacing w:after="0"/>
        <w:jc w:val="both"/>
        <w:rPr>
          <w:rFonts w:ascii="Times New Roman" w:hAnsi="Times New Roman" w:cs="Times New Roman"/>
        </w:rPr>
      </w:pPr>
    </w:p>
    <w:p w14:paraId="10249623" w14:textId="34362287" w:rsidR="0002616D" w:rsidRPr="00F21361" w:rsidRDefault="0002616D" w:rsidP="00E841AE">
      <w:pPr>
        <w:spacing w:after="0"/>
        <w:jc w:val="both"/>
        <w:rPr>
          <w:rFonts w:ascii="Times New Roman" w:hAnsi="Times New Roman" w:cs="Times New Roman"/>
        </w:rPr>
      </w:pPr>
      <w:r w:rsidRPr="00942E92">
        <w:rPr>
          <w:rFonts w:ascii="Times New Roman" w:hAnsi="Times New Roman" w:cs="Times New Roman"/>
        </w:rPr>
        <w:t xml:space="preserve">Činnosti, které Příkazník v rámci plnění této smlouvy zajistí, jsou </w:t>
      </w:r>
      <w:proofErr w:type="spellStart"/>
      <w:r w:rsidRPr="00942E92">
        <w:rPr>
          <w:rFonts w:ascii="Times New Roman" w:hAnsi="Times New Roman" w:cs="Times New Roman"/>
        </w:rPr>
        <w:t>příkladmo</w:t>
      </w:r>
      <w:proofErr w:type="spellEnd"/>
      <w:r w:rsidRPr="00942E92">
        <w:rPr>
          <w:rFonts w:ascii="Times New Roman" w:hAnsi="Times New Roman" w:cs="Times New Roman"/>
        </w:rPr>
        <w:t xml:space="preserve"> </w:t>
      </w:r>
      <w:r w:rsidRPr="00F21361">
        <w:rPr>
          <w:rFonts w:ascii="Times New Roman" w:hAnsi="Times New Roman" w:cs="Times New Roman"/>
        </w:rPr>
        <w:t xml:space="preserve">uvedeny v příloze č. 1 </w:t>
      </w:r>
      <w:r w:rsidR="00D060D7" w:rsidRPr="00F21361">
        <w:rPr>
          <w:rFonts w:ascii="Times New Roman" w:hAnsi="Times New Roman" w:cs="Times New Roman"/>
        </w:rPr>
        <w:t>S</w:t>
      </w:r>
      <w:r w:rsidRPr="00F21361">
        <w:rPr>
          <w:rFonts w:ascii="Times New Roman" w:hAnsi="Times New Roman" w:cs="Times New Roman"/>
        </w:rPr>
        <w:t>mlouvy</w:t>
      </w:r>
      <w:r w:rsidRPr="00F21361">
        <w:rPr>
          <w:rFonts w:ascii="Times New Roman" w:hAnsi="Times New Roman" w:cs="Times New Roman"/>
          <w:color w:val="000000"/>
        </w:rPr>
        <w:t>. Přitom platí, že Příkazník je povinen připravit pro Příkazce veškeré podklady, zorganizovat veškeré činnosti a připravit dokumenty požadované výše uvedenými dokumenty</w:t>
      </w:r>
      <w:r w:rsidRPr="00F21361">
        <w:rPr>
          <w:rFonts w:ascii="Times New Roman" w:hAnsi="Times New Roman" w:cs="Times New Roman"/>
        </w:rPr>
        <w:t>, není-li ve Smlouvě či její příloze výslovně uvedeno, že dané činnosti, úkony či podklady Příkazník nezajišťuje.</w:t>
      </w:r>
    </w:p>
    <w:p w14:paraId="66A07655" w14:textId="77777777" w:rsidR="0002616D" w:rsidRPr="00F21361" w:rsidRDefault="0002616D" w:rsidP="00E841AE">
      <w:pPr>
        <w:spacing w:after="0"/>
        <w:jc w:val="both"/>
        <w:rPr>
          <w:rFonts w:ascii="Times New Roman" w:hAnsi="Times New Roman" w:cs="Times New Roman"/>
        </w:rPr>
      </w:pPr>
    </w:p>
    <w:p w14:paraId="34E88EDE" w14:textId="77777777" w:rsidR="005E3B5C" w:rsidRPr="00F21361" w:rsidRDefault="008F7446" w:rsidP="00E841AE">
      <w:pPr>
        <w:spacing w:after="0"/>
        <w:jc w:val="both"/>
        <w:rPr>
          <w:rFonts w:ascii="Times New Roman" w:hAnsi="Times New Roman" w:cs="Times New Roman"/>
        </w:rPr>
      </w:pPr>
      <w:proofErr w:type="gramStart"/>
      <w:r w:rsidRPr="00F21361">
        <w:rPr>
          <w:rFonts w:ascii="Times New Roman" w:hAnsi="Times New Roman" w:cs="Times New Roman"/>
        </w:rPr>
        <w:t>1</w:t>
      </w:r>
      <w:r w:rsidR="005E3B5C" w:rsidRPr="00F21361">
        <w:rPr>
          <w:rFonts w:ascii="Times New Roman" w:hAnsi="Times New Roman" w:cs="Times New Roman"/>
        </w:rPr>
        <w:t>.</w:t>
      </w:r>
      <w:r w:rsidRPr="00F21361">
        <w:rPr>
          <w:rFonts w:ascii="Times New Roman" w:hAnsi="Times New Roman" w:cs="Times New Roman"/>
        </w:rPr>
        <w:t>2</w:t>
      </w:r>
      <w:proofErr w:type="gramEnd"/>
      <w:r w:rsidR="005E3B5C" w:rsidRPr="00F21361">
        <w:rPr>
          <w:rFonts w:ascii="Times New Roman" w:hAnsi="Times New Roman" w:cs="Times New Roman"/>
        </w:rPr>
        <w:t>.</w:t>
      </w:r>
      <w:r w:rsidR="005E3B5C" w:rsidRPr="00F21361">
        <w:rPr>
          <w:rFonts w:ascii="Times New Roman" w:hAnsi="Times New Roman" w:cs="Times New Roman"/>
        </w:rPr>
        <w:tab/>
      </w:r>
      <w:r w:rsidR="005E3B5C" w:rsidRPr="00F21361">
        <w:rPr>
          <w:rFonts w:ascii="Times New Roman" w:hAnsi="Times New Roman" w:cs="Times New Roman"/>
          <w:b/>
        </w:rPr>
        <w:t>Manažerské řízení Projektu za účelem zajištění vydání změnového Rozhodnutí o poskytnutí dotace,</w:t>
      </w:r>
      <w:r w:rsidR="005E3B5C" w:rsidRPr="00F21361">
        <w:rPr>
          <w:rFonts w:ascii="Times New Roman" w:hAnsi="Times New Roman" w:cs="Times New Roman"/>
        </w:rPr>
        <w:t xml:space="preserve"> což zahrnuje:</w:t>
      </w:r>
    </w:p>
    <w:p w14:paraId="58BDBB61" w14:textId="77777777" w:rsidR="005E3B5C" w:rsidRPr="00F21361" w:rsidRDefault="005E3B5C" w:rsidP="00E841AE">
      <w:pPr>
        <w:spacing w:after="0"/>
        <w:jc w:val="both"/>
        <w:rPr>
          <w:rFonts w:ascii="Times New Roman" w:hAnsi="Times New Roman" w:cs="Times New Roman"/>
        </w:rPr>
      </w:pPr>
    </w:p>
    <w:p w14:paraId="01CA6530" w14:textId="2EDECCCE" w:rsidR="005E3B5C" w:rsidRPr="00F21361" w:rsidRDefault="005E3B5C" w:rsidP="005E3B5C">
      <w:pPr>
        <w:pStyle w:val="Zkladntext"/>
        <w:numPr>
          <w:ilvl w:val="0"/>
          <w:numId w:val="2"/>
        </w:numPr>
        <w:ind w:left="426" w:hanging="426"/>
        <w:rPr>
          <w:sz w:val="22"/>
          <w:szCs w:val="22"/>
        </w:rPr>
      </w:pPr>
      <w:r w:rsidRPr="00F21361">
        <w:rPr>
          <w:sz w:val="22"/>
          <w:szCs w:val="22"/>
        </w:rPr>
        <w:t xml:space="preserve">přípravu </w:t>
      </w:r>
      <w:r w:rsidR="008F7446" w:rsidRPr="00F21361">
        <w:rPr>
          <w:sz w:val="22"/>
          <w:szCs w:val="22"/>
        </w:rPr>
        <w:t xml:space="preserve">všech </w:t>
      </w:r>
      <w:r w:rsidRPr="00F21361">
        <w:rPr>
          <w:sz w:val="22"/>
          <w:szCs w:val="22"/>
        </w:rPr>
        <w:t>podkladů pro vydání změnového Rozhodnutí o poskytnutí dotace</w:t>
      </w:r>
      <w:r w:rsidR="008F7446" w:rsidRPr="00F21361">
        <w:rPr>
          <w:sz w:val="22"/>
          <w:szCs w:val="22"/>
        </w:rPr>
        <w:t xml:space="preserve"> s výjimkou podkladů, které zajišťuje Příkazce</w:t>
      </w:r>
      <w:r w:rsidRPr="00F21361">
        <w:rPr>
          <w:sz w:val="22"/>
          <w:szCs w:val="22"/>
        </w:rPr>
        <w:t xml:space="preserve">, v rozsahu dle </w:t>
      </w:r>
      <w:r w:rsidR="008F7446" w:rsidRPr="00F21361">
        <w:rPr>
          <w:sz w:val="22"/>
          <w:szCs w:val="22"/>
        </w:rPr>
        <w:t xml:space="preserve">přílohy č. 2 Pravidel pro žadatele a příjemce podpor v Operačním programu Životní prostředí pro období 2014-2020 „Podklady pro vydání právního aktu / změnového právního aktu“ (všechny přílohy zajišťované </w:t>
      </w:r>
      <w:r w:rsidR="008228D6" w:rsidRPr="00F21361">
        <w:rPr>
          <w:sz w:val="22"/>
          <w:szCs w:val="22"/>
        </w:rPr>
        <w:t>Příkazcem</w:t>
      </w:r>
      <w:r w:rsidR="008F7446" w:rsidRPr="00F21361">
        <w:rPr>
          <w:sz w:val="22"/>
          <w:szCs w:val="22"/>
        </w:rPr>
        <w:t xml:space="preserve"> jsou uvedeny v příloze č. </w:t>
      </w:r>
      <w:r w:rsidR="008228D6" w:rsidRPr="00F21361">
        <w:rPr>
          <w:sz w:val="22"/>
          <w:szCs w:val="22"/>
        </w:rPr>
        <w:t>2</w:t>
      </w:r>
      <w:r w:rsidR="008F7446" w:rsidRPr="00F21361">
        <w:rPr>
          <w:sz w:val="22"/>
          <w:szCs w:val="22"/>
        </w:rPr>
        <w:t xml:space="preserve"> Smlouvy),</w:t>
      </w:r>
      <w:r w:rsidRPr="00F21361">
        <w:rPr>
          <w:sz w:val="22"/>
          <w:szCs w:val="22"/>
        </w:rPr>
        <w:t xml:space="preserve"> </w:t>
      </w:r>
    </w:p>
    <w:p w14:paraId="4C9899F5" w14:textId="629B28B8" w:rsidR="005E3B5C" w:rsidRPr="00942E92" w:rsidRDefault="005E3B5C" w:rsidP="005E3B5C">
      <w:pPr>
        <w:pStyle w:val="Zkladntext"/>
        <w:numPr>
          <w:ilvl w:val="0"/>
          <w:numId w:val="2"/>
        </w:numPr>
        <w:ind w:left="426" w:hanging="426"/>
        <w:rPr>
          <w:sz w:val="22"/>
          <w:szCs w:val="22"/>
        </w:rPr>
      </w:pPr>
      <w:r w:rsidRPr="00942E92">
        <w:rPr>
          <w:sz w:val="22"/>
          <w:szCs w:val="22"/>
        </w:rPr>
        <w:t>kompletac</w:t>
      </w:r>
      <w:r w:rsidR="008F7446" w:rsidRPr="00942E92">
        <w:rPr>
          <w:sz w:val="22"/>
          <w:szCs w:val="22"/>
        </w:rPr>
        <w:t>i</w:t>
      </w:r>
      <w:r w:rsidRPr="00942E92">
        <w:rPr>
          <w:sz w:val="22"/>
          <w:szCs w:val="22"/>
        </w:rPr>
        <w:t xml:space="preserve"> podkladů pro </w:t>
      </w:r>
      <w:r w:rsidR="008F7446" w:rsidRPr="00942E92">
        <w:rPr>
          <w:sz w:val="22"/>
          <w:szCs w:val="22"/>
        </w:rPr>
        <w:t xml:space="preserve">změnové </w:t>
      </w:r>
      <w:r w:rsidRPr="00942E92">
        <w:rPr>
          <w:sz w:val="22"/>
          <w:szCs w:val="22"/>
        </w:rPr>
        <w:t>Rozhodnutí o poskytnutí dotace</w:t>
      </w:r>
      <w:r w:rsidR="008F7446" w:rsidRPr="00942E92">
        <w:rPr>
          <w:sz w:val="22"/>
          <w:szCs w:val="22"/>
        </w:rPr>
        <w:t xml:space="preserve"> a jejich</w:t>
      </w:r>
      <w:r w:rsidRPr="00942E92">
        <w:rPr>
          <w:sz w:val="22"/>
          <w:szCs w:val="22"/>
        </w:rPr>
        <w:t xml:space="preserve"> </w:t>
      </w:r>
      <w:r w:rsidR="008F7446" w:rsidRPr="00942E92">
        <w:rPr>
          <w:sz w:val="22"/>
          <w:szCs w:val="22"/>
        </w:rPr>
        <w:t>vložení do</w:t>
      </w:r>
      <w:r w:rsidRPr="00942E92">
        <w:rPr>
          <w:sz w:val="22"/>
          <w:szCs w:val="22"/>
        </w:rPr>
        <w:t xml:space="preserve"> systému </w:t>
      </w:r>
      <w:r w:rsidR="008F7446" w:rsidRPr="00942E92">
        <w:rPr>
          <w:sz w:val="22"/>
          <w:szCs w:val="22"/>
        </w:rPr>
        <w:t>MS</w:t>
      </w:r>
      <w:r w:rsidR="00412599">
        <w:rPr>
          <w:sz w:val="22"/>
          <w:szCs w:val="22"/>
        </w:rPr>
        <w:t> </w:t>
      </w:r>
      <w:r w:rsidRPr="00942E92">
        <w:rPr>
          <w:sz w:val="22"/>
          <w:szCs w:val="22"/>
        </w:rPr>
        <w:t>2014+,</w:t>
      </w:r>
    </w:p>
    <w:p w14:paraId="15573CB4" w14:textId="77777777" w:rsidR="005E3B5C" w:rsidRPr="00942E92" w:rsidRDefault="005E3B5C" w:rsidP="008F7446">
      <w:pPr>
        <w:pStyle w:val="Zkladntext"/>
        <w:numPr>
          <w:ilvl w:val="0"/>
          <w:numId w:val="2"/>
        </w:numPr>
        <w:ind w:left="426" w:hanging="426"/>
        <w:rPr>
          <w:sz w:val="22"/>
          <w:szCs w:val="22"/>
        </w:rPr>
      </w:pPr>
      <w:r w:rsidRPr="00942E92">
        <w:rPr>
          <w:sz w:val="22"/>
          <w:szCs w:val="22"/>
        </w:rPr>
        <w:t>aktualizac</w:t>
      </w:r>
      <w:r w:rsidR="008F7446" w:rsidRPr="00942E92">
        <w:rPr>
          <w:sz w:val="22"/>
          <w:szCs w:val="22"/>
        </w:rPr>
        <w:t>i</w:t>
      </w:r>
      <w:r w:rsidRPr="00942E92">
        <w:rPr>
          <w:sz w:val="22"/>
          <w:szCs w:val="22"/>
        </w:rPr>
        <w:t xml:space="preserve"> finančního harmonogramu,</w:t>
      </w:r>
    </w:p>
    <w:p w14:paraId="4EC070B3" w14:textId="1E6871C4" w:rsidR="005E3B5C" w:rsidRPr="00942E92" w:rsidRDefault="005E3B5C" w:rsidP="005E3B5C">
      <w:pPr>
        <w:pStyle w:val="Zkladntext"/>
        <w:numPr>
          <w:ilvl w:val="0"/>
          <w:numId w:val="2"/>
        </w:numPr>
        <w:ind w:left="426" w:hanging="426"/>
        <w:rPr>
          <w:sz w:val="22"/>
          <w:szCs w:val="22"/>
        </w:rPr>
      </w:pPr>
      <w:r w:rsidRPr="00942E92">
        <w:rPr>
          <w:sz w:val="22"/>
          <w:szCs w:val="22"/>
        </w:rPr>
        <w:t xml:space="preserve">vyplnění a podání </w:t>
      </w:r>
      <w:r w:rsidR="008F7446" w:rsidRPr="00942E92">
        <w:rPr>
          <w:sz w:val="22"/>
          <w:szCs w:val="22"/>
        </w:rPr>
        <w:t>všech relevantních</w:t>
      </w:r>
      <w:r w:rsidRPr="00942E92">
        <w:rPr>
          <w:sz w:val="22"/>
          <w:szCs w:val="22"/>
        </w:rPr>
        <w:t xml:space="preserve"> modulů v systému MS</w:t>
      </w:r>
      <w:r w:rsidR="00B47736">
        <w:rPr>
          <w:sz w:val="22"/>
          <w:szCs w:val="22"/>
        </w:rPr>
        <w:t xml:space="preserve"> </w:t>
      </w:r>
      <w:r w:rsidRPr="00942E92">
        <w:rPr>
          <w:sz w:val="22"/>
          <w:szCs w:val="22"/>
        </w:rPr>
        <w:t>2014+ (Veřejné zakázky, Financování, Harmonogram, Účty subjektu,</w:t>
      </w:r>
      <w:r w:rsidR="008F7446" w:rsidRPr="00942E92">
        <w:rPr>
          <w:sz w:val="22"/>
          <w:szCs w:val="22"/>
        </w:rPr>
        <w:t xml:space="preserve"> </w:t>
      </w:r>
      <w:r w:rsidRPr="00942E92">
        <w:rPr>
          <w:sz w:val="22"/>
          <w:szCs w:val="22"/>
        </w:rPr>
        <w:t>CBA</w:t>
      </w:r>
      <w:r w:rsidR="008F7446" w:rsidRPr="00942E92">
        <w:rPr>
          <w:sz w:val="22"/>
          <w:szCs w:val="22"/>
        </w:rPr>
        <w:t xml:space="preserve"> atd.</w:t>
      </w:r>
      <w:r w:rsidRPr="00942E92">
        <w:rPr>
          <w:sz w:val="22"/>
          <w:szCs w:val="22"/>
        </w:rPr>
        <w:t>)</w:t>
      </w:r>
      <w:r w:rsidR="008F7446" w:rsidRPr="00942E92">
        <w:rPr>
          <w:sz w:val="22"/>
          <w:szCs w:val="22"/>
        </w:rPr>
        <w:t>,</w:t>
      </w:r>
    </w:p>
    <w:p w14:paraId="47B05C6B" w14:textId="77777777" w:rsidR="005E3B5C" w:rsidRPr="00942E92" w:rsidRDefault="008F7446" w:rsidP="005E3B5C">
      <w:pPr>
        <w:pStyle w:val="Zkladntext"/>
        <w:numPr>
          <w:ilvl w:val="0"/>
          <w:numId w:val="2"/>
        </w:numPr>
        <w:ind w:left="426" w:hanging="426"/>
        <w:rPr>
          <w:sz w:val="22"/>
          <w:szCs w:val="22"/>
        </w:rPr>
      </w:pPr>
      <w:r w:rsidRPr="00942E92">
        <w:rPr>
          <w:sz w:val="22"/>
          <w:szCs w:val="22"/>
        </w:rPr>
        <w:t>monitoring a metodická pomoc</w:t>
      </w:r>
      <w:r w:rsidR="005E3B5C" w:rsidRPr="00942E92">
        <w:rPr>
          <w:sz w:val="22"/>
          <w:szCs w:val="22"/>
        </w:rPr>
        <w:t xml:space="preserve"> až do vydání </w:t>
      </w:r>
      <w:r w:rsidRPr="00942E92">
        <w:rPr>
          <w:sz w:val="22"/>
          <w:szCs w:val="22"/>
        </w:rPr>
        <w:t xml:space="preserve">změnového </w:t>
      </w:r>
      <w:r w:rsidR="005E3B5C" w:rsidRPr="00942E92">
        <w:rPr>
          <w:sz w:val="22"/>
          <w:szCs w:val="22"/>
        </w:rPr>
        <w:t>Rozhodnutí o poskytnutí dotace.</w:t>
      </w:r>
    </w:p>
    <w:p w14:paraId="7F24BE37" w14:textId="0F65CC5A" w:rsidR="00942E92" w:rsidRDefault="00942E92" w:rsidP="00D060D7">
      <w:pPr>
        <w:pStyle w:val="Zkladntext"/>
        <w:rPr>
          <w:sz w:val="22"/>
          <w:szCs w:val="22"/>
        </w:rPr>
      </w:pPr>
    </w:p>
    <w:p w14:paraId="4F5D4AE6" w14:textId="1256B224" w:rsidR="001F32B0" w:rsidRDefault="001F32B0" w:rsidP="00D060D7">
      <w:pPr>
        <w:pStyle w:val="Zkladntext"/>
        <w:rPr>
          <w:sz w:val="22"/>
          <w:szCs w:val="22"/>
        </w:rPr>
      </w:pPr>
    </w:p>
    <w:p w14:paraId="22FCCDB8" w14:textId="77777777" w:rsidR="001F32B0" w:rsidRPr="00942E92" w:rsidRDefault="001F32B0" w:rsidP="00D060D7">
      <w:pPr>
        <w:pStyle w:val="Zkladntext"/>
        <w:rPr>
          <w:sz w:val="22"/>
          <w:szCs w:val="22"/>
        </w:rPr>
      </w:pPr>
    </w:p>
    <w:p w14:paraId="5DD8E1D5" w14:textId="77777777" w:rsidR="00D060D7" w:rsidRPr="00942E92" w:rsidRDefault="00D060D7" w:rsidP="00D060D7">
      <w:pPr>
        <w:pStyle w:val="Zkladntext"/>
        <w:rPr>
          <w:sz w:val="22"/>
          <w:szCs w:val="22"/>
        </w:rPr>
      </w:pPr>
      <w:proofErr w:type="gramStart"/>
      <w:r w:rsidRPr="00942E92">
        <w:rPr>
          <w:sz w:val="22"/>
          <w:szCs w:val="22"/>
        </w:rPr>
        <w:lastRenderedPageBreak/>
        <w:t>1.3</w:t>
      </w:r>
      <w:proofErr w:type="gramEnd"/>
      <w:r w:rsidRPr="00942E92">
        <w:rPr>
          <w:sz w:val="22"/>
          <w:szCs w:val="22"/>
        </w:rPr>
        <w:t>.</w:t>
      </w:r>
      <w:r w:rsidRPr="00942E92">
        <w:rPr>
          <w:sz w:val="22"/>
          <w:szCs w:val="22"/>
        </w:rPr>
        <w:tab/>
      </w:r>
      <w:r w:rsidRPr="00942E92">
        <w:rPr>
          <w:b/>
          <w:sz w:val="22"/>
          <w:szCs w:val="22"/>
        </w:rPr>
        <w:t>Manažerské řízení Projektu po dobu jeho realizace,</w:t>
      </w:r>
      <w:r w:rsidRPr="00942E92">
        <w:rPr>
          <w:sz w:val="22"/>
          <w:szCs w:val="22"/>
        </w:rPr>
        <w:t xml:space="preserve"> což zahrnuje:</w:t>
      </w:r>
    </w:p>
    <w:p w14:paraId="645C9AB8" w14:textId="77777777" w:rsidR="00D060D7" w:rsidRPr="00942E92" w:rsidRDefault="00D060D7" w:rsidP="00D060D7">
      <w:pPr>
        <w:pStyle w:val="Zkladntext"/>
        <w:rPr>
          <w:sz w:val="22"/>
          <w:szCs w:val="22"/>
        </w:rPr>
      </w:pPr>
    </w:p>
    <w:p w14:paraId="4FA865BA" w14:textId="7ED3B6E0" w:rsidR="00D060D7" w:rsidRPr="00942E92" w:rsidRDefault="00D060D7" w:rsidP="00D05344">
      <w:pPr>
        <w:pStyle w:val="Odstavecseseznamem"/>
        <w:numPr>
          <w:ilvl w:val="0"/>
          <w:numId w:val="6"/>
        </w:numPr>
        <w:spacing w:after="0" w:line="240" w:lineRule="auto"/>
        <w:ind w:left="426" w:hanging="426"/>
        <w:jc w:val="both"/>
        <w:rPr>
          <w:rFonts w:ascii="Times New Roman" w:hAnsi="Times New Roman" w:cs="Times New Roman"/>
          <w:color w:val="000000"/>
        </w:rPr>
      </w:pPr>
      <w:r w:rsidRPr="00942E92">
        <w:rPr>
          <w:rFonts w:ascii="Times New Roman" w:hAnsi="Times New Roman" w:cs="Times New Roman"/>
          <w:color w:val="000000"/>
        </w:rPr>
        <w:t>správ</w:t>
      </w:r>
      <w:r w:rsidR="00B47736">
        <w:rPr>
          <w:rFonts w:ascii="Times New Roman" w:hAnsi="Times New Roman" w:cs="Times New Roman"/>
          <w:color w:val="000000"/>
        </w:rPr>
        <w:t>u</w:t>
      </w:r>
      <w:r w:rsidRPr="00942E92">
        <w:rPr>
          <w:rFonts w:ascii="Times New Roman" w:hAnsi="Times New Roman" w:cs="Times New Roman"/>
          <w:color w:val="000000"/>
        </w:rPr>
        <w:t xml:space="preserve"> </w:t>
      </w:r>
      <w:r w:rsidR="00D05344" w:rsidRPr="00942E92">
        <w:rPr>
          <w:rFonts w:ascii="Times New Roman" w:hAnsi="Times New Roman" w:cs="Times New Roman"/>
          <w:color w:val="000000"/>
        </w:rPr>
        <w:t>P</w:t>
      </w:r>
      <w:r w:rsidRPr="00942E92">
        <w:rPr>
          <w:rFonts w:ascii="Times New Roman" w:hAnsi="Times New Roman" w:cs="Times New Roman"/>
          <w:color w:val="000000"/>
        </w:rPr>
        <w:t>rojektu v systému MS</w:t>
      </w:r>
      <w:r w:rsidR="00B47736">
        <w:rPr>
          <w:rFonts w:ascii="Times New Roman" w:hAnsi="Times New Roman" w:cs="Times New Roman"/>
          <w:color w:val="000000"/>
        </w:rPr>
        <w:t xml:space="preserve"> </w:t>
      </w:r>
      <w:r w:rsidRPr="00942E92">
        <w:rPr>
          <w:rFonts w:ascii="Times New Roman" w:hAnsi="Times New Roman" w:cs="Times New Roman"/>
          <w:color w:val="000000"/>
        </w:rPr>
        <w:t>2014+</w:t>
      </w:r>
      <w:r w:rsidR="00D05344" w:rsidRPr="00942E92">
        <w:rPr>
          <w:rFonts w:ascii="Times New Roman" w:hAnsi="Times New Roman" w:cs="Times New Roman"/>
          <w:color w:val="000000"/>
        </w:rPr>
        <w:t>, poradensk</w:t>
      </w:r>
      <w:r w:rsidR="00B47736">
        <w:rPr>
          <w:rFonts w:ascii="Times New Roman" w:hAnsi="Times New Roman" w:cs="Times New Roman"/>
          <w:color w:val="000000"/>
        </w:rPr>
        <w:t>ou</w:t>
      </w:r>
      <w:r w:rsidR="00D05344" w:rsidRPr="00942E92">
        <w:rPr>
          <w:rFonts w:ascii="Times New Roman" w:hAnsi="Times New Roman" w:cs="Times New Roman"/>
          <w:color w:val="000000"/>
        </w:rPr>
        <w:t xml:space="preserve"> a monitorovací činnost v průběhu realizace Projektu</w:t>
      </w:r>
      <w:r w:rsidRPr="00942E92">
        <w:rPr>
          <w:rFonts w:ascii="Times New Roman" w:hAnsi="Times New Roman" w:cs="Times New Roman"/>
          <w:color w:val="000000"/>
        </w:rPr>
        <w:t>,</w:t>
      </w:r>
    </w:p>
    <w:p w14:paraId="0A536518" w14:textId="77777777" w:rsidR="00D05344" w:rsidRPr="00942E92" w:rsidRDefault="00D05344" w:rsidP="00D05344">
      <w:pPr>
        <w:pStyle w:val="Odstavecseseznamem"/>
        <w:numPr>
          <w:ilvl w:val="0"/>
          <w:numId w:val="6"/>
        </w:numPr>
        <w:spacing w:after="0" w:line="240" w:lineRule="auto"/>
        <w:ind w:left="426" w:hanging="426"/>
        <w:jc w:val="both"/>
        <w:rPr>
          <w:rFonts w:ascii="Times New Roman" w:hAnsi="Times New Roman" w:cs="Times New Roman"/>
          <w:color w:val="000000"/>
        </w:rPr>
      </w:pPr>
      <w:r w:rsidRPr="00942E92">
        <w:rPr>
          <w:rFonts w:ascii="Times New Roman" w:hAnsi="Times New Roman" w:cs="Times New Roman"/>
        </w:rPr>
        <w:t>dohled nad dodržováním termínů stanovených podmínkami Programu a změnovým Rozhodnutím o poskytnutí dotace,</w:t>
      </w:r>
    </w:p>
    <w:p w14:paraId="3C59F900" w14:textId="77777777" w:rsidR="00D05344" w:rsidRPr="00942E92" w:rsidRDefault="00D05344" w:rsidP="00D05344">
      <w:pPr>
        <w:pStyle w:val="Odstavecseseznamem"/>
        <w:numPr>
          <w:ilvl w:val="0"/>
          <w:numId w:val="6"/>
        </w:numPr>
        <w:spacing w:after="0" w:line="240" w:lineRule="auto"/>
        <w:ind w:left="426" w:hanging="426"/>
        <w:jc w:val="both"/>
        <w:rPr>
          <w:rFonts w:ascii="Times New Roman" w:hAnsi="Times New Roman" w:cs="Times New Roman"/>
          <w:color w:val="000000"/>
        </w:rPr>
      </w:pPr>
      <w:r w:rsidRPr="00942E92">
        <w:rPr>
          <w:rFonts w:ascii="Times New Roman" w:hAnsi="Times New Roman" w:cs="Times New Roman"/>
        </w:rPr>
        <w:t>doporučení vhodných opatření nutných k dodržení pravidel publicity, dohled nad správností jejich provádění,</w:t>
      </w:r>
    </w:p>
    <w:p w14:paraId="62B24014" w14:textId="012A3B5D" w:rsidR="00D05344" w:rsidRPr="00942E92" w:rsidRDefault="00D05344" w:rsidP="00D05344">
      <w:pPr>
        <w:pStyle w:val="Odstavecseseznamem"/>
        <w:numPr>
          <w:ilvl w:val="0"/>
          <w:numId w:val="6"/>
        </w:numPr>
        <w:spacing w:after="0" w:line="240" w:lineRule="auto"/>
        <w:ind w:left="426" w:hanging="426"/>
        <w:jc w:val="both"/>
        <w:rPr>
          <w:rFonts w:ascii="Times New Roman" w:hAnsi="Times New Roman" w:cs="Times New Roman"/>
          <w:color w:val="000000"/>
        </w:rPr>
      </w:pPr>
      <w:r w:rsidRPr="00942E92">
        <w:rPr>
          <w:rFonts w:ascii="Times New Roman" w:hAnsi="Times New Roman" w:cs="Times New Roman"/>
        </w:rPr>
        <w:t>příprav</w:t>
      </w:r>
      <w:r w:rsidR="00B47736">
        <w:rPr>
          <w:rFonts w:ascii="Times New Roman" w:hAnsi="Times New Roman" w:cs="Times New Roman"/>
        </w:rPr>
        <w:t>u</w:t>
      </w:r>
      <w:r w:rsidRPr="00942E92">
        <w:rPr>
          <w:rFonts w:ascii="Times New Roman" w:hAnsi="Times New Roman" w:cs="Times New Roman"/>
        </w:rPr>
        <w:t xml:space="preserve"> a realizac</w:t>
      </w:r>
      <w:r w:rsidR="00B47736">
        <w:rPr>
          <w:rFonts w:ascii="Times New Roman" w:hAnsi="Times New Roman" w:cs="Times New Roman"/>
        </w:rPr>
        <w:t>i</w:t>
      </w:r>
      <w:r w:rsidRPr="00942E92">
        <w:rPr>
          <w:rFonts w:ascii="Times New Roman" w:hAnsi="Times New Roman" w:cs="Times New Roman"/>
        </w:rPr>
        <w:t xml:space="preserve"> změnových řízení Projektu na základě pokynů </w:t>
      </w:r>
      <w:r w:rsidR="00B47736">
        <w:rPr>
          <w:rFonts w:ascii="Times New Roman" w:hAnsi="Times New Roman" w:cs="Times New Roman"/>
        </w:rPr>
        <w:t>Příkazce</w:t>
      </w:r>
      <w:r w:rsidRPr="00942E92">
        <w:rPr>
          <w:rFonts w:ascii="Times New Roman" w:hAnsi="Times New Roman" w:cs="Times New Roman"/>
        </w:rPr>
        <w:t>, projednání změn Projektu se Státním fondem životního prostředí ČR (</w:t>
      </w:r>
      <w:r w:rsidR="00B47736">
        <w:rPr>
          <w:rFonts w:ascii="Times New Roman" w:hAnsi="Times New Roman" w:cs="Times New Roman"/>
        </w:rPr>
        <w:t>dále jen „</w:t>
      </w:r>
      <w:r w:rsidRPr="00942E92">
        <w:rPr>
          <w:rFonts w:ascii="Times New Roman" w:hAnsi="Times New Roman" w:cs="Times New Roman"/>
        </w:rPr>
        <w:t>SFŽP</w:t>
      </w:r>
      <w:r w:rsidR="00B47736">
        <w:rPr>
          <w:rFonts w:ascii="Times New Roman" w:hAnsi="Times New Roman" w:cs="Times New Roman"/>
        </w:rPr>
        <w:t>“</w:t>
      </w:r>
      <w:r w:rsidRPr="00942E92">
        <w:rPr>
          <w:rFonts w:ascii="Times New Roman" w:hAnsi="Times New Roman" w:cs="Times New Roman"/>
        </w:rPr>
        <w:t>),</w:t>
      </w:r>
    </w:p>
    <w:p w14:paraId="6B511941" w14:textId="25B77961" w:rsidR="00D060D7" w:rsidRPr="00942E92" w:rsidRDefault="00D05344" w:rsidP="00D05344">
      <w:pPr>
        <w:pStyle w:val="Odstavecseseznamem"/>
        <w:numPr>
          <w:ilvl w:val="0"/>
          <w:numId w:val="6"/>
        </w:numPr>
        <w:spacing w:after="0" w:line="240" w:lineRule="auto"/>
        <w:ind w:left="426" w:hanging="426"/>
        <w:jc w:val="both"/>
        <w:rPr>
          <w:rFonts w:ascii="Times New Roman" w:hAnsi="Times New Roman" w:cs="Times New Roman"/>
          <w:color w:val="000000"/>
        </w:rPr>
      </w:pPr>
      <w:r w:rsidRPr="00942E92">
        <w:rPr>
          <w:rFonts w:ascii="Times New Roman" w:hAnsi="Times New Roman" w:cs="Times New Roman"/>
          <w:color w:val="000000"/>
        </w:rPr>
        <w:t xml:space="preserve">kompletace faktur, </w:t>
      </w:r>
      <w:r w:rsidR="00D060D7" w:rsidRPr="00942E92">
        <w:rPr>
          <w:rFonts w:ascii="Times New Roman" w:hAnsi="Times New Roman" w:cs="Times New Roman"/>
          <w:color w:val="000000"/>
        </w:rPr>
        <w:t xml:space="preserve">bankovních výpisů a dalších </w:t>
      </w:r>
      <w:r w:rsidRPr="00942E92">
        <w:rPr>
          <w:rFonts w:ascii="Times New Roman" w:hAnsi="Times New Roman" w:cs="Times New Roman"/>
          <w:color w:val="000000"/>
        </w:rPr>
        <w:t>požadovaných</w:t>
      </w:r>
      <w:r w:rsidR="00D060D7" w:rsidRPr="00942E92">
        <w:rPr>
          <w:rFonts w:ascii="Times New Roman" w:hAnsi="Times New Roman" w:cs="Times New Roman"/>
          <w:color w:val="000000"/>
        </w:rPr>
        <w:t xml:space="preserve"> dokladů a jejich zadání do </w:t>
      </w:r>
      <w:r w:rsidR="00B47736">
        <w:rPr>
          <w:rFonts w:ascii="Times New Roman" w:hAnsi="Times New Roman" w:cs="Times New Roman"/>
          <w:color w:val="000000"/>
        </w:rPr>
        <w:t xml:space="preserve">systému </w:t>
      </w:r>
      <w:r w:rsidR="00D060D7" w:rsidRPr="00942E92">
        <w:rPr>
          <w:rFonts w:ascii="Times New Roman" w:hAnsi="Times New Roman" w:cs="Times New Roman"/>
          <w:color w:val="000000"/>
        </w:rPr>
        <w:t>MS</w:t>
      </w:r>
      <w:r w:rsidRPr="00942E92">
        <w:rPr>
          <w:rFonts w:ascii="Times New Roman" w:hAnsi="Times New Roman" w:cs="Times New Roman"/>
          <w:color w:val="000000"/>
        </w:rPr>
        <w:t> </w:t>
      </w:r>
      <w:r w:rsidR="00D060D7" w:rsidRPr="00942E92">
        <w:rPr>
          <w:rFonts w:ascii="Times New Roman" w:hAnsi="Times New Roman" w:cs="Times New Roman"/>
          <w:color w:val="000000"/>
        </w:rPr>
        <w:t>2014+,</w:t>
      </w:r>
    </w:p>
    <w:p w14:paraId="2142B239" w14:textId="77777777" w:rsidR="00D060D7" w:rsidRPr="00942E92" w:rsidRDefault="00D060D7" w:rsidP="00D05344">
      <w:pPr>
        <w:pStyle w:val="Odstavecseseznamem"/>
        <w:numPr>
          <w:ilvl w:val="0"/>
          <w:numId w:val="6"/>
        </w:numPr>
        <w:spacing w:after="0" w:line="240" w:lineRule="auto"/>
        <w:ind w:left="426" w:hanging="426"/>
        <w:jc w:val="both"/>
        <w:rPr>
          <w:rFonts w:ascii="Times New Roman" w:hAnsi="Times New Roman" w:cs="Times New Roman"/>
        </w:rPr>
      </w:pPr>
      <w:r w:rsidRPr="00942E92">
        <w:rPr>
          <w:rFonts w:ascii="Times New Roman" w:hAnsi="Times New Roman" w:cs="Times New Roman"/>
        </w:rPr>
        <w:t xml:space="preserve">zpracování a podání </w:t>
      </w:r>
      <w:r w:rsidR="00D05344" w:rsidRPr="00942E92">
        <w:rPr>
          <w:rFonts w:ascii="Times New Roman" w:hAnsi="Times New Roman" w:cs="Times New Roman"/>
        </w:rPr>
        <w:t>z</w:t>
      </w:r>
      <w:r w:rsidRPr="00942E92">
        <w:rPr>
          <w:rFonts w:ascii="Times New Roman" w:hAnsi="Times New Roman" w:cs="Times New Roman"/>
        </w:rPr>
        <w:t xml:space="preserve">práv o realizaci </w:t>
      </w:r>
      <w:r w:rsidR="00D05344" w:rsidRPr="00942E92">
        <w:rPr>
          <w:rFonts w:ascii="Times New Roman" w:hAnsi="Times New Roman" w:cs="Times New Roman"/>
        </w:rPr>
        <w:t xml:space="preserve">Projektu </w:t>
      </w:r>
      <w:r w:rsidRPr="00942E92">
        <w:rPr>
          <w:rFonts w:ascii="Times New Roman" w:hAnsi="Times New Roman" w:cs="Times New Roman"/>
        </w:rPr>
        <w:t>v systému MS 2014+,</w:t>
      </w:r>
    </w:p>
    <w:p w14:paraId="16BC05DB" w14:textId="77777777" w:rsidR="00D060D7" w:rsidRPr="00942E92" w:rsidRDefault="00D060D7" w:rsidP="00D05344">
      <w:pPr>
        <w:pStyle w:val="Odstavecseseznamem"/>
        <w:numPr>
          <w:ilvl w:val="0"/>
          <w:numId w:val="6"/>
        </w:numPr>
        <w:spacing w:after="0" w:line="240" w:lineRule="auto"/>
        <w:ind w:left="426" w:hanging="426"/>
        <w:jc w:val="both"/>
        <w:rPr>
          <w:rFonts w:ascii="Times New Roman" w:hAnsi="Times New Roman" w:cs="Times New Roman"/>
        </w:rPr>
      </w:pPr>
      <w:r w:rsidRPr="00942E92">
        <w:rPr>
          <w:rFonts w:ascii="Times New Roman" w:hAnsi="Times New Roman" w:cs="Times New Roman"/>
        </w:rPr>
        <w:t xml:space="preserve">zpracování a podání </w:t>
      </w:r>
      <w:r w:rsidR="00D05344" w:rsidRPr="00942E92">
        <w:rPr>
          <w:rFonts w:ascii="Times New Roman" w:hAnsi="Times New Roman" w:cs="Times New Roman"/>
        </w:rPr>
        <w:t>ž</w:t>
      </w:r>
      <w:r w:rsidRPr="00942E92">
        <w:rPr>
          <w:rFonts w:ascii="Times New Roman" w:hAnsi="Times New Roman" w:cs="Times New Roman"/>
        </w:rPr>
        <w:t>ádostí o platbu v systému MS 2014+,</w:t>
      </w:r>
    </w:p>
    <w:p w14:paraId="46397188" w14:textId="77777777" w:rsidR="00D060D7" w:rsidRPr="00942E92" w:rsidRDefault="00D060D7" w:rsidP="00D05344">
      <w:pPr>
        <w:pStyle w:val="Odstavecseseznamem"/>
        <w:numPr>
          <w:ilvl w:val="0"/>
          <w:numId w:val="6"/>
        </w:numPr>
        <w:spacing w:after="0" w:line="240" w:lineRule="auto"/>
        <w:ind w:left="426" w:hanging="426"/>
        <w:jc w:val="both"/>
        <w:rPr>
          <w:rFonts w:ascii="Times New Roman" w:hAnsi="Times New Roman" w:cs="Times New Roman"/>
        </w:rPr>
      </w:pPr>
      <w:r w:rsidRPr="00942E92">
        <w:rPr>
          <w:rFonts w:ascii="Times New Roman" w:hAnsi="Times New Roman" w:cs="Times New Roman"/>
        </w:rPr>
        <w:t>aktualizace finančně platebního kalendáře v průběhu realizace</w:t>
      </w:r>
      <w:r w:rsidR="00D05344" w:rsidRPr="00942E92">
        <w:rPr>
          <w:rFonts w:ascii="Times New Roman" w:hAnsi="Times New Roman" w:cs="Times New Roman"/>
        </w:rPr>
        <w:t xml:space="preserve"> Projektu</w:t>
      </w:r>
      <w:r w:rsidRPr="00942E92">
        <w:rPr>
          <w:rFonts w:ascii="Times New Roman" w:hAnsi="Times New Roman" w:cs="Times New Roman"/>
        </w:rPr>
        <w:t>,</w:t>
      </w:r>
    </w:p>
    <w:p w14:paraId="24C5597B" w14:textId="77777777" w:rsidR="00D060D7" w:rsidRPr="00942E92" w:rsidRDefault="00D060D7" w:rsidP="00D05344">
      <w:pPr>
        <w:pStyle w:val="Odstavecseseznamem"/>
        <w:numPr>
          <w:ilvl w:val="0"/>
          <w:numId w:val="6"/>
        </w:numPr>
        <w:spacing w:after="0" w:line="240" w:lineRule="auto"/>
        <w:ind w:left="426" w:hanging="426"/>
        <w:jc w:val="both"/>
        <w:rPr>
          <w:rFonts w:ascii="Times New Roman" w:hAnsi="Times New Roman" w:cs="Times New Roman"/>
        </w:rPr>
      </w:pPr>
      <w:r w:rsidRPr="00942E92">
        <w:rPr>
          <w:rFonts w:ascii="Times New Roman" w:hAnsi="Times New Roman" w:cs="Times New Roman"/>
        </w:rPr>
        <w:t>kompletace dokladů k</w:t>
      </w:r>
      <w:r w:rsidR="00D05344" w:rsidRPr="00942E92">
        <w:rPr>
          <w:rFonts w:ascii="Times New Roman" w:hAnsi="Times New Roman" w:cs="Times New Roman"/>
        </w:rPr>
        <w:t> závěrečnému vyhodnocení akce</w:t>
      </w:r>
      <w:r w:rsidRPr="00942E92">
        <w:rPr>
          <w:rFonts w:ascii="Times New Roman" w:hAnsi="Times New Roman" w:cs="Times New Roman"/>
        </w:rPr>
        <w:t xml:space="preserve"> a jejich předání SFŽP</w:t>
      </w:r>
      <w:r w:rsidR="00D05344" w:rsidRPr="00942E92">
        <w:rPr>
          <w:rFonts w:ascii="Times New Roman" w:hAnsi="Times New Roman" w:cs="Times New Roman"/>
        </w:rPr>
        <w:t>,</w:t>
      </w:r>
    </w:p>
    <w:p w14:paraId="42068CD0" w14:textId="77777777" w:rsidR="00D060D7" w:rsidRPr="00942E92" w:rsidRDefault="00D05344" w:rsidP="00D05344">
      <w:pPr>
        <w:pStyle w:val="Odstavecseseznamem"/>
        <w:numPr>
          <w:ilvl w:val="0"/>
          <w:numId w:val="6"/>
        </w:numPr>
        <w:spacing w:after="0" w:line="240" w:lineRule="auto"/>
        <w:ind w:left="426" w:hanging="426"/>
        <w:jc w:val="both"/>
        <w:rPr>
          <w:rFonts w:ascii="Times New Roman" w:hAnsi="Times New Roman" w:cs="Times New Roman"/>
        </w:rPr>
      </w:pPr>
      <w:r w:rsidRPr="00942E92">
        <w:rPr>
          <w:rFonts w:ascii="Times New Roman" w:hAnsi="Times New Roman" w:cs="Times New Roman"/>
        </w:rPr>
        <w:t xml:space="preserve">zpracování </w:t>
      </w:r>
      <w:r w:rsidR="00D060D7" w:rsidRPr="00942E92">
        <w:rPr>
          <w:rFonts w:ascii="Times New Roman" w:hAnsi="Times New Roman" w:cs="Times New Roman"/>
        </w:rPr>
        <w:t>závěrečné monitorovací zprávy</w:t>
      </w:r>
      <w:r w:rsidRPr="00942E92">
        <w:rPr>
          <w:rFonts w:ascii="Times New Roman" w:hAnsi="Times New Roman" w:cs="Times New Roman"/>
        </w:rPr>
        <w:t>,</w:t>
      </w:r>
    </w:p>
    <w:p w14:paraId="1054EC32" w14:textId="77777777" w:rsidR="00D05344" w:rsidRPr="00942E92" w:rsidRDefault="00D060D7" w:rsidP="00D060D7">
      <w:pPr>
        <w:pStyle w:val="Zkladntext"/>
        <w:numPr>
          <w:ilvl w:val="0"/>
          <w:numId w:val="6"/>
        </w:numPr>
        <w:ind w:left="426" w:hanging="426"/>
        <w:rPr>
          <w:sz w:val="22"/>
          <w:szCs w:val="22"/>
        </w:rPr>
      </w:pPr>
      <w:r w:rsidRPr="00942E92">
        <w:rPr>
          <w:sz w:val="22"/>
          <w:szCs w:val="22"/>
        </w:rPr>
        <w:t>vyplnění následných provozních zpráv</w:t>
      </w:r>
      <w:r w:rsidR="00D05344" w:rsidRPr="00942E92">
        <w:rPr>
          <w:sz w:val="22"/>
          <w:szCs w:val="22"/>
        </w:rPr>
        <w:t>.</w:t>
      </w:r>
    </w:p>
    <w:p w14:paraId="24F5EB78" w14:textId="77777777" w:rsidR="00D05344" w:rsidRPr="00942E92" w:rsidRDefault="00D05344" w:rsidP="00D05344">
      <w:pPr>
        <w:pStyle w:val="Zkladntext"/>
        <w:ind w:left="426"/>
        <w:rPr>
          <w:sz w:val="22"/>
          <w:szCs w:val="22"/>
        </w:rPr>
      </w:pPr>
    </w:p>
    <w:p w14:paraId="09572201" w14:textId="77777777" w:rsidR="00D05344" w:rsidRPr="00942E92" w:rsidRDefault="00D05344" w:rsidP="00D05344">
      <w:pPr>
        <w:pStyle w:val="Zkladntext"/>
        <w:rPr>
          <w:sz w:val="22"/>
          <w:szCs w:val="22"/>
        </w:rPr>
      </w:pPr>
      <w:r w:rsidRPr="00942E92">
        <w:rPr>
          <w:sz w:val="22"/>
          <w:szCs w:val="22"/>
        </w:rPr>
        <w:t>2.</w:t>
      </w:r>
      <w:r w:rsidRPr="00942E92">
        <w:rPr>
          <w:sz w:val="22"/>
          <w:szCs w:val="22"/>
        </w:rPr>
        <w:tab/>
        <w:t xml:space="preserve">Záležitosti uvedené v odst. </w:t>
      </w:r>
      <w:r w:rsidR="002C29B0" w:rsidRPr="00942E92">
        <w:rPr>
          <w:sz w:val="22"/>
          <w:szCs w:val="22"/>
        </w:rPr>
        <w:t>1</w:t>
      </w:r>
      <w:r w:rsidRPr="00942E92">
        <w:rPr>
          <w:sz w:val="22"/>
          <w:szCs w:val="22"/>
        </w:rPr>
        <w:t xml:space="preserve"> </w:t>
      </w:r>
      <w:r w:rsidR="002C29B0" w:rsidRPr="00942E92">
        <w:rPr>
          <w:sz w:val="22"/>
          <w:szCs w:val="22"/>
        </w:rPr>
        <w:t xml:space="preserve">v </w:t>
      </w:r>
      <w:r w:rsidRPr="00942E92">
        <w:rPr>
          <w:sz w:val="22"/>
          <w:szCs w:val="22"/>
        </w:rPr>
        <w:t>bod</w:t>
      </w:r>
      <w:r w:rsidR="002C29B0" w:rsidRPr="00942E92">
        <w:rPr>
          <w:sz w:val="22"/>
          <w:szCs w:val="22"/>
        </w:rPr>
        <w:t>ě</w:t>
      </w:r>
      <w:r w:rsidRPr="00942E92">
        <w:rPr>
          <w:sz w:val="22"/>
          <w:szCs w:val="22"/>
        </w:rPr>
        <w:t xml:space="preserve"> </w:t>
      </w:r>
      <w:proofErr w:type="gramStart"/>
      <w:r w:rsidRPr="00942E92">
        <w:rPr>
          <w:sz w:val="22"/>
          <w:szCs w:val="22"/>
        </w:rPr>
        <w:t>1.</w:t>
      </w:r>
      <w:r w:rsidR="002C29B0" w:rsidRPr="00942E92">
        <w:rPr>
          <w:sz w:val="22"/>
          <w:szCs w:val="22"/>
        </w:rPr>
        <w:t>3</w:t>
      </w:r>
      <w:r w:rsidRPr="00942E92">
        <w:rPr>
          <w:sz w:val="22"/>
          <w:szCs w:val="22"/>
        </w:rPr>
        <w:t>. tohoto</w:t>
      </w:r>
      <w:proofErr w:type="gramEnd"/>
      <w:r w:rsidRPr="00942E92">
        <w:rPr>
          <w:sz w:val="22"/>
          <w:szCs w:val="22"/>
        </w:rPr>
        <w:t xml:space="preserve"> článku </w:t>
      </w:r>
      <w:r w:rsidR="002C29B0" w:rsidRPr="00942E92">
        <w:rPr>
          <w:sz w:val="22"/>
          <w:szCs w:val="22"/>
        </w:rPr>
        <w:t>S</w:t>
      </w:r>
      <w:r w:rsidRPr="00942E92">
        <w:rPr>
          <w:sz w:val="22"/>
          <w:szCs w:val="22"/>
        </w:rPr>
        <w:t xml:space="preserve">mlouvy bude </w:t>
      </w:r>
      <w:r w:rsidR="002C29B0" w:rsidRPr="00942E92">
        <w:rPr>
          <w:sz w:val="22"/>
          <w:szCs w:val="22"/>
        </w:rPr>
        <w:t>Příkazník</w:t>
      </w:r>
      <w:r w:rsidRPr="00942E92">
        <w:rPr>
          <w:sz w:val="22"/>
          <w:szCs w:val="22"/>
        </w:rPr>
        <w:t xml:space="preserve"> zařizovat pouze v případě, že </w:t>
      </w:r>
      <w:r w:rsidR="002C29B0" w:rsidRPr="00942E92">
        <w:rPr>
          <w:sz w:val="22"/>
          <w:szCs w:val="22"/>
        </w:rPr>
        <w:t>Příkazce</w:t>
      </w:r>
      <w:r w:rsidRPr="00942E92">
        <w:rPr>
          <w:sz w:val="22"/>
          <w:szCs w:val="22"/>
        </w:rPr>
        <w:t xml:space="preserve"> </w:t>
      </w:r>
      <w:r w:rsidR="002C29B0" w:rsidRPr="00942E92">
        <w:rPr>
          <w:sz w:val="22"/>
          <w:szCs w:val="22"/>
        </w:rPr>
        <w:t>obdrží změnové Rozhodnutí o poskytnutí dotace.</w:t>
      </w:r>
    </w:p>
    <w:p w14:paraId="6EC037CF" w14:textId="77777777" w:rsidR="00D060D7" w:rsidRPr="00942E92" w:rsidRDefault="00D060D7" w:rsidP="00D05344">
      <w:pPr>
        <w:pStyle w:val="Zkladntext"/>
        <w:rPr>
          <w:sz w:val="22"/>
          <w:szCs w:val="22"/>
        </w:rPr>
      </w:pPr>
    </w:p>
    <w:p w14:paraId="5F29E9EC" w14:textId="77777777" w:rsidR="008418D0" w:rsidRPr="00942E92" w:rsidRDefault="008418D0" w:rsidP="008418D0">
      <w:pPr>
        <w:tabs>
          <w:tab w:val="left" w:pos="2895"/>
        </w:tabs>
        <w:spacing w:after="0"/>
        <w:jc w:val="both"/>
        <w:rPr>
          <w:rFonts w:ascii="Times New Roman" w:hAnsi="Times New Roman" w:cs="Times New Roman"/>
        </w:rPr>
      </w:pPr>
    </w:p>
    <w:p w14:paraId="65FFE7F6" w14:textId="77777777" w:rsidR="008418D0" w:rsidRPr="00942E92" w:rsidRDefault="008418D0" w:rsidP="008418D0">
      <w:pPr>
        <w:spacing w:after="0"/>
        <w:jc w:val="center"/>
        <w:rPr>
          <w:rFonts w:ascii="Times New Roman" w:hAnsi="Times New Roman" w:cs="Times New Roman"/>
          <w:b/>
          <w:bCs/>
          <w:color w:val="000000"/>
        </w:rPr>
      </w:pPr>
      <w:r w:rsidRPr="00942E92">
        <w:rPr>
          <w:rFonts w:ascii="Times New Roman" w:hAnsi="Times New Roman" w:cs="Times New Roman"/>
          <w:b/>
          <w:bCs/>
          <w:color w:val="000000"/>
        </w:rPr>
        <w:t>III.</w:t>
      </w:r>
    </w:p>
    <w:p w14:paraId="2572B16B" w14:textId="77777777" w:rsidR="008418D0" w:rsidRPr="00942E92" w:rsidRDefault="008418D0" w:rsidP="008418D0">
      <w:pPr>
        <w:spacing w:after="0"/>
        <w:jc w:val="center"/>
        <w:rPr>
          <w:rFonts w:ascii="Times New Roman" w:hAnsi="Times New Roman" w:cs="Times New Roman"/>
          <w:b/>
          <w:bCs/>
          <w:color w:val="000000"/>
        </w:rPr>
      </w:pPr>
      <w:r w:rsidRPr="00942E92">
        <w:rPr>
          <w:rFonts w:ascii="Times New Roman" w:hAnsi="Times New Roman" w:cs="Times New Roman"/>
          <w:b/>
          <w:bCs/>
          <w:color w:val="000000"/>
        </w:rPr>
        <w:t>Termíny plnění</w:t>
      </w:r>
    </w:p>
    <w:p w14:paraId="3C0D22AC" w14:textId="77777777" w:rsidR="008418D0" w:rsidRPr="00942E92" w:rsidRDefault="008418D0" w:rsidP="00D05344">
      <w:pPr>
        <w:pStyle w:val="Zkladntext"/>
        <w:rPr>
          <w:sz w:val="22"/>
          <w:szCs w:val="22"/>
        </w:rPr>
      </w:pPr>
    </w:p>
    <w:p w14:paraId="5EF8014A" w14:textId="6896B835" w:rsidR="000C45F7" w:rsidRPr="00942E92" w:rsidRDefault="008418D0" w:rsidP="00D05344">
      <w:pPr>
        <w:pStyle w:val="Zkladntext"/>
        <w:rPr>
          <w:sz w:val="22"/>
          <w:szCs w:val="22"/>
        </w:rPr>
      </w:pPr>
      <w:r w:rsidRPr="00942E92">
        <w:rPr>
          <w:sz w:val="22"/>
          <w:szCs w:val="22"/>
        </w:rPr>
        <w:t>1.</w:t>
      </w:r>
      <w:r w:rsidRPr="00942E92">
        <w:rPr>
          <w:sz w:val="22"/>
          <w:szCs w:val="22"/>
        </w:rPr>
        <w:tab/>
      </w:r>
      <w:r w:rsidR="000C45F7" w:rsidRPr="00942E92">
        <w:rPr>
          <w:sz w:val="22"/>
          <w:szCs w:val="22"/>
        </w:rPr>
        <w:t xml:space="preserve">Nejpozději do 10 (deseti) kalendářních dnů ode dne předání podkladů </w:t>
      </w:r>
      <w:r w:rsidR="001F32B0">
        <w:rPr>
          <w:color w:val="000000"/>
          <w:sz w:val="22"/>
          <w:szCs w:val="22"/>
        </w:rPr>
        <w:t>nezbytných pro zpracování zadávacích podmínek veřejné zakázky</w:t>
      </w:r>
      <w:r w:rsidR="001F32B0" w:rsidRPr="00942E92">
        <w:rPr>
          <w:sz w:val="22"/>
          <w:szCs w:val="22"/>
        </w:rPr>
        <w:t xml:space="preserve"> </w:t>
      </w:r>
      <w:r w:rsidR="000C45F7" w:rsidRPr="00942E92">
        <w:rPr>
          <w:sz w:val="22"/>
          <w:szCs w:val="22"/>
        </w:rPr>
        <w:t>stanovených v</w:t>
      </w:r>
      <w:r w:rsidR="001F32B0">
        <w:rPr>
          <w:sz w:val="22"/>
          <w:szCs w:val="22"/>
        </w:rPr>
        <w:t> příloze č. 2</w:t>
      </w:r>
      <w:r w:rsidR="000C45F7" w:rsidRPr="00942E92">
        <w:rPr>
          <w:sz w:val="22"/>
          <w:szCs w:val="22"/>
        </w:rPr>
        <w:t> </w:t>
      </w:r>
      <w:r w:rsidR="001F32B0">
        <w:rPr>
          <w:sz w:val="22"/>
          <w:szCs w:val="22"/>
        </w:rPr>
        <w:t>S</w:t>
      </w:r>
      <w:r w:rsidR="000C45F7" w:rsidRPr="00942E92">
        <w:rPr>
          <w:sz w:val="22"/>
          <w:szCs w:val="22"/>
        </w:rPr>
        <w:t xml:space="preserve">mlouvy je Příkazník povinen předložit Příkazci návrh zadávacích podmínek </w:t>
      </w:r>
      <w:r w:rsidRPr="00942E92">
        <w:rPr>
          <w:sz w:val="22"/>
          <w:szCs w:val="22"/>
        </w:rPr>
        <w:t>pro výběrové řízení na dodavatele pro Projekt</w:t>
      </w:r>
      <w:r w:rsidR="000C45F7" w:rsidRPr="00942E92">
        <w:rPr>
          <w:sz w:val="22"/>
          <w:szCs w:val="22"/>
        </w:rPr>
        <w:t xml:space="preserve"> k předběžnému posouzení a případným připomínkám. </w:t>
      </w:r>
      <w:r w:rsidR="000C45F7" w:rsidRPr="00942E92">
        <w:rPr>
          <w:color w:val="000000"/>
          <w:sz w:val="22"/>
          <w:szCs w:val="22"/>
        </w:rPr>
        <w:t xml:space="preserve">Příkazce je povinen se k tomuto návrhu vyjádřit nejpozději do 7 (sedmi) kalendářních dnů ode dne jeho předložení </w:t>
      </w:r>
      <w:r w:rsidRPr="00942E92">
        <w:rPr>
          <w:color w:val="000000"/>
          <w:sz w:val="22"/>
          <w:szCs w:val="22"/>
        </w:rPr>
        <w:t>P</w:t>
      </w:r>
      <w:r w:rsidR="000C45F7" w:rsidRPr="00942E92">
        <w:rPr>
          <w:color w:val="000000"/>
          <w:sz w:val="22"/>
          <w:szCs w:val="22"/>
        </w:rPr>
        <w:t>říkazníkem. Kladné vyjádření k návrhu zadávací</w:t>
      </w:r>
      <w:r w:rsidRPr="00942E92">
        <w:rPr>
          <w:color w:val="000000"/>
          <w:sz w:val="22"/>
          <w:szCs w:val="22"/>
        </w:rPr>
        <w:t>ch</w:t>
      </w:r>
      <w:r w:rsidR="000C45F7" w:rsidRPr="00942E92">
        <w:rPr>
          <w:color w:val="000000"/>
          <w:sz w:val="22"/>
          <w:szCs w:val="22"/>
        </w:rPr>
        <w:t xml:space="preserve"> </w:t>
      </w:r>
      <w:r w:rsidRPr="00942E92">
        <w:rPr>
          <w:color w:val="000000"/>
          <w:sz w:val="22"/>
          <w:szCs w:val="22"/>
        </w:rPr>
        <w:t>podmínek</w:t>
      </w:r>
      <w:r w:rsidR="000C45F7" w:rsidRPr="00942E92">
        <w:rPr>
          <w:color w:val="000000"/>
          <w:sz w:val="22"/>
          <w:szCs w:val="22"/>
        </w:rPr>
        <w:t xml:space="preserve"> nezbavuje </w:t>
      </w:r>
      <w:r w:rsidRPr="00942E92">
        <w:rPr>
          <w:color w:val="000000"/>
          <w:sz w:val="22"/>
          <w:szCs w:val="22"/>
        </w:rPr>
        <w:t>P</w:t>
      </w:r>
      <w:r w:rsidR="000C45F7" w:rsidRPr="00942E92">
        <w:rPr>
          <w:color w:val="000000"/>
          <w:sz w:val="22"/>
          <w:szCs w:val="22"/>
        </w:rPr>
        <w:t>říkazce práva na připomínky na základě projednání zadávací</w:t>
      </w:r>
      <w:r w:rsidRPr="00942E92">
        <w:rPr>
          <w:color w:val="000000"/>
          <w:sz w:val="22"/>
          <w:szCs w:val="22"/>
        </w:rPr>
        <w:t>ch</w:t>
      </w:r>
      <w:r w:rsidR="000C45F7" w:rsidRPr="00942E92">
        <w:rPr>
          <w:color w:val="000000"/>
          <w:sz w:val="22"/>
          <w:szCs w:val="22"/>
        </w:rPr>
        <w:t xml:space="preserve"> </w:t>
      </w:r>
      <w:r w:rsidRPr="00942E92">
        <w:rPr>
          <w:color w:val="000000"/>
          <w:sz w:val="22"/>
          <w:szCs w:val="22"/>
        </w:rPr>
        <w:t>podmínek</w:t>
      </w:r>
      <w:r w:rsidR="000C45F7" w:rsidRPr="00942E92">
        <w:rPr>
          <w:color w:val="000000"/>
          <w:sz w:val="22"/>
          <w:szCs w:val="22"/>
        </w:rPr>
        <w:t xml:space="preserve"> Radou města Dobrušky (dále jen „rada města“) jakožto příslušným orgánem zadavatele.</w:t>
      </w:r>
    </w:p>
    <w:p w14:paraId="6B5667CB" w14:textId="77777777" w:rsidR="000C45F7" w:rsidRPr="00942E92" w:rsidRDefault="000C45F7" w:rsidP="00D05344">
      <w:pPr>
        <w:pStyle w:val="Zkladntext"/>
        <w:rPr>
          <w:sz w:val="22"/>
          <w:szCs w:val="22"/>
        </w:rPr>
      </w:pPr>
    </w:p>
    <w:p w14:paraId="6CD8D6DF" w14:textId="4A0A6884" w:rsidR="00F62BE0" w:rsidRPr="00942E92" w:rsidRDefault="008418D0" w:rsidP="00D05344">
      <w:pPr>
        <w:pStyle w:val="Zkladntext"/>
        <w:rPr>
          <w:sz w:val="22"/>
          <w:szCs w:val="22"/>
        </w:rPr>
      </w:pPr>
      <w:r w:rsidRPr="00942E92">
        <w:rPr>
          <w:sz w:val="22"/>
          <w:szCs w:val="22"/>
        </w:rPr>
        <w:t>2.</w:t>
      </w:r>
      <w:r w:rsidRPr="00942E92">
        <w:rPr>
          <w:sz w:val="22"/>
          <w:szCs w:val="22"/>
        </w:rPr>
        <w:tab/>
      </w:r>
      <w:r w:rsidR="00F62BE0" w:rsidRPr="00942E92">
        <w:rPr>
          <w:sz w:val="22"/>
          <w:szCs w:val="22"/>
        </w:rPr>
        <w:t xml:space="preserve">Příkazník je povinen postupovat tak, aby za předpokladu, že mu Příkazce předá podklady </w:t>
      </w:r>
      <w:r w:rsidR="001F32B0">
        <w:rPr>
          <w:color w:val="000000"/>
          <w:sz w:val="22"/>
          <w:szCs w:val="22"/>
        </w:rPr>
        <w:t>nezbytné pro zpracování zadávacích podmínek veřejné zakázky</w:t>
      </w:r>
      <w:r w:rsidR="00F62BE0" w:rsidRPr="00942E92">
        <w:rPr>
          <w:sz w:val="22"/>
          <w:szCs w:val="22"/>
        </w:rPr>
        <w:t xml:space="preserve"> nejpozději v termín</w:t>
      </w:r>
      <w:r w:rsidR="001F32B0">
        <w:rPr>
          <w:sz w:val="22"/>
          <w:szCs w:val="22"/>
        </w:rPr>
        <w:t>u</w:t>
      </w:r>
      <w:r w:rsidR="00F62BE0" w:rsidRPr="00942E92">
        <w:rPr>
          <w:sz w:val="22"/>
          <w:szCs w:val="22"/>
        </w:rPr>
        <w:t xml:space="preserve"> </w:t>
      </w:r>
      <w:r w:rsidR="001F32B0">
        <w:rPr>
          <w:sz w:val="22"/>
          <w:szCs w:val="22"/>
        </w:rPr>
        <w:t>uvedeném v příloze č. 2</w:t>
      </w:r>
      <w:r w:rsidR="001F32B0" w:rsidRPr="00942E92">
        <w:rPr>
          <w:sz w:val="22"/>
          <w:szCs w:val="22"/>
        </w:rPr>
        <w:t> </w:t>
      </w:r>
      <w:r w:rsidR="001F32B0">
        <w:rPr>
          <w:sz w:val="22"/>
          <w:szCs w:val="22"/>
        </w:rPr>
        <w:t>S</w:t>
      </w:r>
      <w:r w:rsidR="001F32B0" w:rsidRPr="00942E92">
        <w:rPr>
          <w:sz w:val="22"/>
          <w:szCs w:val="22"/>
        </w:rPr>
        <w:t>mlouvy</w:t>
      </w:r>
      <w:r w:rsidR="00F62BE0" w:rsidRPr="00942E92">
        <w:rPr>
          <w:sz w:val="22"/>
          <w:szCs w:val="22"/>
        </w:rPr>
        <w:t xml:space="preserve">, mohlo být Výběrové řízení na dodavatele pro Projekt zahájeno nejpozději dne </w:t>
      </w:r>
      <w:proofErr w:type="gramStart"/>
      <w:r w:rsidR="000C45F7" w:rsidRPr="00942E92">
        <w:rPr>
          <w:sz w:val="22"/>
          <w:szCs w:val="22"/>
        </w:rPr>
        <w:t>15</w:t>
      </w:r>
      <w:r w:rsidR="00F62BE0" w:rsidRPr="00942E92">
        <w:rPr>
          <w:sz w:val="22"/>
          <w:szCs w:val="22"/>
        </w:rPr>
        <w:t>.05.2023</w:t>
      </w:r>
      <w:proofErr w:type="gramEnd"/>
      <w:r w:rsidR="00F62BE0" w:rsidRPr="00942E92">
        <w:rPr>
          <w:sz w:val="22"/>
          <w:szCs w:val="22"/>
        </w:rPr>
        <w:t>.</w:t>
      </w:r>
    </w:p>
    <w:p w14:paraId="55B81A3A" w14:textId="77777777" w:rsidR="00F62BE0" w:rsidRPr="00942E92" w:rsidRDefault="00F62BE0" w:rsidP="00D05344">
      <w:pPr>
        <w:pStyle w:val="Zkladntext"/>
        <w:rPr>
          <w:sz w:val="22"/>
          <w:szCs w:val="22"/>
        </w:rPr>
      </w:pPr>
    </w:p>
    <w:p w14:paraId="12D30E98" w14:textId="1F2EAFFE" w:rsidR="00F62BE0" w:rsidRPr="00942E92" w:rsidRDefault="008418D0" w:rsidP="00D05344">
      <w:pPr>
        <w:pStyle w:val="Zkladntext"/>
        <w:rPr>
          <w:sz w:val="22"/>
          <w:szCs w:val="22"/>
        </w:rPr>
      </w:pPr>
      <w:r w:rsidRPr="00942E92">
        <w:rPr>
          <w:sz w:val="22"/>
          <w:szCs w:val="22"/>
        </w:rPr>
        <w:t>3.</w:t>
      </w:r>
      <w:r w:rsidRPr="00942E92">
        <w:rPr>
          <w:sz w:val="22"/>
          <w:szCs w:val="22"/>
        </w:rPr>
        <w:tab/>
      </w:r>
      <w:r w:rsidR="00F62BE0" w:rsidRPr="00942E92">
        <w:rPr>
          <w:sz w:val="22"/>
          <w:szCs w:val="22"/>
        </w:rPr>
        <w:t xml:space="preserve">Termín zahájení </w:t>
      </w:r>
      <w:r w:rsidRPr="00942E92">
        <w:rPr>
          <w:sz w:val="22"/>
          <w:szCs w:val="22"/>
        </w:rPr>
        <w:t>výběrového</w:t>
      </w:r>
      <w:r w:rsidR="00F62BE0" w:rsidRPr="00942E92">
        <w:rPr>
          <w:sz w:val="22"/>
          <w:szCs w:val="22"/>
        </w:rPr>
        <w:t xml:space="preserve"> řízení se posouvá o dobu prodlení Příkazce s předáním podkladů stanovených v odst. 2. čl. V Smlouvy a dále o dobu prodlení Příkazce s vyjádřením k návrhu zadávacích podmínek pro výběrové řízení.</w:t>
      </w:r>
    </w:p>
    <w:p w14:paraId="45E3A9CC" w14:textId="77777777" w:rsidR="00F62BE0" w:rsidRPr="00942E92" w:rsidRDefault="00F62BE0" w:rsidP="00D05344">
      <w:pPr>
        <w:pStyle w:val="Zkladntext"/>
        <w:rPr>
          <w:sz w:val="22"/>
          <w:szCs w:val="22"/>
        </w:rPr>
      </w:pPr>
    </w:p>
    <w:p w14:paraId="49F5C303" w14:textId="77777777" w:rsidR="007179D5" w:rsidRPr="00942E92" w:rsidRDefault="008418D0" w:rsidP="00D05344">
      <w:pPr>
        <w:pStyle w:val="Zkladntext"/>
        <w:rPr>
          <w:sz w:val="22"/>
          <w:szCs w:val="22"/>
        </w:rPr>
      </w:pPr>
      <w:r w:rsidRPr="00942E92">
        <w:rPr>
          <w:sz w:val="22"/>
          <w:szCs w:val="22"/>
        </w:rPr>
        <w:t>4.</w:t>
      </w:r>
      <w:r w:rsidRPr="00942E92">
        <w:rPr>
          <w:sz w:val="22"/>
          <w:szCs w:val="22"/>
        </w:rPr>
        <w:tab/>
      </w:r>
      <w:r w:rsidR="001F6B0F" w:rsidRPr="00942E92">
        <w:rPr>
          <w:sz w:val="22"/>
          <w:szCs w:val="22"/>
        </w:rPr>
        <w:t xml:space="preserve">Výběrové řízení na dodavatele pro Projekt je Příkazník povinen provést tak, aby je bylo možné dokončit nejpozději do </w:t>
      </w:r>
      <w:proofErr w:type="gramStart"/>
      <w:r w:rsidR="000C45F7" w:rsidRPr="00942E92">
        <w:rPr>
          <w:sz w:val="22"/>
          <w:szCs w:val="22"/>
        </w:rPr>
        <w:t>30.06.2023</w:t>
      </w:r>
      <w:proofErr w:type="gramEnd"/>
      <w:r w:rsidR="001F6B0F" w:rsidRPr="00942E92">
        <w:rPr>
          <w:sz w:val="22"/>
          <w:szCs w:val="22"/>
        </w:rPr>
        <w:t xml:space="preserve">. Pakliže však k výběru dodavatele, k podpisu smlouvy a k předání staveniště </w:t>
      </w:r>
      <w:r w:rsidR="000C45F7" w:rsidRPr="00942E92">
        <w:rPr>
          <w:sz w:val="22"/>
          <w:szCs w:val="22"/>
        </w:rPr>
        <w:t xml:space="preserve">v tomto termínu </w:t>
      </w:r>
      <w:r w:rsidR="001F6B0F" w:rsidRPr="00942E92">
        <w:rPr>
          <w:sz w:val="22"/>
          <w:szCs w:val="22"/>
        </w:rPr>
        <w:t xml:space="preserve">nedojde, vyhrazuje si Příkazce právo </w:t>
      </w:r>
      <w:r w:rsidRPr="00942E92">
        <w:rPr>
          <w:sz w:val="22"/>
          <w:szCs w:val="22"/>
        </w:rPr>
        <w:t>výběrové</w:t>
      </w:r>
      <w:r w:rsidR="001F6B0F" w:rsidRPr="00942E92">
        <w:rPr>
          <w:sz w:val="22"/>
          <w:szCs w:val="22"/>
        </w:rPr>
        <w:t xml:space="preserve"> řízení zrušit.</w:t>
      </w:r>
    </w:p>
    <w:p w14:paraId="74472400" w14:textId="77777777" w:rsidR="00C27FE7" w:rsidRPr="00942E92" w:rsidRDefault="00C27FE7" w:rsidP="00D05344">
      <w:pPr>
        <w:pStyle w:val="Zkladntext"/>
        <w:rPr>
          <w:sz w:val="22"/>
          <w:szCs w:val="22"/>
        </w:rPr>
      </w:pPr>
    </w:p>
    <w:p w14:paraId="683D1300" w14:textId="77777777" w:rsidR="008418D0" w:rsidRPr="00942E92" w:rsidRDefault="008418D0" w:rsidP="008418D0">
      <w:pPr>
        <w:tabs>
          <w:tab w:val="num" w:pos="0"/>
        </w:tabs>
        <w:jc w:val="both"/>
        <w:rPr>
          <w:rFonts w:ascii="Times New Roman" w:hAnsi="Times New Roman" w:cs="Times New Roman"/>
        </w:rPr>
      </w:pPr>
      <w:r w:rsidRPr="00942E92">
        <w:rPr>
          <w:rFonts w:ascii="Times New Roman" w:hAnsi="Times New Roman" w:cs="Times New Roman"/>
        </w:rPr>
        <w:t>5.</w:t>
      </w:r>
      <w:r w:rsidRPr="00942E92">
        <w:rPr>
          <w:rFonts w:ascii="Times New Roman" w:hAnsi="Times New Roman" w:cs="Times New Roman"/>
        </w:rPr>
        <w:tab/>
        <w:t xml:space="preserve">Doba pro provedení výběrového řízení se prodlužuje: </w:t>
      </w:r>
    </w:p>
    <w:p w14:paraId="0A0EE2B6" w14:textId="77777777" w:rsidR="008418D0" w:rsidRPr="00942E92" w:rsidRDefault="008418D0" w:rsidP="008418D0">
      <w:pPr>
        <w:numPr>
          <w:ilvl w:val="3"/>
          <w:numId w:val="7"/>
        </w:numPr>
        <w:tabs>
          <w:tab w:val="clear" w:pos="2880"/>
          <w:tab w:val="num" w:pos="426"/>
        </w:tabs>
        <w:spacing w:after="0" w:line="240" w:lineRule="auto"/>
        <w:ind w:left="426" w:hanging="426"/>
        <w:jc w:val="both"/>
        <w:rPr>
          <w:rFonts w:ascii="Times New Roman" w:hAnsi="Times New Roman" w:cs="Times New Roman"/>
        </w:rPr>
      </w:pPr>
      <w:r w:rsidRPr="00942E92">
        <w:rPr>
          <w:rFonts w:ascii="Times New Roman" w:hAnsi="Times New Roman" w:cs="Times New Roman"/>
        </w:rPr>
        <w:t xml:space="preserve">o dobu prodlení Příkazce s poskytnutím sjednané součinnosti Příkazníkovi, </w:t>
      </w:r>
    </w:p>
    <w:p w14:paraId="781C0F52" w14:textId="77777777" w:rsidR="008418D0" w:rsidRPr="00942E92" w:rsidRDefault="008418D0" w:rsidP="008418D0">
      <w:pPr>
        <w:numPr>
          <w:ilvl w:val="3"/>
          <w:numId w:val="7"/>
        </w:numPr>
        <w:tabs>
          <w:tab w:val="clear" w:pos="2880"/>
          <w:tab w:val="num" w:pos="426"/>
        </w:tabs>
        <w:spacing w:after="0" w:line="240" w:lineRule="auto"/>
        <w:ind w:left="426" w:hanging="426"/>
        <w:jc w:val="both"/>
        <w:rPr>
          <w:rFonts w:ascii="Times New Roman" w:hAnsi="Times New Roman" w:cs="Times New Roman"/>
        </w:rPr>
      </w:pPr>
      <w:r w:rsidRPr="00942E92">
        <w:rPr>
          <w:rFonts w:ascii="Times New Roman" w:hAnsi="Times New Roman" w:cs="Times New Roman"/>
        </w:rPr>
        <w:t>o dobu, o níž bude z důvodů nezaviněných Příkazcem nutné v průběhu výběrového řízení prodloužit lhůtu pro podání nabídek,</w:t>
      </w:r>
    </w:p>
    <w:p w14:paraId="6784A743" w14:textId="77777777" w:rsidR="008418D0" w:rsidRPr="00942E92" w:rsidRDefault="008418D0" w:rsidP="008418D0">
      <w:pPr>
        <w:numPr>
          <w:ilvl w:val="3"/>
          <w:numId w:val="7"/>
        </w:numPr>
        <w:tabs>
          <w:tab w:val="clear" w:pos="2880"/>
          <w:tab w:val="num" w:pos="426"/>
        </w:tabs>
        <w:spacing w:after="0" w:line="240" w:lineRule="auto"/>
        <w:ind w:left="426" w:hanging="426"/>
        <w:jc w:val="both"/>
        <w:rPr>
          <w:rFonts w:ascii="Times New Roman" w:hAnsi="Times New Roman" w:cs="Times New Roman"/>
        </w:rPr>
      </w:pPr>
      <w:r w:rsidRPr="00942E92">
        <w:rPr>
          <w:rFonts w:ascii="Times New Roman" w:hAnsi="Times New Roman" w:cs="Times New Roman"/>
        </w:rPr>
        <w:t>i z jiných důvodů, které jsou na straně Příkazce – doba prodloužení bude smluvními stranami dohodnuta s ohledem na důvod prodloužení.</w:t>
      </w:r>
    </w:p>
    <w:p w14:paraId="285561E2" w14:textId="77777777" w:rsidR="007179D5" w:rsidRPr="00942E92" w:rsidRDefault="008418D0" w:rsidP="00D05344">
      <w:pPr>
        <w:pStyle w:val="Zkladntext"/>
        <w:rPr>
          <w:sz w:val="22"/>
          <w:szCs w:val="22"/>
        </w:rPr>
      </w:pPr>
      <w:r w:rsidRPr="00942E92">
        <w:rPr>
          <w:sz w:val="22"/>
          <w:szCs w:val="22"/>
        </w:rPr>
        <w:lastRenderedPageBreak/>
        <w:t>6.</w:t>
      </w:r>
      <w:r w:rsidRPr="00942E92">
        <w:rPr>
          <w:sz w:val="22"/>
          <w:szCs w:val="22"/>
        </w:rPr>
        <w:tab/>
      </w:r>
      <w:r w:rsidR="00C27FE7" w:rsidRPr="00942E92">
        <w:rPr>
          <w:sz w:val="22"/>
          <w:szCs w:val="22"/>
        </w:rPr>
        <w:t xml:space="preserve">Kompletní dokumentaci veřejné zakázky v rozsahu dle </w:t>
      </w:r>
      <w:r w:rsidR="00C27FE7" w:rsidRPr="00942E92">
        <w:rPr>
          <w:snapToGrid w:val="0"/>
          <w:sz w:val="22"/>
          <w:szCs w:val="22"/>
        </w:rPr>
        <w:t>požadavků</w:t>
      </w:r>
      <w:r w:rsidR="00C27FE7" w:rsidRPr="00942E92">
        <w:rPr>
          <w:sz w:val="22"/>
          <w:szCs w:val="22"/>
        </w:rPr>
        <w:t xml:space="preserve"> </w:t>
      </w:r>
      <w:r w:rsidR="00C27FE7" w:rsidRPr="00F21361">
        <w:rPr>
          <w:bCs/>
          <w:sz w:val="22"/>
          <w:szCs w:val="22"/>
        </w:rPr>
        <w:t>Pokynů pro zadávání veřejných zakázek v Operačním programu Životní prostředí pro období 2014-2020</w:t>
      </w:r>
      <w:r w:rsidR="00C27FE7" w:rsidRPr="00942E92">
        <w:rPr>
          <w:b/>
          <w:bCs/>
          <w:sz w:val="22"/>
          <w:szCs w:val="22"/>
        </w:rPr>
        <w:t xml:space="preserve"> </w:t>
      </w:r>
      <w:r w:rsidR="00C27FE7" w:rsidRPr="00942E92">
        <w:rPr>
          <w:sz w:val="22"/>
          <w:szCs w:val="22"/>
        </w:rPr>
        <w:t>Příkazník Příkazci předá nejpozději do 10 dnů po uzavření příslušné smlouvy s vybraným dodavatelem.</w:t>
      </w:r>
    </w:p>
    <w:p w14:paraId="6E98EBA6" w14:textId="77777777" w:rsidR="00C27FE7" w:rsidRPr="00942E92" w:rsidRDefault="00C27FE7" w:rsidP="00D05344">
      <w:pPr>
        <w:pStyle w:val="Zkladntext"/>
        <w:rPr>
          <w:sz w:val="22"/>
          <w:szCs w:val="22"/>
        </w:rPr>
      </w:pPr>
    </w:p>
    <w:p w14:paraId="7B952341" w14:textId="4C33275B" w:rsidR="007179D5" w:rsidRPr="00942E92" w:rsidRDefault="008418D0" w:rsidP="00D05344">
      <w:pPr>
        <w:pStyle w:val="Zkladntext"/>
        <w:rPr>
          <w:sz w:val="22"/>
          <w:szCs w:val="22"/>
        </w:rPr>
      </w:pPr>
      <w:r w:rsidRPr="00942E92">
        <w:rPr>
          <w:sz w:val="22"/>
          <w:szCs w:val="22"/>
        </w:rPr>
        <w:t>7.</w:t>
      </w:r>
      <w:r w:rsidRPr="00942E92">
        <w:rPr>
          <w:sz w:val="22"/>
          <w:szCs w:val="22"/>
        </w:rPr>
        <w:tab/>
      </w:r>
      <w:r w:rsidR="007179D5" w:rsidRPr="00942E92">
        <w:rPr>
          <w:sz w:val="22"/>
          <w:szCs w:val="22"/>
        </w:rPr>
        <w:t>Manažerské řízení Projektu za účelem zajištění vydání změnového Rozhodnutí o poskytnutí dotace dle odst. 1.2 čl. II je Příkazník povinen vykonávat tak, aby byl</w:t>
      </w:r>
      <w:r w:rsidR="00C27FE7" w:rsidRPr="00942E92">
        <w:rPr>
          <w:sz w:val="22"/>
          <w:szCs w:val="22"/>
        </w:rPr>
        <w:t>y</w:t>
      </w:r>
      <w:r w:rsidR="007179D5" w:rsidRPr="00942E92">
        <w:rPr>
          <w:sz w:val="22"/>
          <w:szCs w:val="22"/>
        </w:rPr>
        <w:t xml:space="preserve"> dodrženy termíny stanovené podmínkami Programu</w:t>
      </w:r>
      <w:r w:rsidR="00C27FE7" w:rsidRPr="00942E92">
        <w:rPr>
          <w:sz w:val="22"/>
          <w:szCs w:val="22"/>
        </w:rPr>
        <w:t xml:space="preserve"> a v Rozhodnutí o poskytnutí dotace</w:t>
      </w:r>
      <w:r w:rsidR="00CB6C84">
        <w:rPr>
          <w:sz w:val="22"/>
          <w:szCs w:val="22"/>
        </w:rPr>
        <w:t xml:space="preserve">, případně termíny stanovené SFŽP na základě žádosti o prodloužení termínů </w:t>
      </w:r>
      <w:r w:rsidR="00CB6C84" w:rsidRPr="00942E92">
        <w:rPr>
          <w:sz w:val="22"/>
          <w:szCs w:val="22"/>
        </w:rPr>
        <w:t>stanoven</w:t>
      </w:r>
      <w:r w:rsidR="00CB6C84">
        <w:rPr>
          <w:sz w:val="22"/>
          <w:szCs w:val="22"/>
        </w:rPr>
        <w:t>ých</w:t>
      </w:r>
      <w:r w:rsidR="00CB6C84" w:rsidRPr="00942E92">
        <w:rPr>
          <w:sz w:val="22"/>
          <w:szCs w:val="22"/>
        </w:rPr>
        <w:t xml:space="preserve"> podmínkami Programu a v Rozhodnutí o poskytnutí dotace</w:t>
      </w:r>
      <w:r w:rsidR="00C27FE7" w:rsidRPr="00942E92">
        <w:rPr>
          <w:sz w:val="22"/>
          <w:szCs w:val="22"/>
        </w:rPr>
        <w:t>.</w:t>
      </w:r>
    </w:p>
    <w:p w14:paraId="237680CE" w14:textId="77777777" w:rsidR="007179D5" w:rsidRPr="00942E92" w:rsidRDefault="007179D5" w:rsidP="00D05344">
      <w:pPr>
        <w:pStyle w:val="Zkladntext"/>
        <w:rPr>
          <w:sz w:val="22"/>
          <w:szCs w:val="22"/>
        </w:rPr>
      </w:pPr>
    </w:p>
    <w:p w14:paraId="143832FC" w14:textId="1A6BF03C" w:rsidR="00C27FE7" w:rsidRPr="00942E92" w:rsidRDefault="008418D0" w:rsidP="00D05344">
      <w:pPr>
        <w:pStyle w:val="Zkladntext"/>
        <w:rPr>
          <w:sz w:val="22"/>
          <w:szCs w:val="22"/>
        </w:rPr>
      </w:pPr>
      <w:r w:rsidRPr="00942E92">
        <w:rPr>
          <w:sz w:val="22"/>
          <w:szCs w:val="22"/>
        </w:rPr>
        <w:t>8.</w:t>
      </w:r>
      <w:r w:rsidRPr="00942E92">
        <w:rPr>
          <w:sz w:val="22"/>
          <w:szCs w:val="22"/>
        </w:rPr>
        <w:tab/>
      </w:r>
      <w:r w:rsidR="00C27FE7" w:rsidRPr="00942E92">
        <w:rPr>
          <w:sz w:val="22"/>
          <w:szCs w:val="22"/>
        </w:rPr>
        <w:t>Manažerské řízení Projektu po dobu jeho realizace je Příkazník povinen vykonávat tak, aby byly dodrženy termíny stanovené podmínkami Programu a ve změnovém Rozhodnutí o poskytnutí dotace.</w:t>
      </w:r>
    </w:p>
    <w:p w14:paraId="39EBFAE6" w14:textId="38E256F9" w:rsidR="00857236" w:rsidRPr="00942E92" w:rsidRDefault="00857236" w:rsidP="00D05344">
      <w:pPr>
        <w:pStyle w:val="Zkladntext"/>
        <w:rPr>
          <w:sz w:val="22"/>
          <w:szCs w:val="22"/>
        </w:rPr>
      </w:pPr>
    </w:p>
    <w:p w14:paraId="5E2F7209" w14:textId="1FE99595" w:rsidR="00857236" w:rsidRPr="00942E92" w:rsidRDefault="00857236" w:rsidP="00D05344">
      <w:pPr>
        <w:pStyle w:val="Zkladntext"/>
        <w:rPr>
          <w:sz w:val="22"/>
          <w:szCs w:val="22"/>
        </w:rPr>
      </w:pPr>
    </w:p>
    <w:p w14:paraId="61DE5C6A" w14:textId="77777777" w:rsidR="00857236" w:rsidRPr="00942E92" w:rsidRDefault="00857236" w:rsidP="00857236">
      <w:pPr>
        <w:pStyle w:val="Normodsaz"/>
        <w:numPr>
          <w:ilvl w:val="0"/>
          <w:numId w:val="0"/>
        </w:numPr>
        <w:jc w:val="center"/>
        <w:rPr>
          <w:b/>
          <w:sz w:val="22"/>
          <w:szCs w:val="22"/>
        </w:rPr>
      </w:pPr>
      <w:r w:rsidRPr="00942E92">
        <w:rPr>
          <w:b/>
          <w:sz w:val="22"/>
          <w:szCs w:val="22"/>
        </w:rPr>
        <w:t xml:space="preserve">IV. </w:t>
      </w:r>
    </w:p>
    <w:p w14:paraId="2A8C48A4" w14:textId="77777777" w:rsidR="00857236" w:rsidRPr="00942E92" w:rsidRDefault="00857236" w:rsidP="00857236">
      <w:pPr>
        <w:pStyle w:val="Normodsaz"/>
        <w:numPr>
          <w:ilvl w:val="0"/>
          <w:numId w:val="0"/>
        </w:numPr>
        <w:jc w:val="center"/>
        <w:rPr>
          <w:b/>
          <w:sz w:val="22"/>
          <w:szCs w:val="22"/>
        </w:rPr>
      </w:pPr>
      <w:r w:rsidRPr="00942E92">
        <w:rPr>
          <w:b/>
          <w:sz w:val="22"/>
          <w:szCs w:val="22"/>
        </w:rPr>
        <w:t>Cena a platební podmínky</w:t>
      </w:r>
    </w:p>
    <w:p w14:paraId="62CB9843" w14:textId="77777777" w:rsidR="00857236" w:rsidRPr="00942E92" w:rsidRDefault="00857236" w:rsidP="00857236">
      <w:pPr>
        <w:spacing w:after="0"/>
        <w:jc w:val="both"/>
        <w:rPr>
          <w:rFonts w:ascii="Times New Roman" w:hAnsi="Times New Roman" w:cs="Times New Roman"/>
        </w:rPr>
      </w:pPr>
    </w:p>
    <w:p w14:paraId="5F1C3A70" w14:textId="7574210F" w:rsidR="00857236" w:rsidRDefault="00857236" w:rsidP="00857236">
      <w:pPr>
        <w:pStyle w:val="Zkladntext"/>
        <w:rPr>
          <w:sz w:val="22"/>
          <w:szCs w:val="22"/>
        </w:rPr>
      </w:pPr>
      <w:r w:rsidRPr="00942E92">
        <w:rPr>
          <w:sz w:val="22"/>
          <w:szCs w:val="22"/>
        </w:rPr>
        <w:t xml:space="preserve">1.   </w:t>
      </w:r>
      <w:r w:rsidRPr="00942E92">
        <w:rPr>
          <w:sz w:val="22"/>
          <w:szCs w:val="22"/>
        </w:rPr>
        <w:tab/>
        <w:t xml:space="preserve">Smluvní strany sjednávají za řádné zařízení záležitostí uvedených v čl. II. odst. 1 Smlouvy odměnu </w:t>
      </w:r>
      <w:r w:rsidR="00060DB8">
        <w:rPr>
          <w:sz w:val="22"/>
          <w:szCs w:val="22"/>
        </w:rPr>
        <w:t>Příkazníka</w:t>
      </w:r>
      <w:r w:rsidRPr="00942E92">
        <w:rPr>
          <w:sz w:val="22"/>
          <w:szCs w:val="22"/>
        </w:rPr>
        <w:t xml:space="preserve"> v celkové výši</w:t>
      </w:r>
      <w:r w:rsidRPr="00942E92">
        <w:rPr>
          <w:b/>
          <w:sz w:val="22"/>
          <w:szCs w:val="22"/>
        </w:rPr>
        <w:t xml:space="preserve"> 177.000 Kč </w:t>
      </w:r>
      <w:r w:rsidRPr="00942E92">
        <w:rPr>
          <w:sz w:val="22"/>
          <w:szCs w:val="22"/>
        </w:rPr>
        <w:t xml:space="preserve">(slovy: </w:t>
      </w:r>
      <w:proofErr w:type="spellStart"/>
      <w:r w:rsidRPr="00942E92">
        <w:rPr>
          <w:sz w:val="22"/>
          <w:szCs w:val="22"/>
        </w:rPr>
        <w:t>stosedmdesátsedmtisíckorun</w:t>
      </w:r>
      <w:proofErr w:type="spellEnd"/>
      <w:r w:rsidRPr="00942E92">
        <w:rPr>
          <w:sz w:val="22"/>
          <w:szCs w:val="22"/>
        </w:rPr>
        <w:t xml:space="preserve"> českých), z níž činí odměna:</w:t>
      </w:r>
    </w:p>
    <w:p w14:paraId="0073D00D" w14:textId="77777777" w:rsidR="00363184" w:rsidRPr="00942E92" w:rsidRDefault="00363184" w:rsidP="00857236">
      <w:pPr>
        <w:pStyle w:val="Zkladntext"/>
        <w:rPr>
          <w:sz w:val="22"/>
          <w:szCs w:val="22"/>
        </w:rPr>
      </w:pPr>
    </w:p>
    <w:p w14:paraId="2BDA82D5" w14:textId="5381ECC9" w:rsidR="00857236" w:rsidRPr="00942E92" w:rsidRDefault="00857236" w:rsidP="00857236">
      <w:pPr>
        <w:pStyle w:val="Zkladntext"/>
        <w:rPr>
          <w:sz w:val="22"/>
          <w:szCs w:val="22"/>
        </w:rPr>
      </w:pPr>
      <w:proofErr w:type="gramStart"/>
      <w:r w:rsidRPr="00942E92">
        <w:rPr>
          <w:sz w:val="22"/>
          <w:szCs w:val="22"/>
        </w:rPr>
        <w:t>1.1</w:t>
      </w:r>
      <w:proofErr w:type="gramEnd"/>
      <w:r w:rsidRPr="00942E92">
        <w:rPr>
          <w:sz w:val="22"/>
          <w:szCs w:val="22"/>
        </w:rPr>
        <w:t>.</w:t>
      </w:r>
      <w:r w:rsidRPr="00942E92">
        <w:rPr>
          <w:sz w:val="22"/>
          <w:szCs w:val="22"/>
        </w:rPr>
        <w:tab/>
        <w:t>za organizační zajištění výběrového řízení</w:t>
      </w:r>
      <w:r w:rsidRPr="00942E92">
        <w:rPr>
          <w:sz w:val="22"/>
          <w:szCs w:val="22"/>
        </w:rPr>
        <w:tab/>
      </w:r>
      <w:r w:rsidRPr="00942E92">
        <w:rPr>
          <w:b/>
          <w:sz w:val="22"/>
          <w:szCs w:val="22"/>
        </w:rPr>
        <w:t>29.000 Kč</w:t>
      </w:r>
    </w:p>
    <w:p w14:paraId="1F254645" w14:textId="0DF0C027" w:rsidR="00857236" w:rsidRPr="00942E92" w:rsidRDefault="00857236" w:rsidP="00857236">
      <w:pPr>
        <w:pStyle w:val="Zkladntext"/>
        <w:rPr>
          <w:sz w:val="22"/>
          <w:szCs w:val="22"/>
        </w:rPr>
      </w:pPr>
      <w:r w:rsidRPr="00942E92">
        <w:rPr>
          <w:sz w:val="22"/>
          <w:szCs w:val="22"/>
        </w:rPr>
        <w:tab/>
      </w:r>
      <w:r w:rsidRPr="00942E92">
        <w:rPr>
          <w:sz w:val="22"/>
          <w:szCs w:val="22"/>
        </w:rPr>
        <w:tab/>
      </w:r>
      <w:r w:rsidRPr="00942E92">
        <w:rPr>
          <w:sz w:val="22"/>
          <w:szCs w:val="22"/>
        </w:rPr>
        <w:tab/>
      </w:r>
      <w:r w:rsidRPr="00942E92">
        <w:rPr>
          <w:sz w:val="22"/>
          <w:szCs w:val="22"/>
        </w:rPr>
        <w:tab/>
      </w:r>
      <w:r w:rsidRPr="00942E92">
        <w:rPr>
          <w:sz w:val="22"/>
          <w:szCs w:val="22"/>
        </w:rPr>
        <w:tab/>
      </w:r>
      <w:r w:rsidRPr="00942E92">
        <w:rPr>
          <w:sz w:val="22"/>
          <w:szCs w:val="22"/>
        </w:rPr>
        <w:tab/>
      </w:r>
      <w:r w:rsidRPr="00942E92">
        <w:rPr>
          <w:sz w:val="22"/>
          <w:szCs w:val="22"/>
        </w:rPr>
        <w:tab/>
        <w:t xml:space="preserve">(slovy: </w:t>
      </w:r>
      <w:proofErr w:type="spellStart"/>
      <w:r w:rsidRPr="00942E92">
        <w:rPr>
          <w:sz w:val="22"/>
          <w:szCs w:val="22"/>
        </w:rPr>
        <w:t>dvacetdevěttisíckorun</w:t>
      </w:r>
      <w:proofErr w:type="spellEnd"/>
      <w:r w:rsidRPr="00942E92">
        <w:rPr>
          <w:sz w:val="22"/>
          <w:szCs w:val="22"/>
        </w:rPr>
        <w:t xml:space="preserve"> českých);</w:t>
      </w:r>
    </w:p>
    <w:p w14:paraId="158B4E91" w14:textId="0AF9BF13" w:rsidR="00857236" w:rsidRPr="00942E92" w:rsidRDefault="00857236" w:rsidP="00857236">
      <w:pPr>
        <w:pStyle w:val="Zkladntext"/>
        <w:rPr>
          <w:sz w:val="22"/>
          <w:szCs w:val="22"/>
        </w:rPr>
      </w:pPr>
    </w:p>
    <w:p w14:paraId="2A23F96C" w14:textId="77C1A72D" w:rsidR="00857236" w:rsidRPr="00942E92" w:rsidRDefault="00857236" w:rsidP="00857236">
      <w:pPr>
        <w:pStyle w:val="Zkladntext"/>
        <w:ind w:left="705" w:hanging="705"/>
        <w:rPr>
          <w:sz w:val="22"/>
          <w:szCs w:val="22"/>
        </w:rPr>
      </w:pPr>
      <w:proofErr w:type="gramStart"/>
      <w:r w:rsidRPr="00942E92">
        <w:rPr>
          <w:sz w:val="22"/>
          <w:szCs w:val="22"/>
        </w:rPr>
        <w:t>1.2</w:t>
      </w:r>
      <w:proofErr w:type="gramEnd"/>
      <w:r w:rsidRPr="00942E92">
        <w:rPr>
          <w:sz w:val="22"/>
          <w:szCs w:val="22"/>
        </w:rPr>
        <w:t>.</w:t>
      </w:r>
      <w:r w:rsidRPr="00942E92">
        <w:rPr>
          <w:sz w:val="22"/>
          <w:szCs w:val="22"/>
        </w:rPr>
        <w:tab/>
        <w:t>za manažerské řízení Projektu za účelem zajištění vydání změnového Rozhodnutí o poskytnutí dotace</w:t>
      </w:r>
      <w:r w:rsidRPr="00942E92">
        <w:rPr>
          <w:sz w:val="22"/>
          <w:szCs w:val="22"/>
        </w:rPr>
        <w:tab/>
      </w:r>
      <w:r w:rsidRPr="00942E92">
        <w:rPr>
          <w:sz w:val="22"/>
          <w:szCs w:val="22"/>
        </w:rPr>
        <w:tab/>
      </w:r>
      <w:r w:rsidRPr="00942E92">
        <w:rPr>
          <w:sz w:val="22"/>
          <w:szCs w:val="22"/>
        </w:rPr>
        <w:tab/>
      </w:r>
      <w:r w:rsidRPr="00942E92">
        <w:rPr>
          <w:sz w:val="22"/>
          <w:szCs w:val="22"/>
        </w:rPr>
        <w:tab/>
      </w:r>
      <w:r w:rsidRPr="00942E92">
        <w:rPr>
          <w:sz w:val="22"/>
          <w:szCs w:val="22"/>
        </w:rPr>
        <w:tab/>
      </w:r>
      <w:r w:rsidRPr="00942E92">
        <w:rPr>
          <w:sz w:val="22"/>
          <w:szCs w:val="22"/>
        </w:rPr>
        <w:tab/>
      </w:r>
      <w:r w:rsidRPr="00942E92">
        <w:rPr>
          <w:b/>
          <w:sz w:val="22"/>
          <w:szCs w:val="22"/>
        </w:rPr>
        <w:t>49.000 Kč</w:t>
      </w:r>
    </w:p>
    <w:p w14:paraId="09527B5E" w14:textId="2B2994C6" w:rsidR="00857236" w:rsidRPr="00942E92" w:rsidRDefault="00857236" w:rsidP="00857236">
      <w:pPr>
        <w:pStyle w:val="Zkladntext"/>
        <w:ind w:left="705" w:hanging="705"/>
        <w:rPr>
          <w:sz w:val="22"/>
          <w:szCs w:val="22"/>
        </w:rPr>
      </w:pPr>
      <w:r w:rsidRPr="00942E92">
        <w:rPr>
          <w:sz w:val="22"/>
          <w:szCs w:val="22"/>
        </w:rPr>
        <w:tab/>
      </w:r>
      <w:r w:rsidRPr="00942E92">
        <w:rPr>
          <w:sz w:val="22"/>
          <w:szCs w:val="22"/>
        </w:rPr>
        <w:tab/>
      </w:r>
      <w:r w:rsidRPr="00942E92">
        <w:rPr>
          <w:sz w:val="22"/>
          <w:szCs w:val="22"/>
        </w:rPr>
        <w:tab/>
      </w:r>
      <w:r w:rsidRPr="00942E92">
        <w:rPr>
          <w:sz w:val="22"/>
          <w:szCs w:val="22"/>
        </w:rPr>
        <w:tab/>
      </w:r>
      <w:r w:rsidRPr="00942E92">
        <w:rPr>
          <w:sz w:val="22"/>
          <w:szCs w:val="22"/>
        </w:rPr>
        <w:tab/>
      </w:r>
      <w:r w:rsidRPr="00942E92">
        <w:rPr>
          <w:sz w:val="22"/>
          <w:szCs w:val="22"/>
        </w:rPr>
        <w:tab/>
      </w:r>
      <w:r w:rsidRPr="00942E92">
        <w:rPr>
          <w:sz w:val="22"/>
          <w:szCs w:val="22"/>
        </w:rPr>
        <w:tab/>
      </w:r>
      <w:r w:rsidRPr="00942E92">
        <w:rPr>
          <w:sz w:val="22"/>
          <w:szCs w:val="22"/>
        </w:rPr>
        <w:tab/>
        <w:t xml:space="preserve">(slovy: </w:t>
      </w:r>
      <w:proofErr w:type="spellStart"/>
      <w:r w:rsidRPr="00942E92">
        <w:rPr>
          <w:sz w:val="22"/>
          <w:szCs w:val="22"/>
        </w:rPr>
        <w:t>čtyřicetdevěttisíckorun</w:t>
      </w:r>
      <w:proofErr w:type="spellEnd"/>
      <w:r w:rsidRPr="00942E92">
        <w:rPr>
          <w:sz w:val="22"/>
          <w:szCs w:val="22"/>
        </w:rPr>
        <w:t xml:space="preserve"> českých);</w:t>
      </w:r>
    </w:p>
    <w:p w14:paraId="753D3815" w14:textId="55BCC8F0" w:rsidR="00857236" w:rsidRPr="00942E92" w:rsidRDefault="00857236" w:rsidP="00857236">
      <w:pPr>
        <w:pStyle w:val="Zkladntext"/>
        <w:ind w:left="705" w:hanging="705"/>
        <w:rPr>
          <w:sz w:val="22"/>
          <w:szCs w:val="22"/>
        </w:rPr>
      </w:pPr>
    </w:p>
    <w:p w14:paraId="46757C79" w14:textId="345B10B6" w:rsidR="00857236" w:rsidRPr="00942E92" w:rsidRDefault="00857236" w:rsidP="00857236">
      <w:pPr>
        <w:pStyle w:val="Zkladntext"/>
        <w:ind w:left="705" w:hanging="705"/>
        <w:rPr>
          <w:sz w:val="22"/>
          <w:szCs w:val="22"/>
        </w:rPr>
      </w:pPr>
      <w:proofErr w:type="gramStart"/>
      <w:r w:rsidRPr="00942E92">
        <w:rPr>
          <w:sz w:val="22"/>
          <w:szCs w:val="22"/>
        </w:rPr>
        <w:t>1.3</w:t>
      </w:r>
      <w:proofErr w:type="gramEnd"/>
      <w:r w:rsidRPr="00942E92">
        <w:rPr>
          <w:sz w:val="22"/>
          <w:szCs w:val="22"/>
        </w:rPr>
        <w:t>.</w:t>
      </w:r>
      <w:r w:rsidRPr="00942E92">
        <w:rPr>
          <w:sz w:val="22"/>
          <w:szCs w:val="22"/>
        </w:rPr>
        <w:tab/>
        <w:t>za manažerské řízení Projektu po dobu jeho realizace</w:t>
      </w:r>
    </w:p>
    <w:p w14:paraId="249CF6EE" w14:textId="12AA0D0C" w:rsidR="004A0350" w:rsidRPr="00942E92" w:rsidRDefault="004A0350" w:rsidP="00857236">
      <w:pPr>
        <w:pStyle w:val="Zkladntext"/>
        <w:ind w:left="705" w:hanging="705"/>
        <w:rPr>
          <w:b/>
          <w:sz w:val="22"/>
          <w:szCs w:val="22"/>
        </w:rPr>
      </w:pPr>
      <w:r w:rsidRPr="00942E92">
        <w:rPr>
          <w:sz w:val="22"/>
          <w:szCs w:val="22"/>
        </w:rPr>
        <w:tab/>
      </w:r>
      <w:r w:rsidRPr="00942E92">
        <w:rPr>
          <w:sz w:val="22"/>
          <w:szCs w:val="22"/>
        </w:rPr>
        <w:tab/>
      </w:r>
      <w:r w:rsidRPr="00942E92">
        <w:rPr>
          <w:sz w:val="22"/>
          <w:szCs w:val="22"/>
        </w:rPr>
        <w:tab/>
      </w:r>
      <w:r w:rsidRPr="00942E92">
        <w:rPr>
          <w:sz w:val="22"/>
          <w:szCs w:val="22"/>
        </w:rPr>
        <w:tab/>
      </w:r>
      <w:r w:rsidRPr="00942E92">
        <w:rPr>
          <w:sz w:val="22"/>
          <w:szCs w:val="22"/>
        </w:rPr>
        <w:tab/>
      </w:r>
      <w:r w:rsidRPr="00942E92">
        <w:rPr>
          <w:sz w:val="22"/>
          <w:szCs w:val="22"/>
        </w:rPr>
        <w:tab/>
      </w:r>
      <w:r w:rsidRPr="00942E92">
        <w:rPr>
          <w:sz w:val="22"/>
          <w:szCs w:val="22"/>
        </w:rPr>
        <w:tab/>
      </w:r>
      <w:r w:rsidRPr="00942E92">
        <w:rPr>
          <w:sz w:val="22"/>
          <w:szCs w:val="22"/>
        </w:rPr>
        <w:tab/>
      </w:r>
      <w:r w:rsidRPr="00942E92">
        <w:rPr>
          <w:b/>
          <w:sz w:val="22"/>
          <w:szCs w:val="22"/>
        </w:rPr>
        <w:t>99.000 Kč</w:t>
      </w:r>
    </w:p>
    <w:p w14:paraId="20C352C3" w14:textId="7D919440" w:rsidR="004A0350" w:rsidRPr="00942E92" w:rsidRDefault="004A0350" w:rsidP="00857236">
      <w:pPr>
        <w:pStyle w:val="Zkladntext"/>
        <w:ind w:left="705" w:hanging="705"/>
        <w:rPr>
          <w:sz w:val="22"/>
          <w:szCs w:val="22"/>
        </w:rPr>
      </w:pPr>
      <w:r w:rsidRPr="00942E92">
        <w:rPr>
          <w:sz w:val="22"/>
          <w:szCs w:val="22"/>
        </w:rPr>
        <w:tab/>
      </w:r>
      <w:r w:rsidRPr="00942E92">
        <w:rPr>
          <w:sz w:val="22"/>
          <w:szCs w:val="22"/>
        </w:rPr>
        <w:tab/>
      </w:r>
      <w:r w:rsidRPr="00942E92">
        <w:rPr>
          <w:sz w:val="22"/>
          <w:szCs w:val="22"/>
        </w:rPr>
        <w:tab/>
      </w:r>
      <w:r w:rsidRPr="00942E92">
        <w:rPr>
          <w:sz w:val="22"/>
          <w:szCs w:val="22"/>
        </w:rPr>
        <w:tab/>
      </w:r>
      <w:r w:rsidRPr="00942E92">
        <w:rPr>
          <w:sz w:val="22"/>
          <w:szCs w:val="22"/>
        </w:rPr>
        <w:tab/>
      </w:r>
      <w:r w:rsidRPr="00942E92">
        <w:rPr>
          <w:sz w:val="22"/>
          <w:szCs w:val="22"/>
        </w:rPr>
        <w:tab/>
      </w:r>
      <w:r w:rsidRPr="00942E92">
        <w:rPr>
          <w:sz w:val="22"/>
          <w:szCs w:val="22"/>
        </w:rPr>
        <w:tab/>
      </w:r>
      <w:r w:rsidRPr="00942E92">
        <w:rPr>
          <w:sz w:val="22"/>
          <w:szCs w:val="22"/>
        </w:rPr>
        <w:tab/>
        <w:t xml:space="preserve">(slovy: </w:t>
      </w:r>
      <w:proofErr w:type="spellStart"/>
      <w:r w:rsidRPr="00942E92">
        <w:rPr>
          <w:sz w:val="22"/>
          <w:szCs w:val="22"/>
        </w:rPr>
        <w:t>devadesátdevěttisíckorun</w:t>
      </w:r>
      <w:proofErr w:type="spellEnd"/>
      <w:r w:rsidRPr="00942E92">
        <w:rPr>
          <w:sz w:val="22"/>
          <w:szCs w:val="22"/>
        </w:rPr>
        <w:t xml:space="preserve"> českých).</w:t>
      </w:r>
    </w:p>
    <w:p w14:paraId="54F15156" w14:textId="69D6D9DB" w:rsidR="004A0350" w:rsidRPr="00942E92" w:rsidRDefault="004A0350" w:rsidP="00857236">
      <w:pPr>
        <w:pStyle w:val="Zkladntext"/>
        <w:ind w:left="705" w:hanging="705"/>
        <w:rPr>
          <w:sz w:val="22"/>
          <w:szCs w:val="22"/>
        </w:rPr>
      </w:pPr>
    </w:p>
    <w:p w14:paraId="7270A350" w14:textId="0BE0165A" w:rsidR="004A0350" w:rsidRPr="00942E92" w:rsidRDefault="004A0350" w:rsidP="004A0350">
      <w:pPr>
        <w:pStyle w:val="Zkladntext"/>
        <w:ind w:firstLine="4"/>
        <w:rPr>
          <w:sz w:val="22"/>
          <w:szCs w:val="22"/>
        </w:rPr>
      </w:pPr>
      <w:r w:rsidRPr="00942E92">
        <w:rPr>
          <w:sz w:val="22"/>
          <w:szCs w:val="22"/>
        </w:rPr>
        <w:t xml:space="preserve">2.  </w:t>
      </w:r>
      <w:r w:rsidRPr="00942E92">
        <w:rPr>
          <w:sz w:val="22"/>
          <w:szCs w:val="22"/>
        </w:rPr>
        <w:tab/>
        <w:t>Ceny uvedené v odst. 1 jsou cenami konečnými. Ceny uvedené v odst. 1 jsou cenami bez DPH. Příkazník bude k těmto cenám připočítávat DPH v sazbě platné ke dni uskutečnění zdanitelného plnění. V cenách uvedených v odst. 1 jsou zahrnuty veškeré náklady Příkazníka na poskytnutí příslušných plnění a přiměřený zisk Příkazníka.</w:t>
      </w:r>
    </w:p>
    <w:p w14:paraId="2EC63F7B" w14:textId="010AF913" w:rsidR="004A0350" w:rsidRPr="00942E92" w:rsidRDefault="004A0350" w:rsidP="004A0350">
      <w:pPr>
        <w:pStyle w:val="Zkladntext"/>
        <w:ind w:firstLine="4"/>
        <w:rPr>
          <w:sz w:val="22"/>
          <w:szCs w:val="22"/>
        </w:rPr>
      </w:pPr>
    </w:p>
    <w:p w14:paraId="1D01F7F1" w14:textId="0BCC0A50" w:rsidR="004A0350" w:rsidRPr="00942E92" w:rsidRDefault="004A0350" w:rsidP="004A0350">
      <w:pPr>
        <w:pStyle w:val="Zkladntext"/>
        <w:ind w:firstLine="4"/>
        <w:rPr>
          <w:sz w:val="22"/>
          <w:szCs w:val="22"/>
        </w:rPr>
      </w:pPr>
      <w:r w:rsidRPr="00942E92">
        <w:rPr>
          <w:sz w:val="22"/>
          <w:szCs w:val="22"/>
        </w:rPr>
        <w:t>3.</w:t>
      </w:r>
      <w:r w:rsidRPr="00942E92">
        <w:rPr>
          <w:sz w:val="22"/>
          <w:szCs w:val="22"/>
        </w:rPr>
        <w:tab/>
        <w:t xml:space="preserve">Odměny dle odst. 1 budou </w:t>
      </w:r>
      <w:r w:rsidR="00060DB8">
        <w:rPr>
          <w:sz w:val="22"/>
          <w:szCs w:val="22"/>
        </w:rPr>
        <w:t>Příkazcem</w:t>
      </w:r>
      <w:r w:rsidRPr="00942E92">
        <w:rPr>
          <w:sz w:val="22"/>
          <w:szCs w:val="22"/>
        </w:rPr>
        <w:t xml:space="preserve"> </w:t>
      </w:r>
      <w:r w:rsidR="00060DB8">
        <w:rPr>
          <w:sz w:val="22"/>
          <w:szCs w:val="22"/>
        </w:rPr>
        <w:t>Příkazníkovi</w:t>
      </w:r>
      <w:r w:rsidRPr="00942E92">
        <w:rPr>
          <w:sz w:val="22"/>
          <w:szCs w:val="22"/>
        </w:rPr>
        <w:t xml:space="preserve"> uhrazeny takto:</w:t>
      </w:r>
    </w:p>
    <w:p w14:paraId="658B2C0F" w14:textId="0D1F76A0" w:rsidR="004A0350" w:rsidRPr="00942E92" w:rsidRDefault="004A0350" w:rsidP="004A0350">
      <w:pPr>
        <w:pStyle w:val="Zkladntext"/>
        <w:ind w:firstLine="4"/>
        <w:rPr>
          <w:sz w:val="22"/>
          <w:szCs w:val="22"/>
        </w:rPr>
      </w:pPr>
    </w:p>
    <w:p w14:paraId="0B169126" w14:textId="4E3DDFE7" w:rsidR="004A0350" w:rsidRPr="00942E92" w:rsidRDefault="004A0350" w:rsidP="00EE46E4">
      <w:pPr>
        <w:pStyle w:val="Zkladntext"/>
        <w:ind w:left="708"/>
        <w:rPr>
          <w:sz w:val="22"/>
          <w:szCs w:val="22"/>
        </w:rPr>
      </w:pPr>
      <w:r w:rsidRPr="00942E92">
        <w:rPr>
          <w:sz w:val="22"/>
          <w:szCs w:val="22"/>
        </w:rPr>
        <w:t>3.</w:t>
      </w:r>
      <w:r w:rsidR="00B22B0D" w:rsidRPr="00942E92">
        <w:rPr>
          <w:sz w:val="22"/>
          <w:szCs w:val="22"/>
        </w:rPr>
        <w:t>1</w:t>
      </w:r>
      <w:r w:rsidRPr="00942E92">
        <w:rPr>
          <w:sz w:val="22"/>
          <w:szCs w:val="22"/>
        </w:rPr>
        <w:t xml:space="preserve">.  </w:t>
      </w:r>
      <w:r w:rsidRPr="00942E92">
        <w:rPr>
          <w:sz w:val="22"/>
          <w:szCs w:val="22"/>
        </w:rPr>
        <w:tab/>
      </w:r>
      <w:r w:rsidR="00B22B0D" w:rsidRPr="00942E92">
        <w:rPr>
          <w:sz w:val="22"/>
          <w:szCs w:val="22"/>
        </w:rPr>
        <w:t>O</w:t>
      </w:r>
      <w:r w:rsidRPr="00942E92">
        <w:rPr>
          <w:sz w:val="22"/>
          <w:szCs w:val="22"/>
        </w:rPr>
        <w:t xml:space="preserve">dměna za organizační zajištění výběrového řízení dle článku II. odst. 1 bodu </w:t>
      </w:r>
      <w:proofErr w:type="gramStart"/>
      <w:r w:rsidRPr="00942E92">
        <w:rPr>
          <w:sz w:val="22"/>
          <w:szCs w:val="22"/>
        </w:rPr>
        <w:t xml:space="preserve">1.1. </w:t>
      </w:r>
      <w:r w:rsidR="001D52B5" w:rsidRPr="00942E92">
        <w:rPr>
          <w:b/>
          <w:sz w:val="22"/>
          <w:szCs w:val="22"/>
        </w:rPr>
        <w:t>29</w:t>
      </w:r>
      <w:r w:rsidRPr="00942E92">
        <w:rPr>
          <w:b/>
          <w:sz w:val="22"/>
          <w:szCs w:val="22"/>
        </w:rPr>
        <w:t>.000</w:t>
      </w:r>
      <w:proofErr w:type="gramEnd"/>
      <w:r w:rsidRPr="00942E92">
        <w:rPr>
          <w:b/>
          <w:sz w:val="22"/>
          <w:szCs w:val="22"/>
        </w:rPr>
        <w:t xml:space="preserve"> Kč</w:t>
      </w:r>
      <w:r w:rsidRPr="00942E92">
        <w:rPr>
          <w:sz w:val="22"/>
          <w:szCs w:val="22"/>
        </w:rPr>
        <w:t xml:space="preserve"> bude uhrazena</w:t>
      </w:r>
      <w:r w:rsidR="001D52B5" w:rsidRPr="00942E92">
        <w:rPr>
          <w:sz w:val="22"/>
          <w:szCs w:val="22"/>
        </w:rPr>
        <w:t xml:space="preserve"> </w:t>
      </w:r>
      <w:r w:rsidR="00F23706" w:rsidRPr="00942E92">
        <w:rPr>
          <w:sz w:val="22"/>
          <w:szCs w:val="22"/>
        </w:rPr>
        <w:t xml:space="preserve">na základě faktury </w:t>
      </w:r>
      <w:r w:rsidR="001D52B5" w:rsidRPr="00942E92">
        <w:rPr>
          <w:sz w:val="22"/>
          <w:szCs w:val="22"/>
        </w:rPr>
        <w:t xml:space="preserve">po předání kompletní dokumentace výběrového řízení příkazci, na základě této skutečnosti bude Příkazníkem vystavena faktura. Dnem uskutečnění zdanitelného plnění je den, v němž Příkazník předá Příkazci dokumentaci </w:t>
      </w:r>
      <w:r w:rsidR="00412599">
        <w:rPr>
          <w:sz w:val="22"/>
          <w:szCs w:val="22"/>
        </w:rPr>
        <w:t>výběrového řízení</w:t>
      </w:r>
      <w:r w:rsidR="001D52B5" w:rsidRPr="00942E92">
        <w:rPr>
          <w:sz w:val="22"/>
          <w:szCs w:val="22"/>
        </w:rPr>
        <w:t>.</w:t>
      </w:r>
    </w:p>
    <w:p w14:paraId="63243579" w14:textId="67F069B0" w:rsidR="00B22B0D" w:rsidRPr="00942E92" w:rsidRDefault="00B22B0D" w:rsidP="004A0350">
      <w:pPr>
        <w:pStyle w:val="Zkladntext"/>
        <w:ind w:firstLine="4"/>
        <w:rPr>
          <w:sz w:val="22"/>
          <w:szCs w:val="22"/>
        </w:rPr>
      </w:pPr>
    </w:p>
    <w:p w14:paraId="0D13812C" w14:textId="0173FBDB" w:rsidR="00B22B0D" w:rsidRPr="00942E92" w:rsidRDefault="00B22B0D" w:rsidP="00EE46E4">
      <w:pPr>
        <w:pStyle w:val="Zkladntext"/>
        <w:ind w:left="708"/>
        <w:rPr>
          <w:b/>
          <w:sz w:val="22"/>
          <w:szCs w:val="22"/>
        </w:rPr>
      </w:pPr>
      <w:r w:rsidRPr="00942E92">
        <w:rPr>
          <w:sz w:val="22"/>
          <w:szCs w:val="22"/>
        </w:rPr>
        <w:t xml:space="preserve">V případě, že Příkazce po předběžném posouzení návrhu zadávacích podmínek pro výběrové řízení na dodavatele pro Projekt předloženého Příkazníkem rozhodne z jakéhokoliv důvodu nevyvolaného vadným plněním této smlouvy Příkazníkem o nezahájení tohoto výběrového řízení (a tuto smlouvu následně vypoví), náleží příkazníkovi pouze část odměny sjednané v bodě 1.1 odst. 1 tohoto článku smlouvy připadající na dosud řádně Příkazníkem vykonanou činnost. Tato část odměny činí </w:t>
      </w:r>
      <w:r w:rsidRPr="00942E92">
        <w:rPr>
          <w:b/>
          <w:sz w:val="22"/>
          <w:szCs w:val="22"/>
        </w:rPr>
        <w:t>10.000 Kč</w:t>
      </w:r>
      <w:r w:rsidRPr="00942E92">
        <w:rPr>
          <w:sz w:val="22"/>
          <w:szCs w:val="22"/>
        </w:rPr>
        <w:t xml:space="preserve"> </w:t>
      </w:r>
      <w:r w:rsidRPr="00942E92">
        <w:rPr>
          <w:b/>
          <w:sz w:val="22"/>
          <w:szCs w:val="22"/>
        </w:rPr>
        <w:t>bez DPH.</w:t>
      </w:r>
      <w:r w:rsidR="00EE46E4" w:rsidRPr="00942E92">
        <w:rPr>
          <w:b/>
          <w:sz w:val="22"/>
          <w:szCs w:val="22"/>
        </w:rPr>
        <w:t xml:space="preserve"> </w:t>
      </w:r>
      <w:r w:rsidR="00EE46E4" w:rsidRPr="00942E92">
        <w:rPr>
          <w:sz w:val="22"/>
          <w:szCs w:val="22"/>
        </w:rPr>
        <w:t>Tato část</w:t>
      </w:r>
      <w:r w:rsidR="00EE46E4" w:rsidRPr="00942E92">
        <w:rPr>
          <w:b/>
          <w:sz w:val="22"/>
          <w:szCs w:val="22"/>
        </w:rPr>
        <w:t xml:space="preserve"> </w:t>
      </w:r>
      <w:r w:rsidR="00EE46E4" w:rsidRPr="00942E92">
        <w:rPr>
          <w:bCs/>
          <w:sz w:val="22"/>
          <w:szCs w:val="22"/>
        </w:rPr>
        <w:t>odměny bude Příkazcem uhrazena na základě faktury vystavené Příkazníkem po rozhodnutí Příkazce o nezahájení výběrového řízení.</w:t>
      </w:r>
    </w:p>
    <w:p w14:paraId="5A1E598F" w14:textId="35D75C4E" w:rsidR="00B22B0D" w:rsidRPr="00942E92" w:rsidRDefault="00B22B0D" w:rsidP="004A0350">
      <w:pPr>
        <w:pStyle w:val="Zkladntext"/>
        <w:ind w:firstLine="4"/>
        <w:rPr>
          <w:sz w:val="22"/>
          <w:szCs w:val="22"/>
        </w:rPr>
      </w:pPr>
    </w:p>
    <w:p w14:paraId="21FCDE6D" w14:textId="655F4A26" w:rsidR="00B22B0D" w:rsidRPr="00942E92" w:rsidRDefault="00B22B0D" w:rsidP="00EE46E4">
      <w:pPr>
        <w:pStyle w:val="Zkladntext"/>
        <w:ind w:left="708"/>
        <w:rPr>
          <w:sz w:val="22"/>
          <w:szCs w:val="22"/>
        </w:rPr>
      </w:pPr>
      <w:r w:rsidRPr="00942E92">
        <w:rPr>
          <w:sz w:val="22"/>
          <w:szCs w:val="22"/>
        </w:rPr>
        <w:t xml:space="preserve">3.2. </w:t>
      </w:r>
      <w:r w:rsidRPr="00942E92">
        <w:rPr>
          <w:sz w:val="22"/>
          <w:szCs w:val="22"/>
        </w:rPr>
        <w:tab/>
        <w:t xml:space="preserve">Odměna za manažerské řízení Projektu za účelem zajištění vydání změnového Rozhodnutí o poskytnutí dotace dle článku II. odst. 1 bodu </w:t>
      </w:r>
      <w:proofErr w:type="gramStart"/>
      <w:r w:rsidRPr="00942E92">
        <w:rPr>
          <w:sz w:val="22"/>
          <w:szCs w:val="22"/>
        </w:rPr>
        <w:t xml:space="preserve">1.2. </w:t>
      </w:r>
      <w:r w:rsidRPr="00942E92">
        <w:rPr>
          <w:b/>
          <w:sz w:val="22"/>
          <w:szCs w:val="22"/>
        </w:rPr>
        <w:t>49.000</w:t>
      </w:r>
      <w:proofErr w:type="gramEnd"/>
      <w:r w:rsidRPr="00942E92">
        <w:rPr>
          <w:b/>
          <w:sz w:val="22"/>
          <w:szCs w:val="22"/>
        </w:rPr>
        <w:t xml:space="preserve"> Kč</w:t>
      </w:r>
      <w:r w:rsidRPr="00942E92">
        <w:rPr>
          <w:sz w:val="22"/>
          <w:szCs w:val="22"/>
        </w:rPr>
        <w:t xml:space="preserve"> bude uhrazena</w:t>
      </w:r>
      <w:r w:rsidR="00F23706" w:rsidRPr="00942E92">
        <w:rPr>
          <w:sz w:val="22"/>
          <w:szCs w:val="22"/>
        </w:rPr>
        <w:t xml:space="preserve"> na </w:t>
      </w:r>
      <w:r w:rsidR="00F23706" w:rsidRPr="00942E92">
        <w:rPr>
          <w:sz w:val="22"/>
          <w:szCs w:val="22"/>
        </w:rPr>
        <w:lastRenderedPageBreak/>
        <w:t>základě faktury po vložení podkladů pro vydání změnového Rozhodnutí o poskytnutí dotace do systému MS 2014+ a jejich odsouhlasení ze strany SFŽP. Dnem uskutečnění zdanitelného plnění je den, kdy k odsouhlasení podkladů ze strany SFŽP dojde.</w:t>
      </w:r>
    </w:p>
    <w:p w14:paraId="1762C67C" w14:textId="0C2CEDA6" w:rsidR="00F23706" w:rsidRPr="00942E92" w:rsidRDefault="00F23706" w:rsidP="004A0350">
      <w:pPr>
        <w:pStyle w:val="Zkladntext"/>
        <w:ind w:firstLine="4"/>
        <w:rPr>
          <w:sz w:val="22"/>
          <w:szCs w:val="22"/>
        </w:rPr>
      </w:pPr>
    </w:p>
    <w:p w14:paraId="34BE2865" w14:textId="6EDC1ABE" w:rsidR="00EE46E4" w:rsidRPr="00942E92" w:rsidRDefault="00F23706" w:rsidP="00EE46E4">
      <w:pPr>
        <w:pStyle w:val="Zkladntext"/>
        <w:ind w:left="708"/>
        <w:rPr>
          <w:sz w:val="22"/>
          <w:szCs w:val="22"/>
        </w:rPr>
      </w:pPr>
      <w:r w:rsidRPr="00942E92">
        <w:rPr>
          <w:sz w:val="22"/>
          <w:szCs w:val="22"/>
        </w:rPr>
        <w:t>3.3</w:t>
      </w:r>
      <w:r w:rsidRPr="00942E92">
        <w:rPr>
          <w:sz w:val="22"/>
          <w:szCs w:val="22"/>
        </w:rPr>
        <w:tab/>
        <w:t xml:space="preserve">Odměna za manažerské řízení Projektu po dobu jeho realizace dle článku II. odst. 1 bodu 1.3 </w:t>
      </w:r>
      <w:r w:rsidRPr="00722FD3">
        <w:rPr>
          <w:b/>
          <w:sz w:val="22"/>
          <w:szCs w:val="22"/>
        </w:rPr>
        <w:t>99.000 Kč</w:t>
      </w:r>
      <w:r w:rsidRPr="00942E92">
        <w:rPr>
          <w:sz w:val="22"/>
          <w:szCs w:val="22"/>
        </w:rPr>
        <w:t xml:space="preserve"> bude uhrazena na základě faktury </w:t>
      </w:r>
      <w:r w:rsidR="00EE46E4" w:rsidRPr="00942E92">
        <w:rPr>
          <w:sz w:val="22"/>
          <w:szCs w:val="22"/>
        </w:rPr>
        <w:t>po kompletaci podkladů k poslední žádosti o platbu a zprávě o realizaci Projektu, jejich předložení SFŽP a odsouhlasení ze strany SFŽP. Dnem uskutečnění zdanitelného plnění je den, kdy k odsouhlasení podkladů a posledních zpráv ze strany SFŽP dojde.</w:t>
      </w:r>
    </w:p>
    <w:p w14:paraId="32A5AFC7" w14:textId="08EB6E3B" w:rsidR="00F23706" w:rsidRPr="00942E92" w:rsidRDefault="00F23706" w:rsidP="00EE46E4">
      <w:pPr>
        <w:pStyle w:val="Zkladntext"/>
        <w:ind w:firstLine="4"/>
        <w:rPr>
          <w:sz w:val="22"/>
          <w:szCs w:val="22"/>
        </w:rPr>
      </w:pPr>
    </w:p>
    <w:p w14:paraId="6308EA36" w14:textId="4630747C" w:rsidR="00EE46E4" w:rsidRPr="00942E92" w:rsidRDefault="00EE46E4" w:rsidP="00EE46E4">
      <w:pPr>
        <w:spacing w:after="0"/>
        <w:jc w:val="both"/>
        <w:rPr>
          <w:rFonts w:ascii="Times New Roman" w:hAnsi="Times New Roman" w:cs="Times New Roman"/>
        </w:rPr>
      </w:pPr>
      <w:r w:rsidRPr="00942E92">
        <w:rPr>
          <w:rFonts w:ascii="Times New Roman" w:hAnsi="Times New Roman" w:cs="Times New Roman"/>
          <w:bCs/>
        </w:rPr>
        <w:t xml:space="preserve">4. </w:t>
      </w:r>
      <w:r w:rsidRPr="00942E92">
        <w:rPr>
          <w:rFonts w:ascii="Times New Roman" w:hAnsi="Times New Roman" w:cs="Times New Roman"/>
          <w:bCs/>
        </w:rPr>
        <w:tab/>
        <w:t xml:space="preserve">Všechny faktury Příkazníka budou mít náležitosti daňového dokladu dle platných právních předpisů. </w:t>
      </w:r>
      <w:r w:rsidRPr="00942E92">
        <w:rPr>
          <w:rFonts w:ascii="Times New Roman" w:hAnsi="Times New Roman" w:cs="Times New Roman"/>
        </w:rPr>
        <w:t xml:space="preserve">Faktura bude vždy obsahovat specifikaci smlouvy, název a číslo Projektu, číslo a datum vystavení faktury, specifikaci účtovaných plnění, datum dokončení zařizovaní záležitosti, označení banky a číslo účtu, na který musí být zaplaceno, lhůtu splatnosti faktury a jméno osoby, která fakturu vyhotovila, včetně jejího kontaktního telefonu. </w:t>
      </w:r>
    </w:p>
    <w:p w14:paraId="680E0C55" w14:textId="77777777" w:rsidR="00EE46E4" w:rsidRPr="00942E92" w:rsidRDefault="00EE46E4" w:rsidP="00EE46E4">
      <w:pPr>
        <w:pStyle w:val="Normodsaz"/>
        <w:numPr>
          <w:ilvl w:val="0"/>
          <w:numId w:val="0"/>
        </w:numPr>
        <w:ind w:left="360"/>
        <w:rPr>
          <w:sz w:val="22"/>
          <w:szCs w:val="22"/>
        </w:rPr>
      </w:pPr>
      <w:r w:rsidRPr="00942E92">
        <w:rPr>
          <w:sz w:val="22"/>
          <w:szCs w:val="22"/>
        </w:rPr>
        <w:t xml:space="preserve"> </w:t>
      </w:r>
    </w:p>
    <w:p w14:paraId="7DFBF63C" w14:textId="015A6617" w:rsidR="00EE46E4" w:rsidRPr="00942E92" w:rsidRDefault="00EE46E4" w:rsidP="00EE46E4">
      <w:pPr>
        <w:spacing w:after="0"/>
        <w:jc w:val="both"/>
        <w:rPr>
          <w:rFonts w:ascii="Times New Roman" w:hAnsi="Times New Roman" w:cs="Times New Roman"/>
        </w:rPr>
      </w:pPr>
      <w:r w:rsidRPr="00942E92">
        <w:rPr>
          <w:rFonts w:ascii="Times New Roman" w:hAnsi="Times New Roman" w:cs="Times New Roman"/>
        </w:rPr>
        <w:t xml:space="preserve">5.  </w:t>
      </w:r>
      <w:r w:rsidRPr="00942E92">
        <w:rPr>
          <w:rFonts w:ascii="Times New Roman" w:hAnsi="Times New Roman" w:cs="Times New Roman"/>
        </w:rPr>
        <w:tab/>
        <w:t xml:space="preserve">Smluvní strany sjednávají splatnost veškerých faktur vystavených </w:t>
      </w:r>
      <w:r w:rsidR="00060DB8">
        <w:rPr>
          <w:rFonts w:ascii="Times New Roman" w:hAnsi="Times New Roman" w:cs="Times New Roman"/>
        </w:rPr>
        <w:t>Příkazníkem</w:t>
      </w:r>
      <w:r w:rsidRPr="00942E92">
        <w:rPr>
          <w:rFonts w:ascii="Times New Roman" w:hAnsi="Times New Roman" w:cs="Times New Roman"/>
        </w:rPr>
        <w:t xml:space="preserve"> na 21 dnů ode dne doručení faktury Příkazci. Za den úhrady faktury je smluvními stranami považován den, kdy </w:t>
      </w:r>
      <w:r w:rsidR="008228D6" w:rsidRPr="00942E92">
        <w:rPr>
          <w:rFonts w:ascii="Times New Roman" w:hAnsi="Times New Roman" w:cs="Times New Roman"/>
        </w:rPr>
        <w:t xml:space="preserve">Příkazce </w:t>
      </w:r>
      <w:r w:rsidRPr="00942E92">
        <w:rPr>
          <w:rFonts w:ascii="Times New Roman" w:hAnsi="Times New Roman" w:cs="Times New Roman"/>
        </w:rPr>
        <w:t xml:space="preserve">předal příkaz k úhradě peněžnímu ústavu </w:t>
      </w:r>
      <w:r w:rsidR="008228D6" w:rsidRPr="00942E92">
        <w:rPr>
          <w:rFonts w:ascii="Times New Roman" w:hAnsi="Times New Roman" w:cs="Times New Roman"/>
        </w:rPr>
        <w:t>Příkazníka</w:t>
      </w:r>
      <w:r w:rsidRPr="00942E92">
        <w:rPr>
          <w:rFonts w:ascii="Times New Roman" w:hAnsi="Times New Roman" w:cs="Times New Roman"/>
        </w:rPr>
        <w:t>.</w:t>
      </w:r>
    </w:p>
    <w:p w14:paraId="46226870" w14:textId="77777777" w:rsidR="00EE46E4" w:rsidRPr="00942E92" w:rsidRDefault="00EE46E4" w:rsidP="00EE46E4">
      <w:pPr>
        <w:spacing w:after="0"/>
        <w:jc w:val="both"/>
        <w:rPr>
          <w:rFonts w:ascii="Times New Roman" w:hAnsi="Times New Roman" w:cs="Times New Roman"/>
        </w:rPr>
      </w:pPr>
    </w:p>
    <w:p w14:paraId="310D6848" w14:textId="1160CB20" w:rsidR="00EE46E4" w:rsidRPr="00942E92" w:rsidRDefault="008228D6" w:rsidP="00EE46E4">
      <w:pPr>
        <w:tabs>
          <w:tab w:val="left" w:pos="0"/>
        </w:tabs>
        <w:spacing w:after="0"/>
        <w:jc w:val="both"/>
        <w:rPr>
          <w:rFonts w:ascii="Times New Roman" w:hAnsi="Times New Roman" w:cs="Times New Roman"/>
        </w:rPr>
      </w:pPr>
      <w:r w:rsidRPr="00942E92">
        <w:rPr>
          <w:rFonts w:ascii="Times New Roman" w:hAnsi="Times New Roman" w:cs="Times New Roman"/>
        </w:rPr>
        <w:t>6</w:t>
      </w:r>
      <w:r w:rsidR="00EE46E4" w:rsidRPr="00942E92">
        <w:rPr>
          <w:rFonts w:ascii="Times New Roman" w:hAnsi="Times New Roman" w:cs="Times New Roman"/>
        </w:rPr>
        <w:t xml:space="preserve">. </w:t>
      </w:r>
      <w:r w:rsidR="00EE46E4" w:rsidRPr="00942E92">
        <w:rPr>
          <w:rFonts w:ascii="Times New Roman" w:hAnsi="Times New Roman" w:cs="Times New Roman"/>
        </w:rPr>
        <w:tab/>
        <w:t xml:space="preserve">Jestliže faktura nebude obsahovat stanovené náležitosti (případně bude obsahovat chybné údaje), je </w:t>
      </w:r>
      <w:r w:rsidRPr="00942E92">
        <w:rPr>
          <w:rFonts w:ascii="Times New Roman" w:hAnsi="Times New Roman" w:cs="Times New Roman"/>
        </w:rPr>
        <w:t>Příkazce</w:t>
      </w:r>
      <w:r w:rsidR="00EE46E4" w:rsidRPr="00942E92">
        <w:rPr>
          <w:rFonts w:ascii="Times New Roman" w:hAnsi="Times New Roman" w:cs="Times New Roman"/>
        </w:rPr>
        <w:t xml:space="preserve"> oprávněn takovou fakturu doporučeně či osobně (prostřednictvím zaměstnance </w:t>
      </w:r>
      <w:r w:rsidRPr="00942E92">
        <w:rPr>
          <w:rFonts w:ascii="Times New Roman" w:hAnsi="Times New Roman" w:cs="Times New Roman"/>
        </w:rPr>
        <w:t>Příkazce</w:t>
      </w:r>
      <w:r w:rsidR="00EE46E4" w:rsidRPr="00942E92">
        <w:rPr>
          <w:rFonts w:ascii="Times New Roman" w:hAnsi="Times New Roman" w:cs="Times New Roman"/>
        </w:rPr>
        <w:t xml:space="preserve">) vrátit </w:t>
      </w:r>
      <w:r w:rsidRPr="00942E92">
        <w:rPr>
          <w:rFonts w:ascii="Times New Roman" w:hAnsi="Times New Roman" w:cs="Times New Roman"/>
        </w:rPr>
        <w:t>Příkazníkovi</w:t>
      </w:r>
      <w:r w:rsidR="00EE46E4" w:rsidRPr="00942E92">
        <w:rPr>
          <w:rFonts w:ascii="Times New Roman" w:hAnsi="Times New Roman" w:cs="Times New Roman"/>
        </w:rPr>
        <w:t xml:space="preserve">. Faktury musí být vráceny do data jejich splatnosti. Po tomto vrácení je </w:t>
      </w:r>
      <w:r w:rsidRPr="00942E92">
        <w:rPr>
          <w:rFonts w:ascii="Times New Roman" w:hAnsi="Times New Roman" w:cs="Times New Roman"/>
        </w:rPr>
        <w:t>Příkazník</w:t>
      </w:r>
      <w:r w:rsidR="00EE46E4" w:rsidRPr="00942E92">
        <w:rPr>
          <w:rFonts w:ascii="Times New Roman" w:hAnsi="Times New Roman" w:cs="Times New Roman"/>
        </w:rPr>
        <w:t xml:space="preserve"> povinen vystavit novou fakturu se správnými náležitostmi. Do doby, než je vystavena nová faktura s novou lhůtou splatnosti, není </w:t>
      </w:r>
      <w:r w:rsidRPr="00942E92">
        <w:rPr>
          <w:rFonts w:ascii="Times New Roman" w:hAnsi="Times New Roman" w:cs="Times New Roman"/>
        </w:rPr>
        <w:t>Příkazce</w:t>
      </w:r>
      <w:r w:rsidR="00EE46E4" w:rsidRPr="00942E92">
        <w:rPr>
          <w:rFonts w:ascii="Times New Roman" w:hAnsi="Times New Roman" w:cs="Times New Roman"/>
        </w:rPr>
        <w:t xml:space="preserve"> v prodlení s placením příslušné faktury. Splatnost nově vystavené faktury je rovněž 21 dnů od jejího doručení </w:t>
      </w:r>
      <w:r w:rsidRPr="00942E92">
        <w:rPr>
          <w:rFonts w:ascii="Times New Roman" w:hAnsi="Times New Roman" w:cs="Times New Roman"/>
        </w:rPr>
        <w:t>Příkazci</w:t>
      </w:r>
      <w:r w:rsidR="00EE46E4" w:rsidRPr="00942E92">
        <w:rPr>
          <w:rFonts w:ascii="Times New Roman" w:hAnsi="Times New Roman" w:cs="Times New Roman"/>
        </w:rPr>
        <w:t>.</w:t>
      </w:r>
    </w:p>
    <w:p w14:paraId="6A665298" w14:textId="77777777" w:rsidR="00EE46E4" w:rsidRPr="00942E92" w:rsidRDefault="00EE46E4" w:rsidP="00EE46E4">
      <w:pPr>
        <w:tabs>
          <w:tab w:val="left" w:pos="0"/>
        </w:tabs>
        <w:spacing w:after="0"/>
        <w:jc w:val="both"/>
        <w:rPr>
          <w:rFonts w:ascii="Times New Roman" w:hAnsi="Times New Roman" w:cs="Times New Roman"/>
        </w:rPr>
      </w:pPr>
    </w:p>
    <w:p w14:paraId="727B7326" w14:textId="2C1B7CB7" w:rsidR="00EE46E4" w:rsidRPr="00896CAB" w:rsidRDefault="008228D6" w:rsidP="00EE46E4">
      <w:pPr>
        <w:tabs>
          <w:tab w:val="left" w:pos="0"/>
        </w:tabs>
        <w:spacing w:after="0"/>
        <w:jc w:val="both"/>
        <w:rPr>
          <w:rFonts w:ascii="Times New Roman" w:hAnsi="Times New Roman" w:cs="Times New Roman"/>
        </w:rPr>
      </w:pPr>
      <w:r w:rsidRPr="00942E92">
        <w:rPr>
          <w:rFonts w:ascii="Times New Roman" w:hAnsi="Times New Roman" w:cs="Times New Roman"/>
        </w:rPr>
        <w:t>7</w:t>
      </w:r>
      <w:r w:rsidR="00EE46E4" w:rsidRPr="00942E92">
        <w:rPr>
          <w:rFonts w:ascii="Times New Roman" w:hAnsi="Times New Roman" w:cs="Times New Roman"/>
        </w:rPr>
        <w:t>.</w:t>
      </w:r>
      <w:r w:rsidR="00EE46E4" w:rsidRPr="00942E92">
        <w:rPr>
          <w:rFonts w:ascii="Times New Roman" w:hAnsi="Times New Roman" w:cs="Times New Roman"/>
        </w:rPr>
        <w:tab/>
        <w:t xml:space="preserve">V případě prodlení </w:t>
      </w:r>
      <w:r w:rsidRPr="00942E92">
        <w:rPr>
          <w:rFonts w:ascii="Times New Roman" w:hAnsi="Times New Roman" w:cs="Times New Roman"/>
        </w:rPr>
        <w:t>Příkazce</w:t>
      </w:r>
      <w:r w:rsidR="00EE46E4" w:rsidRPr="00942E92">
        <w:rPr>
          <w:rFonts w:ascii="Times New Roman" w:hAnsi="Times New Roman" w:cs="Times New Roman"/>
        </w:rPr>
        <w:t xml:space="preserve"> se zaplacením jakékoliv faktury </w:t>
      </w:r>
      <w:r w:rsidRPr="00942E92">
        <w:rPr>
          <w:rFonts w:ascii="Times New Roman" w:hAnsi="Times New Roman" w:cs="Times New Roman"/>
        </w:rPr>
        <w:t>Příkazníka</w:t>
      </w:r>
      <w:r w:rsidR="00EE46E4" w:rsidRPr="00942E92">
        <w:rPr>
          <w:rFonts w:ascii="Times New Roman" w:hAnsi="Times New Roman" w:cs="Times New Roman"/>
        </w:rPr>
        <w:t xml:space="preserve"> je </w:t>
      </w:r>
      <w:r w:rsidRPr="00942E92">
        <w:rPr>
          <w:rFonts w:ascii="Times New Roman" w:hAnsi="Times New Roman" w:cs="Times New Roman"/>
        </w:rPr>
        <w:t>Příkazce</w:t>
      </w:r>
      <w:r w:rsidR="00EE46E4" w:rsidRPr="00942E92">
        <w:rPr>
          <w:rFonts w:ascii="Times New Roman" w:hAnsi="Times New Roman" w:cs="Times New Roman"/>
        </w:rPr>
        <w:t xml:space="preserve"> povinen zaplatit </w:t>
      </w:r>
      <w:r w:rsidRPr="00942E92">
        <w:rPr>
          <w:rFonts w:ascii="Times New Roman" w:hAnsi="Times New Roman" w:cs="Times New Roman"/>
        </w:rPr>
        <w:t>Příkazníkovi</w:t>
      </w:r>
      <w:r w:rsidR="00EE46E4" w:rsidRPr="00942E92">
        <w:rPr>
          <w:rFonts w:ascii="Times New Roman" w:hAnsi="Times New Roman" w:cs="Times New Roman"/>
        </w:rPr>
        <w:t xml:space="preserve"> smluvní úrok z prodlení ve výši 0,05 % z dlužné částky za každý i započatý den prodlení.</w:t>
      </w:r>
      <w:r w:rsidR="00896CAB">
        <w:rPr>
          <w:rFonts w:ascii="Times New Roman" w:hAnsi="Times New Roman" w:cs="Times New Roman"/>
        </w:rPr>
        <w:t xml:space="preserve"> </w:t>
      </w:r>
      <w:r w:rsidR="00896CAB" w:rsidRPr="00896CAB">
        <w:rPr>
          <w:rFonts w:ascii="Times New Roman" w:hAnsi="Times New Roman" w:cs="Times New Roman"/>
        </w:rPr>
        <w:t xml:space="preserve">Úrok z prodlení je splatný na základě faktury vystavené </w:t>
      </w:r>
      <w:r w:rsidR="00896CAB">
        <w:rPr>
          <w:rFonts w:ascii="Times New Roman" w:hAnsi="Times New Roman" w:cs="Times New Roman"/>
        </w:rPr>
        <w:t>P</w:t>
      </w:r>
      <w:r w:rsidR="00896CAB" w:rsidRPr="00896CAB">
        <w:rPr>
          <w:rFonts w:ascii="Times New Roman" w:hAnsi="Times New Roman" w:cs="Times New Roman"/>
        </w:rPr>
        <w:t xml:space="preserve">říkazníkem a doručené </w:t>
      </w:r>
      <w:r w:rsidR="00896CAB">
        <w:rPr>
          <w:rFonts w:ascii="Times New Roman" w:hAnsi="Times New Roman" w:cs="Times New Roman"/>
        </w:rPr>
        <w:t>P</w:t>
      </w:r>
      <w:r w:rsidR="00896CAB" w:rsidRPr="00896CAB">
        <w:rPr>
          <w:rFonts w:ascii="Times New Roman" w:hAnsi="Times New Roman" w:cs="Times New Roman"/>
        </w:rPr>
        <w:t xml:space="preserve">říkazci. Splatnost této faktury bude činit minimálně 21 dnů ode dne jejího doručení </w:t>
      </w:r>
      <w:r w:rsidR="00896CAB">
        <w:rPr>
          <w:rFonts w:ascii="Times New Roman" w:hAnsi="Times New Roman" w:cs="Times New Roman"/>
        </w:rPr>
        <w:t>P</w:t>
      </w:r>
      <w:r w:rsidR="00896CAB" w:rsidRPr="00896CAB">
        <w:rPr>
          <w:rFonts w:ascii="Times New Roman" w:hAnsi="Times New Roman" w:cs="Times New Roman"/>
        </w:rPr>
        <w:t>říkazci.</w:t>
      </w:r>
    </w:p>
    <w:p w14:paraId="4AF085B4" w14:textId="2622D6ED" w:rsidR="00EE46E4" w:rsidRPr="00942E92" w:rsidRDefault="00EE46E4" w:rsidP="00EE46E4">
      <w:pPr>
        <w:pStyle w:val="Zkladntext"/>
        <w:ind w:firstLine="4"/>
        <w:rPr>
          <w:sz w:val="22"/>
          <w:szCs w:val="22"/>
        </w:rPr>
      </w:pPr>
    </w:p>
    <w:p w14:paraId="219BFC05" w14:textId="1BA2E5D3" w:rsidR="008228D6" w:rsidRPr="00942E92" w:rsidRDefault="008228D6" w:rsidP="008228D6">
      <w:pPr>
        <w:pStyle w:val="Zkladntext"/>
        <w:ind w:firstLine="4"/>
        <w:rPr>
          <w:sz w:val="22"/>
          <w:szCs w:val="22"/>
        </w:rPr>
      </w:pPr>
    </w:p>
    <w:p w14:paraId="4D9AC4B4" w14:textId="77777777" w:rsidR="008228D6" w:rsidRPr="00942E92" w:rsidRDefault="008228D6" w:rsidP="008228D6">
      <w:pPr>
        <w:pStyle w:val="Nadpis2"/>
        <w:numPr>
          <w:ilvl w:val="0"/>
          <w:numId w:val="0"/>
        </w:numPr>
        <w:jc w:val="center"/>
        <w:rPr>
          <w:rFonts w:ascii="Times New Roman" w:hAnsi="Times New Roman" w:cs="Times New Roman"/>
          <w:bCs w:val="0"/>
          <w:sz w:val="22"/>
          <w:szCs w:val="22"/>
        </w:rPr>
      </w:pPr>
      <w:r w:rsidRPr="00942E92">
        <w:rPr>
          <w:rFonts w:ascii="Times New Roman" w:hAnsi="Times New Roman" w:cs="Times New Roman"/>
          <w:bCs w:val="0"/>
          <w:sz w:val="22"/>
          <w:szCs w:val="22"/>
        </w:rPr>
        <w:t>V.</w:t>
      </w:r>
    </w:p>
    <w:p w14:paraId="4579159E" w14:textId="77777777" w:rsidR="008228D6" w:rsidRPr="00942E92" w:rsidRDefault="008228D6" w:rsidP="008228D6">
      <w:pPr>
        <w:pStyle w:val="Normodsaz"/>
        <w:numPr>
          <w:ilvl w:val="0"/>
          <w:numId w:val="0"/>
        </w:numPr>
        <w:jc w:val="center"/>
        <w:rPr>
          <w:color w:val="000000"/>
          <w:sz w:val="22"/>
          <w:szCs w:val="22"/>
        </w:rPr>
      </w:pPr>
      <w:r w:rsidRPr="00942E92">
        <w:rPr>
          <w:b/>
          <w:bCs/>
          <w:sz w:val="22"/>
          <w:szCs w:val="22"/>
        </w:rPr>
        <w:t>Práva a povinnosti smluvních stran</w:t>
      </w:r>
    </w:p>
    <w:p w14:paraId="513F1B46" w14:textId="77777777" w:rsidR="008228D6" w:rsidRPr="00942E92" w:rsidRDefault="008228D6" w:rsidP="008228D6">
      <w:pPr>
        <w:spacing w:after="0"/>
        <w:rPr>
          <w:rFonts w:ascii="Times New Roman" w:hAnsi="Times New Roman" w:cs="Times New Roman"/>
        </w:rPr>
      </w:pPr>
    </w:p>
    <w:p w14:paraId="7D063434" w14:textId="092593F2" w:rsidR="008228D6" w:rsidRPr="00942E92" w:rsidRDefault="008228D6" w:rsidP="008228D6">
      <w:pPr>
        <w:tabs>
          <w:tab w:val="left" w:pos="0"/>
        </w:tabs>
        <w:spacing w:after="0"/>
        <w:jc w:val="both"/>
        <w:rPr>
          <w:rFonts w:ascii="Times New Roman" w:hAnsi="Times New Roman" w:cs="Times New Roman"/>
        </w:rPr>
      </w:pPr>
      <w:r w:rsidRPr="00942E92">
        <w:rPr>
          <w:rFonts w:ascii="Times New Roman" w:hAnsi="Times New Roman" w:cs="Times New Roman"/>
        </w:rPr>
        <w:t xml:space="preserve">1. </w:t>
      </w:r>
      <w:r w:rsidRPr="00942E92">
        <w:rPr>
          <w:rFonts w:ascii="Times New Roman" w:hAnsi="Times New Roman" w:cs="Times New Roman"/>
        </w:rPr>
        <w:tab/>
        <w:t>Příkazník je povinen při plnění smlouvy postupovat s odbornou péčí, v souladu s podmínkami Programu, s požadavky SFŽP, se zájmy a pokyny Příkazce a se Smlouvou. Příkazník odpovídá za obsahový a formální soulad všech výsledků jeho činnosti dle Smlouvy s podmínkami Programu platnými v době výkonu příslušné činnosti uvedené v</w:t>
      </w:r>
      <w:r w:rsidR="00261B5D">
        <w:rPr>
          <w:rFonts w:ascii="Times New Roman" w:hAnsi="Times New Roman" w:cs="Times New Roman"/>
        </w:rPr>
        <w:t xml:space="preserve"> odst. 1 </w:t>
      </w:r>
      <w:r w:rsidRPr="00942E92">
        <w:rPr>
          <w:rFonts w:ascii="Times New Roman" w:hAnsi="Times New Roman" w:cs="Times New Roman"/>
        </w:rPr>
        <w:t>čl. II. této smlouvy.</w:t>
      </w:r>
    </w:p>
    <w:p w14:paraId="720D9EAE" w14:textId="77777777" w:rsidR="008228D6" w:rsidRPr="00942E92" w:rsidRDefault="008228D6" w:rsidP="008228D6">
      <w:pPr>
        <w:tabs>
          <w:tab w:val="left" w:pos="0"/>
        </w:tabs>
        <w:spacing w:after="0"/>
        <w:jc w:val="both"/>
        <w:rPr>
          <w:rFonts w:ascii="Times New Roman" w:hAnsi="Times New Roman" w:cs="Times New Roman"/>
        </w:rPr>
      </w:pPr>
    </w:p>
    <w:p w14:paraId="53578107" w14:textId="3E56F481" w:rsidR="008228D6" w:rsidRPr="00942E92" w:rsidRDefault="008228D6" w:rsidP="008228D6">
      <w:pPr>
        <w:pStyle w:val="Zkladntext"/>
        <w:ind w:firstLine="4"/>
        <w:rPr>
          <w:sz w:val="22"/>
          <w:szCs w:val="22"/>
        </w:rPr>
      </w:pPr>
      <w:r w:rsidRPr="00942E92">
        <w:rPr>
          <w:sz w:val="22"/>
          <w:szCs w:val="22"/>
        </w:rPr>
        <w:t>2.</w:t>
      </w:r>
      <w:r w:rsidRPr="00942E92">
        <w:rPr>
          <w:sz w:val="22"/>
          <w:szCs w:val="22"/>
        </w:rPr>
        <w:tab/>
      </w:r>
      <w:r w:rsidRPr="00942E92">
        <w:rPr>
          <w:color w:val="000000"/>
          <w:sz w:val="22"/>
          <w:szCs w:val="22"/>
        </w:rPr>
        <w:t xml:space="preserve">Příkazce je </w:t>
      </w:r>
      <w:r w:rsidRPr="00942E92">
        <w:rPr>
          <w:sz w:val="22"/>
          <w:szCs w:val="22"/>
        </w:rPr>
        <w:t xml:space="preserve">povinen zajistit a předat </w:t>
      </w:r>
      <w:r w:rsidR="00AB4379" w:rsidRPr="00942E92">
        <w:rPr>
          <w:sz w:val="22"/>
          <w:szCs w:val="22"/>
        </w:rPr>
        <w:t>Příkazníkovi</w:t>
      </w:r>
      <w:r w:rsidRPr="00942E92">
        <w:rPr>
          <w:sz w:val="22"/>
          <w:szCs w:val="22"/>
        </w:rPr>
        <w:t xml:space="preserve"> </w:t>
      </w:r>
      <w:r w:rsidRPr="00942E92">
        <w:rPr>
          <w:color w:val="000000"/>
          <w:sz w:val="22"/>
          <w:szCs w:val="22"/>
        </w:rPr>
        <w:t xml:space="preserve">všechny podklady uvedené v příloze č. 2 Smlouvy </w:t>
      </w:r>
      <w:r w:rsidRPr="00363184">
        <w:rPr>
          <w:color w:val="000000"/>
          <w:sz w:val="22"/>
          <w:szCs w:val="22"/>
        </w:rPr>
        <w:t>v termín</w:t>
      </w:r>
      <w:r w:rsidR="00A70E2C" w:rsidRPr="00363184">
        <w:rPr>
          <w:color w:val="000000"/>
          <w:sz w:val="22"/>
          <w:szCs w:val="22"/>
        </w:rPr>
        <w:t>ech</w:t>
      </w:r>
      <w:r w:rsidRPr="00942E92">
        <w:rPr>
          <w:color w:val="000000"/>
          <w:sz w:val="22"/>
          <w:szCs w:val="22"/>
        </w:rPr>
        <w:t xml:space="preserve"> stanoven</w:t>
      </w:r>
      <w:r w:rsidR="00A70E2C" w:rsidRPr="00942E92">
        <w:rPr>
          <w:color w:val="000000"/>
          <w:sz w:val="22"/>
          <w:szCs w:val="22"/>
        </w:rPr>
        <w:t>ých</w:t>
      </w:r>
      <w:r w:rsidRPr="00942E92">
        <w:rPr>
          <w:color w:val="000000"/>
          <w:sz w:val="22"/>
          <w:szCs w:val="22"/>
        </w:rPr>
        <w:t xml:space="preserve"> v této příloze</w:t>
      </w:r>
      <w:r w:rsidRPr="00942E92">
        <w:rPr>
          <w:sz w:val="22"/>
          <w:szCs w:val="22"/>
        </w:rPr>
        <w:t xml:space="preserve">. Všechny ostatní podklady potřebné pro </w:t>
      </w:r>
      <w:r w:rsidR="00A70E2C" w:rsidRPr="00942E92">
        <w:rPr>
          <w:sz w:val="22"/>
          <w:szCs w:val="22"/>
        </w:rPr>
        <w:t>výkon činností specifikovaných v odst. 1. čl. II. Smlouvy</w:t>
      </w:r>
      <w:r w:rsidRPr="00942E92">
        <w:rPr>
          <w:sz w:val="22"/>
          <w:szCs w:val="22"/>
        </w:rPr>
        <w:t xml:space="preserve"> je povinen zajistit </w:t>
      </w:r>
      <w:r w:rsidR="00A70E2C" w:rsidRPr="00942E92">
        <w:rPr>
          <w:sz w:val="22"/>
          <w:szCs w:val="22"/>
        </w:rPr>
        <w:t>Příkazník</w:t>
      </w:r>
      <w:r w:rsidRPr="00942E92">
        <w:rPr>
          <w:sz w:val="22"/>
          <w:szCs w:val="22"/>
        </w:rPr>
        <w:t xml:space="preserve">. </w:t>
      </w:r>
      <w:r w:rsidR="00A70E2C" w:rsidRPr="00942E92">
        <w:rPr>
          <w:sz w:val="22"/>
          <w:szCs w:val="22"/>
        </w:rPr>
        <w:t>Příkazce</w:t>
      </w:r>
      <w:r w:rsidRPr="00942E92">
        <w:rPr>
          <w:sz w:val="22"/>
          <w:szCs w:val="22"/>
        </w:rPr>
        <w:t xml:space="preserve"> je povinen poskytnout k tomu </w:t>
      </w:r>
      <w:r w:rsidR="00A70E2C" w:rsidRPr="00942E92">
        <w:rPr>
          <w:sz w:val="22"/>
          <w:szCs w:val="22"/>
        </w:rPr>
        <w:t>Příkazníkovi</w:t>
      </w:r>
      <w:r w:rsidRPr="00942E92">
        <w:rPr>
          <w:sz w:val="22"/>
          <w:szCs w:val="22"/>
        </w:rPr>
        <w:t xml:space="preserve"> potřebnou součinnost, a to vždy nejpozději do 3 </w:t>
      </w:r>
      <w:r w:rsidR="00AB4379" w:rsidRPr="00942E92">
        <w:rPr>
          <w:sz w:val="22"/>
          <w:szCs w:val="22"/>
        </w:rPr>
        <w:t xml:space="preserve">(tří) </w:t>
      </w:r>
      <w:r w:rsidRPr="00942E92">
        <w:rPr>
          <w:sz w:val="22"/>
          <w:szCs w:val="22"/>
        </w:rPr>
        <w:t xml:space="preserve">pracovních dnů od doručení písemné výzvy </w:t>
      </w:r>
      <w:r w:rsidR="00060DB8">
        <w:rPr>
          <w:sz w:val="22"/>
          <w:szCs w:val="22"/>
        </w:rPr>
        <w:t>Příkazníka</w:t>
      </w:r>
      <w:r w:rsidRPr="00942E92">
        <w:rPr>
          <w:sz w:val="22"/>
          <w:szCs w:val="22"/>
        </w:rPr>
        <w:t xml:space="preserve"> k poskytnutí součinnosti.</w:t>
      </w:r>
    </w:p>
    <w:p w14:paraId="45233219" w14:textId="3129D585" w:rsidR="00AB4379" w:rsidRPr="00942E92" w:rsidRDefault="00AB4379" w:rsidP="008228D6">
      <w:pPr>
        <w:pStyle w:val="Zkladntext"/>
        <w:ind w:firstLine="4"/>
        <w:rPr>
          <w:sz w:val="22"/>
          <w:szCs w:val="22"/>
        </w:rPr>
      </w:pPr>
    </w:p>
    <w:p w14:paraId="2CF12C4E" w14:textId="65BD3967" w:rsidR="00AB4379" w:rsidRPr="00942E92" w:rsidRDefault="00AB4379" w:rsidP="00AB4379">
      <w:pPr>
        <w:pStyle w:val="Zkladntext"/>
        <w:ind w:firstLine="4"/>
        <w:rPr>
          <w:sz w:val="22"/>
          <w:szCs w:val="22"/>
        </w:rPr>
      </w:pPr>
      <w:r w:rsidRPr="00942E92">
        <w:rPr>
          <w:sz w:val="22"/>
          <w:szCs w:val="22"/>
        </w:rPr>
        <w:t>4.</w:t>
      </w:r>
      <w:r w:rsidRPr="00942E92">
        <w:rPr>
          <w:sz w:val="22"/>
          <w:szCs w:val="22"/>
        </w:rPr>
        <w:tab/>
        <w:t xml:space="preserve">Příkazník se zavazuje veškeré dokumenty a jiné výstupy jím vypracované při zařizování záležitostí dle čl. II. odst. 1.2 a 1.3 </w:t>
      </w:r>
      <w:r w:rsidR="009C6359" w:rsidRPr="00942E92">
        <w:rPr>
          <w:sz w:val="22"/>
          <w:szCs w:val="22"/>
        </w:rPr>
        <w:t>S</w:t>
      </w:r>
      <w:r w:rsidRPr="00942E92">
        <w:rPr>
          <w:sz w:val="22"/>
          <w:szCs w:val="22"/>
        </w:rPr>
        <w:t>mlouvy zaslat Příkazci předem k připomínkování. Nesdělí-li Příkazce Příkazníkovi připomínky k dokumentům a jiným výstupům předloženým Příkazníkovi nejpozději do 3 (tří) dnů od jejich předložení, platí, že k nim připomínky nemá a Příkazník je oprávněn je použít k plnění jeho závazků dle této smlouvy. Odpovědnost Příkazníka za jejich formální správnost dle podmínek Programu tím není dotčena.</w:t>
      </w:r>
    </w:p>
    <w:p w14:paraId="02BF7F68" w14:textId="58B81014" w:rsidR="00705BDE" w:rsidRPr="00942E92" w:rsidRDefault="00705BDE" w:rsidP="00705BDE">
      <w:pPr>
        <w:tabs>
          <w:tab w:val="left" w:pos="0"/>
        </w:tabs>
        <w:spacing w:after="0"/>
        <w:jc w:val="both"/>
        <w:rPr>
          <w:rFonts w:ascii="Times New Roman" w:hAnsi="Times New Roman" w:cs="Times New Roman"/>
          <w:snapToGrid w:val="0"/>
        </w:rPr>
      </w:pPr>
      <w:r w:rsidRPr="00942E92">
        <w:rPr>
          <w:rFonts w:ascii="Times New Roman" w:hAnsi="Times New Roman" w:cs="Times New Roman"/>
        </w:rPr>
        <w:lastRenderedPageBreak/>
        <w:t xml:space="preserve">5.   </w:t>
      </w:r>
      <w:r w:rsidRPr="00942E92">
        <w:rPr>
          <w:rFonts w:ascii="Times New Roman" w:hAnsi="Times New Roman" w:cs="Times New Roman"/>
        </w:rPr>
        <w:tab/>
        <w:t xml:space="preserve">Příkazce se zavazuje poskytovat Příkazníkovi potřebnou součinnost k řádnému plnění </w:t>
      </w:r>
      <w:r w:rsidR="009C6359" w:rsidRPr="00942E92">
        <w:rPr>
          <w:rFonts w:ascii="Times New Roman" w:hAnsi="Times New Roman" w:cs="Times New Roman"/>
        </w:rPr>
        <w:t>S</w:t>
      </w:r>
      <w:r w:rsidRPr="00942E92">
        <w:rPr>
          <w:rFonts w:ascii="Times New Roman" w:hAnsi="Times New Roman" w:cs="Times New Roman"/>
        </w:rPr>
        <w:t xml:space="preserve">mlouvy, zejména </w:t>
      </w:r>
      <w:r w:rsidRPr="00942E92">
        <w:rPr>
          <w:rFonts w:ascii="Times New Roman" w:hAnsi="Times New Roman" w:cs="Times New Roman"/>
          <w:snapToGrid w:val="0"/>
        </w:rPr>
        <w:t xml:space="preserve">bez zbytečného odkladu projednávat a rozhodovat záležitosti potřebné pro plnění </w:t>
      </w:r>
      <w:r w:rsidR="009C6359" w:rsidRPr="00942E92">
        <w:rPr>
          <w:rFonts w:ascii="Times New Roman" w:hAnsi="Times New Roman" w:cs="Times New Roman"/>
          <w:snapToGrid w:val="0"/>
        </w:rPr>
        <w:t>S</w:t>
      </w:r>
      <w:r w:rsidRPr="00942E92">
        <w:rPr>
          <w:rFonts w:ascii="Times New Roman" w:hAnsi="Times New Roman" w:cs="Times New Roman"/>
          <w:snapToGrid w:val="0"/>
        </w:rPr>
        <w:t xml:space="preserve">mlouvy, zejména pro řádný průběh výběrového řízení, průběžně na výzvu Příkazníka konzultovat další postup apod. a zajistit na výzvu Příkazníka podpisy statutárního zástupce Příkazce na příslušných dokumentech. Příkazník v této souvislosti bere na vědomí a je povinen při plnění </w:t>
      </w:r>
      <w:r w:rsidR="009C6359" w:rsidRPr="00942E92">
        <w:rPr>
          <w:rFonts w:ascii="Times New Roman" w:hAnsi="Times New Roman" w:cs="Times New Roman"/>
          <w:snapToGrid w:val="0"/>
        </w:rPr>
        <w:t>S</w:t>
      </w:r>
      <w:r w:rsidRPr="00942E92">
        <w:rPr>
          <w:rFonts w:ascii="Times New Roman" w:hAnsi="Times New Roman" w:cs="Times New Roman"/>
          <w:snapToGrid w:val="0"/>
        </w:rPr>
        <w:t>mlouvy zohlednit, že k projednání a rozhodování záležitostí ve výběrovém řízení je u Příkazce příslušná rada města, která zasedá obvykle 1 x za 14 (čtrnáct) dnů, přičemž podklady pro její jednání se předkládají nejméně 5 (pět) dnů předem. Veškeré podklady vyžadující schválení je proto nutno předkládat Příkazci nejméně 7 (sedm) dnů před příslušným jednáním rady města. Příkazce se zavazuje sdělit Příkazníkovi na vyžádání termíny nejbližších zasedání rady města, jakmile mu budou známy. Mimořádné zasedání rady města bude Příkazce svolávat pouze tehdy, bude-li to nezbytné k dodržení lhůty stanovené předpisy pro zadávání veřejných zakázek platnými v době zahájení výběrového řízení pro příslušný úkon zadavatele v tomto řízení.</w:t>
      </w:r>
    </w:p>
    <w:p w14:paraId="078757E1" w14:textId="77777777" w:rsidR="00705BDE" w:rsidRPr="00942E92" w:rsidRDefault="00705BDE" w:rsidP="00705BDE">
      <w:pPr>
        <w:tabs>
          <w:tab w:val="left" w:pos="0"/>
        </w:tabs>
        <w:spacing w:after="0"/>
        <w:jc w:val="both"/>
        <w:rPr>
          <w:rFonts w:ascii="Times New Roman" w:hAnsi="Times New Roman" w:cs="Times New Roman"/>
          <w:snapToGrid w:val="0"/>
        </w:rPr>
      </w:pPr>
    </w:p>
    <w:p w14:paraId="6E4314D3" w14:textId="513AEB16" w:rsidR="00705BDE" w:rsidRPr="00942E92" w:rsidRDefault="00705BDE" w:rsidP="00705BDE">
      <w:pPr>
        <w:tabs>
          <w:tab w:val="left" w:pos="0"/>
        </w:tabs>
        <w:spacing w:after="0"/>
        <w:jc w:val="both"/>
        <w:rPr>
          <w:rFonts w:ascii="Times New Roman" w:hAnsi="Times New Roman" w:cs="Times New Roman"/>
          <w:snapToGrid w:val="0"/>
        </w:rPr>
      </w:pPr>
      <w:r w:rsidRPr="00942E92">
        <w:rPr>
          <w:rFonts w:ascii="Times New Roman" w:hAnsi="Times New Roman" w:cs="Times New Roman"/>
          <w:snapToGrid w:val="0"/>
        </w:rPr>
        <w:t>6.</w:t>
      </w:r>
      <w:r w:rsidRPr="00942E92">
        <w:rPr>
          <w:rFonts w:ascii="Times New Roman" w:hAnsi="Times New Roman" w:cs="Times New Roman"/>
          <w:snapToGrid w:val="0"/>
        </w:rPr>
        <w:tab/>
        <w:t xml:space="preserve">Příkazce je povinen bez zbytečného odkladu informovat Příkazníka o všech skutečnostech, o kterých se dozvěděl a které by mohly mít vliv na plnění </w:t>
      </w:r>
      <w:r w:rsidR="009C6359" w:rsidRPr="00942E92">
        <w:rPr>
          <w:rFonts w:ascii="Times New Roman" w:hAnsi="Times New Roman" w:cs="Times New Roman"/>
          <w:snapToGrid w:val="0"/>
        </w:rPr>
        <w:t>S</w:t>
      </w:r>
      <w:r w:rsidRPr="00942E92">
        <w:rPr>
          <w:rFonts w:ascii="Times New Roman" w:hAnsi="Times New Roman" w:cs="Times New Roman"/>
          <w:snapToGrid w:val="0"/>
        </w:rPr>
        <w:t>mlouvy ze strany Příkazníka.</w:t>
      </w:r>
    </w:p>
    <w:p w14:paraId="1E82DB6E" w14:textId="77777777" w:rsidR="00705BDE" w:rsidRPr="00942E92" w:rsidRDefault="00705BDE" w:rsidP="00705BDE">
      <w:pPr>
        <w:tabs>
          <w:tab w:val="left" w:pos="0"/>
        </w:tabs>
        <w:spacing w:after="0"/>
        <w:jc w:val="both"/>
        <w:rPr>
          <w:rFonts w:ascii="Times New Roman" w:hAnsi="Times New Roman" w:cs="Times New Roman"/>
          <w:snapToGrid w:val="0"/>
        </w:rPr>
      </w:pPr>
    </w:p>
    <w:p w14:paraId="1D28CE2D" w14:textId="01ECE6AF" w:rsidR="00705BDE" w:rsidRPr="00942E92" w:rsidRDefault="00705BDE" w:rsidP="00705BDE">
      <w:pPr>
        <w:tabs>
          <w:tab w:val="left" w:pos="0"/>
        </w:tabs>
        <w:spacing w:after="0"/>
        <w:jc w:val="both"/>
        <w:rPr>
          <w:rFonts w:ascii="Times New Roman" w:hAnsi="Times New Roman" w:cs="Times New Roman"/>
        </w:rPr>
      </w:pPr>
      <w:r w:rsidRPr="00942E92">
        <w:rPr>
          <w:rFonts w:ascii="Times New Roman" w:hAnsi="Times New Roman" w:cs="Times New Roman"/>
        </w:rPr>
        <w:t xml:space="preserve">7.   </w:t>
      </w:r>
      <w:r w:rsidRPr="00942E92">
        <w:rPr>
          <w:rFonts w:ascii="Times New Roman" w:hAnsi="Times New Roman" w:cs="Times New Roman"/>
        </w:rPr>
        <w:tab/>
        <w:t xml:space="preserve">Příkazce je povinen umožnit Příkazníkovi získat ty podklady, dokumenty a informace, jež jsou nezbytně nutné k věcnému plnění </w:t>
      </w:r>
      <w:r w:rsidR="009C6359" w:rsidRPr="00942E92">
        <w:rPr>
          <w:rFonts w:ascii="Times New Roman" w:hAnsi="Times New Roman" w:cs="Times New Roman"/>
        </w:rPr>
        <w:t>S</w:t>
      </w:r>
      <w:r w:rsidRPr="00942E92">
        <w:rPr>
          <w:rFonts w:ascii="Times New Roman" w:hAnsi="Times New Roman" w:cs="Times New Roman"/>
        </w:rPr>
        <w:t xml:space="preserve">mlouvy, které </w:t>
      </w:r>
      <w:r w:rsidR="009C6359" w:rsidRPr="00942E92">
        <w:rPr>
          <w:rFonts w:ascii="Times New Roman" w:hAnsi="Times New Roman" w:cs="Times New Roman"/>
        </w:rPr>
        <w:t>Příkazník</w:t>
      </w:r>
      <w:r w:rsidRPr="00942E92">
        <w:rPr>
          <w:rFonts w:ascii="Times New Roman" w:hAnsi="Times New Roman" w:cs="Times New Roman"/>
        </w:rPr>
        <w:t xml:space="preserve"> </w:t>
      </w:r>
      <w:r w:rsidR="009C6359" w:rsidRPr="00942E92">
        <w:rPr>
          <w:rFonts w:ascii="Times New Roman" w:hAnsi="Times New Roman" w:cs="Times New Roman"/>
        </w:rPr>
        <w:t>Příkazci</w:t>
      </w:r>
      <w:r w:rsidRPr="00942E92">
        <w:rPr>
          <w:rFonts w:ascii="Times New Roman" w:hAnsi="Times New Roman" w:cs="Times New Roman"/>
        </w:rPr>
        <w:t xml:space="preserve"> definuje a identifikuje v předstihu nezbytném pro pořízení těchto podkladů. </w:t>
      </w:r>
      <w:r w:rsidR="009C6359" w:rsidRPr="00942E92">
        <w:rPr>
          <w:rFonts w:ascii="Times New Roman" w:hAnsi="Times New Roman" w:cs="Times New Roman"/>
        </w:rPr>
        <w:t>Příkazce</w:t>
      </w:r>
      <w:r w:rsidRPr="00942E92">
        <w:rPr>
          <w:rFonts w:ascii="Times New Roman" w:hAnsi="Times New Roman" w:cs="Times New Roman"/>
        </w:rPr>
        <w:t xml:space="preserve"> nemusí poskytovat </w:t>
      </w:r>
      <w:r w:rsidR="009C6359" w:rsidRPr="00942E92">
        <w:rPr>
          <w:rFonts w:ascii="Times New Roman" w:hAnsi="Times New Roman" w:cs="Times New Roman"/>
        </w:rPr>
        <w:t>Příkazníkovi</w:t>
      </w:r>
      <w:r w:rsidRPr="00942E92">
        <w:rPr>
          <w:rFonts w:ascii="Times New Roman" w:hAnsi="Times New Roman" w:cs="Times New Roman"/>
        </w:rPr>
        <w:t xml:space="preserve"> informace dostupné z veřejných zdrojů. V tomto případě postačuje pouze odkaz na tyto zveřejněné informace. </w:t>
      </w:r>
      <w:r w:rsidR="009C6359" w:rsidRPr="00942E92">
        <w:rPr>
          <w:rFonts w:ascii="Times New Roman" w:hAnsi="Times New Roman" w:cs="Times New Roman"/>
        </w:rPr>
        <w:t>Příkazce</w:t>
      </w:r>
      <w:r w:rsidRPr="00942E92">
        <w:rPr>
          <w:rFonts w:ascii="Times New Roman" w:hAnsi="Times New Roman" w:cs="Times New Roman"/>
        </w:rPr>
        <w:t xml:space="preserve"> je povinen předat </w:t>
      </w:r>
      <w:r w:rsidR="009C6359" w:rsidRPr="00942E92">
        <w:rPr>
          <w:rFonts w:ascii="Times New Roman" w:hAnsi="Times New Roman" w:cs="Times New Roman"/>
        </w:rPr>
        <w:t>Příkazníkovi</w:t>
      </w:r>
      <w:r w:rsidRPr="00942E92">
        <w:rPr>
          <w:rFonts w:ascii="Times New Roman" w:hAnsi="Times New Roman" w:cs="Times New Roman"/>
        </w:rPr>
        <w:t xml:space="preserve"> tyto podklady v k tomu přiměřené lhůtě po jejich vyžádání </w:t>
      </w:r>
      <w:r w:rsidR="009C6359" w:rsidRPr="00942E92">
        <w:rPr>
          <w:rFonts w:ascii="Times New Roman" w:hAnsi="Times New Roman" w:cs="Times New Roman"/>
        </w:rPr>
        <w:t>Příkazníkem</w:t>
      </w:r>
      <w:r w:rsidRPr="00942E92">
        <w:rPr>
          <w:rFonts w:ascii="Times New Roman" w:hAnsi="Times New Roman" w:cs="Times New Roman"/>
        </w:rPr>
        <w:t>.</w:t>
      </w:r>
    </w:p>
    <w:p w14:paraId="417A4533" w14:textId="77777777" w:rsidR="00705BDE" w:rsidRPr="00942E92" w:rsidRDefault="00705BDE" w:rsidP="00705BDE">
      <w:pPr>
        <w:tabs>
          <w:tab w:val="left" w:pos="0"/>
        </w:tabs>
        <w:spacing w:after="0"/>
        <w:jc w:val="both"/>
        <w:rPr>
          <w:rFonts w:ascii="Times New Roman" w:hAnsi="Times New Roman" w:cs="Times New Roman"/>
        </w:rPr>
      </w:pPr>
    </w:p>
    <w:p w14:paraId="0ABD9FDB" w14:textId="4862C311" w:rsidR="00705BDE" w:rsidRPr="00942E92" w:rsidRDefault="009C6359" w:rsidP="00705BDE">
      <w:pPr>
        <w:tabs>
          <w:tab w:val="left" w:pos="0"/>
        </w:tabs>
        <w:spacing w:after="0"/>
        <w:jc w:val="both"/>
        <w:rPr>
          <w:rFonts w:ascii="Times New Roman" w:hAnsi="Times New Roman" w:cs="Times New Roman"/>
        </w:rPr>
      </w:pPr>
      <w:r w:rsidRPr="00942E92">
        <w:rPr>
          <w:rFonts w:ascii="Times New Roman" w:hAnsi="Times New Roman" w:cs="Times New Roman"/>
        </w:rPr>
        <w:t>8</w:t>
      </w:r>
      <w:r w:rsidR="00705BDE" w:rsidRPr="00942E92">
        <w:rPr>
          <w:rFonts w:ascii="Times New Roman" w:hAnsi="Times New Roman" w:cs="Times New Roman"/>
        </w:rPr>
        <w:t xml:space="preserve">.  </w:t>
      </w:r>
      <w:r w:rsidR="00705BDE" w:rsidRPr="00942E92">
        <w:rPr>
          <w:rFonts w:ascii="Times New Roman" w:hAnsi="Times New Roman" w:cs="Times New Roman"/>
        </w:rPr>
        <w:tab/>
      </w:r>
      <w:r w:rsidRPr="00942E92">
        <w:rPr>
          <w:rFonts w:ascii="Times New Roman" w:hAnsi="Times New Roman" w:cs="Times New Roman"/>
        </w:rPr>
        <w:t>Příkazník</w:t>
      </w:r>
      <w:r w:rsidR="00705BDE" w:rsidRPr="00942E92">
        <w:rPr>
          <w:rFonts w:ascii="Times New Roman" w:hAnsi="Times New Roman" w:cs="Times New Roman"/>
        </w:rPr>
        <w:t xml:space="preserve"> se zavazuje nevyužít neveřejné údaje získané od </w:t>
      </w:r>
      <w:r w:rsidRPr="00942E92">
        <w:rPr>
          <w:rFonts w:ascii="Times New Roman" w:hAnsi="Times New Roman" w:cs="Times New Roman"/>
        </w:rPr>
        <w:t>Příkazce</w:t>
      </w:r>
      <w:r w:rsidR="00705BDE" w:rsidRPr="00942E92">
        <w:rPr>
          <w:rFonts w:ascii="Times New Roman" w:hAnsi="Times New Roman" w:cs="Times New Roman"/>
        </w:rPr>
        <w:t xml:space="preserve"> v souvislosti s</w:t>
      </w:r>
      <w:r w:rsidRPr="00942E92">
        <w:rPr>
          <w:rFonts w:ascii="Times New Roman" w:hAnsi="Times New Roman" w:cs="Times New Roman"/>
        </w:rPr>
        <w:t>e</w:t>
      </w:r>
      <w:r w:rsidR="00705BDE" w:rsidRPr="00942E92">
        <w:rPr>
          <w:rFonts w:ascii="Times New Roman" w:hAnsi="Times New Roman" w:cs="Times New Roman"/>
        </w:rPr>
        <w:t> </w:t>
      </w:r>
      <w:r w:rsidRPr="00942E92">
        <w:rPr>
          <w:rFonts w:ascii="Times New Roman" w:hAnsi="Times New Roman" w:cs="Times New Roman"/>
        </w:rPr>
        <w:t>S</w:t>
      </w:r>
      <w:r w:rsidR="00705BDE" w:rsidRPr="00942E92">
        <w:rPr>
          <w:rFonts w:ascii="Times New Roman" w:hAnsi="Times New Roman" w:cs="Times New Roman"/>
        </w:rPr>
        <w:t>mlouvou k jiným účelům než k účelům stanoveným v</w:t>
      </w:r>
      <w:r w:rsidRPr="00942E92">
        <w:rPr>
          <w:rFonts w:ascii="Times New Roman" w:hAnsi="Times New Roman" w:cs="Times New Roman"/>
        </w:rPr>
        <w:t>e</w:t>
      </w:r>
      <w:r w:rsidR="00705BDE" w:rsidRPr="00942E92">
        <w:rPr>
          <w:rFonts w:ascii="Times New Roman" w:hAnsi="Times New Roman" w:cs="Times New Roman"/>
        </w:rPr>
        <w:t xml:space="preserve"> </w:t>
      </w:r>
      <w:r w:rsidRPr="00942E92">
        <w:rPr>
          <w:rFonts w:ascii="Times New Roman" w:hAnsi="Times New Roman" w:cs="Times New Roman"/>
        </w:rPr>
        <w:t>S</w:t>
      </w:r>
      <w:r w:rsidR="00705BDE" w:rsidRPr="00942E92">
        <w:rPr>
          <w:rFonts w:ascii="Times New Roman" w:hAnsi="Times New Roman" w:cs="Times New Roman"/>
        </w:rPr>
        <w:t xml:space="preserve">mlouvě bez předchozího písemného souhlasu </w:t>
      </w:r>
      <w:r w:rsidRPr="00942E92">
        <w:rPr>
          <w:rFonts w:ascii="Times New Roman" w:hAnsi="Times New Roman" w:cs="Times New Roman"/>
        </w:rPr>
        <w:t>Příkazce</w:t>
      </w:r>
      <w:r w:rsidR="00705BDE" w:rsidRPr="00942E92">
        <w:rPr>
          <w:rFonts w:ascii="Times New Roman" w:hAnsi="Times New Roman" w:cs="Times New Roman"/>
        </w:rPr>
        <w:t>.</w:t>
      </w:r>
    </w:p>
    <w:p w14:paraId="27AA3E5F" w14:textId="77777777" w:rsidR="00705BDE" w:rsidRPr="00942E92" w:rsidRDefault="00705BDE" w:rsidP="00705BDE">
      <w:pPr>
        <w:tabs>
          <w:tab w:val="left" w:pos="0"/>
        </w:tabs>
        <w:spacing w:after="0"/>
        <w:jc w:val="both"/>
        <w:rPr>
          <w:rFonts w:ascii="Times New Roman" w:hAnsi="Times New Roman" w:cs="Times New Roman"/>
        </w:rPr>
      </w:pPr>
    </w:p>
    <w:p w14:paraId="492783A0" w14:textId="0784210D" w:rsidR="00705BDE" w:rsidRPr="00942E92" w:rsidRDefault="009C6359" w:rsidP="00705BDE">
      <w:pPr>
        <w:suppressAutoHyphens/>
        <w:spacing w:after="0" w:line="276" w:lineRule="auto"/>
        <w:jc w:val="both"/>
        <w:rPr>
          <w:rFonts w:ascii="Times New Roman" w:hAnsi="Times New Roman" w:cs="Times New Roman"/>
        </w:rPr>
      </w:pPr>
      <w:r w:rsidRPr="00942E92">
        <w:rPr>
          <w:rFonts w:ascii="Times New Roman" w:hAnsi="Times New Roman" w:cs="Times New Roman"/>
        </w:rPr>
        <w:t>9</w:t>
      </w:r>
      <w:r w:rsidR="00705BDE" w:rsidRPr="00942E92">
        <w:rPr>
          <w:rFonts w:ascii="Times New Roman" w:hAnsi="Times New Roman" w:cs="Times New Roman"/>
        </w:rPr>
        <w:t xml:space="preserve">.  </w:t>
      </w:r>
      <w:r w:rsidR="00705BDE" w:rsidRPr="00942E92">
        <w:rPr>
          <w:rFonts w:ascii="Times New Roman" w:hAnsi="Times New Roman" w:cs="Times New Roman"/>
        </w:rPr>
        <w:tab/>
      </w:r>
      <w:r w:rsidR="00705BDE" w:rsidRPr="00942E92">
        <w:rPr>
          <w:rFonts w:ascii="Times New Roman" w:hAnsi="Times New Roman" w:cs="Times New Roman"/>
          <w:color w:val="000000"/>
        </w:rPr>
        <w:t xml:space="preserve">Při plnění </w:t>
      </w:r>
      <w:r w:rsidRPr="00942E92">
        <w:rPr>
          <w:rFonts w:ascii="Times New Roman" w:hAnsi="Times New Roman" w:cs="Times New Roman"/>
          <w:color w:val="000000"/>
        </w:rPr>
        <w:t>S</w:t>
      </w:r>
      <w:r w:rsidR="00705BDE" w:rsidRPr="00942E92">
        <w:rPr>
          <w:rFonts w:ascii="Times New Roman" w:hAnsi="Times New Roman" w:cs="Times New Roman"/>
          <w:color w:val="000000"/>
        </w:rPr>
        <w:t xml:space="preserve">mlouvy bude </w:t>
      </w:r>
      <w:r w:rsidRPr="00942E92">
        <w:rPr>
          <w:rFonts w:ascii="Times New Roman" w:hAnsi="Times New Roman" w:cs="Times New Roman"/>
          <w:color w:val="000000"/>
        </w:rPr>
        <w:t>Příkazník</w:t>
      </w:r>
      <w:r w:rsidR="00705BDE" w:rsidRPr="00942E92">
        <w:rPr>
          <w:rFonts w:ascii="Times New Roman" w:hAnsi="Times New Roman" w:cs="Times New Roman"/>
          <w:color w:val="000000"/>
        </w:rPr>
        <w:t xml:space="preserve"> vycházet z materiálů a údajů dodaných </w:t>
      </w:r>
      <w:r w:rsidRPr="00942E92">
        <w:rPr>
          <w:rFonts w:ascii="Times New Roman" w:hAnsi="Times New Roman" w:cs="Times New Roman"/>
          <w:color w:val="000000"/>
        </w:rPr>
        <w:t>Příkazcem</w:t>
      </w:r>
      <w:r w:rsidR="00705BDE" w:rsidRPr="00942E92">
        <w:rPr>
          <w:rFonts w:ascii="Times New Roman" w:hAnsi="Times New Roman" w:cs="Times New Roman"/>
          <w:color w:val="000000"/>
        </w:rPr>
        <w:t xml:space="preserve"> a z těch, které zajistí vlastní činností. </w:t>
      </w:r>
      <w:r w:rsidRPr="00942E92">
        <w:rPr>
          <w:rFonts w:ascii="Times New Roman" w:hAnsi="Times New Roman" w:cs="Times New Roman"/>
          <w:color w:val="000000"/>
        </w:rPr>
        <w:t>Příkazník</w:t>
      </w:r>
      <w:r w:rsidR="00705BDE" w:rsidRPr="00942E92">
        <w:rPr>
          <w:rFonts w:ascii="Times New Roman" w:hAnsi="Times New Roman" w:cs="Times New Roman"/>
          <w:color w:val="000000"/>
        </w:rPr>
        <w:t xml:space="preserve"> je povinen upozornit </w:t>
      </w:r>
      <w:r w:rsidRPr="00942E92">
        <w:rPr>
          <w:rFonts w:ascii="Times New Roman" w:hAnsi="Times New Roman" w:cs="Times New Roman"/>
          <w:color w:val="000000"/>
        </w:rPr>
        <w:t>Příkazce</w:t>
      </w:r>
      <w:r w:rsidR="00705BDE" w:rsidRPr="00942E92">
        <w:rPr>
          <w:rFonts w:ascii="Times New Roman" w:hAnsi="Times New Roman" w:cs="Times New Roman"/>
          <w:color w:val="000000"/>
        </w:rPr>
        <w:t xml:space="preserve"> na nevhodný pokyn a všestranně chránit jeho zájmy. </w:t>
      </w:r>
      <w:r w:rsidR="00705BDE" w:rsidRPr="00942E92">
        <w:rPr>
          <w:rFonts w:ascii="Times New Roman" w:hAnsi="Times New Roman" w:cs="Times New Roman"/>
        </w:rPr>
        <w:t xml:space="preserve">Obdrží-li </w:t>
      </w:r>
      <w:r w:rsidRPr="00942E92">
        <w:rPr>
          <w:rFonts w:ascii="Times New Roman" w:hAnsi="Times New Roman" w:cs="Times New Roman"/>
        </w:rPr>
        <w:t>Příkazník</w:t>
      </w:r>
      <w:r w:rsidR="00705BDE" w:rsidRPr="00942E92">
        <w:rPr>
          <w:rFonts w:ascii="Times New Roman" w:hAnsi="Times New Roman" w:cs="Times New Roman"/>
        </w:rPr>
        <w:t xml:space="preserve"> od </w:t>
      </w:r>
      <w:r w:rsidRPr="00942E92">
        <w:rPr>
          <w:rFonts w:ascii="Times New Roman" w:hAnsi="Times New Roman" w:cs="Times New Roman"/>
        </w:rPr>
        <w:t>Příkazce</w:t>
      </w:r>
      <w:r w:rsidR="00705BDE" w:rsidRPr="00942E92">
        <w:rPr>
          <w:rFonts w:ascii="Times New Roman" w:hAnsi="Times New Roman" w:cs="Times New Roman"/>
        </w:rPr>
        <w:t xml:space="preserve"> pokyn zjevně nesprávný, upozorní ho na to a splní takový pokyn jen tehdy, když na tom </w:t>
      </w:r>
      <w:r w:rsidRPr="00942E92">
        <w:rPr>
          <w:rFonts w:ascii="Times New Roman" w:hAnsi="Times New Roman" w:cs="Times New Roman"/>
        </w:rPr>
        <w:t>Příkazce</w:t>
      </w:r>
      <w:r w:rsidR="00705BDE" w:rsidRPr="00942E92">
        <w:rPr>
          <w:rFonts w:ascii="Times New Roman" w:hAnsi="Times New Roman" w:cs="Times New Roman"/>
        </w:rPr>
        <w:t xml:space="preserve"> i přes upozornění na jeho nesprávnost trvá. V takovém případě však </w:t>
      </w:r>
      <w:r w:rsidRPr="00942E92">
        <w:rPr>
          <w:rFonts w:ascii="Times New Roman" w:hAnsi="Times New Roman" w:cs="Times New Roman"/>
        </w:rPr>
        <w:t>Příkazník</w:t>
      </w:r>
      <w:r w:rsidR="00705BDE" w:rsidRPr="00942E92">
        <w:rPr>
          <w:rFonts w:ascii="Times New Roman" w:hAnsi="Times New Roman" w:cs="Times New Roman"/>
        </w:rPr>
        <w:t xml:space="preserve"> nenese odpovědnost za škody, které v důsledku této skutečnosti </w:t>
      </w:r>
      <w:r w:rsidRPr="00942E92">
        <w:rPr>
          <w:rFonts w:ascii="Times New Roman" w:hAnsi="Times New Roman" w:cs="Times New Roman"/>
        </w:rPr>
        <w:t>Příkazci</w:t>
      </w:r>
      <w:r w:rsidR="00705BDE" w:rsidRPr="00942E92">
        <w:rPr>
          <w:rFonts w:ascii="Times New Roman" w:hAnsi="Times New Roman" w:cs="Times New Roman"/>
        </w:rPr>
        <w:t xml:space="preserve"> vzniknou.</w:t>
      </w:r>
    </w:p>
    <w:p w14:paraId="0BF1650C" w14:textId="77777777" w:rsidR="00705BDE" w:rsidRPr="00942E92" w:rsidRDefault="00705BDE" w:rsidP="00705BDE">
      <w:pPr>
        <w:pStyle w:val="Odstavecseseznamem"/>
        <w:spacing w:after="0"/>
        <w:rPr>
          <w:rFonts w:ascii="Times New Roman" w:hAnsi="Times New Roman" w:cs="Times New Roman"/>
        </w:rPr>
      </w:pPr>
    </w:p>
    <w:p w14:paraId="46BE419E" w14:textId="65720E65" w:rsidR="00705BDE" w:rsidRPr="00942E92" w:rsidRDefault="00705BDE" w:rsidP="00705BDE">
      <w:pPr>
        <w:suppressAutoHyphens/>
        <w:spacing w:after="0" w:line="276" w:lineRule="auto"/>
        <w:jc w:val="both"/>
        <w:rPr>
          <w:rFonts w:ascii="Times New Roman" w:hAnsi="Times New Roman" w:cs="Times New Roman"/>
        </w:rPr>
      </w:pPr>
      <w:r w:rsidRPr="00942E92">
        <w:rPr>
          <w:rFonts w:ascii="Times New Roman" w:hAnsi="Times New Roman" w:cs="Times New Roman"/>
        </w:rPr>
        <w:t>1</w:t>
      </w:r>
      <w:r w:rsidR="009C6359" w:rsidRPr="00942E92">
        <w:rPr>
          <w:rFonts w:ascii="Times New Roman" w:hAnsi="Times New Roman" w:cs="Times New Roman"/>
        </w:rPr>
        <w:t>0</w:t>
      </w:r>
      <w:r w:rsidRPr="00942E92">
        <w:rPr>
          <w:rFonts w:ascii="Times New Roman" w:hAnsi="Times New Roman" w:cs="Times New Roman"/>
        </w:rPr>
        <w:t>.</w:t>
      </w:r>
      <w:r w:rsidRPr="00942E92">
        <w:rPr>
          <w:rFonts w:ascii="Times New Roman" w:hAnsi="Times New Roman" w:cs="Times New Roman"/>
        </w:rPr>
        <w:tab/>
      </w:r>
      <w:r w:rsidR="009C6359" w:rsidRPr="00942E92">
        <w:rPr>
          <w:rFonts w:ascii="Times New Roman" w:hAnsi="Times New Roman" w:cs="Times New Roman"/>
        </w:rPr>
        <w:t>Příkazník</w:t>
      </w:r>
      <w:r w:rsidRPr="00942E92">
        <w:rPr>
          <w:rFonts w:ascii="Times New Roman" w:hAnsi="Times New Roman" w:cs="Times New Roman"/>
        </w:rPr>
        <w:t xml:space="preserve"> je povinen upozornit </w:t>
      </w:r>
      <w:r w:rsidR="009C6359" w:rsidRPr="00942E92">
        <w:rPr>
          <w:rFonts w:ascii="Times New Roman" w:hAnsi="Times New Roman" w:cs="Times New Roman"/>
        </w:rPr>
        <w:t xml:space="preserve">Příkazce </w:t>
      </w:r>
      <w:r w:rsidRPr="00942E92">
        <w:rPr>
          <w:rFonts w:ascii="Times New Roman" w:hAnsi="Times New Roman" w:cs="Times New Roman"/>
        </w:rPr>
        <w:t xml:space="preserve">na neúplné nebo chybné podklady a dokumenty, které mu byly předloženy za účelem plnění předmětu </w:t>
      </w:r>
      <w:r w:rsidR="009C6359" w:rsidRPr="00942E92">
        <w:rPr>
          <w:rFonts w:ascii="Times New Roman" w:hAnsi="Times New Roman" w:cs="Times New Roman"/>
        </w:rPr>
        <w:t>S</w:t>
      </w:r>
      <w:r w:rsidRPr="00942E92">
        <w:rPr>
          <w:rFonts w:ascii="Times New Roman" w:hAnsi="Times New Roman" w:cs="Times New Roman"/>
        </w:rPr>
        <w:t xml:space="preserve">mlouvy. V případě, že </w:t>
      </w:r>
      <w:r w:rsidR="009C6359" w:rsidRPr="00942E92">
        <w:rPr>
          <w:rFonts w:ascii="Times New Roman" w:hAnsi="Times New Roman" w:cs="Times New Roman"/>
        </w:rPr>
        <w:t>Příkazce</w:t>
      </w:r>
      <w:r w:rsidRPr="00942E92">
        <w:rPr>
          <w:rFonts w:ascii="Times New Roman" w:hAnsi="Times New Roman" w:cs="Times New Roman"/>
        </w:rPr>
        <w:t xml:space="preserve"> nedodá podklady nebo dokumenty, které jsou dle názoru </w:t>
      </w:r>
      <w:r w:rsidR="009C6359" w:rsidRPr="00942E92">
        <w:rPr>
          <w:rFonts w:ascii="Times New Roman" w:hAnsi="Times New Roman" w:cs="Times New Roman"/>
        </w:rPr>
        <w:t>Příkazníka</w:t>
      </w:r>
      <w:r w:rsidRPr="00942E92">
        <w:rPr>
          <w:rFonts w:ascii="Times New Roman" w:hAnsi="Times New Roman" w:cs="Times New Roman"/>
        </w:rPr>
        <w:t xml:space="preserve"> dostačující, nenese </w:t>
      </w:r>
      <w:r w:rsidR="009C6359" w:rsidRPr="00942E92">
        <w:rPr>
          <w:rFonts w:ascii="Times New Roman" w:hAnsi="Times New Roman" w:cs="Times New Roman"/>
        </w:rPr>
        <w:t>Příkazník</w:t>
      </w:r>
      <w:r w:rsidRPr="00942E92">
        <w:rPr>
          <w:rFonts w:ascii="Times New Roman" w:hAnsi="Times New Roman" w:cs="Times New Roman"/>
        </w:rPr>
        <w:t xml:space="preserve"> odpovědnost za škody, které v důsledku této skutečnosti </w:t>
      </w:r>
      <w:r w:rsidR="009C6359" w:rsidRPr="00942E92">
        <w:rPr>
          <w:rFonts w:ascii="Times New Roman" w:hAnsi="Times New Roman" w:cs="Times New Roman"/>
        </w:rPr>
        <w:t>Příkazci</w:t>
      </w:r>
      <w:r w:rsidRPr="00942E92">
        <w:rPr>
          <w:rFonts w:ascii="Times New Roman" w:hAnsi="Times New Roman" w:cs="Times New Roman"/>
        </w:rPr>
        <w:t xml:space="preserve"> vzniknou.</w:t>
      </w:r>
    </w:p>
    <w:p w14:paraId="0BE83673" w14:textId="77777777" w:rsidR="00705BDE" w:rsidRPr="00942E92" w:rsidRDefault="00705BDE" w:rsidP="00705BDE">
      <w:pPr>
        <w:spacing w:after="0"/>
        <w:jc w:val="both"/>
        <w:rPr>
          <w:rFonts w:ascii="Times New Roman" w:hAnsi="Times New Roman" w:cs="Times New Roman"/>
          <w:color w:val="000000"/>
        </w:rPr>
      </w:pPr>
    </w:p>
    <w:p w14:paraId="71B789EE" w14:textId="12A95D14" w:rsidR="00705BDE" w:rsidRPr="00942E92" w:rsidRDefault="00705BDE" w:rsidP="00705BDE">
      <w:pPr>
        <w:pStyle w:val="Zkladntext"/>
        <w:ind w:firstLine="4"/>
        <w:rPr>
          <w:sz w:val="22"/>
          <w:szCs w:val="22"/>
        </w:rPr>
      </w:pPr>
      <w:r w:rsidRPr="00942E92">
        <w:rPr>
          <w:sz w:val="22"/>
          <w:szCs w:val="22"/>
        </w:rPr>
        <w:t>1</w:t>
      </w:r>
      <w:r w:rsidR="009C6359" w:rsidRPr="00942E92">
        <w:rPr>
          <w:sz w:val="22"/>
          <w:szCs w:val="22"/>
        </w:rPr>
        <w:t>1</w:t>
      </w:r>
      <w:r w:rsidRPr="00942E92">
        <w:rPr>
          <w:sz w:val="22"/>
          <w:szCs w:val="22"/>
        </w:rPr>
        <w:t>.</w:t>
      </w:r>
      <w:r w:rsidRPr="00942E92">
        <w:rPr>
          <w:sz w:val="22"/>
          <w:szCs w:val="22"/>
        </w:rPr>
        <w:tab/>
      </w:r>
      <w:r w:rsidR="009C6359" w:rsidRPr="00942E92">
        <w:rPr>
          <w:sz w:val="22"/>
          <w:szCs w:val="22"/>
        </w:rPr>
        <w:t>Příkazce</w:t>
      </w:r>
      <w:r w:rsidRPr="00942E92">
        <w:rPr>
          <w:sz w:val="22"/>
          <w:szCs w:val="22"/>
        </w:rPr>
        <w:t xml:space="preserve"> je povinen zdržet se jakýchkoli úprav a zásahů do elektronického formuláře žádosti o podporu a všech dalších dokumentů zpracovávaných </w:t>
      </w:r>
      <w:r w:rsidR="009C6359" w:rsidRPr="00942E92">
        <w:rPr>
          <w:sz w:val="22"/>
          <w:szCs w:val="22"/>
        </w:rPr>
        <w:t>Příkazníkem</w:t>
      </w:r>
      <w:r w:rsidRPr="00942E92">
        <w:rPr>
          <w:sz w:val="22"/>
          <w:szCs w:val="22"/>
        </w:rPr>
        <w:t xml:space="preserve"> v rámci </w:t>
      </w:r>
      <w:r w:rsidR="009C6359" w:rsidRPr="00942E92">
        <w:rPr>
          <w:sz w:val="22"/>
          <w:szCs w:val="22"/>
        </w:rPr>
        <w:t>manažerského řízení Projektu</w:t>
      </w:r>
      <w:r w:rsidRPr="00942E92">
        <w:rPr>
          <w:sz w:val="22"/>
          <w:szCs w:val="22"/>
        </w:rPr>
        <w:t xml:space="preserve"> v aplikaci </w:t>
      </w:r>
      <w:r w:rsidR="009C6359" w:rsidRPr="00942E92">
        <w:rPr>
          <w:sz w:val="22"/>
          <w:szCs w:val="22"/>
        </w:rPr>
        <w:t>MS</w:t>
      </w:r>
      <w:r w:rsidRPr="00942E92">
        <w:rPr>
          <w:sz w:val="22"/>
          <w:szCs w:val="22"/>
        </w:rPr>
        <w:t xml:space="preserve"> 2014+ bez předchozího souhlasu </w:t>
      </w:r>
      <w:r w:rsidR="009C6359" w:rsidRPr="00942E92">
        <w:rPr>
          <w:sz w:val="22"/>
          <w:szCs w:val="22"/>
        </w:rPr>
        <w:t>Příkazníka</w:t>
      </w:r>
      <w:r w:rsidRPr="00942E92">
        <w:rPr>
          <w:sz w:val="22"/>
          <w:szCs w:val="22"/>
        </w:rPr>
        <w:t>.</w:t>
      </w:r>
    </w:p>
    <w:p w14:paraId="06647E38" w14:textId="4865D3F5" w:rsidR="009C6359" w:rsidRPr="00942E92" w:rsidRDefault="009C6359" w:rsidP="00705BDE">
      <w:pPr>
        <w:pStyle w:val="Zkladntext"/>
        <w:ind w:firstLine="4"/>
        <w:rPr>
          <w:sz w:val="22"/>
          <w:szCs w:val="22"/>
        </w:rPr>
      </w:pPr>
    </w:p>
    <w:p w14:paraId="058143D6" w14:textId="1E82D51F" w:rsidR="009C6359" w:rsidRPr="00942E92" w:rsidRDefault="009C6359" w:rsidP="00705BDE">
      <w:pPr>
        <w:pStyle w:val="Zkladntext"/>
        <w:ind w:firstLine="4"/>
        <w:rPr>
          <w:sz w:val="22"/>
          <w:szCs w:val="22"/>
        </w:rPr>
      </w:pPr>
      <w:r w:rsidRPr="00942E92">
        <w:rPr>
          <w:sz w:val="22"/>
          <w:szCs w:val="22"/>
        </w:rPr>
        <w:t xml:space="preserve">12. </w:t>
      </w:r>
      <w:r w:rsidRPr="00942E92">
        <w:rPr>
          <w:sz w:val="22"/>
          <w:szCs w:val="22"/>
        </w:rPr>
        <w:tab/>
      </w:r>
      <w:r w:rsidR="00942E92" w:rsidRPr="00942E92">
        <w:rPr>
          <w:sz w:val="22"/>
          <w:szCs w:val="22"/>
        </w:rPr>
        <w:t>Příkazník</w:t>
      </w:r>
      <w:r w:rsidRPr="00942E92">
        <w:rPr>
          <w:sz w:val="22"/>
          <w:szCs w:val="22"/>
        </w:rPr>
        <w:t xml:space="preserve"> je se souhlasem </w:t>
      </w:r>
      <w:r w:rsidR="00942E92" w:rsidRPr="00942E92">
        <w:rPr>
          <w:sz w:val="22"/>
          <w:szCs w:val="22"/>
        </w:rPr>
        <w:t>Příkazce</w:t>
      </w:r>
      <w:r w:rsidRPr="00942E92">
        <w:rPr>
          <w:sz w:val="22"/>
          <w:szCs w:val="22"/>
        </w:rPr>
        <w:t xml:space="preserve"> oprávněn použít ke splnění předmětu </w:t>
      </w:r>
      <w:r w:rsidR="00942E92" w:rsidRPr="00942E92">
        <w:rPr>
          <w:sz w:val="22"/>
          <w:szCs w:val="22"/>
        </w:rPr>
        <w:t>S</w:t>
      </w:r>
      <w:r w:rsidRPr="00942E92">
        <w:rPr>
          <w:sz w:val="22"/>
          <w:szCs w:val="22"/>
        </w:rPr>
        <w:t xml:space="preserve">mlouvy i jiných osob, přičemž </w:t>
      </w:r>
      <w:r w:rsidR="00942E92" w:rsidRPr="00942E92">
        <w:rPr>
          <w:sz w:val="22"/>
          <w:szCs w:val="22"/>
        </w:rPr>
        <w:t>jeho odpovědnost</w:t>
      </w:r>
      <w:r w:rsidRPr="00942E92">
        <w:rPr>
          <w:sz w:val="22"/>
          <w:szCs w:val="22"/>
        </w:rPr>
        <w:t xml:space="preserve"> </w:t>
      </w:r>
      <w:r w:rsidR="00942E92" w:rsidRPr="00942E92">
        <w:rPr>
          <w:sz w:val="22"/>
          <w:szCs w:val="22"/>
        </w:rPr>
        <w:t>Příkazci</w:t>
      </w:r>
      <w:r w:rsidRPr="00942E92">
        <w:rPr>
          <w:sz w:val="22"/>
          <w:szCs w:val="22"/>
        </w:rPr>
        <w:t xml:space="preserve"> za řádné splnění předmětu </w:t>
      </w:r>
      <w:r w:rsidR="00942E92" w:rsidRPr="00942E92">
        <w:rPr>
          <w:sz w:val="22"/>
          <w:szCs w:val="22"/>
        </w:rPr>
        <w:t>S</w:t>
      </w:r>
      <w:r w:rsidRPr="00942E92">
        <w:rPr>
          <w:sz w:val="22"/>
          <w:szCs w:val="22"/>
        </w:rPr>
        <w:t>mlouvy v plném rozsahu, jakož i za zachování mlčenlivosti</w:t>
      </w:r>
      <w:r w:rsidR="00942E92" w:rsidRPr="00942E92">
        <w:rPr>
          <w:sz w:val="22"/>
          <w:szCs w:val="22"/>
        </w:rPr>
        <w:t xml:space="preserve"> tím není nijak dotčena</w:t>
      </w:r>
      <w:r w:rsidRPr="00942E92">
        <w:rPr>
          <w:sz w:val="22"/>
          <w:szCs w:val="22"/>
        </w:rPr>
        <w:t>.</w:t>
      </w:r>
    </w:p>
    <w:p w14:paraId="1C36D1CB" w14:textId="2C22F57D" w:rsidR="00942E92" w:rsidRPr="00942E92" w:rsidRDefault="00942E92" w:rsidP="00705BDE">
      <w:pPr>
        <w:pStyle w:val="Zkladntext"/>
        <w:ind w:firstLine="4"/>
        <w:rPr>
          <w:sz w:val="22"/>
          <w:szCs w:val="22"/>
        </w:rPr>
      </w:pPr>
    </w:p>
    <w:p w14:paraId="54307EB9" w14:textId="167E9442" w:rsidR="00942E92" w:rsidRDefault="00942E92" w:rsidP="00705BDE">
      <w:pPr>
        <w:pStyle w:val="Zkladntext"/>
        <w:ind w:firstLine="4"/>
        <w:rPr>
          <w:sz w:val="22"/>
          <w:szCs w:val="22"/>
        </w:rPr>
      </w:pPr>
    </w:p>
    <w:p w14:paraId="110A718F" w14:textId="49CDC8AA" w:rsidR="00F21361" w:rsidRDefault="00F21361" w:rsidP="00705BDE">
      <w:pPr>
        <w:pStyle w:val="Zkladntext"/>
        <w:ind w:firstLine="4"/>
        <w:rPr>
          <w:sz w:val="22"/>
          <w:szCs w:val="22"/>
        </w:rPr>
      </w:pPr>
    </w:p>
    <w:p w14:paraId="76980E07" w14:textId="556C4D43" w:rsidR="00F21361" w:rsidRDefault="00F21361" w:rsidP="00705BDE">
      <w:pPr>
        <w:pStyle w:val="Zkladntext"/>
        <w:ind w:firstLine="4"/>
        <w:rPr>
          <w:sz w:val="22"/>
          <w:szCs w:val="22"/>
        </w:rPr>
      </w:pPr>
    </w:p>
    <w:p w14:paraId="36DCD71C" w14:textId="44D9C89D" w:rsidR="00F21361" w:rsidRDefault="00F21361" w:rsidP="00705BDE">
      <w:pPr>
        <w:pStyle w:val="Zkladntext"/>
        <w:ind w:firstLine="4"/>
        <w:rPr>
          <w:sz w:val="22"/>
          <w:szCs w:val="22"/>
        </w:rPr>
      </w:pPr>
    </w:p>
    <w:p w14:paraId="71F1F5FD" w14:textId="77777777" w:rsidR="00F21361" w:rsidRPr="00942E92" w:rsidRDefault="00F21361" w:rsidP="00705BDE">
      <w:pPr>
        <w:pStyle w:val="Zkladntext"/>
        <w:ind w:firstLine="4"/>
        <w:rPr>
          <w:sz w:val="22"/>
          <w:szCs w:val="22"/>
        </w:rPr>
      </w:pPr>
    </w:p>
    <w:p w14:paraId="3F5DF4BE" w14:textId="500A24BE" w:rsidR="00942E92" w:rsidRPr="00942E92" w:rsidRDefault="00942E92" w:rsidP="00942E92">
      <w:pPr>
        <w:pStyle w:val="Zkladntext"/>
        <w:jc w:val="center"/>
        <w:rPr>
          <w:b/>
          <w:bCs/>
          <w:sz w:val="22"/>
          <w:szCs w:val="22"/>
        </w:rPr>
      </w:pPr>
      <w:r w:rsidRPr="00942E92">
        <w:rPr>
          <w:b/>
          <w:bCs/>
          <w:sz w:val="22"/>
          <w:szCs w:val="22"/>
        </w:rPr>
        <w:lastRenderedPageBreak/>
        <w:t>VI.</w:t>
      </w:r>
    </w:p>
    <w:p w14:paraId="4EB01150" w14:textId="128300FB" w:rsidR="00942E92" w:rsidRPr="00942E92" w:rsidRDefault="00942E92" w:rsidP="00942E92">
      <w:pPr>
        <w:pStyle w:val="Zkladntext"/>
        <w:ind w:firstLine="4"/>
        <w:jc w:val="center"/>
        <w:rPr>
          <w:sz w:val="22"/>
          <w:szCs w:val="22"/>
        </w:rPr>
      </w:pPr>
      <w:r w:rsidRPr="00942E92">
        <w:rPr>
          <w:b/>
          <w:bCs/>
          <w:sz w:val="22"/>
          <w:szCs w:val="22"/>
        </w:rPr>
        <w:t>Vady plnění</w:t>
      </w:r>
    </w:p>
    <w:p w14:paraId="4A85FD86" w14:textId="04D6246F" w:rsidR="00942E92" w:rsidRPr="00942E92" w:rsidRDefault="00942E92" w:rsidP="00705BDE">
      <w:pPr>
        <w:pStyle w:val="Zkladntext"/>
        <w:ind w:firstLine="4"/>
        <w:rPr>
          <w:sz w:val="22"/>
          <w:szCs w:val="22"/>
        </w:rPr>
      </w:pPr>
    </w:p>
    <w:p w14:paraId="26405AD1" w14:textId="6FC70F3A" w:rsidR="00942E92" w:rsidRDefault="00942E92" w:rsidP="00705BDE">
      <w:pPr>
        <w:pStyle w:val="Zkladntext"/>
        <w:ind w:firstLine="4"/>
        <w:rPr>
          <w:sz w:val="22"/>
          <w:szCs w:val="22"/>
        </w:rPr>
      </w:pPr>
      <w:r w:rsidRPr="00942E92">
        <w:rPr>
          <w:sz w:val="22"/>
          <w:szCs w:val="22"/>
        </w:rPr>
        <w:t xml:space="preserve">1. </w:t>
      </w:r>
      <w:r w:rsidRPr="00942E92">
        <w:rPr>
          <w:sz w:val="22"/>
          <w:szCs w:val="22"/>
        </w:rPr>
        <w:tab/>
        <w:t xml:space="preserve">V případě vadného zařizování záležitosti dle čl. II. odst. 1 bodů </w:t>
      </w:r>
      <w:proofErr w:type="gramStart"/>
      <w:r w:rsidRPr="00942E92">
        <w:rPr>
          <w:sz w:val="22"/>
          <w:szCs w:val="22"/>
        </w:rPr>
        <w:t>1.1. až</w:t>
      </w:r>
      <w:proofErr w:type="gramEnd"/>
      <w:r w:rsidRPr="00942E92">
        <w:rPr>
          <w:sz w:val="22"/>
          <w:szCs w:val="22"/>
        </w:rPr>
        <w:t xml:space="preserve"> 1.3. </w:t>
      </w:r>
      <w:r>
        <w:rPr>
          <w:sz w:val="22"/>
          <w:szCs w:val="22"/>
        </w:rPr>
        <w:t>S</w:t>
      </w:r>
      <w:r w:rsidRPr="00942E92">
        <w:rPr>
          <w:sz w:val="22"/>
          <w:szCs w:val="22"/>
        </w:rPr>
        <w:t xml:space="preserve">mlouvy, </w:t>
      </w:r>
      <w:proofErr w:type="gramStart"/>
      <w:r w:rsidRPr="00942E92">
        <w:rPr>
          <w:sz w:val="22"/>
          <w:szCs w:val="22"/>
        </w:rPr>
        <w:t>jímž</w:t>
      </w:r>
      <w:proofErr w:type="gramEnd"/>
      <w:r w:rsidRPr="00942E92">
        <w:rPr>
          <w:sz w:val="22"/>
          <w:szCs w:val="22"/>
        </w:rPr>
        <w:t xml:space="preserve"> se rozumí jejich zařizování v rozporu s povinnostmi </w:t>
      </w:r>
      <w:r>
        <w:rPr>
          <w:sz w:val="22"/>
          <w:szCs w:val="22"/>
        </w:rPr>
        <w:t>Příkazníka</w:t>
      </w:r>
      <w:r w:rsidRPr="00942E92">
        <w:rPr>
          <w:sz w:val="22"/>
          <w:szCs w:val="22"/>
        </w:rPr>
        <w:t xml:space="preserve"> uvedenými v čl. V. této smlouvy, je </w:t>
      </w:r>
      <w:r>
        <w:rPr>
          <w:sz w:val="22"/>
          <w:szCs w:val="22"/>
        </w:rPr>
        <w:t>Příkazce</w:t>
      </w:r>
      <w:r w:rsidRPr="00942E92">
        <w:rPr>
          <w:sz w:val="22"/>
          <w:szCs w:val="22"/>
        </w:rPr>
        <w:t xml:space="preserve"> oprávněn požadovat odstranění vad příslušného výstupu činnosti </w:t>
      </w:r>
      <w:r>
        <w:rPr>
          <w:sz w:val="22"/>
          <w:szCs w:val="22"/>
        </w:rPr>
        <w:t>Příkazníka</w:t>
      </w:r>
      <w:r w:rsidRPr="00942E92">
        <w:rPr>
          <w:sz w:val="22"/>
          <w:szCs w:val="22"/>
        </w:rPr>
        <w:t xml:space="preserve">. Vady, k jejichž odstranění vyzval </w:t>
      </w:r>
      <w:r>
        <w:rPr>
          <w:sz w:val="22"/>
          <w:szCs w:val="22"/>
        </w:rPr>
        <w:t>SFŽP</w:t>
      </w:r>
      <w:r w:rsidRPr="00942E92">
        <w:rPr>
          <w:sz w:val="22"/>
          <w:szCs w:val="22"/>
        </w:rPr>
        <w:t xml:space="preserve">, je </w:t>
      </w:r>
      <w:r>
        <w:rPr>
          <w:sz w:val="22"/>
          <w:szCs w:val="22"/>
        </w:rPr>
        <w:t>Příkazník</w:t>
      </w:r>
      <w:r w:rsidRPr="00942E92">
        <w:rPr>
          <w:sz w:val="22"/>
          <w:szCs w:val="22"/>
        </w:rPr>
        <w:t xml:space="preserve"> povinen odstranit ve lhůtách a způsobem stanoveným </w:t>
      </w:r>
      <w:r>
        <w:rPr>
          <w:sz w:val="22"/>
          <w:szCs w:val="22"/>
        </w:rPr>
        <w:t>SFŽP</w:t>
      </w:r>
      <w:r w:rsidRPr="00942E92">
        <w:rPr>
          <w:sz w:val="22"/>
          <w:szCs w:val="22"/>
        </w:rPr>
        <w:t xml:space="preserve">. Pokud tak </w:t>
      </w:r>
      <w:r>
        <w:rPr>
          <w:sz w:val="22"/>
          <w:szCs w:val="22"/>
        </w:rPr>
        <w:t>Příkazník</w:t>
      </w:r>
      <w:r w:rsidRPr="00942E92">
        <w:rPr>
          <w:sz w:val="22"/>
          <w:szCs w:val="22"/>
        </w:rPr>
        <w:t xml:space="preserve"> neučiní, je </w:t>
      </w:r>
      <w:r>
        <w:rPr>
          <w:sz w:val="22"/>
          <w:szCs w:val="22"/>
        </w:rPr>
        <w:t>Příkazce</w:t>
      </w:r>
      <w:r w:rsidRPr="00942E92">
        <w:rPr>
          <w:sz w:val="22"/>
          <w:szCs w:val="22"/>
        </w:rPr>
        <w:t xml:space="preserve"> oprávněn od </w:t>
      </w:r>
      <w:r>
        <w:rPr>
          <w:sz w:val="22"/>
          <w:szCs w:val="22"/>
        </w:rPr>
        <w:t>S</w:t>
      </w:r>
      <w:r w:rsidRPr="00942E92">
        <w:rPr>
          <w:sz w:val="22"/>
          <w:szCs w:val="22"/>
        </w:rPr>
        <w:t>mlouvy odstoupit.</w:t>
      </w:r>
    </w:p>
    <w:p w14:paraId="37B56129" w14:textId="77777777" w:rsidR="00896CAB" w:rsidRDefault="00896CAB" w:rsidP="00705BDE">
      <w:pPr>
        <w:pStyle w:val="Zkladntext"/>
        <w:ind w:firstLine="4"/>
        <w:rPr>
          <w:sz w:val="22"/>
          <w:szCs w:val="22"/>
        </w:rPr>
      </w:pPr>
    </w:p>
    <w:p w14:paraId="415B41FB" w14:textId="7A916AA6" w:rsidR="00942E92" w:rsidRDefault="00B9359D" w:rsidP="00705BDE">
      <w:pPr>
        <w:pStyle w:val="Zkladntext"/>
        <w:ind w:firstLine="4"/>
        <w:rPr>
          <w:sz w:val="22"/>
          <w:szCs w:val="22"/>
        </w:rPr>
      </w:pPr>
      <w:r w:rsidRPr="00B9359D">
        <w:rPr>
          <w:sz w:val="22"/>
          <w:szCs w:val="22"/>
        </w:rPr>
        <w:t>2.</w:t>
      </w:r>
      <w:r w:rsidRPr="00B9359D">
        <w:rPr>
          <w:i/>
          <w:iCs/>
          <w:sz w:val="22"/>
          <w:szCs w:val="22"/>
        </w:rPr>
        <w:t xml:space="preserve"> </w:t>
      </w:r>
      <w:r w:rsidRPr="00B9359D">
        <w:rPr>
          <w:i/>
          <w:iCs/>
          <w:sz w:val="22"/>
          <w:szCs w:val="22"/>
        </w:rPr>
        <w:tab/>
      </w:r>
      <w:r>
        <w:rPr>
          <w:sz w:val="22"/>
          <w:szCs w:val="22"/>
        </w:rPr>
        <w:t>Příkazník</w:t>
      </w:r>
      <w:r w:rsidRPr="00B9359D">
        <w:rPr>
          <w:sz w:val="22"/>
          <w:szCs w:val="22"/>
        </w:rPr>
        <w:t xml:space="preserve"> garantuje </w:t>
      </w:r>
      <w:r>
        <w:rPr>
          <w:sz w:val="22"/>
          <w:szCs w:val="22"/>
        </w:rPr>
        <w:t>Příkazci</w:t>
      </w:r>
      <w:r w:rsidRPr="00B9359D">
        <w:rPr>
          <w:sz w:val="22"/>
          <w:szCs w:val="22"/>
        </w:rPr>
        <w:t xml:space="preserve"> průběh výběrov</w:t>
      </w:r>
      <w:r>
        <w:rPr>
          <w:sz w:val="22"/>
          <w:szCs w:val="22"/>
        </w:rPr>
        <w:t>ého</w:t>
      </w:r>
      <w:r w:rsidRPr="00B9359D">
        <w:rPr>
          <w:sz w:val="22"/>
          <w:szCs w:val="22"/>
        </w:rPr>
        <w:t xml:space="preserve"> řízení dle čl. II. odst. </w:t>
      </w:r>
      <w:r>
        <w:rPr>
          <w:sz w:val="22"/>
          <w:szCs w:val="22"/>
        </w:rPr>
        <w:t>1</w:t>
      </w:r>
      <w:r w:rsidRPr="00B9359D">
        <w:rPr>
          <w:sz w:val="22"/>
          <w:szCs w:val="22"/>
        </w:rPr>
        <w:t xml:space="preserve"> bodu </w:t>
      </w:r>
      <w:r>
        <w:rPr>
          <w:sz w:val="22"/>
          <w:szCs w:val="22"/>
        </w:rPr>
        <w:t>1</w:t>
      </w:r>
      <w:r w:rsidRPr="00B9359D">
        <w:rPr>
          <w:sz w:val="22"/>
          <w:szCs w:val="22"/>
        </w:rPr>
        <w:t>.</w:t>
      </w:r>
      <w:r>
        <w:rPr>
          <w:sz w:val="22"/>
          <w:szCs w:val="22"/>
        </w:rPr>
        <w:t>1</w:t>
      </w:r>
      <w:r w:rsidRPr="00B9359D">
        <w:rPr>
          <w:sz w:val="22"/>
          <w:szCs w:val="22"/>
        </w:rPr>
        <w:t xml:space="preserve">. </w:t>
      </w:r>
      <w:r>
        <w:rPr>
          <w:sz w:val="22"/>
          <w:szCs w:val="22"/>
        </w:rPr>
        <w:t>S</w:t>
      </w:r>
      <w:r w:rsidRPr="00B9359D">
        <w:rPr>
          <w:sz w:val="22"/>
          <w:szCs w:val="22"/>
        </w:rPr>
        <w:t xml:space="preserve">mlouvy v souladu s dokumenty uvedenými v tomto bodu </w:t>
      </w:r>
      <w:r>
        <w:rPr>
          <w:sz w:val="22"/>
          <w:szCs w:val="22"/>
        </w:rPr>
        <w:t>S</w:t>
      </w:r>
      <w:r w:rsidRPr="00B9359D">
        <w:rPr>
          <w:sz w:val="22"/>
          <w:szCs w:val="22"/>
        </w:rPr>
        <w:t xml:space="preserve">mlouvy. V případě, že v důsledku vadného plnění </w:t>
      </w:r>
      <w:r>
        <w:rPr>
          <w:sz w:val="22"/>
          <w:szCs w:val="22"/>
        </w:rPr>
        <w:t>Příkazníka</w:t>
      </w:r>
      <w:r w:rsidRPr="00B9359D">
        <w:rPr>
          <w:sz w:val="22"/>
          <w:szCs w:val="22"/>
        </w:rPr>
        <w:t xml:space="preserve"> bude nutné výběrové řízení či jakoukoli jeho část provést znovu, zavazuje se </w:t>
      </w:r>
      <w:r>
        <w:rPr>
          <w:sz w:val="22"/>
          <w:szCs w:val="22"/>
        </w:rPr>
        <w:t>Příkazník</w:t>
      </w:r>
      <w:r w:rsidRPr="00B9359D">
        <w:rPr>
          <w:sz w:val="22"/>
          <w:szCs w:val="22"/>
        </w:rPr>
        <w:t xml:space="preserve"> k zajištění opakovaného výběrového řízení či jeho části, resp. příslušných úkonů, na svůj náklad.</w:t>
      </w:r>
    </w:p>
    <w:p w14:paraId="61ADBFA9" w14:textId="04F4C156" w:rsidR="00B9359D" w:rsidRDefault="00B9359D" w:rsidP="00705BDE">
      <w:pPr>
        <w:pStyle w:val="Zkladntext"/>
        <w:ind w:firstLine="4"/>
        <w:rPr>
          <w:sz w:val="22"/>
          <w:szCs w:val="22"/>
        </w:rPr>
      </w:pPr>
    </w:p>
    <w:p w14:paraId="0F709996" w14:textId="3C4B9E54" w:rsidR="005521FC" w:rsidRPr="005521FC" w:rsidRDefault="00B9359D" w:rsidP="005521FC">
      <w:pPr>
        <w:spacing w:after="0"/>
        <w:jc w:val="both"/>
        <w:rPr>
          <w:rFonts w:ascii="Times New Roman" w:hAnsi="Times New Roman" w:cs="Times New Roman"/>
        </w:rPr>
      </w:pPr>
      <w:r w:rsidRPr="005521FC">
        <w:rPr>
          <w:rFonts w:ascii="Times New Roman" w:hAnsi="Times New Roman" w:cs="Times New Roman"/>
        </w:rPr>
        <w:t>3.</w:t>
      </w:r>
      <w:r w:rsidRPr="00B9359D">
        <w:rPr>
          <w:rFonts w:ascii="Times New Roman" w:hAnsi="Times New Roman" w:cs="Times New Roman"/>
        </w:rPr>
        <w:t xml:space="preserve"> </w:t>
      </w:r>
      <w:r w:rsidRPr="00B9359D">
        <w:rPr>
          <w:rFonts w:ascii="Times New Roman" w:hAnsi="Times New Roman" w:cs="Times New Roman"/>
        </w:rPr>
        <w:tab/>
      </w:r>
      <w:r w:rsidRPr="005521FC">
        <w:rPr>
          <w:rFonts w:ascii="Times New Roman" w:hAnsi="Times New Roman" w:cs="Times New Roman"/>
        </w:rPr>
        <w:t xml:space="preserve">Příkazník neodpovídá za vady jeho plnění, jestliže tyto vady byly způsobeny v důsledku prodlení Příkazce s poskytnutím součinnosti nebo použitím podkladů, informací a věcí předaných mu ke zpracování Příkazcem, nemohl-li jejich vadnost či nevhodnost odhalit ani při vynaložení odborné péče </w:t>
      </w:r>
      <w:r w:rsidR="005521FC" w:rsidRPr="005521FC">
        <w:rPr>
          <w:rFonts w:ascii="Times New Roman" w:hAnsi="Times New Roman" w:cs="Times New Roman"/>
        </w:rPr>
        <w:t xml:space="preserve">či na jejichž použití </w:t>
      </w:r>
      <w:r w:rsidR="005521FC">
        <w:rPr>
          <w:rFonts w:ascii="Times New Roman" w:hAnsi="Times New Roman" w:cs="Times New Roman"/>
        </w:rPr>
        <w:t>P</w:t>
      </w:r>
      <w:r w:rsidR="005521FC" w:rsidRPr="005521FC">
        <w:rPr>
          <w:rFonts w:ascii="Times New Roman" w:hAnsi="Times New Roman" w:cs="Times New Roman"/>
        </w:rPr>
        <w:t xml:space="preserve">říkazce trval i přes upozornění </w:t>
      </w:r>
      <w:r w:rsidR="005521FC">
        <w:rPr>
          <w:rFonts w:ascii="Times New Roman" w:hAnsi="Times New Roman" w:cs="Times New Roman"/>
        </w:rPr>
        <w:t>P</w:t>
      </w:r>
      <w:r w:rsidR="005521FC" w:rsidRPr="005521FC">
        <w:rPr>
          <w:rFonts w:ascii="Times New Roman" w:hAnsi="Times New Roman" w:cs="Times New Roman"/>
        </w:rPr>
        <w:t>říkazníka na jejich nevhodnost či vadnost.</w:t>
      </w:r>
    </w:p>
    <w:p w14:paraId="3CA9C4BA" w14:textId="76584D7B" w:rsidR="00B9359D" w:rsidRDefault="00B9359D" w:rsidP="005521FC">
      <w:pPr>
        <w:pStyle w:val="Zkladntext"/>
        <w:ind w:firstLine="4"/>
        <w:rPr>
          <w:sz w:val="22"/>
          <w:szCs w:val="22"/>
        </w:rPr>
      </w:pPr>
    </w:p>
    <w:p w14:paraId="34A1547B" w14:textId="57950CFD" w:rsidR="005521FC" w:rsidRDefault="005521FC" w:rsidP="005521FC">
      <w:pPr>
        <w:pStyle w:val="Zkladntext"/>
        <w:ind w:firstLine="4"/>
        <w:rPr>
          <w:sz w:val="22"/>
          <w:szCs w:val="22"/>
        </w:rPr>
      </w:pPr>
    </w:p>
    <w:p w14:paraId="4C47348B" w14:textId="77777777" w:rsidR="005521FC" w:rsidRPr="005521FC" w:rsidRDefault="005521FC" w:rsidP="005521FC">
      <w:pPr>
        <w:spacing w:after="0"/>
        <w:jc w:val="center"/>
        <w:rPr>
          <w:rFonts w:ascii="Times New Roman" w:hAnsi="Times New Roman" w:cs="Times New Roman"/>
          <w:b/>
          <w:bCs/>
        </w:rPr>
      </w:pPr>
      <w:r w:rsidRPr="005521FC">
        <w:rPr>
          <w:rFonts w:ascii="Times New Roman" w:hAnsi="Times New Roman" w:cs="Times New Roman"/>
          <w:b/>
          <w:bCs/>
        </w:rPr>
        <w:t>VII.</w:t>
      </w:r>
    </w:p>
    <w:p w14:paraId="62B785E5" w14:textId="77777777" w:rsidR="005521FC" w:rsidRPr="005521FC" w:rsidRDefault="005521FC" w:rsidP="005521FC">
      <w:pPr>
        <w:spacing w:after="0"/>
        <w:jc w:val="center"/>
        <w:rPr>
          <w:rFonts w:ascii="Times New Roman" w:hAnsi="Times New Roman" w:cs="Times New Roman"/>
          <w:b/>
          <w:bCs/>
        </w:rPr>
      </w:pPr>
      <w:r w:rsidRPr="005521FC">
        <w:rPr>
          <w:rFonts w:ascii="Times New Roman" w:hAnsi="Times New Roman" w:cs="Times New Roman"/>
          <w:b/>
          <w:bCs/>
        </w:rPr>
        <w:t>Doba trvání smlouvy, ukončení smlouvy</w:t>
      </w:r>
    </w:p>
    <w:p w14:paraId="35989462" w14:textId="77777777" w:rsidR="005521FC" w:rsidRPr="005521FC" w:rsidRDefault="005521FC" w:rsidP="005521FC">
      <w:pPr>
        <w:pStyle w:val="Zkladntext"/>
        <w:rPr>
          <w:sz w:val="22"/>
          <w:szCs w:val="22"/>
        </w:rPr>
      </w:pPr>
    </w:p>
    <w:p w14:paraId="3981468C" w14:textId="6AA0271F" w:rsidR="005521FC" w:rsidRPr="005521FC" w:rsidRDefault="005521FC" w:rsidP="005521FC">
      <w:pPr>
        <w:pStyle w:val="Zkladntext"/>
        <w:rPr>
          <w:sz w:val="22"/>
          <w:szCs w:val="22"/>
        </w:rPr>
      </w:pPr>
      <w:r w:rsidRPr="005521FC">
        <w:rPr>
          <w:sz w:val="22"/>
          <w:szCs w:val="22"/>
        </w:rPr>
        <w:t>1.</w:t>
      </w:r>
      <w:r w:rsidRPr="005521FC">
        <w:rPr>
          <w:sz w:val="22"/>
          <w:szCs w:val="22"/>
        </w:rPr>
        <w:tab/>
      </w:r>
      <w:r>
        <w:rPr>
          <w:sz w:val="22"/>
          <w:szCs w:val="22"/>
        </w:rPr>
        <w:t>S</w:t>
      </w:r>
      <w:r w:rsidRPr="005521FC">
        <w:rPr>
          <w:sz w:val="22"/>
          <w:szCs w:val="22"/>
        </w:rPr>
        <w:t>mlouva je uzavřena na dobu určitou, a to ode dne nabytí její účinnosti do úplného zařízení záležitost</w:t>
      </w:r>
      <w:r w:rsidR="00261B5D">
        <w:rPr>
          <w:sz w:val="22"/>
          <w:szCs w:val="22"/>
        </w:rPr>
        <w:t>í</w:t>
      </w:r>
      <w:r w:rsidRPr="005521FC">
        <w:rPr>
          <w:sz w:val="22"/>
          <w:szCs w:val="22"/>
        </w:rPr>
        <w:t xml:space="preserve"> uveden</w:t>
      </w:r>
      <w:r w:rsidR="00261B5D">
        <w:rPr>
          <w:sz w:val="22"/>
          <w:szCs w:val="22"/>
        </w:rPr>
        <w:t>ých</w:t>
      </w:r>
      <w:r w:rsidRPr="005521FC">
        <w:rPr>
          <w:sz w:val="22"/>
          <w:szCs w:val="22"/>
        </w:rPr>
        <w:t xml:space="preserve"> v odst. 1 čl. II. </w:t>
      </w:r>
      <w:r>
        <w:rPr>
          <w:sz w:val="22"/>
          <w:szCs w:val="22"/>
        </w:rPr>
        <w:t>S</w:t>
      </w:r>
      <w:r w:rsidRPr="005521FC">
        <w:rPr>
          <w:sz w:val="22"/>
          <w:szCs w:val="22"/>
        </w:rPr>
        <w:t xml:space="preserve">mlouvy. </w:t>
      </w:r>
    </w:p>
    <w:p w14:paraId="2F7C459F" w14:textId="77777777" w:rsidR="005521FC" w:rsidRPr="005521FC" w:rsidRDefault="005521FC" w:rsidP="005521FC">
      <w:pPr>
        <w:pStyle w:val="Zkladntext"/>
        <w:ind w:left="1065"/>
        <w:rPr>
          <w:sz w:val="22"/>
          <w:szCs w:val="22"/>
        </w:rPr>
      </w:pPr>
    </w:p>
    <w:p w14:paraId="4D87B9A8" w14:textId="77777777" w:rsidR="005521FC" w:rsidRPr="005521FC" w:rsidRDefault="005521FC" w:rsidP="005521FC">
      <w:pPr>
        <w:pStyle w:val="Zkladntext"/>
        <w:rPr>
          <w:sz w:val="22"/>
          <w:szCs w:val="22"/>
        </w:rPr>
      </w:pPr>
      <w:r w:rsidRPr="005521FC">
        <w:rPr>
          <w:sz w:val="22"/>
          <w:szCs w:val="22"/>
        </w:rPr>
        <w:t>2.</w:t>
      </w:r>
      <w:r w:rsidRPr="005521FC">
        <w:rPr>
          <w:sz w:val="22"/>
          <w:szCs w:val="22"/>
        </w:rPr>
        <w:tab/>
        <w:t xml:space="preserve">Před uplynutím této doby lze tento smluvní vztah ukončit pouze:  </w:t>
      </w:r>
    </w:p>
    <w:p w14:paraId="2D01EF7B" w14:textId="77777777" w:rsidR="005521FC" w:rsidRPr="005521FC" w:rsidRDefault="005521FC" w:rsidP="005521FC">
      <w:pPr>
        <w:pStyle w:val="Zkladntext"/>
        <w:numPr>
          <w:ilvl w:val="0"/>
          <w:numId w:val="8"/>
        </w:numPr>
        <w:tabs>
          <w:tab w:val="clear" w:pos="660"/>
          <w:tab w:val="num" w:pos="360"/>
        </w:tabs>
        <w:ind w:left="360"/>
        <w:rPr>
          <w:sz w:val="22"/>
          <w:szCs w:val="22"/>
        </w:rPr>
      </w:pPr>
      <w:r w:rsidRPr="005521FC">
        <w:rPr>
          <w:sz w:val="22"/>
          <w:szCs w:val="22"/>
        </w:rPr>
        <w:t xml:space="preserve">písemnou dohodou smluvních stran;  </w:t>
      </w:r>
    </w:p>
    <w:p w14:paraId="3E4D068B" w14:textId="017D85D7" w:rsidR="005521FC" w:rsidRPr="005521FC" w:rsidRDefault="005521FC" w:rsidP="005521FC">
      <w:pPr>
        <w:pStyle w:val="Zkladntext"/>
        <w:numPr>
          <w:ilvl w:val="0"/>
          <w:numId w:val="8"/>
        </w:numPr>
        <w:tabs>
          <w:tab w:val="clear" w:pos="660"/>
          <w:tab w:val="num" w:pos="360"/>
        </w:tabs>
        <w:ind w:left="360"/>
        <w:rPr>
          <w:sz w:val="22"/>
          <w:szCs w:val="22"/>
        </w:rPr>
      </w:pPr>
      <w:r w:rsidRPr="005521FC">
        <w:rPr>
          <w:sz w:val="22"/>
          <w:szCs w:val="22"/>
        </w:rPr>
        <w:t xml:space="preserve">písemným odstoupením od smlouvy z důvodu podstatného porušení </w:t>
      </w:r>
      <w:r>
        <w:rPr>
          <w:sz w:val="22"/>
          <w:szCs w:val="22"/>
        </w:rPr>
        <w:t>S</w:t>
      </w:r>
      <w:r w:rsidRPr="005521FC">
        <w:rPr>
          <w:sz w:val="22"/>
          <w:szCs w:val="22"/>
        </w:rPr>
        <w:t xml:space="preserve">mlouvy druhou smluvní stranou.  </w:t>
      </w:r>
    </w:p>
    <w:p w14:paraId="0C202D9D" w14:textId="501013EA" w:rsidR="005521FC" w:rsidRDefault="005521FC" w:rsidP="005521FC">
      <w:pPr>
        <w:pStyle w:val="Zkladntext"/>
        <w:ind w:firstLine="4"/>
        <w:rPr>
          <w:sz w:val="22"/>
          <w:szCs w:val="22"/>
        </w:rPr>
      </w:pPr>
    </w:p>
    <w:p w14:paraId="76DEE04D" w14:textId="4D80A7AA" w:rsidR="005521FC" w:rsidRPr="005521FC" w:rsidRDefault="005521FC" w:rsidP="005521FC">
      <w:pPr>
        <w:pStyle w:val="Zkladntext"/>
        <w:rPr>
          <w:sz w:val="22"/>
          <w:szCs w:val="22"/>
        </w:rPr>
      </w:pPr>
      <w:r w:rsidRPr="005521FC">
        <w:rPr>
          <w:sz w:val="22"/>
          <w:szCs w:val="22"/>
        </w:rPr>
        <w:t>3.</w:t>
      </w:r>
      <w:r w:rsidRPr="005521FC">
        <w:rPr>
          <w:sz w:val="22"/>
          <w:szCs w:val="22"/>
        </w:rPr>
        <w:tab/>
        <w:t xml:space="preserve">Za podstatné porušení </w:t>
      </w:r>
      <w:r>
        <w:rPr>
          <w:sz w:val="22"/>
          <w:szCs w:val="22"/>
        </w:rPr>
        <w:t>S</w:t>
      </w:r>
      <w:r w:rsidRPr="005521FC">
        <w:rPr>
          <w:sz w:val="22"/>
          <w:szCs w:val="22"/>
        </w:rPr>
        <w:t xml:space="preserve">mlouvy </w:t>
      </w:r>
      <w:r>
        <w:rPr>
          <w:sz w:val="22"/>
          <w:szCs w:val="22"/>
        </w:rPr>
        <w:t>P</w:t>
      </w:r>
      <w:r w:rsidRPr="005521FC">
        <w:rPr>
          <w:sz w:val="22"/>
          <w:szCs w:val="22"/>
        </w:rPr>
        <w:t>říkaz</w:t>
      </w:r>
      <w:r w:rsidR="005C6772">
        <w:rPr>
          <w:sz w:val="22"/>
          <w:szCs w:val="22"/>
        </w:rPr>
        <w:t>ník</w:t>
      </w:r>
      <w:r w:rsidRPr="005521FC">
        <w:rPr>
          <w:sz w:val="22"/>
          <w:szCs w:val="22"/>
        </w:rPr>
        <w:t xml:space="preserve">em se považuje zejména: </w:t>
      </w:r>
    </w:p>
    <w:p w14:paraId="009007D0" w14:textId="2B7193C3" w:rsidR="005521FC" w:rsidRPr="005521FC" w:rsidRDefault="005521FC" w:rsidP="005521FC">
      <w:pPr>
        <w:pStyle w:val="Zkladntext"/>
        <w:numPr>
          <w:ilvl w:val="0"/>
          <w:numId w:val="9"/>
        </w:numPr>
        <w:rPr>
          <w:sz w:val="22"/>
          <w:szCs w:val="22"/>
        </w:rPr>
      </w:pPr>
      <w:r w:rsidRPr="005521FC">
        <w:rPr>
          <w:sz w:val="22"/>
          <w:szCs w:val="22"/>
        </w:rPr>
        <w:t xml:space="preserve">opakované porušování povinností dle této smlouvy </w:t>
      </w:r>
      <w:r>
        <w:rPr>
          <w:sz w:val="22"/>
          <w:szCs w:val="22"/>
        </w:rPr>
        <w:t>Příkazníkem</w:t>
      </w:r>
      <w:r w:rsidRPr="005521FC">
        <w:rPr>
          <w:sz w:val="22"/>
          <w:szCs w:val="22"/>
        </w:rPr>
        <w:t xml:space="preserve"> i přes písemné upozornění </w:t>
      </w:r>
      <w:r>
        <w:rPr>
          <w:sz w:val="22"/>
          <w:szCs w:val="22"/>
        </w:rPr>
        <w:t>Příkazce</w:t>
      </w:r>
      <w:r w:rsidRPr="005521FC">
        <w:rPr>
          <w:sz w:val="22"/>
          <w:szCs w:val="22"/>
        </w:rPr>
        <w:t xml:space="preserve"> (emailem) na emailovou adresu </w:t>
      </w:r>
      <w:r w:rsidR="00060DB8">
        <w:rPr>
          <w:sz w:val="22"/>
          <w:szCs w:val="22"/>
        </w:rPr>
        <w:t>Příkazníka</w:t>
      </w:r>
      <w:r w:rsidRPr="005521FC">
        <w:rPr>
          <w:sz w:val="22"/>
          <w:szCs w:val="22"/>
        </w:rPr>
        <w:t xml:space="preserve"> </w:t>
      </w:r>
      <w:r w:rsidR="00FE6CD0" w:rsidRPr="00FE6CD0">
        <w:rPr>
          <w:sz w:val="22"/>
          <w:szCs w:val="22"/>
          <w:highlight w:val="black"/>
        </w:rPr>
        <w:t>XXXXXXXXX</w:t>
      </w:r>
      <w:r w:rsidRPr="005521FC">
        <w:rPr>
          <w:sz w:val="22"/>
          <w:szCs w:val="22"/>
        </w:rPr>
        <w:t xml:space="preserve">;  </w:t>
      </w:r>
    </w:p>
    <w:p w14:paraId="13D8E615" w14:textId="4E871960" w:rsidR="005521FC" w:rsidRDefault="005521FC" w:rsidP="005521FC">
      <w:pPr>
        <w:pStyle w:val="Zkladntext"/>
        <w:numPr>
          <w:ilvl w:val="0"/>
          <w:numId w:val="9"/>
        </w:numPr>
        <w:rPr>
          <w:sz w:val="22"/>
          <w:szCs w:val="22"/>
        </w:rPr>
      </w:pPr>
      <w:r w:rsidRPr="005521FC">
        <w:rPr>
          <w:sz w:val="22"/>
          <w:szCs w:val="22"/>
        </w:rPr>
        <w:t xml:space="preserve">jakékoliv jiné vadné plnění </w:t>
      </w:r>
      <w:r w:rsidR="008359AC">
        <w:rPr>
          <w:sz w:val="22"/>
          <w:szCs w:val="22"/>
        </w:rPr>
        <w:t>S</w:t>
      </w:r>
      <w:r w:rsidRPr="005521FC">
        <w:rPr>
          <w:sz w:val="22"/>
          <w:szCs w:val="22"/>
        </w:rPr>
        <w:t xml:space="preserve">mlouvy, v jehož důsledku nebude vydáno </w:t>
      </w:r>
      <w:r w:rsidR="008359AC">
        <w:rPr>
          <w:sz w:val="22"/>
          <w:szCs w:val="22"/>
        </w:rPr>
        <w:t xml:space="preserve">změnové </w:t>
      </w:r>
      <w:r w:rsidRPr="005521FC">
        <w:rPr>
          <w:sz w:val="22"/>
          <w:szCs w:val="22"/>
        </w:rPr>
        <w:t xml:space="preserve">Rozhodnutí o poskytnutí dotace, vydané </w:t>
      </w:r>
      <w:r w:rsidR="008359AC">
        <w:rPr>
          <w:sz w:val="22"/>
          <w:szCs w:val="22"/>
        </w:rPr>
        <w:t xml:space="preserve">změnové </w:t>
      </w:r>
      <w:r w:rsidRPr="005521FC">
        <w:rPr>
          <w:sz w:val="22"/>
          <w:szCs w:val="22"/>
        </w:rPr>
        <w:t xml:space="preserve">Rozhodnutí o poskytnutí dotace bude zrušeno či </w:t>
      </w:r>
      <w:r w:rsidR="008359AC">
        <w:rPr>
          <w:sz w:val="22"/>
          <w:szCs w:val="22"/>
        </w:rPr>
        <w:t>Příkazci</w:t>
      </w:r>
      <w:r w:rsidRPr="005521FC">
        <w:rPr>
          <w:sz w:val="22"/>
          <w:szCs w:val="22"/>
        </w:rPr>
        <w:t xml:space="preserve"> vznikne povinnost již poskytnutou dotaci vrátit.</w:t>
      </w:r>
    </w:p>
    <w:p w14:paraId="2FE555E9" w14:textId="36FF65D8" w:rsidR="008359AC" w:rsidRDefault="008359AC" w:rsidP="008359AC">
      <w:pPr>
        <w:pStyle w:val="Zkladntext"/>
        <w:rPr>
          <w:sz w:val="22"/>
          <w:szCs w:val="22"/>
        </w:rPr>
      </w:pPr>
    </w:p>
    <w:p w14:paraId="2F2D9F85" w14:textId="75974965" w:rsidR="008359AC" w:rsidRPr="008359AC" w:rsidRDefault="008359AC" w:rsidP="008359AC">
      <w:pPr>
        <w:pStyle w:val="Zkladntext"/>
        <w:rPr>
          <w:sz w:val="22"/>
          <w:szCs w:val="22"/>
        </w:rPr>
      </w:pPr>
      <w:r w:rsidRPr="008359AC">
        <w:rPr>
          <w:sz w:val="22"/>
          <w:szCs w:val="22"/>
        </w:rPr>
        <w:t>4.</w:t>
      </w:r>
      <w:r w:rsidRPr="008359AC">
        <w:rPr>
          <w:sz w:val="22"/>
          <w:szCs w:val="22"/>
        </w:rPr>
        <w:tab/>
        <w:t xml:space="preserve">Za podstatné porušení Smlouvy Příkazcem se považuje: </w:t>
      </w:r>
    </w:p>
    <w:p w14:paraId="044D7C79" w14:textId="4AA10A4E" w:rsidR="008359AC" w:rsidRPr="008359AC" w:rsidRDefault="008359AC" w:rsidP="005C6772">
      <w:pPr>
        <w:pStyle w:val="Zkladntext"/>
        <w:numPr>
          <w:ilvl w:val="0"/>
          <w:numId w:val="10"/>
        </w:numPr>
        <w:tabs>
          <w:tab w:val="clear" w:pos="360"/>
          <w:tab w:val="num" w:pos="0"/>
        </w:tabs>
        <w:ind w:left="400" w:hanging="400"/>
        <w:rPr>
          <w:sz w:val="22"/>
          <w:szCs w:val="22"/>
        </w:rPr>
      </w:pPr>
      <w:r w:rsidRPr="008359AC">
        <w:rPr>
          <w:sz w:val="22"/>
          <w:szCs w:val="22"/>
        </w:rPr>
        <w:t xml:space="preserve">opakované porušení povinností dle čl. V. odst. 5, 6, 7 či 11 této smlouvy </w:t>
      </w:r>
      <w:r w:rsidR="00261B5D">
        <w:rPr>
          <w:sz w:val="22"/>
          <w:szCs w:val="22"/>
        </w:rPr>
        <w:t>Příkazcem</w:t>
      </w:r>
      <w:r w:rsidRPr="008359AC">
        <w:rPr>
          <w:sz w:val="22"/>
          <w:szCs w:val="22"/>
        </w:rPr>
        <w:t xml:space="preserve">, </w:t>
      </w:r>
    </w:p>
    <w:p w14:paraId="236244B6" w14:textId="09646A5E" w:rsidR="008359AC" w:rsidRPr="008359AC" w:rsidRDefault="008359AC" w:rsidP="008359AC">
      <w:pPr>
        <w:pStyle w:val="Zkladntext"/>
        <w:numPr>
          <w:ilvl w:val="0"/>
          <w:numId w:val="10"/>
        </w:numPr>
        <w:tabs>
          <w:tab w:val="clear" w:pos="360"/>
          <w:tab w:val="num" w:pos="0"/>
          <w:tab w:val="num" w:pos="400"/>
          <w:tab w:val="num" w:pos="426"/>
        </w:tabs>
        <w:ind w:left="400" w:hanging="400"/>
        <w:rPr>
          <w:sz w:val="22"/>
          <w:szCs w:val="22"/>
        </w:rPr>
      </w:pPr>
      <w:r w:rsidRPr="008359AC">
        <w:rPr>
          <w:sz w:val="22"/>
          <w:szCs w:val="22"/>
        </w:rPr>
        <w:t xml:space="preserve">prodlení s uhrazením faktury </w:t>
      </w:r>
      <w:r w:rsidR="00060DB8">
        <w:rPr>
          <w:sz w:val="22"/>
          <w:szCs w:val="22"/>
        </w:rPr>
        <w:t>Příkazníka</w:t>
      </w:r>
      <w:r w:rsidRPr="008359AC">
        <w:rPr>
          <w:sz w:val="22"/>
          <w:szCs w:val="22"/>
        </w:rPr>
        <w:t xml:space="preserve"> na jakoukoliv část odměny dle čl. III. odst. 2 delší než 30 dnů.</w:t>
      </w:r>
    </w:p>
    <w:p w14:paraId="7EF2ECE7" w14:textId="3C53BD22" w:rsidR="008359AC" w:rsidRDefault="008359AC" w:rsidP="008359AC">
      <w:pPr>
        <w:pStyle w:val="Zkladntext"/>
        <w:rPr>
          <w:sz w:val="22"/>
          <w:szCs w:val="22"/>
        </w:rPr>
      </w:pPr>
    </w:p>
    <w:p w14:paraId="738B914C" w14:textId="68832A78" w:rsidR="008359AC" w:rsidRDefault="008359AC" w:rsidP="008359AC">
      <w:pPr>
        <w:pStyle w:val="Zkladntext"/>
        <w:rPr>
          <w:sz w:val="22"/>
          <w:szCs w:val="22"/>
        </w:rPr>
      </w:pPr>
      <w:r w:rsidRPr="008359AC">
        <w:rPr>
          <w:sz w:val="22"/>
          <w:szCs w:val="22"/>
        </w:rPr>
        <w:t>5.</w:t>
      </w:r>
      <w:r w:rsidRPr="008359AC">
        <w:rPr>
          <w:sz w:val="22"/>
          <w:szCs w:val="22"/>
        </w:rPr>
        <w:tab/>
      </w:r>
      <w:r>
        <w:rPr>
          <w:sz w:val="22"/>
          <w:szCs w:val="22"/>
        </w:rPr>
        <w:t>Příkazce</w:t>
      </w:r>
      <w:r w:rsidRPr="008359AC">
        <w:rPr>
          <w:sz w:val="22"/>
          <w:szCs w:val="22"/>
        </w:rPr>
        <w:t xml:space="preserve"> je oprávněn si zvolit, zda odstoupí od </w:t>
      </w:r>
      <w:r w:rsidR="00D8329E">
        <w:rPr>
          <w:sz w:val="22"/>
          <w:szCs w:val="22"/>
        </w:rPr>
        <w:t>S</w:t>
      </w:r>
      <w:r w:rsidRPr="008359AC">
        <w:rPr>
          <w:sz w:val="22"/>
          <w:szCs w:val="22"/>
        </w:rPr>
        <w:t xml:space="preserve">mlouvy v celém jejím rozsahu či pouze ohledně některé části plnění uvedené v čl. II. odst. </w:t>
      </w:r>
      <w:r w:rsidR="00D8329E">
        <w:rPr>
          <w:sz w:val="22"/>
          <w:szCs w:val="22"/>
        </w:rPr>
        <w:t>1</w:t>
      </w:r>
      <w:r w:rsidRPr="008359AC">
        <w:rPr>
          <w:sz w:val="22"/>
          <w:szCs w:val="22"/>
        </w:rPr>
        <w:t xml:space="preserve"> bodu </w:t>
      </w:r>
      <w:proofErr w:type="gramStart"/>
      <w:r w:rsidR="00D8329E">
        <w:rPr>
          <w:sz w:val="22"/>
          <w:szCs w:val="22"/>
        </w:rPr>
        <w:t>1</w:t>
      </w:r>
      <w:r w:rsidRPr="008359AC">
        <w:rPr>
          <w:sz w:val="22"/>
          <w:szCs w:val="22"/>
        </w:rPr>
        <w:t>.1. a</w:t>
      </w:r>
      <w:r w:rsidR="00D8329E">
        <w:rPr>
          <w:sz w:val="22"/>
          <w:szCs w:val="22"/>
        </w:rPr>
        <w:t>ž</w:t>
      </w:r>
      <w:proofErr w:type="gramEnd"/>
      <w:r w:rsidRPr="008359AC">
        <w:rPr>
          <w:sz w:val="22"/>
          <w:szCs w:val="22"/>
        </w:rPr>
        <w:t xml:space="preserve"> </w:t>
      </w:r>
      <w:r w:rsidR="00D8329E">
        <w:rPr>
          <w:sz w:val="22"/>
          <w:szCs w:val="22"/>
        </w:rPr>
        <w:t>1</w:t>
      </w:r>
      <w:r w:rsidRPr="008359AC">
        <w:rPr>
          <w:sz w:val="22"/>
          <w:szCs w:val="22"/>
        </w:rPr>
        <w:t>.</w:t>
      </w:r>
      <w:r w:rsidR="00D8329E">
        <w:rPr>
          <w:sz w:val="22"/>
          <w:szCs w:val="22"/>
        </w:rPr>
        <w:t>3</w:t>
      </w:r>
      <w:r w:rsidRPr="008359AC">
        <w:rPr>
          <w:sz w:val="22"/>
          <w:szCs w:val="22"/>
        </w:rPr>
        <w:t xml:space="preserve">. </w:t>
      </w:r>
      <w:r w:rsidR="00D8329E">
        <w:rPr>
          <w:sz w:val="22"/>
          <w:szCs w:val="22"/>
        </w:rPr>
        <w:t>S</w:t>
      </w:r>
      <w:r w:rsidRPr="008359AC">
        <w:rPr>
          <w:sz w:val="22"/>
          <w:szCs w:val="22"/>
        </w:rPr>
        <w:t xml:space="preserve">mlouvy. Tuto volbu je </w:t>
      </w:r>
      <w:r w:rsidR="00D8329E">
        <w:rPr>
          <w:sz w:val="22"/>
          <w:szCs w:val="22"/>
        </w:rPr>
        <w:t>Příkazce</w:t>
      </w:r>
      <w:r w:rsidRPr="008359AC">
        <w:rPr>
          <w:sz w:val="22"/>
          <w:szCs w:val="22"/>
        </w:rPr>
        <w:t xml:space="preserve"> povinen uvést v písemném oznámení o odstoupení od </w:t>
      </w:r>
      <w:r w:rsidR="00D8329E">
        <w:rPr>
          <w:sz w:val="22"/>
          <w:szCs w:val="22"/>
        </w:rPr>
        <w:t>S</w:t>
      </w:r>
      <w:r w:rsidRPr="008359AC">
        <w:rPr>
          <w:sz w:val="22"/>
          <w:szCs w:val="22"/>
        </w:rPr>
        <w:t xml:space="preserve">mlouvy, jinak platí, že odstupuje od </w:t>
      </w:r>
      <w:r w:rsidR="00D8329E">
        <w:rPr>
          <w:sz w:val="22"/>
          <w:szCs w:val="22"/>
        </w:rPr>
        <w:t>S</w:t>
      </w:r>
      <w:r w:rsidRPr="008359AC">
        <w:rPr>
          <w:sz w:val="22"/>
          <w:szCs w:val="22"/>
        </w:rPr>
        <w:t xml:space="preserve">mlouvy jako celku. Částečné odstoupení od </w:t>
      </w:r>
      <w:r w:rsidR="00D8329E">
        <w:rPr>
          <w:sz w:val="22"/>
          <w:szCs w:val="22"/>
        </w:rPr>
        <w:t>S</w:t>
      </w:r>
      <w:r w:rsidRPr="008359AC">
        <w:rPr>
          <w:sz w:val="22"/>
          <w:szCs w:val="22"/>
        </w:rPr>
        <w:t xml:space="preserve">mlouvy nevylučuje právo </w:t>
      </w:r>
      <w:r w:rsidR="00D8329E">
        <w:rPr>
          <w:sz w:val="22"/>
          <w:szCs w:val="22"/>
        </w:rPr>
        <w:t>Příkazce</w:t>
      </w:r>
      <w:r w:rsidRPr="008359AC">
        <w:rPr>
          <w:sz w:val="22"/>
          <w:szCs w:val="22"/>
        </w:rPr>
        <w:t xml:space="preserve"> odstoupit v budoucnu i od zbývající části plnění dle </w:t>
      </w:r>
      <w:r w:rsidR="00D8329E">
        <w:rPr>
          <w:sz w:val="22"/>
          <w:szCs w:val="22"/>
        </w:rPr>
        <w:t>S</w:t>
      </w:r>
      <w:r w:rsidRPr="008359AC">
        <w:rPr>
          <w:sz w:val="22"/>
          <w:szCs w:val="22"/>
        </w:rPr>
        <w:t xml:space="preserve">mlouvy, nastanou-li důvody, které </w:t>
      </w:r>
      <w:r w:rsidR="00D8329E">
        <w:rPr>
          <w:sz w:val="22"/>
          <w:szCs w:val="22"/>
        </w:rPr>
        <w:t>Příkazce</w:t>
      </w:r>
      <w:r w:rsidRPr="008359AC">
        <w:rPr>
          <w:sz w:val="22"/>
          <w:szCs w:val="22"/>
        </w:rPr>
        <w:t xml:space="preserve"> k odstoupení od </w:t>
      </w:r>
      <w:r w:rsidR="00D8329E">
        <w:rPr>
          <w:sz w:val="22"/>
          <w:szCs w:val="22"/>
        </w:rPr>
        <w:t>S</w:t>
      </w:r>
      <w:r w:rsidRPr="008359AC">
        <w:rPr>
          <w:sz w:val="22"/>
          <w:szCs w:val="22"/>
        </w:rPr>
        <w:t>mlouvy opravňují.</w:t>
      </w:r>
    </w:p>
    <w:p w14:paraId="0B012BE4" w14:textId="1DDD9B12" w:rsidR="00D8329E" w:rsidRDefault="00D8329E" w:rsidP="008359AC">
      <w:pPr>
        <w:pStyle w:val="Zkladntext"/>
        <w:rPr>
          <w:sz w:val="22"/>
          <w:szCs w:val="22"/>
        </w:rPr>
      </w:pPr>
    </w:p>
    <w:p w14:paraId="48200406" w14:textId="362B4F15" w:rsidR="00D8329E" w:rsidRPr="00D8329E" w:rsidRDefault="00D8329E" w:rsidP="00D8329E">
      <w:pPr>
        <w:tabs>
          <w:tab w:val="left" w:pos="0"/>
        </w:tabs>
        <w:suppressAutoHyphens/>
        <w:spacing w:after="0"/>
        <w:jc w:val="both"/>
        <w:rPr>
          <w:rFonts w:ascii="Times New Roman" w:hAnsi="Times New Roman" w:cs="Times New Roman"/>
        </w:rPr>
      </w:pPr>
      <w:r w:rsidRPr="00D8329E">
        <w:rPr>
          <w:rFonts w:ascii="Times New Roman" w:hAnsi="Times New Roman" w:cs="Times New Roman"/>
        </w:rPr>
        <w:t xml:space="preserve">6. </w:t>
      </w:r>
      <w:r w:rsidRPr="00D8329E">
        <w:rPr>
          <w:rFonts w:ascii="Times New Roman" w:hAnsi="Times New Roman" w:cs="Times New Roman"/>
        </w:rPr>
        <w:tab/>
        <w:t xml:space="preserve">V případě odstoupení od </w:t>
      </w:r>
      <w:r>
        <w:rPr>
          <w:rFonts w:ascii="Times New Roman" w:hAnsi="Times New Roman" w:cs="Times New Roman"/>
        </w:rPr>
        <w:t>S</w:t>
      </w:r>
      <w:r w:rsidRPr="00D8329E">
        <w:rPr>
          <w:rFonts w:ascii="Times New Roman" w:hAnsi="Times New Roman" w:cs="Times New Roman"/>
        </w:rPr>
        <w:t xml:space="preserve">mlouvy </w:t>
      </w:r>
      <w:r>
        <w:rPr>
          <w:rFonts w:ascii="Times New Roman" w:hAnsi="Times New Roman" w:cs="Times New Roman"/>
        </w:rPr>
        <w:t>P</w:t>
      </w:r>
      <w:r w:rsidRPr="00D8329E">
        <w:rPr>
          <w:rFonts w:ascii="Times New Roman" w:hAnsi="Times New Roman" w:cs="Times New Roman"/>
        </w:rPr>
        <w:t>říkaz</w:t>
      </w:r>
      <w:r>
        <w:rPr>
          <w:rFonts w:ascii="Times New Roman" w:hAnsi="Times New Roman" w:cs="Times New Roman"/>
        </w:rPr>
        <w:t>c</w:t>
      </w:r>
      <w:r w:rsidRPr="00D8329E">
        <w:rPr>
          <w:rFonts w:ascii="Times New Roman" w:hAnsi="Times New Roman" w:cs="Times New Roman"/>
        </w:rPr>
        <w:t xml:space="preserve">em </w:t>
      </w:r>
      <w:r w:rsidRPr="00D8329E">
        <w:rPr>
          <w:rFonts w:ascii="Times New Roman" w:hAnsi="Times New Roman" w:cs="Times New Roman"/>
          <w:color w:val="000000"/>
        </w:rPr>
        <w:t xml:space="preserve">náleží </w:t>
      </w:r>
      <w:r>
        <w:rPr>
          <w:rFonts w:ascii="Times New Roman" w:hAnsi="Times New Roman" w:cs="Times New Roman"/>
          <w:color w:val="000000"/>
        </w:rPr>
        <w:t>Příkazníkovi</w:t>
      </w:r>
      <w:r w:rsidRPr="00D8329E">
        <w:rPr>
          <w:rFonts w:ascii="Times New Roman" w:hAnsi="Times New Roman" w:cs="Times New Roman"/>
          <w:color w:val="000000"/>
        </w:rPr>
        <w:t xml:space="preserve"> poměrná část sjednané </w:t>
      </w:r>
      <w:r w:rsidRPr="00D8329E">
        <w:rPr>
          <w:rFonts w:ascii="Times New Roman" w:hAnsi="Times New Roman" w:cs="Times New Roman"/>
        </w:rPr>
        <w:t xml:space="preserve">odměny za ty části plnění, ohledně nichž </w:t>
      </w:r>
      <w:r>
        <w:rPr>
          <w:rFonts w:ascii="Times New Roman" w:hAnsi="Times New Roman" w:cs="Times New Roman"/>
        </w:rPr>
        <w:t>Příkazce</w:t>
      </w:r>
      <w:r w:rsidRPr="00D8329E">
        <w:rPr>
          <w:rFonts w:ascii="Times New Roman" w:hAnsi="Times New Roman" w:cs="Times New Roman"/>
        </w:rPr>
        <w:t xml:space="preserve"> od </w:t>
      </w:r>
      <w:r>
        <w:rPr>
          <w:rFonts w:ascii="Times New Roman" w:hAnsi="Times New Roman" w:cs="Times New Roman"/>
        </w:rPr>
        <w:t>S</w:t>
      </w:r>
      <w:r w:rsidRPr="00D8329E">
        <w:rPr>
          <w:rFonts w:ascii="Times New Roman" w:hAnsi="Times New Roman" w:cs="Times New Roman"/>
        </w:rPr>
        <w:t xml:space="preserve">mlouvy odstupuje, připadající na </w:t>
      </w:r>
      <w:r>
        <w:rPr>
          <w:rFonts w:ascii="Times New Roman" w:hAnsi="Times New Roman" w:cs="Times New Roman"/>
        </w:rPr>
        <w:t>Příkazníkem</w:t>
      </w:r>
      <w:r w:rsidRPr="00D8329E">
        <w:rPr>
          <w:rFonts w:ascii="Times New Roman" w:hAnsi="Times New Roman" w:cs="Times New Roman"/>
        </w:rPr>
        <w:t xml:space="preserve"> řádně vykonanou činnost v rámci těch částí plnění, jejíž výsledky jsou pro </w:t>
      </w:r>
      <w:r>
        <w:rPr>
          <w:rFonts w:ascii="Times New Roman" w:hAnsi="Times New Roman" w:cs="Times New Roman"/>
        </w:rPr>
        <w:t>Příkazce</w:t>
      </w:r>
      <w:r w:rsidRPr="00D8329E">
        <w:rPr>
          <w:rFonts w:ascii="Times New Roman" w:hAnsi="Times New Roman" w:cs="Times New Roman"/>
        </w:rPr>
        <w:t xml:space="preserve"> i po odstoupení od </w:t>
      </w:r>
      <w:r>
        <w:rPr>
          <w:rFonts w:ascii="Times New Roman" w:hAnsi="Times New Roman" w:cs="Times New Roman"/>
        </w:rPr>
        <w:t>S</w:t>
      </w:r>
      <w:r w:rsidRPr="00D8329E">
        <w:rPr>
          <w:rFonts w:ascii="Times New Roman" w:hAnsi="Times New Roman" w:cs="Times New Roman"/>
        </w:rPr>
        <w:t xml:space="preserve">mlouvy dále využitelné. </w:t>
      </w:r>
    </w:p>
    <w:p w14:paraId="5992B563" w14:textId="39915819" w:rsidR="00D8329E" w:rsidRDefault="00D8329E" w:rsidP="00D8329E">
      <w:pPr>
        <w:pStyle w:val="Zkladntext"/>
        <w:rPr>
          <w:color w:val="000000"/>
          <w:sz w:val="22"/>
          <w:szCs w:val="22"/>
        </w:rPr>
      </w:pPr>
      <w:r w:rsidRPr="00D8329E">
        <w:rPr>
          <w:color w:val="000000"/>
          <w:sz w:val="22"/>
          <w:szCs w:val="22"/>
        </w:rPr>
        <w:lastRenderedPageBreak/>
        <w:t xml:space="preserve">Smluvní strany výslovně sjednávají, že výsledky jakékoliv činnosti </w:t>
      </w:r>
      <w:r w:rsidR="00060DB8">
        <w:rPr>
          <w:color w:val="000000"/>
          <w:sz w:val="22"/>
          <w:szCs w:val="22"/>
        </w:rPr>
        <w:t>Příkazníka</w:t>
      </w:r>
      <w:r w:rsidRPr="00D8329E">
        <w:rPr>
          <w:color w:val="000000"/>
          <w:sz w:val="22"/>
          <w:szCs w:val="22"/>
        </w:rPr>
        <w:t xml:space="preserve"> dle čl. II. odst. </w:t>
      </w:r>
      <w:proofErr w:type="gramStart"/>
      <w:r>
        <w:rPr>
          <w:color w:val="000000"/>
          <w:sz w:val="22"/>
          <w:szCs w:val="22"/>
        </w:rPr>
        <w:t>1</w:t>
      </w:r>
      <w:r w:rsidRPr="00D8329E">
        <w:rPr>
          <w:color w:val="000000"/>
          <w:sz w:val="22"/>
          <w:szCs w:val="22"/>
        </w:rPr>
        <w:t>.1. a</w:t>
      </w:r>
      <w:r>
        <w:rPr>
          <w:color w:val="000000"/>
          <w:sz w:val="22"/>
          <w:szCs w:val="22"/>
        </w:rPr>
        <w:t>ž</w:t>
      </w:r>
      <w:proofErr w:type="gramEnd"/>
      <w:r w:rsidRPr="00D8329E">
        <w:rPr>
          <w:color w:val="000000"/>
          <w:sz w:val="22"/>
          <w:szCs w:val="22"/>
        </w:rPr>
        <w:t xml:space="preserve"> </w:t>
      </w:r>
      <w:r>
        <w:rPr>
          <w:color w:val="000000"/>
          <w:sz w:val="22"/>
          <w:szCs w:val="22"/>
        </w:rPr>
        <w:t>1</w:t>
      </w:r>
      <w:r w:rsidRPr="00D8329E">
        <w:rPr>
          <w:color w:val="000000"/>
          <w:sz w:val="22"/>
          <w:szCs w:val="22"/>
        </w:rPr>
        <w:t>.</w:t>
      </w:r>
      <w:r>
        <w:rPr>
          <w:color w:val="000000"/>
          <w:sz w:val="22"/>
          <w:szCs w:val="22"/>
        </w:rPr>
        <w:t>3</w:t>
      </w:r>
      <w:r w:rsidRPr="00D8329E">
        <w:rPr>
          <w:color w:val="000000"/>
          <w:sz w:val="22"/>
          <w:szCs w:val="22"/>
        </w:rPr>
        <w:t xml:space="preserve">. této smlouvy nejsou pro </w:t>
      </w:r>
      <w:r>
        <w:rPr>
          <w:color w:val="000000"/>
          <w:sz w:val="22"/>
          <w:szCs w:val="22"/>
        </w:rPr>
        <w:t>Příkazce</w:t>
      </w:r>
      <w:r w:rsidRPr="00D8329E">
        <w:rPr>
          <w:color w:val="000000"/>
          <w:sz w:val="22"/>
          <w:szCs w:val="22"/>
        </w:rPr>
        <w:t xml:space="preserve"> využitelné, jestliže </w:t>
      </w:r>
      <w:r>
        <w:rPr>
          <w:color w:val="000000"/>
          <w:sz w:val="22"/>
          <w:szCs w:val="22"/>
        </w:rPr>
        <w:t>Příkazce</w:t>
      </w:r>
      <w:r w:rsidRPr="00D8329E">
        <w:rPr>
          <w:color w:val="000000"/>
          <w:sz w:val="22"/>
          <w:szCs w:val="22"/>
        </w:rPr>
        <w:t xml:space="preserve"> z důvodu jakéhokoliv vadného plnění </w:t>
      </w:r>
      <w:r>
        <w:rPr>
          <w:color w:val="000000"/>
          <w:sz w:val="22"/>
          <w:szCs w:val="22"/>
        </w:rPr>
        <w:t>S</w:t>
      </w:r>
      <w:r w:rsidRPr="00D8329E">
        <w:rPr>
          <w:color w:val="000000"/>
          <w:sz w:val="22"/>
          <w:szCs w:val="22"/>
        </w:rPr>
        <w:t xml:space="preserve">mlouvy </w:t>
      </w:r>
      <w:r>
        <w:rPr>
          <w:color w:val="000000"/>
          <w:sz w:val="22"/>
          <w:szCs w:val="22"/>
        </w:rPr>
        <w:t>Příkazníkem</w:t>
      </w:r>
      <w:r w:rsidRPr="00D8329E">
        <w:rPr>
          <w:color w:val="000000"/>
          <w:sz w:val="22"/>
          <w:szCs w:val="22"/>
        </w:rPr>
        <w:t xml:space="preserve"> ztratil nárok na dotaci na Projekt z Programu.</w:t>
      </w:r>
    </w:p>
    <w:p w14:paraId="7A5550B1" w14:textId="627F5BF9" w:rsidR="00D8329E" w:rsidRDefault="00D8329E" w:rsidP="00D8329E">
      <w:pPr>
        <w:pStyle w:val="Zkladntext"/>
        <w:rPr>
          <w:color w:val="000000"/>
          <w:sz w:val="22"/>
          <w:szCs w:val="22"/>
        </w:rPr>
      </w:pPr>
    </w:p>
    <w:p w14:paraId="4AF83DA4" w14:textId="0B1341D1" w:rsidR="00D8329E" w:rsidRDefault="00D8329E" w:rsidP="00D8329E">
      <w:pPr>
        <w:pStyle w:val="Zkladntext"/>
        <w:rPr>
          <w:color w:val="000000"/>
          <w:sz w:val="22"/>
          <w:szCs w:val="22"/>
        </w:rPr>
      </w:pPr>
      <w:r w:rsidRPr="00F56424">
        <w:rPr>
          <w:color w:val="000000"/>
          <w:sz w:val="22"/>
          <w:szCs w:val="22"/>
        </w:rPr>
        <w:t xml:space="preserve">7. </w:t>
      </w:r>
      <w:r w:rsidRPr="00F56424">
        <w:rPr>
          <w:color w:val="000000"/>
          <w:sz w:val="22"/>
          <w:szCs w:val="22"/>
        </w:rPr>
        <w:tab/>
        <w:t xml:space="preserve">V případě odstoupení od </w:t>
      </w:r>
      <w:r w:rsidR="00F56424" w:rsidRPr="00F56424">
        <w:rPr>
          <w:color w:val="000000"/>
          <w:sz w:val="22"/>
          <w:szCs w:val="22"/>
        </w:rPr>
        <w:t>S</w:t>
      </w:r>
      <w:r w:rsidRPr="00F56424">
        <w:rPr>
          <w:color w:val="000000"/>
          <w:sz w:val="22"/>
          <w:szCs w:val="22"/>
        </w:rPr>
        <w:t xml:space="preserve">mlouvy </w:t>
      </w:r>
      <w:r w:rsidR="00F56424" w:rsidRPr="00F56424">
        <w:rPr>
          <w:color w:val="000000"/>
          <w:sz w:val="22"/>
          <w:szCs w:val="22"/>
        </w:rPr>
        <w:t>P</w:t>
      </w:r>
      <w:r w:rsidRPr="00F56424">
        <w:rPr>
          <w:color w:val="000000"/>
          <w:sz w:val="22"/>
          <w:szCs w:val="22"/>
        </w:rPr>
        <w:t>říkazní</w:t>
      </w:r>
      <w:r w:rsidR="00F56424" w:rsidRPr="00F56424">
        <w:rPr>
          <w:color w:val="000000"/>
          <w:sz w:val="22"/>
          <w:szCs w:val="22"/>
        </w:rPr>
        <w:t>k</w:t>
      </w:r>
      <w:r w:rsidRPr="00F56424">
        <w:rPr>
          <w:color w:val="000000"/>
          <w:sz w:val="22"/>
          <w:szCs w:val="22"/>
        </w:rPr>
        <w:t xml:space="preserve">em náleží </w:t>
      </w:r>
      <w:r w:rsidR="00F56424" w:rsidRPr="00F56424">
        <w:rPr>
          <w:color w:val="000000"/>
          <w:sz w:val="22"/>
          <w:szCs w:val="22"/>
        </w:rPr>
        <w:t>Příkazníkovi</w:t>
      </w:r>
      <w:r w:rsidRPr="00F56424">
        <w:rPr>
          <w:color w:val="000000"/>
          <w:sz w:val="22"/>
          <w:szCs w:val="22"/>
        </w:rPr>
        <w:t xml:space="preserve"> poměrná část sjednané odměny připadající na jím dosud řádně vykonanou činnost.</w:t>
      </w:r>
    </w:p>
    <w:p w14:paraId="7CD0939A" w14:textId="63B2B29B" w:rsidR="00F56424" w:rsidRDefault="00F56424" w:rsidP="00D8329E">
      <w:pPr>
        <w:pStyle w:val="Zkladntext"/>
        <w:rPr>
          <w:color w:val="000000"/>
          <w:sz w:val="22"/>
          <w:szCs w:val="22"/>
        </w:rPr>
      </w:pPr>
    </w:p>
    <w:p w14:paraId="597ACD0F" w14:textId="08C85406" w:rsidR="00F56424" w:rsidRDefault="00F56424" w:rsidP="00D8329E">
      <w:pPr>
        <w:pStyle w:val="Zkladntext"/>
        <w:rPr>
          <w:sz w:val="22"/>
          <w:szCs w:val="22"/>
        </w:rPr>
      </w:pPr>
      <w:r w:rsidRPr="00F56424">
        <w:rPr>
          <w:sz w:val="22"/>
          <w:szCs w:val="22"/>
        </w:rPr>
        <w:t xml:space="preserve">8. </w:t>
      </w:r>
      <w:r w:rsidRPr="00F56424">
        <w:rPr>
          <w:sz w:val="22"/>
          <w:szCs w:val="22"/>
        </w:rPr>
        <w:tab/>
        <w:t xml:space="preserve">V případě odstoupení od Smlouvy smluvní strany provedou vzájemné finanční vypořádání nejpozději do 30 </w:t>
      </w:r>
      <w:r w:rsidR="00C41025">
        <w:rPr>
          <w:sz w:val="22"/>
          <w:szCs w:val="22"/>
        </w:rPr>
        <w:t xml:space="preserve">(třiceti) </w:t>
      </w:r>
      <w:r w:rsidRPr="00F56424">
        <w:rPr>
          <w:sz w:val="22"/>
          <w:szCs w:val="22"/>
        </w:rPr>
        <w:t>dnů od odstoupení od Smlouvy. Příkazník nejpozději do 14 (čtrnácti) dnů od odstoupení zpracuje a předloží Příkazci písemné vyúčtování odměny, na níž mu vznikl v souladu s odst. 6 či 7 tohoto článku smlouvy nárok. V případě, že takto vyúčtovaná odměna je nižší než již Příkazcem Příkazníkovi zaplacená odměna za části plnění, ohledně nichž některá smluvní strana od Smlouvy odstoupila, vrátí Příkazník Příkazci částku tvořící příslušný rozdíl.</w:t>
      </w:r>
    </w:p>
    <w:p w14:paraId="5B6817F9" w14:textId="65E97099" w:rsidR="00F56424" w:rsidRDefault="00F56424" w:rsidP="00D8329E">
      <w:pPr>
        <w:pStyle w:val="Zkladntext"/>
        <w:rPr>
          <w:sz w:val="22"/>
          <w:szCs w:val="22"/>
        </w:rPr>
      </w:pPr>
    </w:p>
    <w:p w14:paraId="4558F183" w14:textId="200E5E15" w:rsidR="00F56424" w:rsidRPr="00F56424" w:rsidRDefault="00F56424" w:rsidP="00F56424">
      <w:pPr>
        <w:pStyle w:val="Zkladntext"/>
        <w:tabs>
          <w:tab w:val="num" w:pos="0"/>
        </w:tabs>
        <w:rPr>
          <w:color w:val="000000"/>
          <w:sz w:val="22"/>
          <w:szCs w:val="22"/>
        </w:rPr>
      </w:pPr>
      <w:r w:rsidRPr="00F56424">
        <w:rPr>
          <w:sz w:val="22"/>
          <w:szCs w:val="22"/>
        </w:rPr>
        <w:t xml:space="preserve">9. </w:t>
      </w:r>
      <w:r w:rsidRPr="00F56424">
        <w:rPr>
          <w:sz w:val="22"/>
          <w:szCs w:val="22"/>
        </w:rPr>
        <w:tab/>
      </w:r>
      <w:r w:rsidRPr="00F56424">
        <w:rPr>
          <w:color w:val="000000"/>
          <w:sz w:val="22"/>
          <w:szCs w:val="22"/>
        </w:rPr>
        <w:t>Odstoupením od smlouvy není dotčen nárok na zaplacení úroků z prodlení a na náhradu škody.</w:t>
      </w:r>
    </w:p>
    <w:p w14:paraId="0035F88C" w14:textId="77777777" w:rsidR="00F56424" w:rsidRPr="00F56424" w:rsidRDefault="00F56424" w:rsidP="00F56424">
      <w:pPr>
        <w:pStyle w:val="Zkladntext"/>
        <w:tabs>
          <w:tab w:val="num" w:pos="0"/>
        </w:tabs>
        <w:rPr>
          <w:color w:val="000000"/>
          <w:sz w:val="22"/>
          <w:szCs w:val="22"/>
        </w:rPr>
      </w:pPr>
    </w:p>
    <w:p w14:paraId="47919505" w14:textId="4EE65F4E" w:rsidR="00F56424" w:rsidRDefault="00F56424" w:rsidP="00F56424">
      <w:pPr>
        <w:pStyle w:val="Zkladntext"/>
        <w:rPr>
          <w:color w:val="000000"/>
          <w:sz w:val="22"/>
          <w:szCs w:val="22"/>
        </w:rPr>
      </w:pPr>
      <w:r w:rsidRPr="00F56424">
        <w:rPr>
          <w:color w:val="000000"/>
          <w:sz w:val="22"/>
          <w:szCs w:val="22"/>
        </w:rPr>
        <w:t xml:space="preserve">10. </w:t>
      </w:r>
      <w:r w:rsidRPr="00F56424">
        <w:rPr>
          <w:color w:val="000000"/>
          <w:sz w:val="22"/>
          <w:szCs w:val="22"/>
        </w:rPr>
        <w:tab/>
        <w:t xml:space="preserve">Smluvní strany sjednávají, že v případě odstoupení od smlouvy kteroukoliv smluvní stranou není </w:t>
      </w:r>
      <w:r>
        <w:rPr>
          <w:color w:val="000000"/>
          <w:sz w:val="22"/>
          <w:szCs w:val="22"/>
        </w:rPr>
        <w:t>Příkazce</w:t>
      </w:r>
      <w:r w:rsidRPr="00F56424">
        <w:rPr>
          <w:color w:val="000000"/>
          <w:sz w:val="22"/>
          <w:szCs w:val="22"/>
        </w:rPr>
        <w:t xml:space="preserve"> povinen vrátit </w:t>
      </w:r>
      <w:r>
        <w:rPr>
          <w:color w:val="000000"/>
          <w:sz w:val="22"/>
          <w:szCs w:val="22"/>
        </w:rPr>
        <w:t>Příkazníkovi</w:t>
      </w:r>
      <w:r w:rsidRPr="00F56424">
        <w:rPr>
          <w:color w:val="000000"/>
          <w:sz w:val="22"/>
          <w:szCs w:val="22"/>
        </w:rPr>
        <w:t xml:space="preserve"> jakákoliv </w:t>
      </w:r>
      <w:r>
        <w:rPr>
          <w:color w:val="000000"/>
          <w:sz w:val="22"/>
          <w:szCs w:val="22"/>
        </w:rPr>
        <w:t>Příkazníkem</w:t>
      </w:r>
      <w:r w:rsidRPr="00F56424">
        <w:rPr>
          <w:color w:val="000000"/>
          <w:sz w:val="22"/>
          <w:szCs w:val="22"/>
        </w:rPr>
        <w:t xml:space="preserve"> poskytnutá plnění, za která </w:t>
      </w:r>
      <w:r>
        <w:rPr>
          <w:color w:val="000000"/>
          <w:sz w:val="22"/>
          <w:szCs w:val="22"/>
        </w:rPr>
        <w:t xml:space="preserve">Příkazníkovi </w:t>
      </w:r>
      <w:r w:rsidRPr="00F56424">
        <w:rPr>
          <w:color w:val="000000"/>
          <w:sz w:val="22"/>
          <w:szCs w:val="22"/>
        </w:rPr>
        <w:t xml:space="preserve">náleží i po odstoupení od </w:t>
      </w:r>
      <w:r>
        <w:rPr>
          <w:color w:val="000000"/>
          <w:sz w:val="22"/>
          <w:szCs w:val="22"/>
        </w:rPr>
        <w:t>S</w:t>
      </w:r>
      <w:r w:rsidRPr="00F56424">
        <w:rPr>
          <w:color w:val="000000"/>
          <w:sz w:val="22"/>
          <w:szCs w:val="22"/>
        </w:rPr>
        <w:t>mlouvy odměna</w:t>
      </w:r>
      <w:r>
        <w:rPr>
          <w:color w:val="000000"/>
          <w:sz w:val="22"/>
          <w:szCs w:val="22"/>
        </w:rPr>
        <w:t xml:space="preserve"> dle Smlouvy</w:t>
      </w:r>
      <w:r w:rsidRPr="00F56424">
        <w:rPr>
          <w:color w:val="000000"/>
          <w:sz w:val="22"/>
          <w:szCs w:val="22"/>
        </w:rPr>
        <w:t xml:space="preserve">, a plnění, která byla předána </w:t>
      </w:r>
      <w:r>
        <w:rPr>
          <w:color w:val="000000"/>
          <w:sz w:val="22"/>
          <w:szCs w:val="22"/>
        </w:rPr>
        <w:t>SFŽP</w:t>
      </w:r>
      <w:r w:rsidRPr="00F56424">
        <w:rPr>
          <w:color w:val="000000"/>
          <w:sz w:val="22"/>
          <w:szCs w:val="22"/>
        </w:rPr>
        <w:t>.</w:t>
      </w:r>
    </w:p>
    <w:p w14:paraId="76E32440" w14:textId="16E65156" w:rsidR="004D67BA" w:rsidRDefault="004D67BA" w:rsidP="00F56424">
      <w:pPr>
        <w:pStyle w:val="Zkladntext"/>
        <w:rPr>
          <w:color w:val="000000"/>
          <w:sz w:val="22"/>
          <w:szCs w:val="22"/>
        </w:rPr>
      </w:pPr>
    </w:p>
    <w:p w14:paraId="028DC4A4" w14:textId="312100A0" w:rsidR="004D67BA" w:rsidRPr="004D67BA" w:rsidRDefault="004D67BA" w:rsidP="004D67BA">
      <w:pPr>
        <w:spacing w:after="0"/>
        <w:jc w:val="both"/>
        <w:rPr>
          <w:rFonts w:ascii="Times New Roman" w:hAnsi="Times New Roman" w:cs="Times New Roman"/>
          <w:color w:val="000000"/>
        </w:rPr>
      </w:pPr>
      <w:r w:rsidRPr="004D67BA">
        <w:rPr>
          <w:rFonts w:ascii="Times New Roman" w:hAnsi="Times New Roman" w:cs="Times New Roman"/>
          <w:color w:val="000000"/>
        </w:rPr>
        <w:t>11.</w:t>
      </w:r>
      <w:r w:rsidRPr="004D67BA">
        <w:rPr>
          <w:rFonts w:ascii="Times New Roman" w:hAnsi="Times New Roman" w:cs="Times New Roman"/>
          <w:color w:val="000000"/>
        </w:rPr>
        <w:tab/>
        <w:t>Ustanovení občanského zákoníku o výpovědi příkazní smlouvy se neuplatní.</w:t>
      </w:r>
    </w:p>
    <w:p w14:paraId="1CCB1C39" w14:textId="55C754BA" w:rsidR="004D67BA" w:rsidRDefault="004D67BA" w:rsidP="004D67BA">
      <w:pPr>
        <w:pStyle w:val="Zkladntext"/>
        <w:rPr>
          <w:sz w:val="22"/>
          <w:szCs w:val="22"/>
        </w:rPr>
      </w:pPr>
    </w:p>
    <w:p w14:paraId="5B0A4ABF" w14:textId="25FFE4A1" w:rsidR="004D67BA" w:rsidRDefault="004D67BA" w:rsidP="004D67BA">
      <w:pPr>
        <w:pStyle w:val="Zkladntext"/>
        <w:rPr>
          <w:sz w:val="22"/>
          <w:szCs w:val="22"/>
        </w:rPr>
      </w:pPr>
    </w:p>
    <w:p w14:paraId="07FDC7C5" w14:textId="77777777" w:rsidR="004D67BA" w:rsidRPr="004D67BA" w:rsidRDefault="004D67BA" w:rsidP="004D67BA">
      <w:pPr>
        <w:spacing w:after="0"/>
        <w:jc w:val="center"/>
        <w:rPr>
          <w:rFonts w:ascii="Times New Roman" w:hAnsi="Times New Roman" w:cs="Times New Roman"/>
          <w:b/>
          <w:color w:val="000000"/>
        </w:rPr>
      </w:pPr>
      <w:r w:rsidRPr="004D67BA">
        <w:rPr>
          <w:rFonts w:ascii="Times New Roman" w:hAnsi="Times New Roman" w:cs="Times New Roman"/>
          <w:b/>
          <w:color w:val="000000"/>
        </w:rPr>
        <w:t>VIII.</w:t>
      </w:r>
    </w:p>
    <w:p w14:paraId="64F2C269" w14:textId="721F7B8D" w:rsidR="004D67BA" w:rsidRDefault="004D67BA" w:rsidP="004D67BA">
      <w:pPr>
        <w:pStyle w:val="Zkladntext"/>
        <w:jc w:val="center"/>
        <w:rPr>
          <w:b/>
          <w:bCs/>
          <w:sz w:val="22"/>
          <w:szCs w:val="22"/>
        </w:rPr>
      </w:pPr>
      <w:r>
        <w:rPr>
          <w:b/>
          <w:bCs/>
          <w:sz w:val="22"/>
          <w:szCs w:val="22"/>
        </w:rPr>
        <w:t>N</w:t>
      </w:r>
      <w:r w:rsidRPr="004D67BA">
        <w:rPr>
          <w:b/>
          <w:bCs/>
          <w:sz w:val="22"/>
          <w:szCs w:val="22"/>
        </w:rPr>
        <w:t>áhrada škody</w:t>
      </w:r>
    </w:p>
    <w:p w14:paraId="7FD5E14C" w14:textId="3B553805" w:rsidR="004D67BA" w:rsidRPr="00896CAB" w:rsidRDefault="004D67BA" w:rsidP="00896CAB">
      <w:pPr>
        <w:pStyle w:val="Zkladntext"/>
        <w:rPr>
          <w:sz w:val="22"/>
          <w:szCs w:val="22"/>
        </w:rPr>
      </w:pPr>
    </w:p>
    <w:p w14:paraId="7AEF67F4" w14:textId="296E0AA9" w:rsidR="00896CAB" w:rsidRPr="00896CAB" w:rsidRDefault="00896CAB" w:rsidP="00896CAB">
      <w:pPr>
        <w:spacing w:after="0"/>
        <w:jc w:val="both"/>
        <w:rPr>
          <w:rFonts w:ascii="Times New Roman" w:hAnsi="Times New Roman" w:cs="Times New Roman"/>
        </w:rPr>
      </w:pPr>
      <w:r w:rsidRPr="00896CAB">
        <w:rPr>
          <w:rFonts w:ascii="Times New Roman" w:hAnsi="Times New Roman" w:cs="Times New Roman"/>
        </w:rPr>
        <w:t>1.</w:t>
      </w:r>
      <w:r w:rsidRPr="00896CAB">
        <w:rPr>
          <w:rFonts w:ascii="Times New Roman" w:hAnsi="Times New Roman" w:cs="Times New Roman"/>
        </w:rPr>
        <w:tab/>
        <w:t xml:space="preserve">Příkazník odpovídá </w:t>
      </w:r>
      <w:r>
        <w:rPr>
          <w:rFonts w:ascii="Times New Roman" w:hAnsi="Times New Roman" w:cs="Times New Roman"/>
        </w:rPr>
        <w:t>P</w:t>
      </w:r>
      <w:r w:rsidRPr="00896CAB">
        <w:rPr>
          <w:rFonts w:ascii="Times New Roman" w:hAnsi="Times New Roman" w:cs="Times New Roman"/>
        </w:rPr>
        <w:t xml:space="preserve">říkazci za veškeré škody vzniklé </w:t>
      </w:r>
      <w:r>
        <w:rPr>
          <w:rFonts w:ascii="Times New Roman" w:hAnsi="Times New Roman" w:cs="Times New Roman"/>
        </w:rPr>
        <w:t>P</w:t>
      </w:r>
      <w:r w:rsidRPr="00896CAB">
        <w:rPr>
          <w:rFonts w:ascii="Times New Roman" w:hAnsi="Times New Roman" w:cs="Times New Roman"/>
        </w:rPr>
        <w:t xml:space="preserve">říkazci jednoznačně prokazatelným porušením povinností dle </w:t>
      </w:r>
      <w:r>
        <w:rPr>
          <w:rFonts w:ascii="Times New Roman" w:hAnsi="Times New Roman" w:cs="Times New Roman"/>
        </w:rPr>
        <w:t>S</w:t>
      </w:r>
      <w:r w:rsidRPr="00896CAB">
        <w:rPr>
          <w:rFonts w:ascii="Times New Roman" w:hAnsi="Times New Roman" w:cs="Times New Roman"/>
        </w:rPr>
        <w:t xml:space="preserve">mlouvy </w:t>
      </w:r>
      <w:r>
        <w:rPr>
          <w:rFonts w:ascii="Times New Roman" w:hAnsi="Times New Roman" w:cs="Times New Roman"/>
        </w:rPr>
        <w:t>P</w:t>
      </w:r>
      <w:r w:rsidRPr="00896CAB">
        <w:rPr>
          <w:rFonts w:ascii="Times New Roman" w:hAnsi="Times New Roman" w:cs="Times New Roman"/>
        </w:rPr>
        <w:t>říkazníkem.</w:t>
      </w:r>
    </w:p>
    <w:p w14:paraId="4D73E8A9" w14:textId="77777777" w:rsidR="00896CAB" w:rsidRPr="00896CAB" w:rsidRDefault="00896CAB" w:rsidP="00896CAB">
      <w:pPr>
        <w:spacing w:after="0"/>
        <w:jc w:val="both"/>
        <w:rPr>
          <w:rFonts w:ascii="Times New Roman" w:hAnsi="Times New Roman" w:cs="Times New Roman"/>
        </w:rPr>
      </w:pPr>
    </w:p>
    <w:p w14:paraId="72B18052" w14:textId="752E1738" w:rsidR="00896CAB" w:rsidRPr="00896CAB" w:rsidRDefault="00896CAB" w:rsidP="00896CAB">
      <w:pPr>
        <w:spacing w:after="0"/>
        <w:jc w:val="both"/>
        <w:rPr>
          <w:rFonts w:ascii="Times New Roman" w:hAnsi="Times New Roman" w:cs="Times New Roman"/>
        </w:rPr>
      </w:pPr>
      <w:r w:rsidRPr="00896CAB">
        <w:rPr>
          <w:rFonts w:ascii="Times New Roman" w:hAnsi="Times New Roman" w:cs="Times New Roman"/>
          <w:color w:val="000000"/>
        </w:rPr>
        <w:t xml:space="preserve">2. </w:t>
      </w:r>
      <w:r w:rsidRPr="00896CAB">
        <w:rPr>
          <w:rFonts w:ascii="Times New Roman" w:hAnsi="Times New Roman" w:cs="Times New Roman"/>
          <w:color w:val="000000"/>
        </w:rPr>
        <w:tab/>
        <w:t xml:space="preserve">V případě, že </w:t>
      </w:r>
      <w:r>
        <w:rPr>
          <w:rFonts w:ascii="Times New Roman" w:hAnsi="Times New Roman" w:cs="Times New Roman"/>
          <w:color w:val="000000"/>
        </w:rPr>
        <w:t>P</w:t>
      </w:r>
      <w:r w:rsidRPr="00896CAB">
        <w:rPr>
          <w:rFonts w:ascii="Times New Roman" w:hAnsi="Times New Roman" w:cs="Times New Roman"/>
          <w:color w:val="000000"/>
        </w:rPr>
        <w:t xml:space="preserve">říkazce v důsledku jednoznačně prokazatelného vadného plnění této smlouvy </w:t>
      </w:r>
      <w:r>
        <w:rPr>
          <w:rFonts w:ascii="Times New Roman" w:hAnsi="Times New Roman" w:cs="Times New Roman"/>
          <w:color w:val="000000"/>
        </w:rPr>
        <w:t>P</w:t>
      </w:r>
      <w:r w:rsidRPr="00896CAB">
        <w:rPr>
          <w:rFonts w:ascii="Times New Roman" w:hAnsi="Times New Roman" w:cs="Times New Roman"/>
          <w:color w:val="000000"/>
        </w:rPr>
        <w:t xml:space="preserve">říkazníkem nezíská </w:t>
      </w:r>
      <w:r>
        <w:rPr>
          <w:rFonts w:ascii="Times New Roman" w:hAnsi="Times New Roman" w:cs="Times New Roman"/>
          <w:color w:val="000000"/>
        </w:rPr>
        <w:t>d</w:t>
      </w:r>
      <w:r w:rsidRPr="00896CAB">
        <w:rPr>
          <w:rFonts w:ascii="Times New Roman" w:hAnsi="Times New Roman" w:cs="Times New Roman"/>
          <w:color w:val="000000"/>
        </w:rPr>
        <w:t xml:space="preserve">otaci, </w:t>
      </w:r>
      <w:r w:rsidRPr="00896CAB">
        <w:rPr>
          <w:rFonts w:ascii="Times New Roman" w:hAnsi="Times New Roman" w:cs="Times New Roman"/>
        </w:rPr>
        <w:t xml:space="preserve">resp. ztratí reálnou šanci na její získání, </w:t>
      </w:r>
      <w:r w:rsidRPr="00896CAB">
        <w:rPr>
          <w:rFonts w:ascii="Times New Roman" w:hAnsi="Times New Roman" w:cs="Times New Roman"/>
          <w:color w:val="000000"/>
        </w:rPr>
        <w:t xml:space="preserve">přestože na Projekt bylo </w:t>
      </w:r>
      <w:r>
        <w:rPr>
          <w:rFonts w:ascii="Times New Roman" w:hAnsi="Times New Roman" w:cs="Times New Roman"/>
          <w:color w:val="000000"/>
        </w:rPr>
        <w:t>P</w:t>
      </w:r>
      <w:r w:rsidRPr="00896CAB">
        <w:rPr>
          <w:rFonts w:ascii="Times New Roman" w:hAnsi="Times New Roman" w:cs="Times New Roman"/>
          <w:color w:val="000000"/>
        </w:rPr>
        <w:t xml:space="preserve">říkazci vydáno </w:t>
      </w:r>
      <w:r>
        <w:rPr>
          <w:rFonts w:ascii="Times New Roman" w:hAnsi="Times New Roman" w:cs="Times New Roman"/>
          <w:color w:val="000000"/>
        </w:rPr>
        <w:t xml:space="preserve">změnové </w:t>
      </w:r>
      <w:r w:rsidRPr="00896CAB">
        <w:rPr>
          <w:rFonts w:ascii="Times New Roman" w:hAnsi="Times New Roman" w:cs="Times New Roman"/>
        </w:rPr>
        <w:t>Rozhodnutí o poskytnutí dotace</w:t>
      </w:r>
      <w:r w:rsidRPr="00896CAB">
        <w:rPr>
          <w:rFonts w:ascii="Times New Roman" w:hAnsi="Times New Roman" w:cs="Times New Roman"/>
          <w:color w:val="000000"/>
        </w:rPr>
        <w:t xml:space="preserve">, či dojde v důsledku jednoznačně prokazatelného vadného plnění ze strany </w:t>
      </w:r>
      <w:r>
        <w:rPr>
          <w:rFonts w:ascii="Times New Roman" w:hAnsi="Times New Roman" w:cs="Times New Roman"/>
          <w:color w:val="000000"/>
        </w:rPr>
        <w:t>P</w:t>
      </w:r>
      <w:r w:rsidRPr="00896CAB">
        <w:rPr>
          <w:rFonts w:ascii="Times New Roman" w:hAnsi="Times New Roman" w:cs="Times New Roman"/>
          <w:color w:val="000000"/>
        </w:rPr>
        <w:t xml:space="preserve">říkazníka ke krácení </w:t>
      </w:r>
      <w:r>
        <w:rPr>
          <w:rFonts w:ascii="Times New Roman" w:hAnsi="Times New Roman" w:cs="Times New Roman"/>
          <w:color w:val="000000"/>
        </w:rPr>
        <w:t>P</w:t>
      </w:r>
      <w:r w:rsidRPr="00896CAB">
        <w:rPr>
          <w:rFonts w:ascii="Times New Roman" w:hAnsi="Times New Roman" w:cs="Times New Roman"/>
          <w:color w:val="000000"/>
        </w:rPr>
        <w:t xml:space="preserve">říkazci přiznané </w:t>
      </w:r>
      <w:r>
        <w:rPr>
          <w:rFonts w:ascii="Times New Roman" w:hAnsi="Times New Roman" w:cs="Times New Roman"/>
          <w:color w:val="000000"/>
        </w:rPr>
        <w:t>d</w:t>
      </w:r>
      <w:r w:rsidRPr="00896CAB">
        <w:rPr>
          <w:rFonts w:ascii="Times New Roman" w:hAnsi="Times New Roman" w:cs="Times New Roman"/>
          <w:color w:val="000000"/>
        </w:rPr>
        <w:t>otace</w:t>
      </w:r>
      <w:r w:rsidR="00DD28BF">
        <w:rPr>
          <w:rFonts w:ascii="Times New Roman" w:hAnsi="Times New Roman" w:cs="Times New Roman"/>
          <w:color w:val="000000"/>
        </w:rPr>
        <w:t xml:space="preserve">, </w:t>
      </w:r>
      <w:r w:rsidR="00DD28BF" w:rsidRPr="00DD28BF">
        <w:rPr>
          <w:rFonts w:ascii="Times New Roman" w:hAnsi="Times New Roman" w:cs="Times New Roman"/>
          <w:color w:val="000000"/>
        </w:rPr>
        <w:t>nebo stanou-li se původně způsobilé výdaje výdaji nezpůsobilými</w:t>
      </w:r>
      <w:r w:rsidRPr="00896CAB">
        <w:rPr>
          <w:rFonts w:ascii="Times New Roman" w:hAnsi="Times New Roman" w:cs="Times New Roman"/>
          <w:color w:val="000000"/>
        </w:rPr>
        <w:t xml:space="preserve">, </w:t>
      </w:r>
      <w:r w:rsidRPr="00896CAB">
        <w:rPr>
          <w:rFonts w:ascii="Times New Roman" w:hAnsi="Times New Roman" w:cs="Times New Roman"/>
        </w:rPr>
        <w:t xml:space="preserve">je </w:t>
      </w:r>
      <w:r>
        <w:rPr>
          <w:rFonts w:ascii="Times New Roman" w:hAnsi="Times New Roman" w:cs="Times New Roman"/>
        </w:rPr>
        <w:t>P</w:t>
      </w:r>
      <w:r w:rsidRPr="00896CAB">
        <w:rPr>
          <w:rFonts w:ascii="Times New Roman" w:hAnsi="Times New Roman" w:cs="Times New Roman"/>
        </w:rPr>
        <w:t xml:space="preserve">říkazník povinen </w:t>
      </w:r>
      <w:r>
        <w:rPr>
          <w:rFonts w:ascii="Times New Roman" w:hAnsi="Times New Roman" w:cs="Times New Roman"/>
        </w:rPr>
        <w:t>P</w:t>
      </w:r>
      <w:r w:rsidRPr="00896CAB">
        <w:rPr>
          <w:rFonts w:ascii="Times New Roman" w:hAnsi="Times New Roman" w:cs="Times New Roman"/>
        </w:rPr>
        <w:t xml:space="preserve">říkazci v rámci náhrady </w:t>
      </w:r>
      <w:r w:rsidR="00C41025">
        <w:rPr>
          <w:rFonts w:ascii="Times New Roman" w:hAnsi="Times New Roman" w:cs="Times New Roman"/>
        </w:rPr>
        <w:t>škody</w:t>
      </w:r>
      <w:r w:rsidRPr="00896CAB">
        <w:rPr>
          <w:rFonts w:ascii="Times New Roman" w:hAnsi="Times New Roman" w:cs="Times New Roman"/>
        </w:rPr>
        <w:t xml:space="preserve"> zaplatit mj. částku ve výši </w:t>
      </w:r>
      <w:r>
        <w:rPr>
          <w:rFonts w:ascii="Times New Roman" w:hAnsi="Times New Roman" w:cs="Times New Roman"/>
        </w:rPr>
        <w:t>P</w:t>
      </w:r>
      <w:r w:rsidRPr="00896CAB">
        <w:rPr>
          <w:rFonts w:ascii="Times New Roman" w:hAnsi="Times New Roman" w:cs="Times New Roman"/>
        </w:rPr>
        <w:t>říkazci nepřiznané, resp. krácené dotace</w:t>
      </w:r>
      <w:r w:rsidR="00DD28BF">
        <w:rPr>
          <w:rFonts w:ascii="Times New Roman" w:hAnsi="Times New Roman" w:cs="Times New Roman"/>
        </w:rPr>
        <w:t>, případně ve výši odpovídající ze způsobilých výdajů vzniklý</w:t>
      </w:r>
      <w:r w:rsidR="00691070">
        <w:rPr>
          <w:rFonts w:ascii="Times New Roman" w:hAnsi="Times New Roman" w:cs="Times New Roman"/>
        </w:rPr>
        <w:t>m</w:t>
      </w:r>
      <w:r w:rsidR="00DD28BF">
        <w:rPr>
          <w:rFonts w:ascii="Times New Roman" w:hAnsi="Times New Roman" w:cs="Times New Roman"/>
        </w:rPr>
        <w:t xml:space="preserve"> výdajům nezpůsobilý</w:t>
      </w:r>
      <w:r w:rsidR="00691070">
        <w:rPr>
          <w:rFonts w:ascii="Times New Roman" w:hAnsi="Times New Roman" w:cs="Times New Roman"/>
        </w:rPr>
        <w:t>m</w:t>
      </w:r>
      <w:r w:rsidR="00DD28BF">
        <w:rPr>
          <w:rFonts w:ascii="Times New Roman" w:hAnsi="Times New Roman" w:cs="Times New Roman"/>
        </w:rPr>
        <w:t>,</w:t>
      </w:r>
      <w:r w:rsidRPr="00896CAB">
        <w:rPr>
          <w:rFonts w:ascii="Times New Roman" w:hAnsi="Times New Roman" w:cs="Times New Roman"/>
        </w:rPr>
        <w:t xml:space="preserve"> za předpokladu, že </w:t>
      </w:r>
      <w:r>
        <w:rPr>
          <w:rFonts w:ascii="Times New Roman" w:hAnsi="Times New Roman" w:cs="Times New Roman"/>
        </w:rPr>
        <w:t>P</w:t>
      </w:r>
      <w:r w:rsidRPr="00896CAB">
        <w:rPr>
          <w:rFonts w:ascii="Times New Roman" w:hAnsi="Times New Roman" w:cs="Times New Roman"/>
        </w:rPr>
        <w:t xml:space="preserve">říkazce využije všech řádných i možných mimořádných opravných prostředků proti rozhodnutí dotačního orgánu o nepřiznání dotace a v případě výtek ze strany dotačního orgánu postupoval v souladu s pokyny a doporučeními </w:t>
      </w:r>
      <w:r>
        <w:rPr>
          <w:rFonts w:ascii="Times New Roman" w:hAnsi="Times New Roman" w:cs="Times New Roman"/>
        </w:rPr>
        <w:t>P</w:t>
      </w:r>
      <w:r w:rsidRPr="00896CAB">
        <w:rPr>
          <w:rFonts w:ascii="Times New Roman" w:hAnsi="Times New Roman" w:cs="Times New Roman"/>
        </w:rPr>
        <w:t>říkazníka.</w:t>
      </w:r>
    </w:p>
    <w:p w14:paraId="572FE2C7" w14:textId="77777777" w:rsidR="00896CAB" w:rsidRDefault="00896CAB" w:rsidP="00896CAB">
      <w:pPr>
        <w:pStyle w:val="Zkladntext"/>
        <w:rPr>
          <w:sz w:val="22"/>
          <w:szCs w:val="22"/>
        </w:rPr>
      </w:pPr>
    </w:p>
    <w:p w14:paraId="550B3F44" w14:textId="2AA8A4B3" w:rsidR="002D3AF0" w:rsidRPr="00D30564" w:rsidRDefault="00896CAB" w:rsidP="002D3AF0">
      <w:pPr>
        <w:jc w:val="both"/>
        <w:rPr>
          <w:rFonts w:ascii="Times New Roman" w:hAnsi="Times New Roman" w:cs="Times New Roman"/>
        </w:rPr>
      </w:pPr>
      <w:r w:rsidRPr="00D30564">
        <w:rPr>
          <w:rFonts w:ascii="Times New Roman" w:hAnsi="Times New Roman" w:cs="Times New Roman"/>
        </w:rPr>
        <w:t>3.</w:t>
      </w:r>
      <w:r w:rsidRPr="00D30564">
        <w:rPr>
          <w:rFonts w:ascii="Times New Roman" w:hAnsi="Times New Roman" w:cs="Times New Roman"/>
        </w:rPr>
        <w:tab/>
        <w:t xml:space="preserve">V případě, že Příkazce provede na základě kontrolního nebo auditního zjištění poskytovatele dotace k jeho výzvě opatření k nápravě spočívající ve vrácení dotace nebo její části, je Příkazník povinen nahradit Příkazci </w:t>
      </w:r>
      <w:r w:rsidR="00C41025" w:rsidRPr="00D30564">
        <w:rPr>
          <w:rFonts w:ascii="Times New Roman" w:hAnsi="Times New Roman" w:cs="Times New Roman"/>
        </w:rPr>
        <w:t>škodu</w:t>
      </w:r>
      <w:r w:rsidRPr="00D30564">
        <w:rPr>
          <w:rFonts w:ascii="Times New Roman" w:hAnsi="Times New Roman" w:cs="Times New Roman"/>
        </w:rPr>
        <w:t xml:space="preserve"> ve výši takto vrácené částky, pokud důvodem výzvy poskytovatele dotace bylo porušení povinností, za jejichž splnění odpovídal podle této smlouvy </w:t>
      </w:r>
      <w:r w:rsidR="00F107E0" w:rsidRPr="00D30564">
        <w:rPr>
          <w:rFonts w:ascii="Times New Roman" w:hAnsi="Times New Roman" w:cs="Times New Roman"/>
        </w:rPr>
        <w:t>P</w:t>
      </w:r>
      <w:r w:rsidRPr="00D30564">
        <w:rPr>
          <w:rFonts w:ascii="Times New Roman" w:hAnsi="Times New Roman" w:cs="Times New Roman"/>
        </w:rPr>
        <w:t>říkazník.</w:t>
      </w:r>
      <w:r w:rsidR="0005736E" w:rsidRPr="00D30564">
        <w:rPr>
          <w:rFonts w:ascii="Times New Roman" w:hAnsi="Times New Roman" w:cs="Times New Roman"/>
        </w:rPr>
        <w:t xml:space="preserve"> </w:t>
      </w:r>
      <w:r w:rsidR="002D3AF0" w:rsidRPr="00D30564">
        <w:rPr>
          <w:rFonts w:ascii="Times New Roman" w:hAnsi="Times New Roman" w:cs="Times New Roman"/>
        </w:rPr>
        <w:t xml:space="preserve">V případě uložení odvodu za porušení rozpočtové kázně </w:t>
      </w:r>
      <w:r w:rsidR="00691070">
        <w:rPr>
          <w:rFonts w:ascii="Times New Roman" w:hAnsi="Times New Roman" w:cs="Times New Roman"/>
        </w:rPr>
        <w:t>P</w:t>
      </w:r>
      <w:r w:rsidR="002D3AF0" w:rsidRPr="00D30564">
        <w:rPr>
          <w:rFonts w:ascii="Times New Roman" w:hAnsi="Times New Roman" w:cs="Times New Roman"/>
        </w:rPr>
        <w:t xml:space="preserve">říkazci je </w:t>
      </w:r>
      <w:r w:rsidR="00691070">
        <w:rPr>
          <w:rFonts w:ascii="Times New Roman" w:hAnsi="Times New Roman" w:cs="Times New Roman"/>
        </w:rPr>
        <w:t>P</w:t>
      </w:r>
      <w:r w:rsidR="002D3AF0" w:rsidRPr="00D30564">
        <w:rPr>
          <w:rFonts w:ascii="Times New Roman" w:hAnsi="Times New Roman" w:cs="Times New Roman"/>
        </w:rPr>
        <w:t xml:space="preserve">říkazník povinen nahradit </w:t>
      </w:r>
      <w:r w:rsidR="00691070">
        <w:rPr>
          <w:rFonts w:ascii="Times New Roman" w:hAnsi="Times New Roman" w:cs="Times New Roman"/>
        </w:rPr>
        <w:t>P</w:t>
      </w:r>
      <w:r w:rsidR="002D3AF0" w:rsidRPr="00D30564">
        <w:rPr>
          <w:rFonts w:ascii="Times New Roman" w:hAnsi="Times New Roman" w:cs="Times New Roman"/>
        </w:rPr>
        <w:t xml:space="preserve">říkazci újmu ve výši uloženého odvodu s příslušenstvím, pokud důvodem pro uložení odvodu bylo porušení povinností, za jejichž splnění odpovídal podle této smlouvy </w:t>
      </w:r>
      <w:r w:rsidR="00691070">
        <w:rPr>
          <w:rFonts w:ascii="Times New Roman" w:hAnsi="Times New Roman" w:cs="Times New Roman"/>
        </w:rPr>
        <w:t>P</w:t>
      </w:r>
      <w:r w:rsidR="002D3AF0" w:rsidRPr="00D30564">
        <w:rPr>
          <w:rFonts w:ascii="Times New Roman" w:hAnsi="Times New Roman" w:cs="Times New Roman"/>
        </w:rPr>
        <w:t xml:space="preserve">říkazník. V případě uložení sankce Úřadem pro ochranu hospodářské soutěže </w:t>
      </w:r>
      <w:r w:rsidR="00691070">
        <w:rPr>
          <w:rFonts w:ascii="Times New Roman" w:hAnsi="Times New Roman" w:cs="Times New Roman"/>
        </w:rPr>
        <w:t>P</w:t>
      </w:r>
      <w:r w:rsidR="002D3AF0" w:rsidRPr="00D30564">
        <w:rPr>
          <w:rFonts w:ascii="Times New Roman" w:hAnsi="Times New Roman" w:cs="Times New Roman"/>
        </w:rPr>
        <w:t xml:space="preserve">říkazci se postupuje obdobně podle předchozí věty. </w:t>
      </w:r>
    </w:p>
    <w:p w14:paraId="4F52E91D" w14:textId="2B87054C" w:rsidR="00896CAB" w:rsidRDefault="00896CAB" w:rsidP="00896CAB">
      <w:pPr>
        <w:pStyle w:val="Zkladntext"/>
        <w:rPr>
          <w:sz w:val="22"/>
          <w:szCs w:val="22"/>
        </w:rPr>
      </w:pPr>
    </w:p>
    <w:p w14:paraId="1194621B" w14:textId="0454A1FC" w:rsidR="00DD28BF" w:rsidRDefault="00DD28BF" w:rsidP="00896CAB">
      <w:pPr>
        <w:pStyle w:val="Zkladntext"/>
        <w:rPr>
          <w:sz w:val="22"/>
          <w:szCs w:val="22"/>
        </w:rPr>
      </w:pPr>
    </w:p>
    <w:p w14:paraId="3DD6F286" w14:textId="601AB288" w:rsidR="00DD28BF" w:rsidRDefault="00DD28BF" w:rsidP="00896CAB">
      <w:pPr>
        <w:pStyle w:val="Zkladntext"/>
        <w:rPr>
          <w:color w:val="000000"/>
          <w:sz w:val="22"/>
          <w:szCs w:val="22"/>
        </w:rPr>
      </w:pPr>
      <w:r w:rsidRPr="00DD28BF">
        <w:rPr>
          <w:color w:val="000000"/>
          <w:sz w:val="22"/>
          <w:szCs w:val="22"/>
        </w:rPr>
        <w:lastRenderedPageBreak/>
        <w:t xml:space="preserve">4. </w:t>
      </w:r>
      <w:r w:rsidRPr="00DD28BF">
        <w:rPr>
          <w:color w:val="000000"/>
          <w:sz w:val="22"/>
          <w:szCs w:val="22"/>
        </w:rPr>
        <w:tab/>
      </w:r>
      <w:r>
        <w:rPr>
          <w:color w:val="000000"/>
          <w:sz w:val="22"/>
          <w:szCs w:val="22"/>
        </w:rPr>
        <w:t>Příkazce</w:t>
      </w:r>
      <w:r w:rsidRPr="00DD28BF">
        <w:rPr>
          <w:color w:val="000000"/>
          <w:sz w:val="22"/>
          <w:szCs w:val="22"/>
        </w:rPr>
        <w:t xml:space="preserve"> je srozuměn s tím, že na poskytnutí dotace neexistuje právní nárok a v případě, že dotace nebude přidělena z jiných důvodů než z důvodu porušení povinnosti </w:t>
      </w:r>
      <w:r>
        <w:rPr>
          <w:color w:val="000000"/>
          <w:sz w:val="22"/>
          <w:szCs w:val="22"/>
        </w:rPr>
        <w:t>Příkazníkem</w:t>
      </w:r>
      <w:r w:rsidRPr="00DD28BF">
        <w:rPr>
          <w:color w:val="000000"/>
          <w:sz w:val="22"/>
          <w:szCs w:val="22"/>
        </w:rPr>
        <w:t>, nemá nárok na náhradu vzniklé škody ani jiné plnění.</w:t>
      </w:r>
    </w:p>
    <w:p w14:paraId="7B3FE385" w14:textId="7FCD00D7" w:rsidR="0060271F" w:rsidRDefault="0060271F" w:rsidP="00896CAB">
      <w:pPr>
        <w:pStyle w:val="Zkladntext"/>
        <w:rPr>
          <w:color w:val="000000"/>
          <w:sz w:val="22"/>
          <w:szCs w:val="22"/>
        </w:rPr>
      </w:pPr>
    </w:p>
    <w:p w14:paraId="77EA063F" w14:textId="76B1429C" w:rsidR="0060271F" w:rsidRDefault="0060271F" w:rsidP="00896CAB">
      <w:pPr>
        <w:pStyle w:val="Zkladntext"/>
        <w:rPr>
          <w:color w:val="000000"/>
          <w:sz w:val="22"/>
          <w:szCs w:val="22"/>
        </w:rPr>
      </w:pPr>
    </w:p>
    <w:p w14:paraId="1B8E75FE" w14:textId="77777777" w:rsidR="004A580A" w:rsidRPr="00664801" w:rsidRDefault="004A580A" w:rsidP="004A580A">
      <w:pPr>
        <w:pStyle w:val="Normodsaz"/>
        <w:numPr>
          <w:ilvl w:val="0"/>
          <w:numId w:val="0"/>
        </w:numPr>
        <w:jc w:val="center"/>
        <w:rPr>
          <w:b/>
          <w:sz w:val="22"/>
          <w:szCs w:val="22"/>
        </w:rPr>
      </w:pPr>
      <w:r w:rsidRPr="00664801">
        <w:rPr>
          <w:b/>
          <w:sz w:val="22"/>
          <w:szCs w:val="22"/>
        </w:rPr>
        <w:t>IX.</w:t>
      </w:r>
    </w:p>
    <w:p w14:paraId="43514E6A" w14:textId="77777777" w:rsidR="004A580A" w:rsidRPr="00664801" w:rsidRDefault="004A580A" w:rsidP="004A580A">
      <w:pPr>
        <w:pStyle w:val="Normodsaz"/>
        <w:numPr>
          <w:ilvl w:val="0"/>
          <w:numId w:val="0"/>
        </w:numPr>
        <w:jc w:val="center"/>
        <w:rPr>
          <w:b/>
          <w:sz w:val="22"/>
          <w:szCs w:val="22"/>
        </w:rPr>
      </w:pPr>
      <w:r w:rsidRPr="00664801">
        <w:rPr>
          <w:b/>
          <w:sz w:val="22"/>
          <w:szCs w:val="22"/>
        </w:rPr>
        <w:t>Plná moc</w:t>
      </w:r>
    </w:p>
    <w:p w14:paraId="213A1ABE" w14:textId="77777777" w:rsidR="004A580A" w:rsidRPr="00664801" w:rsidRDefault="004A580A" w:rsidP="004A580A">
      <w:pPr>
        <w:pStyle w:val="Normodsaz"/>
        <w:numPr>
          <w:ilvl w:val="0"/>
          <w:numId w:val="0"/>
        </w:numPr>
        <w:ind w:left="576" w:hanging="576"/>
        <w:rPr>
          <w:b/>
          <w:sz w:val="22"/>
          <w:szCs w:val="22"/>
        </w:rPr>
      </w:pPr>
    </w:p>
    <w:p w14:paraId="09554B71" w14:textId="50E6A2BB" w:rsidR="004A580A" w:rsidRDefault="004A580A" w:rsidP="004A580A">
      <w:pPr>
        <w:pStyle w:val="Zkladntext"/>
        <w:rPr>
          <w:color w:val="000000"/>
          <w:sz w:val="22"/>
          <w:szCs w:val="22"/>
        </w:rPr>
      </w:pPr>
      <w:r w:rsidRPr="00664801">
        <w:rPr>
          <w:rFonts w:eastAsia="ArialMT"/>
          <w:sz w:val="22"/>
          <w:szCs w:val="22"/>
          <w:lang w:eastAsia="en-US"/>
        </w:rPr>
        <w:t xml:space="preserve">Podpisem </w:t>
      </w:r>
      <w:r>
        <w:rPr>
          <w:rFonts w:eastAsia="ArialMT"/>
          <w:sz w:val="22"/>
          <w:szCs w:val="22"/>
          <w:lang w:eastAsia="en-US"/>
        </w:rPr>
        <w:t>S</w:t>
      </w:r>
      <w:r w:rsidRPr="00664801">
        <w:rPr>
          <w:rFonts w:eastAsia="ArialMT"/>
          <w:sz w:val="22"/>
          <w:szCs w:val="22"/>
          <w:lang w:eastAsia="en-US"/>
        </w:rPr>
        <w:t xml:space="preserve">mlouvy uděluje </w:t>
      </w:r>
      <w:r>
        <w:rPr>
          <w:rFonts w:eastAsia="ArialMT"/>
          <w:sz w:val="22"/>
          <w:szCs w:val="22"/>
          <w:lang w:eastAsia="en-US"/>
        </w:rPr>
        <w:t>P</w:t>
      </w:r>
      <w:r w:rsidRPr="00664801">
        <w:rPr>
          <w:rFonts w:eastAsia="ArialMT"/>
          <w:sz w:val="22"/>
          <w:szCs w:val="22"/>
          <w:lang w:eastAsia="en-US"/>
        </w:rPr>
        <w:t xml:space="preserve">říkazce </w:t>
      </w:r>
      <w:r>
        <w:rPr>
          <w:rFonts w:eastAsia="ArialMT"/>
          <w:sz w:val="22"/>
          <w:szCs w:val="22"/>
          <w:lang w:eastAsia="en-US"/>
        </w:rPr>
        <w:t>P</w:t>
      </w:r>
      <w:r w:rsidRPr="00664801">
        <w:rPr>
          <w:rFonts w:eastAsia="ArialMT"/>
          <w:sz w:val="22"/>
          <w:szCs w:val="22"/>
          <w:lang w:eastAsia="en-US"/>
        </w:rPr>
        <w:t xml:space="preserve">říkazníkovi plnou moc k zastupování </w:t>
      </w:r>
      <w:r>
        <w:rPr>
          <w:rFonts w:eastAsia="ArialMT"/>
          <w:sz w:val="22"/>
          <w:szCs w:val="22"/>
          <w:lang w:eastAsia="en-US"/>
        </w:rPr>
        <w:t>P</w:t>
      </w:r>
      <w:r w:rsidRPr="00664801">
        <w:rPr>
          <w:rFonts w:eastAsia="ArialMT"/>
          <w:sz w:val="22"/>
          <w:szCs w:val="22"/>
          <w:lang w:eastAsia="en-US"/>
        </w:rPr>
        <w:t xml:space="preserve">říkazce a jednání jeho jménem při všech úkonech v rámci </w:t>
      </w:r>
      <w:r>
        <w:rPr>
          <w:rFonts w:eastAsia="ArialMT"/>
          <w:sz w:val="22"/>
          <w:szCs w:val="22"/>
          <w:lang w:eastAsia="en-US"/>
        </w:rPr>
        <w:t>výběrového</w:t>
      </w:r>
      <w:r w:rsidRPr="00664801">
        <w:rPr>
          <w:rFonts w:eastAsia="ArialMT"/>
          <w:sz w:val="22"/>
          <w:szCs w:val="22"/>
          <w:lang w:eastAsia="en-US"/>
        </w:rPr>
        <w:t xml:space="preserve"> řízení na </w:t>
      </w:r>
      <w:r>
        <w:rPr>
          <w:rFonts w:eastAsia="ArialMT"/>
          <w:sz w:val="22"/>
          <w:szCs w:val="22"/>
          <w:lang w:eastAsia="en-US"/>
        </w:rPr>
        <w:t xml:space="preserve">dodavatele </w:t>
      </w:r>
      <w:r w:rsidRPr="004A580A">
        <w:rPr>
          <w:bCs/>
          <w:sz w:val="22"/>
          <w:szCs w:val="22"/>
        </w:rPr>
        <w:t>stavebních prací pro Projekt</w:t>
      </w:r>
      <w:r w:rsidRPr="00664801">
        <w:rPr>
          <w:rFonts w:eastAsia="ArialMT"/>
          <w:sz w:val="22"/>
          <w:szCs w:val="22"/>
          <w:lang w:eastAsia="en-US"/>
        </w:rPr>
        <w:t xml:space="preserve"> vyjma úkonů uvedených v čl. II. odst. 1</w:t>
      </w:r>
      <w:r>
        <w:rPr>
          <w:rFonts w:eastAsia="ArialMT"/>
          <w:sz w:val="22"/>
          <w:szCs w:val="22"/>
          <w:lang w:eastAsia="en-US"/>
        </w:rPr>
        <w:t>.1</w:t>
      </w:r>
      <w:r w:rsidRPr="00664801">
        <w:rPr>
          <w:rFonts w:eastAsia="ArialMT"/>
          <w:sz w:val="22"/>
          <w:szCs w:val="22"/>
          <w:lang w:eastAsia="en-US"/>
        </w:rPr>
        <w:t xml:space="preserve"> </w:t>
      </w:r>
      <w:r>
        <w:rPr>
          <w:rFonts w:eastAsia="ArialMT"/>
          <w:sz w:val="22"/>
          <w:szCs w:val="22"/>
          <w:lang w:eastAsia="en-US"/>
        </w:rPr>
        <w:t>S</w:t>
      </w:r>
      <w:r w:rsidRPr="00664801">
        <w:rPr>
          <w:rFonts w:eastAsia="ArialMT"/>
          <w:sz w:val="22"/>
          <w:szCs w:val="22"/>
          <w:lang w:eastAsia="en-US"/>
        </w:rPr>
        <w:t xml:space="preserve">mlouvy </w:t>
      </w:r>
      <w:r w:rsidRPr="00664801">
        <w:rPr>
          <w:sz w:val="22"/>
          <w:szCs w:val="22"/>
        </w:rPr>
        <w:t xml:space="preserve">(kromě podepisování v záležitostech svěřených </w:t>
      </w:r>
      <w:r>
        <w:rPr>
          <w:sz w:val="22"/>
          <w:szCs w:val="22"/>
        </w:rPr>
        <w:t>P</w:t>
      </w:r>
      <w:r w:rsidRPr="00664801">
        <w:rPr>
          <w:sz w:val="22"/>
          <w:szCs w:val="22"/>
        </w:rPr>
        <w:t>říkazcem k rozhodování Komisi).</w:t>
      </w:r>
    </w:p>
    <w:p w14:paraId="77104297" w14:textId="309F268F" w:rsidR="004A580A" w:rsidRDefault="004A580A" w:rsidP="00896CAB">
      <w:pPr>
        <w:pStyle w:val="Zkladntext"/>
        <w:rPr>
          <w:color w:val="000000"/>
          <w:sz w:val="22"/>
          <w:szCs w:val="22"/>
        </w:rPr>
      </w:pPr>
    </w:p>
    <w:p w14:paraId="29C45B42" w14:textId="77777777" w:rsidR="007E1106" w:rsidRPr="0060271F" w:rsidRDefault="007E1106" w:rsidP="00896CAB">
      <w:pPr>
        <w:pStyle w:val="Zkladntext"/>
        <w:rPr>
          <w:color w:val="000000"/>
          <w:sz w:val="22"/>
          <w:szCs w:val="22"/>
        </w:rPr>
      </w:pPr>
    </w:p>
    <w:p w14:paraId="1273C068" w14:textId="1E22552E" w:rsidR="0060271F" w:rsidRPr="0060271F" w:rsidRDefault="0060271F" w:rsidP="0060271F">
      <w:pPr>
        <w:pStyle w:val="Normodsaz"/>
        <w:numPr>
          <w:ilvl w:val="0"/>
          <w:numId w:val="0"/>
        </w:numPr>
        <w:jc w:val="center"/>
        <w:rPr>
          <w:rStyle w:val="Zdraznn"/>
          <w:i w:val="0"/>
          <w:color w:val="000000"/>
          <w:sz w:val="22"/>
          <w:szCs w:val="22"/>
        </w:rPr>
      </w:pPr>
      <w:r w:rsidRPr="0060271F">
        <w:rPr>
          <w:b/>
          <w:sz w:val="22"/>
          <w:szCs w:val="22"/>
        </w:rPr>
        <w:t>X.</w:t>
      </w:r>
    </w:p>
    <w:p w14:paraId="7DA91AA3" w14:textId="77777777" w:rsidR="0060271F" w:rsidRPr="0060271F" w:rsidRDefault="0060271F" w:rsidP="0060271F">
      <w:pPr>
        <w:pStyle w:val="2odrky"/>
        <w:numPr>
          <w:ilvl w:val="0"/>
          <w:numId w:val="0"/>
        </w:numPr>
        <w:spacing w:before="0"/>
        <w:jc w:val="center"/>
        <w:rPr>
          <w:b/>
        </w:rPr>
      </w:pPr>
      <w:r w:rsidRPr="0060271F">
        <w:rPr>
          <w:b/>
        </w:rPr>
        <w:t>Umožnění kontroly třetích osob</w:t>
      </w:r>
    </w:p>
    <w:p w14:paraId="5B6FDCA5" w14:textId="77777777" w:rsidR="0060271F" w:rsidRPr="0060271F" w:rsidRDefault="0060271F" w:rsidP="0060271F">
      <w:pPr>
        <w:pStyle w:val="2odrky"/>
        <w:numPr>
          <w:ilvl w:val="0"/>
          <w:numId w:val="0"/>
        </w:numPr>
        <w:spacing w:before="0"/>
        <w:jc w:val="center"/>
        <w:rPr>
          <w:b/>
        </w:rPr>
      </w:pPr>
    </w:p>
    <w:p w14:paraId="6D70827A" w14:textId="4F17E798" w:rsidR="0060271F" w:rsidRPr="0060271F" w:rsidRDefault="0060271F" w:rsidP="0060271F">
      <w:pPr>
        <w:spacing w:after="0"/>
        <w:jc w:val="both"/>
        <w:rPr>
          <w:rFonts w:ascii="Times New Roman" w:hAnsi="Times New Roman" w:cs="Times New Roman"/>
        </w:rPr>
      </w:pPr>
      <w:r w:rsidRPr="0060271F">
        <w:rPr>
          <w:rFonts w:ascii="Arial" w:hAnsi="Arial" w:cs="Arial"/>
        </w:rPr>
        <w:t xml:space="preserve">1. </w:t>
      </w:r>
      <w:r w:rsidRPr="0060271F">
        <w:rPr>
          <w:rFonts w:ascii="Arial" w:hAnsi="Arial" w:cs="Arial"/>
        </w:rPr>
        <w:tab/>
      </w:r>
      <w:r w:rsidRPr="0060271F">
        <w:rPr>
          <w:rFonts w:ascii="Times New Roman" w:hAnsi="Times New Roman" w:cs="Times New Roman"/>
        </w:rPr>
        <w:t xml:space="preserve">Příkazník je povinen uchovávat veškerou dokumentaci související s realizací Projektu včetně účetních dokladů minimálně </w:t>
      </w:r>
      <w:r w:rsidR="004A5BD2">
        <w:rPr>
          <w:rFonts w:ascii="Times New Roman" w:hAnsi="Times New Roman" w:cs="Times New Roman"/>
        </w:rPr>
        <w:t>10 let od ukončení realizace Projektu</w:t>
      </w:r>
      <w:r w:rsidRPr="0060271F">
        <w:rPr>
          <w:rFonts w:ascii="Times New Roman" w:hAnsi="Times New Roman" w:cs="Times New Roman"/>
        </w:rPr>
        <w:t xml:space="preserve">. Pokud je v českých právních předpisech stanovena lhůta delší, musí ji </w:t>
      </w:r>
      <w:r>
        <w:rPr>
          <w:rFonts w:ascii="Times New Roman" w:hAnsi="Times New Roman" w:cs="Times New Roman"/>
        </w:rPr>
        <w:t>Příkazník</w:t>
      </w:r>
      <w:r w:rsidRPr="0060271F">
        <w:rPr>
          <w:rFonts w:ascii="Times New Roman" w:hAnsi="Times New Roman" w:cs="Times New Roman"/>
        </w:rPr>
        <w:t xml:space="preserve"> použít.</w:t>
      </w:r>
    </w:p>
    <w:p w14:paraId="104A68AD" w14:textId="77777777" w:rsidR="0060271F" w:rsidRPr="0060271F" w:rsidRDefault="0060271F" w:rsidP="0060271F">
      <w:pPr>
        <w:spacing w:after="0"/>
        <w:jc w:val="both"/>
        <w:rPr>
          <w:rFonts w:ascii="Times New Roman" w:hAnsi="Times New Roman" w:cs="Times New Roman"/>
        </w:rPr>
      </w:pPr>
    </w:p>
    <w:p w14:paraId="312A670D" w14:textId="06D76D6D" w:rsidR="0060271F" w:rsidRDefault="0060271F" w:rsidP="0060271F">
      <w:pPr>
        <w:pStyle w:val="Zkladntext"/>
        <w:rPr>
          <w:sz w:val="22"/>
          <w:szCs w:val="22"/>
        </w:rPr>
      </w:pPr>
      <w:r w:rsidRPr="0060271F">
        <w:rPr>
          <w:sz w:val="22"/>
          <w:szCs w:val="22"/>
        </w:rPr>
        <w:t>2.</w:t>
      </w:r>
      <w:r w:rsidRPr="0060271F">
        <w:rPr>
          <w:sz w:val="22"/>
          <w:szCs w:val="22"/>
        </w:rPr>
        <w:tab/>
      </w:r>
      <w:r>
        <w:rPr>
          <w:sz w:val="22"/>
          <w:szCs w:val="22"/>
        </w:rPr>
        <w:t>Příkazník</w:t>
      </w:r>
      <w:r w:rsidRPr="0060271F">
        <w:rPr>
          <w:sz w:val="22"/>
          <w:szCs w:val="22"/>
        </w:rPr>
        <w:t xml:space="preserve"> je povinen minimálně </w:t>
      </w:r>
      <w:r w:rsidR="004A5BD2" w:rsidRPr="00722FD3">
        <w:rPr>
          <w:sz w:val="22"/>
          <w:szCs w:val="22"/>
        </w:rPr>
        <w:t>10 let od ukončení realizace Projektu</w:t>
      </w:r>
      <w:r w:rsidR="004A5BD2" w:rsidRPr="0060271F" w:rsidDel="004A5BD2">
        <w:rPr>
          <w:sz w:val="22"/>
          <w:szCs w:val="22"/>
        </w:rPr>
        <w:t xml:space="preserve"> </w:t>
      </w:r>
      <w:r w:rsidRPr="0060271F">
        <w:rPr>
          <w:sz w:val="22"/>
          <w:szCs w:val="22"/>
        </w:rPr>
        <w:t xml:space="preserve"> poskytovat požadované informace a dokumentaci související s realizací Projektu zaměstnancům nebo zmocněncům pověřených orgánů (</w:t>
      </w:r>
      <w:r>
        <w:rPr>
          <w:sz w:val="22"/>
          <w:szCs w:val="22"/>
        </w:rPr>
        <w:t>SFŽP</w:t>
      </w:r>
      <w:r w:rsidRPr="0060271F">
        <w:rPr>
          <w:sz w:val="22"/>
          <w:szCs w:val="22"/>
        </w:rPr>
        <w:t xml:space="preserve">, </w:t>
      </w:r>
      <w:r>
        <w:rPr>
          <w:sz w:val="22"/>
          <w:szCs w:val="22"/>
        </w:rPr>
        <w:t xml:space="preserve">MŽP ČR, </w:t>
      </w:r>
      <w:r w:rsidRPr="0060271F">
        <w:rPr>
          <w:sz w:val="22"/>
          <w:szCs w:val="22"/>
        </w:rPr>
        <w:t>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4BD5F7DD" w14:textId="2D8DEDAF" w:rsidR="0060271F" w:rsidRDefault="0060271F" w:rsidP="0060271F">
      <w:pPr>
        <w:pStyle w:val="Zkladntext"/>
        <w:rPr>
          <w:sz w:val="22"/>
          <w:szCs w:val="22"/>
        </w:rPr>
      </w:pPr>
    </w:p>
    <w:p w14:paraId="38E42D63" w14:textId="356C9144" w:rsidR="0060271F" w:rsidRDefault="0060271F" w:rsidP="0060271F">
      <w:pPr>
        <w:pStyle w:val="Zkladntext"/>
        <w:rPr>
          <w:sz w:val="22"/>
          <w:szCs w:val="22"/>
        </w:rPr>
      </w:pPr>
    </w:p>
    <w:p w14:paraId="1E295230" w14:textId="08885211" w:rsidR="0060271F" w:rsidRPr="0060271F" w:rsidRDefault="0060271F" w:rsidP="0060271F">
      <w:pPr>
        <w:autoSpaceDE w:val="0"/>
        <w:autoSpaceDN w:val="0"/>
        <w:adjustRightInd w:val="0"/>
        <w:spacing w:after="0"/>
        <w:jc w:val="center"/>
        <w:rPr>
          <w:rFonts w:ascii="Times New Roman" w:hAnsi="Times New Roman" w:cs="Times New Roman"/>
          <w:caps/>
        </w:rPr>
      </w:pPr>
      <w:r w:rsidRPr="0060271F">
        <w:rPr>
          <w:rFonts w:ascii="Times New Roman" w:hAnsi="Times New Roman" w:cs="Times New Roman"/>
          <w:b/>
          <w:caps/>
        </w:rPr>
        <w:t>X</w:t>
      </w:r>
      <w:r w:rsidR="007E1106">
        <w:rPr>
          <w:rFonts w:ascii="Times New Roman" w:hAnsi="Times New Roman" w:cs="Times New Roman"/>
          <w:b/>
          <w:caps/>
        </w:rPr>
        <w:t>I</w:t>
      </w:r>
      <w:r w:rsidRPr="0060271F">
        <w:rPr>
          <w:rFonts w:ascii="Times New Roman" w:hAnsi="Times New Roman" w:cs="Times New Roman"/>
          <w:b/>
          <w:caps/>
        </w:rPr>
        <w:t>.</w:t>
      </w:r>
    </w:p>
    <w:p w14:paraId="3242BF79" w14:textId="77777777" w:rsidR="0060271F" w:rsidRPr="0060271F" w:rsidRDefault="0060271F" w:rsidP="0060271F">
      <w:pPr>
        <w:tabs>
          <w:tab w:val="left" w:pos="1440"/>
          <w:tab w:val="left" w:pos="3420"/>
        </w:tabs>
        <w:spacing w:after="0"/>
        <w:jc w:val="center"/>
        <w:rPr>
          <w:rFonts w:ascii="Times New Roman" w:hAnsi="Times New Roman" w:cs="Times New Roman"/>
          <w:b/>
        </w:rPr>
      </w:pPr>
      <w:r w:rsidRPr="0060271F">
        <w:rPr>
          <w:rFonts w:ascii="Times New Roman" w:hAnsi="Times New Roman" w:cs="Times New Roman"/>
          <w:b/>
        </w:rPr>
        <w:t>Zástupci smluvních stran</w:t>
      </w:r>
    </w:p>
    <w:p w14:paraId="45B85C19" w14:textId="77777777" w:rsidR="0060271F" w:rsidRPr="0060271F" w:rsidRDefault="0060271F" w:rsidP="0060271F">
      <w:pPr>
        <w:tabs>
          <w:tab w:val="left" w:pos="1440"/>
          <w:tab w:val="left" w:pos="3420"/>
        </w:tabs>
        <w:spacing w:after="0"/>
        <w:jc w:val="both"/>
        <w:rPr>
          <w:rFonts w:ascii="Times New Roman" w:hAnsi="Times New Roman" w:cs="Times New Roman"/>
          <w:b/>
          <w:caps/>
        </w:rPr>
      </w:pPr>
    </w:p>
    <w:p w14:paraId="4CB20E70" w14:textId="77777777" w:rsidR="0060271F" w:rsidRPr="0060271F" w:rsidRDefault="0060271F" w:rsidP="0060271F">
      <w:pPr>
        <w:tabs>
          <w:tab w:val="left" w:pos="3420"/>
        </w:tabs>
        <w:suppressAutoHyphens/>
        <w:spacing w:after="0"/>
        <w:jc w:val="both"/>
        <w:rPr>
          <w:rFonts w:ascii="Times New Roman" w:hAnsi="Times New Roman" w:cs="Times New Roman"/>
        </w:rPr>
      </w:pPr>
      <w:r w:rsidRPr="0060271F">
        <w:rPr>
          <w:rFonts w:ascii="Times New Roman" w:hAnsi="Times New Roman" w:cs="Times New Roman"/>
        </w:rPr>
        <w:t xml:space="preserve">Zástupci smluvních stran pro plnění této smlouvy jsou: </w:t>
      </w:r>
    </w:p>
    <w:p w14:paraId="65E0B2FB" w14:textId="77777777" w:rsidR="0060271F" w:rsidRPr="0060271F" w:rsidRDefault="0060271F" w:rsidP="0060271F">
      <w:pPr>
        <w:tabs>
          <w:tab w:val="left" w:pos="3420"/>
        </w:tabs>
        <w:suppressAutoHyphens/>
        <w:spacing w:after="0"/>
        <w:jc w:val="both"/>
        <w:rPr>
          <w:rFonts w:ascii="Times New Roman" w:hAnsi="Times New Roman" w:cs="Times New Roman"/>
        </w:rPr>
      </w:pPr>
    </w:p>
    <w:p w14:paraId="783F2E48" w14:textId="4583B073" w:rsidR="0060271F" w:rsidRPr="0060271F" w:rsidRDefault="0060271F" w:rsidP="0060271F">
      <w:pPr>
        <w:spacing w:after="0"/>
        <w:rPr>
          <w:rFonts w:ascii="Times New Roman" w:hAnsi="Times New Roman" w:cs="Times New Roman"/>
          <w:u w:val="single"/>
        </w:rPr>
      </w:pPr>
      <w:r w:rsidRPr="0060271F">
        <w:rPr>
          <w:rFonts w:ascii="Times New Roman" w:hAnsi="Times New Roman" w:cs="Times New Roman"/>
          <w:u w:val="single"/>
        </w:rPr>
        <w:t xml:space="preserve">a) na straně </w:t>
      </w:r>
      <w:r w:rsidR="00060DB8">
        <w:rPr>
          <w:rFonts w:ascii="Times New Roman" w:hAnsi="Times New Roman" w:cs="Times New Roman"/>
          <w:u w:val="single"/>
        </w:rPr>
        <w:t>Příkazce</w:t>
      </w:r>
      <w:r w:rsidRPr="0060271F">
        <w:rPr>
          <w:rFonts w:ascii="Times New Roman" w:hAnsi="Times New Roman" w:cs="Times New Roman"/>
          <w:u w:val="single"/>
        </w:rPr>
        <w:t xml:space="preserve">: </w:t>
      </w:r>
    </w:p>
    <w:p w14:paraId="2ADF7DF6" w14:textId="77777777" w:rsidR="0060271F" w:rsidRPr="0060271F" w:rsidRDefault="0060271F" w:rsidP="0060271F">
      <w:pPr>
        <w:spacing w:after="0"/>
        <w:rPr>
          <w:rFonts w:ascii="Times New Roman" w:hAnsi="Times New Roman" w:cs="Times New Roman"/>
        </w:rPr>
      </w:pPr>
      <w:r w:rsidRPr="0060271F">
        <w:rPr>
          <w:rFonts w:ascii="Times New Roman" w:hAnsi="Times New Roman" w:cs="Times New Roman"/>
        </w:rPr>
        <w:t xml:space="preserve">Martin Pošvář, referent odboru rozvoje města </w:t>
      </w:r>
    </w:p>
    <w:p w14:paraId="5AF01F4E" w14:textId="77777777" w:rsidR="0060271F" w:rsidRPr="0060271F" w:rsidRDefault="0060271F" w:rsidP="0060271F">
      <w:pPr>
        <w:spacing w:after="0"/>
        <w:rPr>
          <w:rFonts w:ascii="Times New Roman" w:hAnsi="Times New Roman" w:cs="Times New Roman"/>
        </w:rPr>
      </w:pPr>
      <w:r w:rsidRPr="0060271F">
        <w:rPr>
          <w:rFonts w:ascii="Times New Roman" w:hAnsi="Times New Roman" w:cs="Times New Roman"/>
        </w:rPr>
        <w:t>mobil: 725 822 147</w:t>
      </w:r>
    </w:p>
    <w:p w14:paraId="48EDE47A" w14:textId="77777777" w:rsidR="0060271F" w:rsidRPr="0060271F" w:rsidRDefault="0060271F" w:rsidP="0060271F">
      <w:pPr>
        <w:spacing w:after="0"/>
        <w:rPr>
          <w:rFonts w:ascii="Times New Roman" w:hAnsi="Times New Roman" w:cs="Times New Roman"/>
        </w:rPr>
      </w:pPr>
      <w:r w:rsidRPr="0060271F">
        <w:rPr>
          <w:rFonts w:ascii="Times New Roman" w:hAnsi="Times New Roman" w:cs="Times New Roman"/>
        </w:rPr>
        <w:t xml:space="preserve">tel.: 494 629 664 </w:t>
      </w:r>
    </w:p>
    <w:p w14:paraId="696300CC" w14:textId="77777777" w:rsidR="0060271F" w:rsidRPr="0060271F" w:rsidRDefault="0060271F" w:rsidP="0060271F">
      <w:pPr>
        <w:spacing w:after="0"/>
        <w:rPr>
          <w:rFonts w:ascii="Times New Roman" w:hAnsi="Times New Roman" w:cs="Times New Roman"/>
        </w:rPr>
      </w:pPr>
      <w:r w:rsidRPr="0060271F">
        <w:rPr>
          <w:rFonts w:ascii="Times New Roman" w:hAnsi="Times New Roman" w:cs="Times New Roman"/>
        </w:rPr>
        <w:t xml:space="preserve">e-mail: </w:t>
      </w:r>
      <w:smartTag w:uri="urn:schemas-microsoft-com:office:smarttags" w:element="PersonName">
        <w:r w:rsidRPr="0060271F">
          <w:rPr>
            <w:rFonts w:ascii="Times New Roman" w:hAnsi="Times New Roman" w:cs="Times New Roman"/>
          </w:rPr>
          <w:t>m.posvar</w:t>
        </w:r>
        <w:bookmarkStart w:id="0" w:name="_GoBack"/>
        <w:r w:rsidRPr="0060271F">
          <w:rPr>
            <w:rFonts w:ascii="Times New Roman" w:hAnsi="Times New Roman" w:cs="Times New Roman"/>
          </w:rPr>
          <w:t>@</w:t>
        </w:r>
        <w:bookmarkEnd w:id="0"/>
        <w:r w:rsidRPr="0060271F">
          <w:rPr>
            <w:rFonts w:ascii="Times New Roman" w:hAnsi="Times New Roman" w:cs="Times New Roman"/>
          </w:rPr>
          <w:t>mestodobruska.cz</w:t>
        </w:r>
      </w:smartTag>
    </w:p>
    <w:p w14:paraId="16228234" w14:textId="77777777" w:rsidR="0060271F" w:rsidRPr="0060271F" w:rsidRDefault="0060271F" w:rsidP="0060271F">
      <w:pPr>
        <w:spacing w:after="0"/>
        <w:rPr>
          <w:rFonts w:ascii="Times New Roman" w:hAnsi="Times New Roman" w:cs="Times New Roman"/>
        </w:rPr>
      </w:pPr>
    </w:p>
    <w:p w14:paraId="44E9D48A" w14:textId="201490F7" w:rsidR="0060271F" w:rsidRPr="0060271F" w:rsidRDefault="0060271F" w:rsidP="0060271F">
      <w:pPr>
        <w:spacing w:after="0"/>
        <w:rPr>
          <w:rFonts w:ascii="Times New Roman" w:hAnsi="Times New Roman" w:cs="Times New Roman"/>
          <w:u w:val="single"/>
        </w:rPr>
      </w:pPr>
      <w:r w:rsidRPr="0060271F">
        <w:rPr>
          <w:rFonts w:ascii="Times New Roman" w:hAnsi="Times New Roman" w:cs="Times New Roman"/>
          <w:u w:val="single"/>
        </w:rPr>
        <w:t xml:space="preserve">b) na straně </w:t>
      </w:r>
      <w:r w:rsidR="00060DB8">
        <w:rPr>
          <w:rFonts w:ascii="Times New Roman" w:hAnsi="Times New Roman" w:cs="Times New Roman"/>
          <w:u w:val="single"/>
        </w:rPr>
        <w:t>Příkazníka</w:t>
      </w:r>
      <w:r w:rsidRPr="0060271F">
        <w:rPr>
          <w:rFonts w:ascii="Times New Roman" w:hAnsi="Times New Roman" w:cs="Times New Roman"/>
          <w:u w:val="single"/>
        </w:rPr>
        <w:t xml:space="preserve">: </w:t>
      </w:r>
    </w:p>
    <w:p w14:paraId="598B8F31" w14:textId="118DAB38" w:rsidR="0060271F" w:rsidRPr="0060271F" w:rsidRDefault="00C85C31" w:rsidP="0060271F">
      <w:pPr>
        <w:spacing w:after="0"/>
        <w:rPr>
          <w:rFonts w:ascii="Times New Roman" w:hAnsi="Times New Roman" w:cs="Times New Roman"/>
        </w:rPr>
      </w:pPr>
      <w:r>
        <w:rPr>
          <w:rFonts w:ascii="Times New Roman" w:hAnsi="Times New Roman" w:cs="Times New Roman"/>
        </w:rPr>
        <w:t>Ing. Jitka Plíštilová</w:t>
      </w:r>
    </w:p>
    <w:p w14:paraId="5A013B91" w14:textId="4FC48FE7" w:rsidR="0060271F" w:rsidRDefault="0060271F" w:rsidP="0060271F">
      <w:pPr>
        <w:spacing w:after="0"/>
        <w:rPr>
          <w:rFonts w:ascii="Times New Roman" w:hAnsi="Times New Roman" w:cs="Times New Roman"/>
        </w:rPr>
      </w:pPr>
      <w:r w:rsidRPr="0060271F">
        <w:rPr>
          <w:rFonts w:ascii="Times New Roman" w:hAnsi="Times New Roman" w:cs="Times New Roman"/>
        </w:rPr>
        <w:t xml:space="preserve">mobil: </w:t>
      </w:r>
      <w:r w:rsidR="00B03E57" w:rsidRPr="00B03E57">
        <w:rPr>
          <w:rFonts w:ascii="Times New Roman" w:hAnsi="Times New Roman" w:cs="Times New Roman"/>
          <w:highlight w:val="black"/>
        </w:rPr>
        <w:t>XXXXXXXXX</w:t>
      </w:r>
    </w:p>
    <w:p w14:paraId="45FD31ED" w14:textId="645E170C" w:rsidR="004B3F43" w:rsidRPr="0060271F" w:rsidRDefault="004B3F43" w:rsidP="0060271F">
      <w:pPr>
        <w:spacing w:after="0"/>
        <w:rPr>
          <w:rFonts w:ascii="Times New Roman" w:hAnsi="Times New Roman" w:cs="Times New Roman"/>
        </w:rPr>
      </w:pPr>
      <w:r>
        <w:rPr>
          <w:rFonts w:ascii="Times New Roman" w:hAnsi="Times New Roman" w:cs="Times New Roman"/>
        </w:rPr>
        <w:t xml:space="preserve">tel.: </w:t>
      </w:r>
      <w:r w:rsidR="00B03E57" w:rsidRPr="00B03E57">
        <w:rPr>
          <w:rFonts w:ascii="Times New Roman" w:hAnsi="Times New Roman" w:cs="Times New Roman"/>
          <w:highlight w:val="black"/>
        </w:rPr>
        <w:t>XXXXXXXXX</w:t>
      </w:r>
      <w:r>
        <w:rPr>
          <w:rFonts w:ascii="Times New Roman" w:hAnsi="Times New Roman" w:cs="Times New Roman"/>
        </w:rPr>
        <w:t xml:space="preserve"> </w:t>
      </w:r>
    </w:p>
    <w:p w14:paraId="7C5711AC" w14:textId="5F951DD5" w:rsidR="0060271F" w:rsidRPr="0060271F" w:rsidRDefault="0060271F" w:rsidP="0060271F">
      <w:pPr>
        <w:pStyle w:val="Zkladntext"/>
        <w:tabs>
          <w:tab w:val="num" w:pos="0"/>
        </w:tabs>
        <w:rPr>
          <w:sz w:val="22"/>
          <w:szCs w:val="22"/>
        </w:rPr>
      </w:pPr>
      <w:r w:rsidRPr="0060271F">
        <w:rPr>
          <w:sz w:val="22"/>
          <w:szCs w:val="22"/>
        </w:rPr>
        <w:t xml:space="preserve">e-mail: </w:t>
      </w:r>
      <w:r w:rsidR="00B03E57" w:rsidRPr="00B03E57">
        <w:rPr>
          <w:sz w:val="22"/>
          <w:szCs w:val="22"/>
          <w:highlight w:val="black"/>
        </w:rPr>
        <w:t>XXXXXXXXX</w:t>
      </w:r>
    </w:p>
    <w:p w14:paraId="210DAE1A" w14:textId="0520A656" w:rsidR="0060271F" w:rsidRPr="004B3F43" w:rsidRDefault="0060271F" w:rsidP="0060271F">
      <w:pPr>
        <w:pStyle w:val="Zkladntext"/>
        <w:rPr>
          <w:color w:val="000000"/>
          <w:sz w:val="22"/>
          <w:szCs w:val="22"/>
        </w:rPr>
      </w:pPr>
    </w:p>
    <w:p w14:paraId="5099EDEF" w14:textId="5BF91E51" w:rsidR="004B3F43" w:rsidRPr="004B3F43" w:rsidRDefault="004B3F43" w:rsidP="004B3F43">
      <w:pPr>
        <w:pStyle w:val="Zkladntext"/>
        <w:rPr>
          <w:color w:val="000000"/>
          <w:sz w:val="22"/>
          <w:szCs w:val="22"/>
        </w:rPr>
      </w:pPr>
    </w:p>
    <w:p w14:paraId="1F1F85CC" w14:textId="03199323" w:rsidR="004B3F43" w:rsidRPr="004B3F43" w:rsidRDefault="004B3F43" w:rsidP="004B3F43">
      <w:pPr>
        <w:spacing w:after="0"/>
        <w:jc w:val="center"/>
        <w:rPr>
          <w:rFonts w:ascii="Times New Roman" w:hAnsi="Times New Roman" w:cs="Times New Roman"/>
          <w:b/>
        </w:rPr>
      </w:pPr>
      <w:r w:rsidRPr="004B3F43">
        <w:rPr>
          <w:rFonts w:ascii="Times New Roman" w:hAnsi="Times New Roman" w:cs="Times New Roman"/>
          <w:b/>
        </w:rPr>
        <w:t>X</w:t>
      </w:r>
      <w:r w:rsidR="007E1106">
        <w:rPr>
          <w:rFonts w:ascii="Times New Roman" w:hAnsi="Times New Roman" w:cs="Times New Roman"/>
          <w:b/>
        </w:rPr>
        <w:t>I</w:t>
      </w:r>
      <w:r w:rsidRPr="004B3F43">
        <w:rPr>
          <w:rFonts w:ascii="Times New Roman" w:hAnsi="Times New Roman" w:cs="Times New Roman"/>
          <w:b/>
        </w:rPr>
        <w:t>I.</w:t>
      </w:r>
    </w:p>
    <w:p w14:paraId="175CA952" w14:textId="77777777" w:rsidR="004B3F43" w:rsidRPr="004B3F43" w:rsidRDefault="004B3F43" w:rsidP="004B3F43">
      <w:pPr>
        <w:spacing w:after="0"/>
        <w:jc w:val="center"/>
        <w:rPr>
          <w:rFonts w:ascii="Times New Roman" w:hAnsi="Times New Roman" w:cs="Times New Roman"/>
          <w:b/>
        </w:rPr>
      </w:pPr>
      <w:r w:rsidRPr="004B3F43">
        <w:rPr>
          <w:rFonts w:ascii="Times New Roman" w:hAnsi="Times New Roman" w:cs="Times New Roman"/>
          <w:b/>
        </w:rPr>
        <w:t>Závěrečná ustanovení</w:t>
      </w:r>
    </w:p>
    <w:p w14:paraId="58D869D5" w14:textId="77777777" w:rsidR="004B3F43" w:rsidRPr="004B3F43" w:rsidRDefault="004B3F43" w:rsidP="004B3F43">
      <w:pPr>
        <w:spacing w:after="0"/>
        <w:jc w:val="center"/>
        <w:rPr>
          <w:rFonts w:ascii="Times New Roman" w:hAnsi="Times New Roman" w:cs="Times New Roman"/>
          <w:b/>
        </w:rPr>
      </w:pPr>
    </w:p>
    <w:p w14:paraId="7EC9AF38" w14:textId="1B0C7D4B" w:rsidR="004B3F43" w:rsidRPr="004B3F43" w:rsidRDefault="004B3F43" w:rsidP="004B3F43">
      <w:pPr>
        <w:pStyle w:val="Normodsaz"/>
        <w:numPr>
          <w:ilvl w:val="0"/>
          <w:numId w:val="0"/>
        </w:numPr>
        <w:rPr>
          <w:sz w:val="22"/>
          <w:szCs w:val="22"/>
        </w:rPr>
      </w:pPr>
      <w:r w:rsidRPr="004B3F43">
        <w:rPr>
          <w:sz w:val="22"/>
          <w:szCs w:val="22"/>
        </w:rPr>
        <w:t xml:space="preserve">1.   </w:t>
      </w:r>
      <w:r w:rsidRPr="004B3F43">
        <w:rPr>
          <w:sz w:val="22"/>
          <w:szCs w:val="22"/>
        </w:rPr>
        <w:tab/>
      </w:r>
      <w:r>
        <w:rPr>
          <w:sz w:val="22"/>
          <w:szCs w:val="22"/>
        </w:rPr>
        <w:t>S</w:t>
      </w:r>
      <w:r w:rsidRPr="004B3F43">
        <w:rPr>
          <w:sz w:val="22"/>
          <w:szCs w:val="22"/>
        </w:rPr>
        <w:t>mlouva nabýv</w:t>
      </w:r>
      <w:r>
        <w:rPr>
          <w:sz w:val="22"/>
          <w:szCs w:val="22"/>
        </w:rPr>
        <w:t>á</w:t>
      </w:r>
      <w:r w:rsidRPr="004B3F43">
        <w:rPr>
          <w:sz w:val="22"/>
          <w:szCs w:val="22"/>
        </w:rPr>
        <w:t xml:space="preserve"> platnosti dnem jejího podpisu oběma smluvními stranami a účinnosti dnem jejího uveřejnění v registru smluv dle zákona č. 340/2015 Sb., o zvláštních podmínkách účinnosti </w:t>
      </w:r>
      <w:r w:rsidRPr="004B3F43">
        <w:rPr>
          <w:sz w:val="22"/>
          <w:szCs w:val="22"/>
        </w:rPr>
        <w:lastRenderedPageBreak/>
        <w:t xml:space="preserve">některých smluv, uveřejňování těchto smluv a o registru smluv (zákon o registru smluv). Smluvní strany se dohodly, že uveřejnění smlouvy v registru smluv zajistí </w:t>
      </w:r>
      <w:r w:rsidR="004A580A">
        <w:rPr>
          <w:sz w:val="22"/>
          <w:szCs w:val="22"/>
        </w:rPr>
        <w:t>Příkazce</w:t>
      </w:r>
      <w:r w:rsidRPr="004B3F43">
        <w:rPr>
          <w:sz w:val="22"/>
          <w:szCs w:val="22"/>
        </w:rPr>
        <w:t>.</w:t>
      </w:r>
    </w:p>
    <w:p w14:paraId="1A53EB69" w14:textId="77777777" w:rsidR="004B3F43" w:rsidRPr="004B3F43" w:rsidRDefault="004B3F43" w:rsidP="004B3F43">
      <w:pPr>
        <w:pStyle w:val="Normodsaz"/>
        <w:numPr>
          <w:ilvl w:val="0"/>
          <w:numId w:val="0"/>
        </w:numPr>
        <w:tabs>
          <w:tab w:val="left" w:pos="0"/>
        </w:tabs>
        <w:ind w:left="576" w:hanging="576"/>
        <w:rPr>
          <w:sz w:val="22"/>
          <w:szCs w:val="22"/>
        </w:rPr>
      </w:pPr>
    </w:p>
    <w:p w14:paraId="207AE819" w14:textId="0E62DAC0" w:rsidR="004B3F43" w:rsidRPr="004B3F43" w:rsidRDefault="004B3F43" w:rsidP="004B3F43">
      <w:pPr>
        <w:pStyle w:val="Normodsaz"/>
        <w:numPr>
          <w:ilvl w:val="0"/>
          <w:numId w:val="0"/>
        </w:numPr>
        <w:rPr>
          <w:sz w:val="22"/>
          <w:szCs w:val="22"/>
        </w:rPr>
      </w:pPr>
      <w:r w:rsidRPr="004B3F43">
        <w:rPr>
          <w:sz w:val="22"/>
          <w:szCs w:val="22"/>
        </w:rPr>
        <w:t>2.</w:t>
      </w:r>
      <w:r w:rsidRPr="004B3F43">
        <w:rPr>
          <w:sz w:val="22"/>
          <w:szCs w:val="22"/>
        </w:rPr>
        <w:tab/>
        <w:t xml:space="preserve">Vztahy neupravené </w:t>
      </w:r>
      <w:r w:rsidR="004A580A">
        <w:rPr>
          <w:sz w:val="22"/>
          <w:szCs w:val="22"/>
        </w:rPr>
        <w:t>S</w:t>
      </w:r>
      <w:r w:rsidRPr="004B3F43">
        <w:rPr>
          <w:sz w:val="22"/>
          <w:szCs w:val="22"/>
        </w:rPr>
        <w:t xml:space="preserve">mlouvou se řídí příslušnými ustanoveními občanského zákoníku. </w:t>
      </w:r>
    </w:p>
    <w:p w14:paraId="2626CF77" w14:textId="77777777" w:rsidR="004B3F43" w:rsidRPr="004B3F43" w:rsidRDefault="004B3F43" w:rsidP="004B3F43">
      <w:pPr>
        <w:pStyle w:val="Normodsaz"/>
        <w:numPr>
          <w:ilvl w:val="0"/>
          <w:numId w:val="0"/>
        </w:numPr>
        <w:rPr>
          <w:sz w:val="22"/>
          <w:szCs w:val="22"/>
        </w:rPr>
      </w:pPr>
    </w:p>
    <w:p w14:paraId="39F1CD8A" w14:textId="0095D129" w:rsidR="004B3F43" w:rsidRPr="004B3F43" w:rsidRDefault="004B3F43" w:rsidP="004B3F43">
      <w:pPr>
        <w:pStyle w:val="Normodsaz"/>
        <w:numPr>
          <w:ilvl w:val="0"/>
          <w:numId w:val="0"/>
        </w:numPr>
        <w:rPr>
          <w:snapToGrid w:val="0"/>
          <w:sz w:val="22"/>
          <w:szCs w:val="22"/>
        </w:rPr>
      </w:pPr>
      <w:r w:rsidRPr="004B3F43">
        <w:rPr>
          <w:snapToGrid w:val="0"/>
          <w:sz w:val="22"/>
          <w:szCs w:val="22"/>
        </w:rPr>
        <w:t xml:space="preserve">3.  </w:t>
      </w:r>
      <w:r w:rsidRPr="004B3F43">
        <w:rPr>
          <w:snapToGrid w:val="0"/>
          <w:sz w:val="22"/>
          <w:szCs w:val="22"/>
        </w:rPr>
        <w:tab/>
        <w:t xml:space="preserve">Měnit nebo doplňovat text </w:t>
      </w:r>
      <w:r w:rsidR="004A580A">
        <w:rPr>
          <w:snapToGrid w:val="0"/>
          <w:sz w:val="22"/>
          <w:szCs w:val="22"/>
        </w:rPr>
        <w:t>S</w:t>
      </w:r>
      <w:r w:rsidRPr="004B3F43">
        <w:rPr>
          <w:snapToGrid w:val="0"/>
          <w:sz w:val="22"/>
          <w:szCs w:val="22"/>
        </w:rPr>
        <w:t xml:space="preserve">mlouvy je možné jen formou písemných vzestupně číslovaných dodatků podepsaných zástupci obou smluvních stran. Smluvní strany sjednávají, že § 564 občanského zákoníku se nepoužije, tzn., že měnit nebo doplňovat text </w:t>
      </w:r>
      <w:r w:rsidR="004A580A">
        <w:rPr>
          <w:snapToGrid w:val="0"/>
          <w:sz w:val="22"/>
          <w:szCs w:val="22"/>
        </w:rPr>
        <w:t>S</w:t>
      </w:r>
      <w:r w:rsidRPr="004B3F43">
        <w:rPr>
          <w:snapToGrid w:val="0"/>
          <w:sz w:val="22"/>
          <w:szCs w:val="22"/>
        </w:rPr>
        <w:t>mlouvy je možné pouze formou písemných dodatků podepsaných oběma smluvními stranami. Možnost měnit smlouvu jinou formou smluvní strany vylučují.</w:t>
      </w:r>
    </w:p>
    <w:p w14:paraId="0C6701A6" w14:textId="77777777" w:rsidR="004B3F43" w:rsidRPr="004B3F43" w:rsidRDefault="004B3F43" w:rsidP="004B3F43">
      <w:pPr>
        <w:pStyle w:val="Normodsaz"/>
        <w:numPr>
          <w:ilvl w:val="0"/>
          <w:numId w:val="0"/>
        </w:numPr>
        <w:rPr>
          <w:sz w:val="22"/>
          <w:szCs w:val="22"/>
        </w:rPr>
      </w:pPr>
    </w:p>
    <w:p w14:paraId="66B700F7" w14:textId="0BB0DCAE" w:rsidR="004B3F43" w:rsidRPr="004B3F43" w:rsidRDefault="004B3F43" w:rsidP="004B3F43">
      <w:pPr>
        <w:spacing w:after="0"/>
        <w:jc w:val="both"/>
        <w:rPr>
          <w:rFonts w:ascii="Times New Roman" w:hAnsi="Times New Roman" w:cs="Times New Roman"/>
        </w:rPr>
      </w:pPr>
      <w:r w:rsidRPr="004B3F43">
        <w:rPr>
          <w:rFonts w:ascii="Times New Roman" w:hAnsi="Times New Roman" w:cs="Times New Roman"/>
        </w:rPr>
        <w:t>4.</w:t>
      </w:r>
      <w:r w:rsidRPr="004B3F43">
        <w:rPr>
          <w:rFonts w:ascii="Times New Roman" w:hAnsi="Times New Roman" w:cs="Times New Roman"/>
        </w:rPr>
        <w:tab/>
      </w:r>
      <w:r w:rsidR="004A580A">
        <w:rPr>
          <w:rFonts w:ascii="Times New Roman" w:hAnsi="Times New Roman" w:cs="Times New Roman"/>
        </w:rPr>
        <w:t>Příkazce</w:t>
      </w:r>
      <w:r w:rsidRPr="004B3F43">
        <w:rPr>
          <w:rFonts w:ascii="Times New Roman" w:hAnsi="Times New Roman" w:cs="Times New Roman"/>
        </w:rPr>
        <w:t xml:space="preserve"> v souladu s </w:t>
      </w:r>
      <w:proofErr w:type="spellStart"/>
      <w:r w:rsidRPr="004B3F43">
        <w:rPr>
          <w:rFonts w:ascii="Times New Roman" w:hAnsi="Times New Roman" w:cs="Times New Roman"/>
        </w:rPr>
        <w:t>ust</w:t>
      </w:r>
      <w:proofErr w:type="spellEnd"/>
      <w:r w:rsidRPr="004B3F43">
        <w:rPr>
          <w:rFonts w:ascii="Times New Roman" w:hAnsi="Times New Roman" w:cs="Times New Roman"/>
        </w:rPr>
        <w:t xml:space="preserve">. § 1740 odst. 3 občanského zákoníku výslovně vylučuje přijetí návrhu této smlouvy </w:t>
      </w:r>
      <w:r w:rsidR="004A580A">
        <w:rPr>
          <w:rFonts w:ascii="Times New Roman" w:hAnsi="Times New Roman" w:cs="Times New Roman"/>
        </w:rPr>
        <w:t>Příkazníkem</w:t>
      </w:r>
      <w:r w:rsidRPr="004B3F43">
        <w:rPr>
          <w:rFonts w:ascii="Times New Roman" w:hAnsi="Times New Roman" w:cs="Times New Roman"/>
        </w:rPr>
        <w:t xml:space="preserve"> s dodatkem či s jakoukoliv, byť nepodstatnou, odchylkou. </w:t>
      </w:r>
    </w:p>
    <w:p w14:paraId="15ACDE66" w14:textId="77777777" w:rsidR="004B3F43" w:rsidRPr="004B3F43" w:rsidRDefault="004B3F43" w:rsidP="004B3F43">
      <w:pPr>
        <w:pStyle w:val="Normodsaz"/>
        <w:numPr>
          <w:ilvl w:val="0"/>
          <w:numId w:val="0"/>
        </w:numPr>
        <w:rPr>
          <w:sz w:val="22"/>
          <w:szCs w:val="22"/>
        </w:rPr>
      </w:pPr>
    </w:p>
    <w:p w14:paraId="23DC9A4A" w14:textId="719CDBB0" w:rsidR="004B3F43" w:rsidRPr="004B3F43" w:rsidRDefault="004B3F43" w:rsidP="004B3F43">
      <w:pPr>
        <w:pStyle w:val="Normodsaz"/>
        <w:numPr>
          <w:ilvl w:val="0"/>
          <w:numId w:val="0"/>
        </w:numPr>
        <w:rPr>
          <w:sz w:val="22"/>
          <w:szCs w:val="22"/>
        </w:rPr>
      </w:pPr>
      <w:r w:rsidRPr="004B3F43">
        <w:rPr>
          <w:sz w:val="22"/>
          <w:szCs w:val="22"/>
        </w:rPr>
        <w:t xml:space="preserve">5.  </w:t>
      </w:r>
      <w:r w:rsidRPr="004B3F43">
        <w:rPr>
          <w:sz w:val="22"/>
          <w:szCs w:val="22"/>
        </w:rPr>
        <w:tab/>
        <w:t xml:space="preserve">Smlouva se vyhotovuje ve </w:t>
      </w:r>
      <w:r w:rsidR="004A580A">
        <w:rPr>
          <w:sz w:val="22"/>
          <w:szCs w:val="22"/>
        </w:rPr>
        <w:t>čtyřech</w:t>
      </w:r>
      <w:r w:rsidRPr="004B3F43">
        <w:rPr>
          <w:sz w:val="22"/>
          <w:szCs w:val="22"/>
        </w:rPr>
        <w:t xml:space="preserve"> vyhotoveních</w:t>
      </w:r>
      <w:r w:rsidR="00C41025">
        <w:rPr>
          <w:sz w:val="22"/>
          <w:szCs w:val="22"/>
        </w:rPr>
        <w:t xml:space="preserve"> s platností originálu</w:t>
      </w:r>
      <w:r w:rsidRPr="004B3F43">
        <w:rPr>
          <w:sz w:val="22"/>
          <w:szCs w:val="22"/>
        </w:rPr>
        <w:t xml:space="preserve">, z nichž </w:t>
      </w:r>
      <w:r w:rsidR="004A580A">
        <w:rPr>
          <w:sz w:val="22"/>
          <w:szCs w:val="22"/>
        </w:rPr>
        <w:t>každá ze smluvních stran obdrží po dvou vyhotoveních</w:t>
      </w:r>
      <w:r w:rsidRPr="004B3F43">
        <w:rPr>
          <w:sz w:val="22"/>
          <w:szCs w:val="22"/>
        </w:rPr>
        <w:t>.</w:t>
      </w:r>
    </w:p>
    <w:p w14:paraId="6117DB4D" w14:textId="77777777" w:rsidR="004B3F43" w:rsidRPr="004B3F43" w:rsidRDefault="004B3F43" w:rsidP="004B3F43">
      <w:pPr>
        <w:pStyle w:val="Normodsaz"/>
        <w:numPr>
          <w:ilvl w:val="0"/>
          <w:numId w:val="0"/>
        </w:numPr>
        <w:rPr>
          <w:sz w:val="22"/>
          <w:szCs w:val="22"/>
        </w:rPr>
      </w:pPr>
    </w:p>
    <w:p w14:paraId="6B4511AE" w14:textId="26D22778" w:rsidR="004B3F43" w:rsidRPr="004B3F43" w:rsidRDefault="004B3F43" w:rsidP="004B3F43">
      <w:pPr>
        <w:pStyle w:val="Normodsaz"/>
        <w:numPr>
          <w:ilvl w:val="0"/>
          <w:numId w:val="0"/>
        </w:numPr>
        <w:rPr>
          <w:sz w:val="22"/>
          <w:szCs w:val="22"/>
        </w:rPr>
      </w:pPr>
      <w:r w:rsidRPr="004B3F43">
        <w:rPr>
          <w:sz w:val="22"/>
          <w:szCs w:val="22"/>
        </w:rPr>
        <w:t xml:space="preserve">6. </w:t>
      </w:r>
      <w:r w:rsidRPr="004B3F43">
        <w:rPr>
          <w:sz w:val="22"/>
          <w:szCs w:val="22"/>
        </w:rPr>
        <w:tab/>
        <w:t>Smluvní strany prohlašují, že ujednání v</w:t>
      </w:r>
      <w:r w:rsidR="004A580A">
        <w:rPr>
          <w:sz w:val="22"/>
          <w:szCs w:val="22"/>
        </w:rPr>
        <w:t>e</w:t>
      </w:r>
      <w:r w:rsidRPr="004B3F43">
        <w:rPr>
          <w:sz w:val="22"/>
          <w:szCs w:val="22"/>
        </w:rPr>
        <w:t> </w:t>
      </w:r>
      <w:r w:rsidR="004A580A">
        <w:rPr>
          <w:sz w:val="22"/>
          <w:szCs w:val="22"/>
        </w:rPr>
        <w:t>S</w:t>
      </w:r>
      <w:r w:rsidRPr="004B3F43">
        <w:rPr>
          <w:sz w:val="22"/>
          <w:szCs w:val="22"/>
        </w:rPr>
        <w:t>mlouvě obsažená jsou jim jasná a srozumitelná, jsou jimi míněna vážně a byla učiněna na základě jejich pravé a svobodné vůle. Na důkaz tohoto tvrzení smluvní strany připojují níže své podpisy.</w:t>
      </w:r>
    </w:p>
    <w:p w14:paraId="53C431F4" w14:textId="77777777" w:rsidR="004B3F43" w:rsidRPr="004B3F43" w:rsidRDefault="004B3F43" w:rsidP="004B3F43">
      <w:pPr>
        <w:tabs>
          <w:tab w:val="left" w:pos="1440"/>
          <w:tab w:val="left" w:pos="3420"/>
          <w:tab w:val="num" w:pos="5040"/>
        </w:tabs>
        <w:spacing w:after="0"/>
        <w:jc w:val="both"/>
        <w:rPr>
          <w:rFonts w:ascii="Times New Roman" w:hAnsi="Times New Roman" w:cs="Times New Roman"/>
        </w:rPr>
      </w:pPr>
    </w:p>
    <w:p w14:paraId="28BD2D4B" w14:textId="19F70EA9" w:rsidR="004B3F43" w:rsidRPr="004B3F43" w:rsidRDefault="004B3F43" w:rsidP="004B3F43">
      <w:pPr>
        <w:tabs>
          <w:tab w:val="left" w:pos="0"/>
        </w:tabs>
        <w:spacing w:after="0"/>
        <w:jc w:val="both"/>
        <w:rPr>
          <w:rFonts w:ascii="Times New Roman" w:hAnsi="Times New Roman" w:cs="Times New Roman"/>
        </w:rPr>
      </w:pPr>
      <w:r w:rsidRPr="004B3F43">
        <w:rPr>
          <w:rFonts w:ascii="Times New Roman" w:hAnsi="Times New Roman" w:cs="Times New Roman"/>
        </w:rPr>
        <w:t>7.</w:t>
      </w:r>
      <w:r w:rsidRPr="004B3F43">
        <w:rPr>
          <w:rFonts w:ascii="Times New Roman" w:hAnsi="Times New Roman" w:cs="Times New Roman"/>
        </w:rPr>
        <w:tab/>
        <w:t xml:space="preserve">Nedílnou součástí </w:t>
      </w:r>
      <w:r w:rsidR="004A580A">
        <w:rPr>
          <w:rFonts w:ascii="Times New Roman" w:hAnsi="Times New Roman" w:cs="Times New Roman"/>
        </w:rPr>
        <w:t>S</w:t>
      </w:r>
      <w:r w:rsidRPr="004B3F43">
        <w:rPr>
          <w:rFonts w:ascii="Times New Roman" w:hAnsi="Times New Roman" w:cs="Times New Roman"/>
        </w:rPr>
        <w:t>mlouvy je:</w:t>
      </w:r>
    </w:p>
    <w:p w14:paraId="153DBFDF" w14:textId="3BBEB6AF" w:rsidR="004A580A" w:rsidRDefault="004A580A" w:rsidP="004B3F43">
      <w:pPr>
        <w:numPr>
          <w:ilvl w:val="0"/>
          <w:numId w:val="12"/>
        </w:numPr>
        <w:tabs>
          <w:tab w:val="left" w:pos="1440"/>
          <w:tab w:val="left" w:pos="3420"/>
        </w:tabs>
        <w:spacing w:after="0" w:line="240" w:lineRule="auto"/>
        <w:jc w:val="both"/>
        <w:rPr>
          <w:rFonts w:ascii="Times New Roman" w:hAnsi="Times New Roman" w:cs="Times New Roman"/>
        </w:rPr>
      </w:pPr>
      <w:r>
        <w:rPr>
          <w:rFonts w:ascii="Times New Roman" w:hAnsi="Times New Roman" w:cs="Times New Roman"/>
        </w:rPr>
        <w:t>Příloha č. 1 – Organizace výběrového řízení – příkladmý výčet činností Příkazníka</w:t>
      </w:r>
    </w:p>
    <w:p w14:paraId="7C7F4CF1" w14:textId="29120229" w:rsidR="004B3F43" w:rsidRPr="004B3F43" w:rsidRDefault="004B3F43" w:rsidP="004B3F43">
      <w:pPr>
        <w:numPr>
          <w:ilvl w:val="0"/>
          <w:numId w:val="12"/>
        </w:numPr>
        <w:tabs>
          <w:tab w:val="left" w:pos="1440"/>
          <w:tab w:val="left" w:pos="3420"/>
        </w:tabs>
        <w:spacing w:after="0" w:line="240" w:lineRule="auto"/>
        <w:jc w:val="both"/>
        <w:rPr>
          <w:rFonts w:ascii="Times New Roman" w:hAnsi="Times New Roman" w:cs="Times New Roman"/>
        </w:rPr>
      </w:pPr>
      <w:r w:rsidRPr="004B3F43">
        <w:rPr>
          <w:rFonts w:ascii="Times New Roman" w:hAnsi="Times New Roman" w:cs="Times New Roman"/>
        </w:rPr>
        <w:t xml:space="preserve">Příloha č. </w:t>
      </w:r>
      <w:r w:rsidR="004A580A">
        <w:rPr>
          <w:rFonts w:ascii="Times New Roman" w:hAnsi="Times New Roman" w:cs="Times New Roman"/>
        </w:rPr>
        <w:t>2</w:t>
      </w:r>
      <w:r w:rsidRPr="004B3F43">
        <w:rPr>
          <w:rFonts w:ascii="Times New Roman" w:hAnsi="Times New Roman" w:cs="Times New Roman"/>
        </w:rPr>
        <w:t xml:space="preserve"> - Seznam podkladů, které zajišťuje </w:t>
      </w:r>
      <w:r w:rsidR="007E1106">
        <w:rPr>
          <w:rFonts w:ascii="Times New Roman" w:hAnsi="Times New Roman" w:cs="Times New Roman"/>
        </w:rPr>
        <w:t>P</w:t>
      </w:r>
      <w:r w:rsidR="004A580A">
        <w:rPr>
          <w:rFonts w:ascii="Times New Roman" w:hAnsi="Times New Roman" w:cs="Times New Roman"/>
        </w:rPr>
        <w:t>říkazce</w:t>
      </w:r>
      <w:r w:rsidRPr="004B3F43">
        <w:rPr>
          <w:rFonts w:ascii="Times New Roman" w:hAnsi="Times New Roman" w:cs="Times New Roman"/>
          <w:snapToGrid w:val="0"/>
        </w:rPr>
        <w:t>.</w:t>
      </w:r>
    </w:p>
    <w:p w14:paraId="3AB7AA52" w14:textId="77777777" w:rsidR="004B3F43" w:rsidRPr="004B3F43" w:rsidRDefault="004B3F43" w:rsidP="004B3F43">
      <w:pPr>
        <w:pStyle w:val="Normodsaz"/>
        <w:numPr>
          <w:ilvl w:val="0"/>
          <w:numId w:val="0"/>
        </w:numPr>
        <w:rPr>
          <w:sz w:val="22"/>
          <w:szCs w:val="22"/>
        </w:rPr>
      </w:pPr>
    </w:p>
    <w:p w14:paraId="330DCD81" w14:textId="26C0FA31" w:rsidR="004B3F43" w:rsidRPr="004B3F43" w:rsidRDefault="004B3F43" w:rsidP="004B3F43">
      <w:pPr>
        <w:spacing w:after="0"/>
        <w:jc w:val="both"/>
        <w:rPr>
          <w:rFonts w:ascii="Times New Roman" w:hAnsi="Times New Roman" w:cs="Times New Roman"/>
        </w:rPr>
      </w:pPr>
      <w:r w:rsidRPr="004B3F43">
        <w:rPr>
          <w:rFonts w:ascii="Times New Roman" w:hAnsi="Times New Roman" w:cs="Times New Roman"/>
        </w:rPr>
        <w:t xml:space="preserve">8. </w:t>
      </w:r>
      <w:r w:rsidRPr="004B3F43">
        <w:rPr>
          <w:rFonts w:ascii="Times New Roman" w:hAnsi="Times New Roman" w:cs="Times New Roman"/>
        </w:rPr>
        <w:tab/>
        <w:t xml:space="preserve">Uzavření této smlouvy schválila Rada města Dobrušky na své schůzi konané dne </w:t>
      </w:r>
      <w:proofErr w:type="gramStart"/>
      <w:r w:rsidR="004A5BD2">
        <w:rPr>
          <w:rFonts w:ascii="Times New Roman" w:hAnsi="Times New Roman" w:cs="Times New Roman"/>
        </w:rPr>
        <w:t>03.04</w:t>
      </w:r>
      <w:r w:rsidR="004A5BD2" w:rsidRPr="004B3F43">
        <w:rPr>
          <w:rFonts w:ascii="Times New Roman" w:hAnsi="Times New Roman" w:cs="Times New Roman"/>
        </w:rPr>
        <w:t>.</w:t>
      </w:r>
      <w:r w:rsidRPr="004B3F43">
        <w:rPr>
          <w:rFonts w:ascii="Times New Roman" w:hAnsi="Times New Roman" w:cs="Times New Roman"/>
        </w:rPr>
        <w:t>202</w:t>
      </w:r>
      <w:r w:rsidR="007E1106">
        <w:rPr>
          <w:rFonts w:ascii="Times New Roman" w:hAnsi="Times New Roman" w:cs="Times New Roman"/>
        </w:rPr>
        <w:t>3</w:t>
      </w:r>
      <w:proofErr w:type="gramEnd"/>
      <w:r w:rsidRPr="004B3F43">
        <w:rPr>
          <w:rFonts w:ascii="Times New Roman" w:hAnsi="Times New Roman" w:cs="Times New Roman"/>
        </w:rPr>
        <w:t>.</w:t>
      </w:r>
    </w:p>
    <w:p w14:paraId="33918CCE" w14:textId="77777777" w:rsidR="004B3F43" w:rsidRPr="004B3F43" w:rsidRDefault="004B3F43" w:rsidP="004B3F43">
      <w:pPr>
        <w:spacing w:after="0"/>
        <w:rPr>
          <w:rFonts w:ascii="Times New Roman" w:hAnsi="Times New Roman" w:cs="Times New Roman"/>
        </w:rPr>
      </w:pPr>
    </w:p>
    <w:p w14:paraId="71D3847D" w14:textId="77777777" w:rsidR="004B3F43" w:rsidRPr="004B3F43" w:rsidRDefault="004B3F43" w:rsidP="004B3F43">
      <w:pPr>
        <w:spacing w:after="0"/>
        <w:rPr>
          <w:rFonts w:ascii="Times New Roman" w:hAnsi="Times New Roman" w:cs="Times New Roman"/>
        </w:rPr>
      </w:pPr>
    </w:p>
    <w:p w14:paraId="5A8E9E74" w14:textId="77777777" w:rsidR="004B3F43" w:rsidRPr="004B3F43" w:rsidRDefault="004B3F43" w:rsidP="004B3F43">
      <w:pPr>
        <w:spacing w:after="0"/>
        <w:rPr>
          <w:rFonts w:ascii="Times New Roman" w:hAnsi="Times New Roman" w:cs="Times New Roman"/>
        </w:rPr>
      </w:pPr>
    </w:p>
    <w:p w14:paraId="2C61A979" w14:textId="0F1D3A86" w:rsidR="004B3F43" w:rsidRPr="004B3F43" w:rsidRDefault="004B3F43" w:rsidP="004B3F43">
      <w:pPr>
        <w:spacing w:after="0"/>
        <w:rPr>
          <w:rFonts w:ascii="Times New Roman" w:hAnsi="Times New Roman" w:cs="Times New Roman"/>
        </w:rPr>
      </w:pPr>
      <w:r w:rsidRPr="004B3F43">
        <w:rPr>
          <w:rFonts w:ascii="Times New Roman" w:hAnsi="Times New Roman" w:cs="Times New Roman"/>
        </w:rPr>
        <w:t xml:space="preserve">V Dobrušce dne </w:t>
      </w:r>
      <w:r w:rsidR="00665ABF">
        <w:rPr>
          <w:rFonts w:ascii="Times New Roman" w:hAnsi="Times New Roman" w:cs="Times New Roman"/>
        </w:rPr>
        <w:t>03.04.</w:t>
      </w:r>
      <w:r w:rsidRPr="004B3F43">
        <w:rPr>
          <w:rFonts w:ascii="Times New Roman" w:hAnsi="Times New Roman" w:cs="Times New Roman"/>
        </w:rPr>
        <w:t>202</w:t>
      </w:r>
      <w:r w:rsidR="007E1106">
        <w:rPr>
          <w:rFonts w:ascii="Times New Roman" w:hAnsi="Times New Roman" w:cs="Times New Roman"/>
        </w:rPr>
        <w:t>3</w:t>
      </w:r>
      <w:r w:rsidRPr="004B3F43">
        <w:rPr>
          <w:rFonts w:ascii="Times New Roman" w:hAnsi="Times New Roman" w:cs="Times New Roman"/>
        </w:rPr>
        <w:tab/>
      </w:r>
      <w:r w:rsidRPr="004B3F43">
        <w:rPr>
          <w:rFonts w:ascii="Times New Roman" w:hAnsi="Times New Roman" w:cs="Times New Roman"/>
        </w:rPr>
        <w:tab/>
      </w:r>
      <w:r w:rsidRPr="004B3F43">
        <w:rPr>
          <w:rFonts w:ascii="Times New Roman" w:hAnsi="Times New Roman" w:cs="Times New Roman"/>
        </w:rPr>
        <w:tab/>
        <w:t xml:space="preserve">     </w:t>
      </w:r>
      <w:r w:rsidRPr="004B3F43">
        <w:rPr>
          <w:rFonts w:ascii="Times New Roman" w:hAnsi="Times New Roman" w:cs="Times New Roman"/>
        </w:rPr>
        <w:tab/>
      </w:r>
      <w:r w:rsidRPr="004B3F43">
        <w:rPr>
          <w:rFonts w:ascii="Times New Roman" w:hAnsi="Times New Roman" w:cs="Times New Roman"/>
        </w:rPr>
        <w:tab/>
        <w:t>V </w:t>
      </w:r>
      <w:r w:rsidR="007E1106">
        <w:rPr>
          <w:rFonts w:ascii="Times New Roman" w:hAnsi="Times New Roman" w:cs="Times New Roman"/>
        </w:rPr>
        <w:t>Mělníku</w:t>
      </w:r>
      <w:r w:rsidRPr="004B3F43">
        <w:rPr>
          <w:rFonts w:ascii="Times New Roman" w:hAnsi="Times New Roman" w:cs="Times New Roman"/>
        </w:rPr>
        <w:t xml:space="preserve"> dne </w:t>
      </w:r>
      <w:r w:rsidR="00665ABF">
        <w:rPr>
          <w:rFonts w:ascii="Times New Roman" w:hAnsi="Times New Roman" w:cs="Times New Roman"/>
        </w:rPr>
        <w:t>11.04.</w:t>
      </w:r>
      <w:r w:rsidRPr="004B3F43">
        <w:rPr>
          <w:rFonts w:ascii="Times New Roman" w:hAnsi="Times New Roman" w:cs="Times New Roman"/>
        </w:rPr>
        <w:t>202</w:t>
      </w:r>
      <w:r w:rsidR="007E1106">
        <w:rPr>
          <w:rFonts w:ascii="Times New Roman" w:hAnsi="Times New Roman" w:cs="Times New Roman"/>
        </w:rPr>
        <w:t>3</w:t>
      </w:r>
    </w:p>
    <w:p w14:paraId="39AF5EEC" w14:textId="77777777" w:rsidR="004B3F43" w:rsidRPr="004B3F43" w:rsidRDefault="004B3F43" w:rsidP="004B3F43">
      <w:pPr>
        <w:spacing w:after="0"/>
        <w:rPr>
          <w:rFonts w:ascii="Times New Roman" w:hAnsi="Times New Roman" w:cs="Times New Roman"/>
        </w:rPr>
      </w:pPr>
    </w:p>
    <w:p w14:paraId="17D96704" w14:textId="77777777" w:rsidR="004B3F43" w:rsidRPr="004B3F43" w:rsidRDefault="004B3F43" w:rsidP="004B3F43">
      <w:pPr>
        <w:spacing w:after="0"/>
        <w:rPr>
          <w:rFonts w:ascii="Times New Roman" w:hAnsi="Times New Roman" w:cs="Times New Roman"/>
        </w:rPr>
      </w:pPr>
    </w:p>
    <w:p w14:paraId="0A51D1C8" w14:textId="77777777" w:rsidR="004B3F43" w:rsidRPr="004B3F43" w:rsidRDefault="004B3F43" w:rsidP="004B3F43">
      <w:pPr>
        <w:spacing w:after="0"/>
        <w:rPr>
          <w:rFonts w:ascii="Times New Roman" w:hAnsi="Times New Roman" w:cs="Times New Roman"/>
        </w:rPr>
      </w:pPr>
    </w:p>
    <w:p w14:paraId="7FE9AA83" w14:textId="1183AD99" w:rsidR="004B3F43" w:rsidRPr="004B3F43" w:rsidRDefault="004B3F43" w:rsidP="004B3F43">
      <w:pPr>
        <w:spacing w:after="0"/>
        <w:rPr>
          <w:rFonts w:ascii="Times New Roman" w:hAnsi="Times New Roman" w:cs="Times New Roman"/>
        </w:rPr>
      </w:pPr>
      <w:r w:rsidRPr="004B3F43">
        <w:rPr>
          <w:rFonts w:ascii="Times New Roman" w:hAnsi="Times New Roman" w:cs="Times New Roman"/>
        </w:rPr>
        <w:t xml:space="preserve">Za </w:t>
      </w:r>
      <w:r w:rsidR="007E1106">
        <w:rPr>
          <w:rFonts w:ascii="Times New Roman" w:hAnsi="Times New Roman" w:cs="Times New Roman"/>
        </w:rPr>
        <w:t>Příkazce</w:t>
      </w:r>
      <w:r w:rsidRPr="004B3F43">
        <w:rPr>
          <w:rFonts w:ascii="Times New Roman" w:hAnsi="Times New Roman" w:cs="Times New Roman"/>
        </w:rPr>
        <w:t xml:space="preserve">:                                                                          </w:t>
      </w:r>
      <w:r w:rsidRPr="004B3F43">
        <w:rPr>
          <w:rFonts w:ascii="Times New Roman" w:hAnsi="Times New Roman" w:cs="Times New Roman"/>
        </w:rPr>
        <w:tab/>
        <w:t xml:space="preserve">Za </w:t>
      </w:r>
      <w:r w:rsidR="007E1106">
        <w:rPr>
          <w:rFonts w:ascii="Times New Roman" w:hAnsi="Times New Roman" w:cs="Times New Roman"/>
        </w:rPr>
        <w:t>Příkazníka</w:t>
      </w:r>
      <w:r w:rsidRPr="004B3F43">
        <w:rPr>
          <w:rFonts w:ascii="Times New Roman" w:hAnsi="Times New Roman" w:cs="Times New Roman"/>
        </w:rPr>
        <w:t xml:space="preserve">: </w:t>
      </w:r>
    </w:p>
    <w:p w14:paraId="423F6105" w14:textId="77777777" w:rsidR="004B3F43" w:rsidRPr="004B3F43" w:rsidRDefault="004B3F43" w:rsidP="004B3F43">
      <w:pPr>
        <w:spacing w:after="0"/>
        <w:rPr>
          <w:rFonts w:ascii="Times New Roman" w:hAnsi="Times New Roman" w:cs="Times New Roman"/>
        </w:rPr>
      </w:pPr>
    </w:p>
    <w:p w14:paraId="1479D95B" w14:textId="77777777" w:rsidR="004B3F43" w:rsidRPr="004B3F43" w:rsidRDefault="004B3F43" w:rsidP="004B3F43">
      <w:pPr>
        <w:spacing w:after="0"/>
        <w:rPr>
          <w:rFonts w:ascii="Times New Roman" w:hAnsi="Times New Roman" w:cs="Times New Roman"/>
        </w:rPr>
      </w:pPr>
    </w:p>
    <w:p w14:paraId="2194380D" w14:textId="77777777" w:rsidR="004B3F43" w:rsidRPr="004B3F43" w:rsidRDefault="004B3F43" w:rsidP="004B3F43">
      <w:pPr>
        <w:spacing w:after="0"/>
        <w:rPr>
          <w:rFonts w:ascii="Times New Roman" w:hAnsi="Times New Roman" w:cs="Times New Roman"/>
        </w:rPr>
      </w:pPr>
    </w:p>
    <w:p w14:paraId="4E3702D8" w14:textId="77777777" w:rsidR="004B3F43" w:rsidRPr="004B3F43" w:rsidRDefault="004B3F43" w:rsidP="004B3F43">
      <w:pPr>
        <w:spacing w:after="0"/>
        <w:rPr>
          <w:rFonts w:ascii="Times New Roman" w:hAnsi="Times New Roman" w:cs="Times New Roman"/>
        </w:rPr>
      </w:pPr>
    </w:p>
    <w:p w14:paraId="2F74F42F" w14:textId="77777777" w:rsidR="004B3F43" w:rsidRPr="004B3F43" w:rsidRDefault="004B3F43" w:rsidP="004B3F43">
      <w:pPr>
        <w:spacing w:after="0"/>
        <w:rPr>
          <w:rFonts w:ascii="Times New Roman" w:hAnsi="Times New Roman" w:cs="Times New Roman"/>
        </w:rPr>
      </w:pPr>
      <w:r w:rsidRPr="004B3F43">
        <w:rPr>
          <w:rFonts w:ascii="Times New Roman" w:hAnsi="Times New Roman" w:cs="Times New Roman"/>
        </w:rPr>
        <w:tab/>
      </w:r>
    </w:p>
    <w:p w14:paraId="34C86F24" w14:textId="77777777" w:rsidR="004B3F43" w:rsidRPr="004B3F43" w:rsidRDefault="004B3F43" w:rsidP="004B3F43">
      <w:pPr>
        <w:spacing w:after="0"/>
        <w:rPr>
          <w:rFonts w:ascii="Times New Roman" w:hAnsi="Times New Roman" w:cs="Times New Roman"/>
        </w:rPr>
      </w:pPr>
    </w:p>
    <w:p w14:paraId="085C772C" w14:textId="77777777" w:rsidR="004B3F43" w:rsidRPr="004B3F43" w:rsidRDefault="004B3F43" w:rsidP="004B3F43">
      <w:pPr>
        <w:spacing w:after="0"/>
        <w:rPr>
          <w:rFonts w:ascii="Times New Roman" w:hAnsi="Times New Roman" w:cs="Times New Roman"/>
        </w:rPr>
      </w:pPr>
    </w:p>
    <w:p w14:paraId="5E548436" w14:textId="77777777" w:rsidR="004B3F43" w:rsidRPr="004B3F43" w:rsidRDefault="004B3F43" w:rsidP="004B3F43">
      <w:pPr>
        <w:spacing w:after="0"/>
        <w:rPr>
          <w:rFonts w:ascii="Times New Roman" w:hAnsi="Times New Roman" w:cs="Times New Roman"/>
        </w:rPr>
      </w:pPr>
    </w:p>
    <w:p w14:paraId="6B60F26B" w14:textId="77777777" w:rsidR="004B3F43" w:rsidRPr="004B3F43" w:rsidRDefault="004B3F43" w:rsidP="004B3F43">
      <w:pPr>
        <w:spacing w:after="0"/>
        <w:rPr>
          <w:rFonts w:ascii="Times New Roman" w:hAnsi="Times New Roman" w:cs="Times New Roman"/>
        </w:rPr>
      </w:pPr>
    </w:p>
    <w:p w14:paraId="0140D4CE" w14:textId="24903A2B" w:rsidR="004B3F43" w:rsidRPr="004B3F43" w:rsidRDefault="004B3F43" w:rsidP="004B3F43">
      <w:pPr>
        <w:tabs>
          <w:tab w:val="left" w:pos="8355"/>
        </w:tabs>
        <w:spacing w:after="0"/>
        <w:rPr>
          <w:rFonts w:ascii="Times New Roman" w:hAnsi="Times New Roman" w:cs="Times New Roman"/>
        </w:rPr>
      </w:pPr>
      <w:r w:rsidRPr="004B3F43">
        <w:rPr>
          <w:rFonts w:ascii="Times New Roman" w:hAnsi="Times New Roman" w:cs="Times New Roman"/>
          <w:noProof/>
          <w:lang w:eastAsia="cs-CZ"/>
        </w:rPr>
        <mc:AlternateContent>
          <mc:Choice Requires="wps">
            <w:drawing>
              <wp:anchor distT="0" distB="0" distL="114300" distR="114300" simplePos="0" relativeHeight="251661312" behindDoc="0" locked="0" layoutInCell="1" allowOverlap="1" wp14:anchorId="2CF87513" wp14:editId="7776D32C">
                <wp:simplePos x="0" y="0"/>
                <wp:positionH relativeFrom="column">
                  <wp:posOffset>3702685</wp:posOffset>
                </wp:positionH>
                <wp:positionV relativeFrom="paragraph">
                  <wp:posOffset>123825</wp:posOffset>
                </wp:positionV>
                <wp:extent cx="1714500" cy="0"/>
                <wp:effectExtent l="11430" t="6350" r="7620" b="1270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696BF1" id="Přímá spojnic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9.75pt" to="426.5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" strokeweight=".26mm">
                <v:stroke joinstyle="miter"/>
              </v:line>
            </w:pict>
          </mc:Fallback>
        </mc:AlternateContent>
      </w:r>
      <w:r w:rsidRPr="004B3F43">
        <w:rPr>
          <w:rFonts w:ascii="Times New Roman" w:hAnsi="Times New Roman" w:cs="Times New Roman"/>
          <w:noProof/>
          <w:lang w:eastAsia="cs-CZ"/>
        </w:rPr>
        <mc:AlternateContent>
          <mc:Choice Requires="wps">
            <w:drawing>
              <wp:anchor distT="0" distB="0" distL="114300" distR="114300" simplePos="0" relativeHeight="251659264" behindDoc="0" locked="0" layoutInCell="1" allowOverlap="1" wp14:anchorId="52B03098" wp14:editId="1FC00294">
                <wp:simplePos x="0" y="0"/>
                <wp:positionH relativeFrom="column">
                  <wp:posOffset>0</wp:posOffset>
                </wp:positionH>
                <wp:positionV relativeFrom="paragraph">
                  <wp:posOffset>91440</wp:posOffset>
                </wp:positionV>
                <wp:extent cx="1714500" cy="0"/>
                <wp:effectExtent l="13970" t="12065" r="5080" b="6985"/>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C6F6B7" id="Přímá spojnic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1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" strokeweight=".26mm">
                <v:stroke joinstyle="miter"/>
              </v:line>
            </w:pict>
          </mc:Fallback>
        </mc:AlternateContent>
      </w:r>
      <w:r w:rsidRPr="004B3F43">
        <w:rPr>
          <w:rFonts w:ascii="Times New Roman" w:hAnsi="Times New Roman" w:cs="Times New Roman"/>
        </w:rPr>
        <w:t xml:space="preserve">                                                                                                     </w:t>
      </w:r>
      <w:r w:rsidRPr="004B3F43">
        <w:rPr>
          <w:rFonts w:ascii="Times New Roman" w:hAnsi="Times New Roman" w:cs="Times New Roman"/>
          <w:noProof/>
          <w:lang w:eastAsia="cs-CZ"/>
        </w:rPr>
        <mc:AlternateContent>
          <mc:Choice Requires="wps">
            <w:drawing>
              <wp:anchor distT="0" distB="0" distL="114300" distR="114300" simplePos="0" relativeHeight="251660288" behindDoc="0" locked="0" layoutInCell="1" allowOverlap="1" wp14:anchorId="4C451720" wp14:editId="588271A1">
                <wp:simplePos x="0" y="0"/>
                <wp:positionH relativeFrom="column">
                  <wp:posOffset>0</wp:posOffset>
                </wp:positionH>
                <wp:positionV relativeFrom="paragraph">
                  <wp:posOffset>91440</wp:posOffset>
                </wp:positionV>
                <wp:extent cx="1714500" cy="0"/>
                <wp:effectExtent l="13970" t="12065" r="5080" b="6985"/>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584444" id="Přímá spojnic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1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" strokeweight=".26mm">
                <v:stroke joinstyle="miter"/>
              </v:line>
            </w:pict>
          </mc:Fallback>
        </mc:AlternateContent>
      </w:r>
    </w:p>
    <w:p w14:paraId="2F30A5E6" w14:textId="1413CCB1" w:rsidR="004B3F43" w:rsidRPr="004B3F43" w:rsidRDefault="007E1106" w:rsidP="004B3F43">
      <w:pPr>
        <w:tabs>
          <w:tab w:val="left" w:pos="0"/>
        </w:tabs>
        <w:spacing w:after="0"/>
        <w:rPr>
          <w:rFonts w:ascii="Times New Roman" w:hAnsi="Times New Roman" w:cs="Times New Roman"/>
        </w:rPr>
      </w:pPr>
      <w:r>
        <w:rPr>
          <w:rFonts w:ascii="Times New Roman" w:hAnsi="Times New Roman" w:cs="Times New Roman"/>
        </w:rPr>
        <w:t>Miroslav Sixta</w:t>
      </w:r>
      <w:r w:rsidR="004B3F43" w:rsidRPr="004B3F43">
        <w:rPr>
          <w:rFonts w:ascii="Times New Roman" w:hAnsi="Times New Roman" w:cs="Times New Roman"/>
        </w:rPr>
        <w:t xml:space="preserve">  </w:t>
      </w:r>
      <w:r w:rsidR="004B3F43" w:rsidRPr="004B3F43">
        <w:rPr>
          <w:rFonts w:ascii="Times New Roman" w:hAnsi="Times New Roman" w:cs="Times New Roman"/>
        </w:rPr>
        <w:tab/>
      </w:r>
      <w:r w:rsidR="004B3F43" w:rsidRPr="004B3F43">
        <w:rPr>
          <w:rFonts w:ascii="Times New Roman" w:hAnsi="Times New Roman" w:cs="Times New Roman"/>
        </w:rPr>
        <w:tab/>
      </w:r>
      <w:r w:rsidR="004B3F43" w:rsidRPr="004B3F43">
        <w:rPr>
          <w:rFonts w:ascii="Times New Roman" w:hAnsi="Times New Roman" w:cs="Times New Roman"/>
        </w:rPr>
        <w:tab/>
      </w:r>
      <w:r w:rsidR="004B3F43" w:rsidRPr="004B3F43">
        <w:rPr>
          <w:rFonts w:ascii="Times New Roman" w:hAnsi="Times New Roman" w:cs="Times New Roman"/>
        </w:rPr>
        <w:tab/>
      </w:r>
      <w:r w:rsidR="004B3F43" w:rsidRPr="004B3F43">
        <w:rPr>
          <w:rFonts w:ascii="Times New Roman" w:hAnsi="Times New Roman" w:cs="Times New Roman"/>
        </w:rPr>
        <w:tab/>
      </w:r>
      <w:r w:rsidR="004B3F43" w:rsidRPr="004B3F43">
        <w:rPr>
          <w:rFonts w:ascii="Times New Roman" w:hAnsi="Times New Roman" w:cs="Times New Roman"/>
        </w:rPr>
        <w:tab/>
      </w:r>
      <w:r w:rsidR="004B3F43" w:rsidRPr="004B3F43">
        <w:rPr>
          <w:rFonts w:ascii="Times New Roman" w:hAnsi="Times New Roman" w:cs="Times New Roman"/>
        </w:rPr>
        <w:tab/>
      </w:r>
      <w:r>
        <w:rPr>
          <w:rFonts w:ascii="Times New Roman" w:hAnsi="Times New Roman" w:cs="Times New Roman"/>
        </w:rPr>
        <w:t>Ing. Jitka Plíštilová</w:t>
      </w:r>
    </w:p>
    <w:p w14:paraId="785931D5" w14:textId="35D98A07" w:rsidR="004B3F43" w:rsidRPr="004B3F43" w:rsidRDefault="004B3F43" w:rsidP="004B3F43">
      <w:pPr>
        <w:pStyle w:val="Zkladntext"/>
        <w:tabs>
          <w:tab w:val="num" w:pos="0"/>
        </w:tabs>
        <w:rPr>
          <w:sz w:val="22"/>
          <w:szCs w:val="22"/>
        </w:rPr>
      </w:pPr>
      <w:r w:rsidRPr="004B3F43">
        <w:rPr>
          <w:sz w:val="22"/>
          <w:szCs w:val="22"/>
        </w:rPr>
        <w:t>starosta</w:t>
      </w:r>
      <w:r w:rsidRPr="004B3F43">
        <w:rPr>
          <w:sz w:val="22"/>
          <w:szCs w:val="22"/>
        </w:rPr>
        <w:tab/>
      </w:r>
      <w:r w:rsidRPr="004B3F43">
        <w:rPr>
          <w:sz w:val="22"/>
          <w:szCs w:val="22"/>
        </w:rPr>
        <w:tab/>
      </w:r>
      <w:r w:rsidRPr="004B3F43">
        <w:rPr>
          <w:sz w:val="22"/>
          <w:szCs w:val="22"/>
        </w:rPr>
        <w:tab/>
      </w:r>
      <w:r w:rsidRPr="004B3F43">
        <w:rPr>
          <w:sz w:val="22"/>
          <w:szCs w:val="22"/>
        </w:rPr>
        <w:tab/>
      </w:r>
      <w:r w:rsidRPr="004B3F43">
        <w:rPr>
          <w:sz w:val="22"/>
          <w:szCs w:val="22"/>
        </w:rPr>
        <w:tab/>
      </w:r>
      <w:r w:rsidRPr="004B3F43">
        <w:rPr>
          <w:sz w:val="22"/>
          <w:szCs w:val="22"/>
        </w:rPr>
        <w:tab/>
      </w:r>
      <w:r w:rsidRPr="004B3F43">
        <w:rPr>
          <w:sz w:val="22"/>
          <w:szCs w:val="22"/>
        </w:rPr>
        <w:tab/>
      </w:r>
      <w:r w:rsidRPr="004B3F43">
        <w:rPr>
          <w:sz w:val="22"/>
          <w:szCs w:val="22"/>
        </w:rPr>
        <w:tab/>
        <w:t>jednatel</w:t>
      </w:r>
      <w:r w:rsidR="007E1106">
        <w:rPr>
          <w:sz w:val="22"/>
          <w:szCs w:val="22"/>
        </w:rPr>
        <w:t>ka</w:t>
      </w:r>
    </w:p>
    <w:p w14:paraId="10D9B673" w14:textId="77777777" w:rsidR="004B3F43" w:rsidRPr="004B3F43" w:rsidRDefault="004B3F43" w:rsidP="004B3F43">
      <w:pPr>
        <w:pStyle w:val="Zkladntext"/>
        <w:tabs>
          <w:tab w:val="num" w:pos="0"/>
        </w:tabs>
        <w:rPr>
          <w:sz w:val="22"/>
          <w:szCs w:val="22"/>
        </w:rPr>
      </w:pPr>
    </w:p>
    <w:p w14:paraId="7F0CFC83" w14:textId="2507A534" w:rsidR="004E7CA7" w:rsidRDefault="004E7CA7">
      <w:pPr>
        <w:rPr>
          <w:rFonts w:ascii="Times New Roman" w:eastAsia="Times New Roman" w:hAnsi="Times New Roman" w:cs="Times New Roman"/>
          <w:color w:val="000000"/>
          <w:lang w:eastAsia="cs-CZ"/>
        </w:rPr>
      </w:pPr>
      <w:r>
        <w:rPr>
          <w:color w:val="000000"/>
        </w:rPr>
        <w:br w:type="page"/>
      </w:r>
    </w:p>
    <w:p w14:paraId="177DC968" w14:textId="77777777" w:rsidR="00A43958" w:rsidRDefault="00A43958" w:rsidP="00A43958">
      <w:pPr>
        <w:pStyle w:val="Zhlav"/>
      </w:pPr>
      <w:r>
        <w:lastRenderedPageBreak/>
        <w:t>Příloha č. 1</w:t>
      </w:r>
    </w:p>
    <w:p w14:paraId="3BE83BB0" w14:textId="77777777" w:rsidR="00A43958" w:rsidRPr="00A43958" w:rsidRDefault="00A43958" w:rsidP="00A43958">
      <w:pPr>
        <w:spacing w:after="0"/>
        <w:jc w:val="center"/>
        <w:rPr>
          <w:rFonts w:ascii="Times New Roman" w:hAnsi="Times New Roman" w:cs="Times New Roman"/>
          <w:b/>
          <w:snapToGrid w:val="0"/>
          <w:u w:val="single"/>
        </w:rPr>
      </w:pPr>
    </w:p>
    <w:p w14:paraId="4C83DC21" w14:textId="0CB5F798" w:rsidR="004E7CA7" w:rsidRPr="00A43958" w:rsidRDefault="004E7CA7" w:rsidP="004E7CA7">
      <w:pPr>
        <w:jc w:val="center"/>
        <w:rPr>
          <w:rFonts w:ascii="Times New Roman" w:hAnsi="Times New Roman" w:cs="Times New Roman"/>
          <w:b/>
          <w:snapToGrid w:val="0"/>
          <w:sz w:val="24"/>
          <w:szCs w:val="24"/>
          <w:u w:val="single"/>
        </w:rPr>
      </w:pPr>
      <w:r w:rsidRPr="00A43958">
        <w:rPr>
          <w:rFonts w:ascii="Times New Roman" w:hAnsi="Times New Roman" w:cs="Times New Roman"/>
          <w:b/>
          <w:snapToGrid w:val="0"/>
          <w:sz w:val="24"/>
          <w:szCs w:val="24"/>
          <w:u w:val="single"/>
        </w:rPr>
        <w:t xml:space="preserve">Organizace výběrového řízení – příkladmý výčet činností Příkazníka </w:t>
      </w:r>
    </w:p>
    <w:p w14:paraId="79A0B5BA" w14:textId="77777777" w:rsidR="004E7CA7" w:rsidRPr="00A43958" w:rsidRDefault="004E7CA7" w:rsidP="004E7CA7">
      <w:pPr>
        <w:rPr>
          <w:rFonts w:ascii="Times New Roman" w:hAnsi="Times New Roman" w:cs="Times New Roman"/>
          <w:b/>
          <w:snapToGrid w:val="0"/>
        </w:rPr>
      </w:pPr>
    </w:p>
    <w:p w14:paraId="25689550" w14:textId="0BCC5E62" w:rsidR="004E7CA7" w:rsidRPr="00A43958" w:rsidRDefault="004E7CA7" w:rsidP="004E7CA7">
      <w:pPr>
        <w:numPr>
          <w:ilvl w:val="0"/>
          <w:numId w:val="13"/>
        </w:numPr>
        <w:tabs>
          <w:tab w:val="num" w:pos="357"/>
        </w:tabs>
        <w:spacing w:before="120" w:after="0" w:line="240" w:lineRule="auto"/>
        <w:ind w:left="357" w:hanging="357"/>
        <w:jc w:val="both"/>
        <w:rPr>
          <w:rFonts w:ascii="Times New Roman" w:hAnsi="Times New Roman" w:cs="Times New Roman"/>
          <w:snapToGrid w:val="0"/>
          <w:sz w:val="21"/>
          <w:szCs w:val="21"/>
        </w:rPr>
      </w:pPr>
      <w:r w:rsidRPr="00A43958">
        <w:rPr>
          <w:rFonts w:ascii="Times New Roman" w:hAnsi="Times New Roman" w:cs="Times New Roman"/>
          <w:iCs/>
          <w:sz w:val="21"/>
          <w:szCs w:val="21"/>
        </w:rPr>
        <w:t xml:space="preserve">stanovení předmětu plnění veřejné zakázky, druhu veřejné zakázky, předpokládané hodnoty veřejné zakázky, návrh kvalifikačních předpokladů a hodnotících kritérií na základě podkladů předaných </w:t>
      </w:r>
      <w:r w:rsidR="00C41025">
        <w:rPr>
          <w:rFonts w:ascii="Times New Roman" w:hAnsi="Times New Roman" w:cs="Times New Roman"/>
          <w:iCs/>
          <w:sz w:val="21"/>
          <w:szCs w:val="21"/>
        </w:rPr>
        <w:t>P</w:t>
      </w:r>
      <w:r w:rsidRPr="00A43958">
        <w:rPr>
          <w:rFonts w:ascii="Times New Roman" w:hAnsi="Times New Roman" w:cs="Times New Roman"/>
          <w:iCs/>
          <w:sz w:val="21"/>
          <w:szCs w:val="21"/>
        </w:rPr>
        <w:t>říkazcem,</w:t>
      </w:r>
    </w:p>
    <w:p w14:paraId="3834D18A" w14:textId="01263E1B" w:rsidR="004E7CA7" w:rsidRPr="00A43958" w:rsidRDefault="004E7CA7" w:rsidP="004E7CA7">
      <w:pPr>
        <w:numPr>
          <w:ilvl w:val="0"/>
          <w:numId w:val="13"/>
        </w:numPr>
        <w:tabs>
          <w:tab w:val="num" w:pos="357"/>
          <w:tab w:val="left" w:pos="4800"/>
        </w:tabs>
        <w:spacing w:before="120" w:after="0" w:line="240" w:lineRule="auto"/>
        <w:ind w:left="357" w:hanging="357"/>
        <w:jc w:val="both"/>
        <w:rPr>
          <w:rFonts w:ascii="Times New Roman" w:hAnsi="Times New Roman" w:cs="Times New Roman"/>
          <w:snapToGrid w:val="0"/>
          <w:sz w:val="21"/>
          <w:szCs w:val="21"/>
        </w:rPr>
      </w:pPr>
      <w:r w:rsidRPr="00A43958">
        <w:rPr>
          <w:rFonts w:ascii="Times New Roman" w:hAnsi="Times New Roman" w:cs="Times New Roman"/>
          <w:snapToGrid w:val="0"/>
          <w:sz w:val="21"/>
          <w:szCs w:val="21"/>
        </w:rPr>
        <w:t xml:space="preserve">zpracování návrhu zadávacích podmínek, zejména </w:t>
      </w:r>
      <w:r w:rsidRPr="00691070">
        <w:rPr>
          <w:rFonts w:ascii="Times New Roman" w:hAnsi="Times New Roman" w:cs="Times New Roman"/>
          <w:snapToGrid w:val="0"/>
          <w:sz w:val="21"/>
          <w:szCs w:val="21"/>
        </w:rPr>
        <w:t xml:space="preserve">pak zadávací dokumentace, v rozsahu </w:t>
      </w:r>
      <w:r w:rsidR="00F2696A" w:rsidRPr="00691070">
        <w:rPr>
          <w:rFonts w:ascii="Times New Roman" w:hAnsi="Times New Roman" w:cs="Times New Roman"/>
          <w:snapToGrid w:val="0"/>
          <w:sz w:val="21"/>
          <w:szCs w:val="21"/>
        </w:rPr>
        <w:t xml:space="preserve">dle </w:t>
      </w:r>
      <w:r w:rsidR="00F2696A" w:rsidRPr="00691070">
        <w:rPr>
          <w:rFonts w:ascii="Times New Roman" w:hAnsi="Times New Roman" w:cs="Times New Roman"/>
          <w:bCs/>
          <w:sz w:val="21"/>
          <w:szCs w:val="21"/>
        </w:rPr>
        <w:t>aktuálně platných</w:t>
      </w:r>
      <w:r w:rsidR="00320728" w:rsidRPr="00691070">
        <w:rPr>
          <w:rFonts w:ascii="Times New Roman" w:hAnsi="Times New Roman" w:cs="Times New Roman"/>
          <w:bCs/>
          <w:sz w:val="21"/>
          <w:szCs w:val="21"/>
        </w:rPr>
        <w:t xml:space="preserve"> </w:t>
      </w:r>
      <w:r w:rsidR="00F2696A" w:rsidRPr="00691070">
        <w:rPr>
          <w:rFonts w:ascii="Times New Roman" w:hAnsi="Times New Roman" w:cs="Times New Roman"/>
          <w:bCs/>
          <w:sz w:val="21"/>
          <w:szCs w:val="21"/>
        </w:rPr>
        <w:t>Pokyn</w:t>
      </w:r>
      <w:r w:rsidR="00144317" w:rsidRPr="00691070">
        <w:rPr>
          <w:rFonts w:ascii="Times New Roman" w:hAnsi="Times New Roman" w:cs="Times New Roman"/>
          <w:bCs/>
          <w:sz w:val="21"/>
          <w:szCs w:val="21"/>
        </w:rPr>
        <w:t>ů</w:t>
      </w:r>
      <w:r w:rsidR="00F2696A" w:rsidRPr="00691070">
        <w:rPr>
          <w:rFonts w:ascii="Times New Roman" w:hAnsi="Times New Roman" w:cs="Times New Roman"/>
          <w:bCs/>
          <w:sz w:val="21"/>
          <w:szCs w:val="21"/>
        </w:rPr>
        <w:t xml:space="preserve"> pro zadávání veřejných zakázek v Operačním programu Životní prostředí pro období 2014-2020</w:t>
      </w:r>
      <w:r w:rsidRPr="00691070">
        <w:rPr>
          <w:rFonts w:ascii="Times New Roman" w:hAnsi="Times New Roman" w:cs="Times New Roman"/>
          <w:snapToGrid w:val="0"/>
          <w:sz w:val="21"/>
          <w:szCs w:val="21"/>
        </w:rPr>
        <w:t xml:space="preserve"> (dále jen „</w:t>
      </w:r>
      <w:r w:rsidR="00144317" w:rsidRPr="00691070">
        <w:rPr>
          <w:rFonts w:ascii="Times New Roman" w:hAnsi="Times New Roman" w:cs="Times New Roman"/>
          <w:snapToGrid w:val="0"/>
          <w:sz w:val="21"/>
          <w:szCs w:val="21"/>
        </w:rPr>
        <w:t>Pokyny</w:t>
      </w:r>
      <w:r w:rsidRPr="00691070">
        <w:rPr>
          <w:rFonts w:ascii="Times New Roman" w:hAnsi="Times New Roman" w:cs="Times New Roman"/>
          <w:snapToGrid w:val="0"/>
          <w:sz w:val="21"/>
          <w:szCs w:val="21"/>
        </w:rPr>
        <w:t>“) včetně požadavků</w:t>
      </w:r>
      <w:r w:rsidRPr="00A43958">
        <w:rPr>
          <w:rFonts w:ascii="Times New Roman" w:hAnsi="Times New Roman" w:cs="Times New Roman"/>
          <w:snapToGrid w:val="0"/>
          <w:sz w:val="21"/>
          <w:szCs w:val="21"/>
        </w:rPr>
        <w:t xml:space="preserve"> na kvalifikaci dodavatele a obchodních podmínek veřejné zakázky ve formě smlouvy o dílo, </w:t>
      </w:r>
    </w:p>
    <w:p w14:paraId="5D576CCE" w14:textId="602E9E74" w:rsidR="004E7CA7" w:rsidRPr="00A43958" w:rsidRDefault="004E7CA7" w:rsidP="004E7CA7">
      <w:pPr>
        <w:numPr>
          <w:ilvl w:val="0"/>
          <w:numId w:val="13"/>
        </w:numPr>
        <w:tabs>
          <w:tab w:val="num" w:pos="357"/>
        </w:tabs>
        <w:spacing w:before="120" w:after="0" w:line="240" w:lineRule="auto"/>
        <w:ind w:left="357" w:hanging="357"/>
        <w:jc w:val="both"/>
        <w:rPr>
          <w:rFonts w:ascii="Times New Roman" w:hAnsi="Times New Roman" w:cs="Times New Roman"/>
          <w:snapToGrid w:val="0"/>
          <w:sz w:val="21"/>
          <w:szCs w:val="21"/>
        </w:rPr>
      </w:pPr>
      <w:r w:rsidRPr="00A43958">
        <w:rPr>
          <w:rFonts w:ascii="Times New Roman" w:hAnsi="Times New Roman" w:cs="Times New Roman"/>
          <w:snapToGrid w:val="0"/>
          <w:sz w:val="21"/>
          <w:szCs w:val="21"/>
        </w:rPr>
        <w:t xml:space="preserve">úprava zadávacích podmínek dle připomínek </w:t>
      </w:r>
      <w:r w:rsidR="00144317" w:rsidRPr="00A43958">
        <w:rPr>
          <w:rFonts w:ascii="Times New Roman" w:hAnsi="Times New Roman" w:cs="Times New Roman"/>
          <w:snapToGrid w:val="0"/>
          <w:sz w:val="21"/>
          <w:szCs w:val="21"/>
        </w:rPr>
        <w:t>P</w:t>
      </w:r>
      <w:r w:rsidRPr="00A43958">
        <w:rPr>
          <w:rFonts w:ascii="Times New Roman" w:hAnsi="Times New Roman" w:cs="Times New Roman"/>
          <w:snapToGrid w:val="0"/>
          <w:sz w:val="21"/>
          <w:szCs w:val="21"/>
        </w:rPr>
        <w:t xml:space="preserve">říkazce, </w:t>
      </w:r>
    </w:p>
    <w:p w14:paraId="5FA7234B" w14:textId="3F3D33BC" w:rsidR="004E7CA7" w:rsidRPr="00A43958" w:rsidRDefault="004E7CA7" w:rsidP="004E7CA7">
      <w:pPr>
        <w:numPr>
          <w:ilvl w:val="0"/>
          <w:numId w:val="13"/>
        </w:numPr>
        <w:tabs>
          <w:tab w:val="num" w:pos="357"/>
        </w:tabs>
        <w:spacing w:before="120" w:after="0" w:line="240" w:lineRule="auto"/>
        <w:ind w:left="357" w:hanging="357"/>
        <w:jc w:val="both"/>
        <w:rPr>
          <w:rFonts w:ascii="Times New Roman" w:hAnsi="Times New Roman" w:cs="Times New Roman"/>
          <w:snapToGrid w:val="0"/>
          <w:sz w:val="21"/>
          <w:szCs w:val="21"/>
        </w:rPr>
      </w:pPr>
      <w:r w:rsidRPr="00A43958">
        <w:rPr>
          <w:rFonts w:ascii="Times New Roman" w:hAnsi="Times New Roman" w:cs="Times New Roman"/>
          <w:snapToGrid w:val="0"/>
          <w:sz w:val="21"/>
          <w:szCs w:val="21"/>
        </w:rPr>
        <w:t xml:space="preserve">kompletace zadávacích podmínek po jejich schválení </w:t>
      </w:r>
      <w:r w:rsidR="00144317" w:rsidRPr="00A43958">
        <w:rPr>
          <w:rFonts w:ascii="Times New Roman" w:hAnsi="Times New Roman" w:cs="Times New Roman"/>
          <w:snapToGrid w:val="0"/>
          <w:sz w:val="21"/>
          <w:szCs w:val="21"/>
        </w:rPr>
        <w:t>P</w:t>
      </w:r>
      <w:r w:rsidRPr="00A43958">
        <w:rPr>
          <w:rFonts w:ascii="Times New Roman" w:hAnsi="Times New Roman" w:cs="Times New Roman"/>
          <w:snapToGrid w:val="0"/>
          <w:sz w:val="21"/>
          <w:szCs w:val="21"/>
        </w:rPr>
        <w:t xml:space="preserve">říkazcem, uveřejnění </w:t>
      </w:r>
      <w:r w:rsidR="00144317" w:rsidRPr="00A43958">
        <w:rPr>
          <w:rFonts w:ascii="Times New Roman" w:hAnsi="Times New Roman" w:cs="Times New Roman"/>
          <w:snapToGrid w:val="0"/>
          <w:sz w:val="21"/>
          <w:szCs w:val="21"/>
        </w:rPr>
        <w:t xml:space="preserve">kompletní zadávací dokumentace </w:t>
      </w:r>
      <w:r w:rsidRPr="00A43958">
        <w:rPr>
          <w:rFonts w:ascii="Times New Roman" w:hAnsi="Times New Roman" w:cs="Times New Roman"/>
          <w:snapToGrid w:val="0"/>
          <w:sz w:val="21"/>
          <w:szCs w:val="21"/>
        </w:rPr>
        <w:t>na jeho profilu zadavatele</w:t>
      </w:r>
      <w:r w:rsidR="00144317" w:rsidRPr="00A43958">
        <w:rPr>
          <w:rFonts w:ascii="Times New Roman" w:hAnsi="Times New Roman" w:cs="Times New Roman"/>
          <w:snapToGrid w:val="0"/>
          <w:sz w:val="21"/>
          <w:szCs w:val="21"/>
        </w:rPr>
        <w:t xml:space="preserve"> v případě že veřejná zakázka bude zadána v otevřené výzvě</w:t>
      </w:r>
      <w:r w:rsidRPr="00A43958">
        <w:rPr>
          <w:rFonts w:ascii="Times New Roman" w:hAnsi="Times New Roman" w:cs="Times New Roman"/>
          <w:snapToGrid w:val="0"/>
          <w:sz w:val="21"/>
          <w:szCs w:val="21"/>
        </w:rPr>
        <w:t xml:space="preserve">, </w:t>
      </w:r>
    </w:p>
    <w:p w14:paraId="2A01E65D" w14:textId="1BD3464F" w:rsidR="004E7CA7" w:rsidRPr="00A43958" w:rsidRDefault="004E7CA7" w:rsidP="004E7CA7">
      <w:pPr>
        <w:numPr>
          <w:ilvl w:val="0"/>
          <w:numId w:val="13"/>
        </w:numPr>
        <w:tabs>
          <w:tab w:val="num" w:pos="357"/>
        </w:tabs>
        <w:spacing w:before="120" w:after="0" w:line="240" w:lineRule="auto"/>
        <w:ind w:left="357" w:hanging="357"/>
        <w:jc w:val="both"/>
        <w:rPr>
          <w:rFonts w:ascii="Times New Roman" w:hAnsi="Times New Roman" w:cs="Times New Roman"/>
          <w:snapToGrid w:val="0"/>
          <w:sz w:val="21"/>
          <w:szCs w:val="21"/>
        </w:rPr>
      </w:pPr>
      <w:r w:rsidRPr="00A43958">
        <w:rPr>
          <w:rFonts w:ascii="Times New Roman" w:hAnsi="Times New Roman" w:cs="Times New Roman"/>
          <w:snapToGrid w:val="0"/>
          <w:sz w:val="21"/>
          <w:szCs w:val="21"/>
        </w:rPr>
        <w:t xml:space="preserve">veškerá písemná komunikace s dodavateli v průběhu </w:t>
      </w:r>
      <w:r w:rsidR="00144317" w:rsidRPr="00A43958">
        <w:rPr>
          <w:rFonts w:ascii="Times New Roman" w:hAnsi="Times New Roman" w:cs="Times New Roman"/>
          <w:snapToGrid w:val="0"/>
          <w:sz w:val="21"/>
          <w:szCs w:val="21"/>
        </w:rPr>
        <w:t>výběrového</w:t>
      </w:r>
      <w:r w:rsidRPr="00A43958">
        <w:rPr>
          <w:rFonts w:ascii="Times New Roman" w:hAnsi="Times New Roman" w:cs="Times New Roman"/>
          <w:snapToGrid w:val="0"/>
          <w:sz w:val="21"/>
          <w:szCs w:val="21"/>
        </w:rPr>
        <w:t xml:space="preserve"> řízení, </w:t>
      </w:r>
    </w:p>
    <w:p w14:paraId="25EF49C4" w14:textId="7BC30A4D" w:rsidR="004E7CA7" w:rsidRPr="00A43958" w:rsidRDefault="004E7CA7" w:rsidP="004E7CA7">
      <w:pPr>
        <w:numPr>
          <w:ilvl w:val="0"/>
          <w:numId w:val="13"/>
        </w:numPr>
        <w:tabs>
          <w:tab w:val="num" w:pos="357"/>
        </w:tabs>
        <w:spacing w:before="120" w:after="0" w:line="240" w:lineRule="auto"/>
        <w:ind w:left="357" w:hanging="357"/>
        <w:jc w:val="both"/>
        <w:rPr>
          <w:rFonts w:ascii="Times New Roman" w:hAnsi="Times New Roman" w:cs="Times New Roman"/>
          <w:snapToGrid w:val="0"/>
          <w:sz w:val="21"/>
          <w:szCs w:val="21"/>
        </w:rPr>
      </w:pPr>
      <w:r w:rsidRPr="00A43958">
        <w:rPr>
          <w:rFonts w:ascii="Times New Roman" w:hAnsi="Times New Roman" w:cs="Times New Roman"/>
          <w:snapToGrid w:val="0"/>
          <w:sz w:val="21"/>
          <w:szCs w:val="21"/>
        </w:rPr>
        <w:t xml:space="preserve">příjem případných žádostí o vysvětlení zadávací dokumentace a jejich předání </w:t>
      </w:r>
      <w:r w:rsidR="00144317" w:rsidRPr="00A43958">
        <w:rPr>
          <w:rFonts w:ascii="Times New Roman" w:hAnsi="Times New Roman" w:cs="Times New Roman"/>
          <w:snapToGrid w:val="0"/>
          <w:sz w:val="21"/>
          <w:szCs w:val="21"/>
        </w:rPr>
        <w:t>P</w:t>
      </w:r>
      <w:r w:rsidRPr="00A43958">
        <w:rPr>
          <w:rFonts w:ascii="Times New Roman" w:hAnsi="Times New Roman" w:cs="Times New Roman"/>
          <w:snapToGrid w:val="0"/>
          <w:sz w:val="21"/>
          <w:szCs w:val="21"/>
        </w:rPr>
        <w:t xml:space="preserve">říkazci, vypracování vysvětlení zadávací dokumentace, případně změn zadávací dokumentace (za součinnosti </w:t>
      </w:r>
      <w:r w:rsidR="00144317" w:rsidRPr="00A43958">
        <w:rPr>
          <w:rFonts w:ascii="Times New Roman" w:hAnsi="Times New Roman" w:cs="Times New Roman"/>
          <w:snapToGrid w:val="0"/>
          <w:sz w:val="21"/>
          <w:szCs w:val="21"/>
        </w:rPr>
        <w:t>P</w:t>
      </w:r>
      <w:r w:rsidRPr="00A43958">
        <w:rPr>
          <w:rFonts w:ascii="Times New Roman" w:hAnsi="Times New Roman" w:cs="Times New Roman"/>
          <w:snapToGrid w:val="0"/>
          <w:sz w:val="21"/>
          <w:szCs w:val="21"/>
        </w:rPr>
        <w:t>říkazce, je-li pro zpracování nezbytná), předání vysvětlení zadávací dokumentace, případně jejích změn, příkazci ke schválení</w:t>
      </w:r>
      <w:r w:rsidR="00144317" w:rsidRPr="00A43958">
        <w:rPr>
          <w:rFonts w:ascii="Times New Roman" w:hAnsi="Times New Roman" w:cs="Times New Roman"/>
          <w:snapToGrid w:val="0"/>
          <w:sz w:val="21"/>
          <w:szCs w:val="21"/>
        </w:rPr>
        <w:t>,</w:t>
      </w:r>
      <w:r w:rsidRPr="00A43958">
        <w:rPr>
          <w:rFonts w:ascii="Times New Roman" w:hAnsi="Times New Roman" w:cs="Times New Roman"/>
          <w:snapToGrid w:val="0"/>
          <w:sz w:val="21"/>
          <w:szCs w:val="21"/>
        </w:rPr>
        <w:t xml:space="preserve"> </w:t>
      </w:r>
      <w:r w:rsidR="00144317" w:rsidRPr="00A43958">
        <w:rPr>
          <w:rFonts w:ascii="Times New Roman" w:hAnsi="Times New Roman" w:cs="Times New Roman"/>
          <w:snapToGrid w:val="0"/>
          <w:sz w:val="21"/>
          <w:szCs w:val="21"/>
        </w:rPr>
        <w:t xml:space="preserve">jejich </w:t>
      </w:r>
      <w:r w:rsidRPr="00A43958">
        <w:rPr>
          <w:rFonts w:ascii="Times New Roman" w:hAnsi="Times New Roman" w:cs="Times New Roman"/>
          <w:snapToGrid w:val="0"/>
          <w:sz w:val="21"/>
          <w:szCs w:val="21"/>
        </w:rPr>
        <w:t>uveřejnění na profilu zadavatele, návrh adekvátního prodloužení lhůty pro podání nabídek v případě změn zadávací dokumentace,</w:t>
      </w:r>
    </w:p>
    <w:p w14:paraId="67ED9EB8" w14:textId="43ACFE7A" w:rsidR="004E7CA7" w:rsidRPr="00A43958" w:rsidRDefault="004E7CA7" w:rsidP="004E7CA7">
      <w:pPr>
        <w:numPr>
          <w:ilvl w:val="0"/>
          <w:numId w:val="13"/>
        </w:numPr>
        <w:tabs>
          <w:tab w:val="num" w:pos="357"/>
        </w:tabs>
        <w:spacing w:before="120" w:after="0" w:line="240" w:lineRule="auto"/>
        <w:ind w:left="357" w:hanging="357"/>
        <w:jc w:val="both"/>
        <w:rPr>
          <w:rFonts w:ascii="Times New Roman" w:hAnsi="Times New Roman" w:cs="Times New Roman"/>
          <w:snapToGrid w:val="0"/>
          <w:sz w:val="21"/>
          <w:szCs w:val="21"/>
        </w:rPr>
      </w:pPr>
      <w:r w:rsidRPr="00A43958">
        <w:rPr>
          <w:rFonts w:ascii="Times New Roman" w:hAnsi="Times New Roman" w:cs="Times New Roman"/>
          <w:sz w:val="21"/>
          <w:szCs w:val="21"/>
        </w:rPr>
        <w:t xml:space="preserve">příprava podkladů ke jmenování členů komise pro otevírání </w:t>
      </w:r>
      <w:r w:rsidR="00144317" w:rsidRPr="00A43958">
        <w:rPr>
          <w:rFonts w:ascii="Times New Roman" w:hAnsi="Times New Roman" w:cs="Times New Roman"/>
          <w:sz w:val="21"/>
          <w:szCs w:val="21"/>
        </w:rPr>
        <w:t>nabídek</w:t>
      </w:r>
      <w:r w:rsidRPr="00A43958">
        <w:rPr>
          <w:rFonts w:ascii="Times New Roman" w:hAnsi="Times New Roman" w:cs="Times New Roman"/>
          <w:sz w:val="21"/>
          <w:szCs w:val="21"/>
        </w:rPr>
        <w:t xml:space="preserve"> a pro </w:t>
      </w:r>
      <w:r w:rsidR="00144317" w:rsidRPr="00A43958">
        <w:rPr>
          <w:rFonts w:ascii="Times New Roman" w:hAnsi="Times New Roman" w:cs="Times New Roman"/>
          <w:sz w:val="21"/>
          <w:szCs w:val="21"/>
        </w:rPr>
        <w:t xml:space="preserve">jejich </w:t>
      </w:r>
      <w:r w:rsidRPr="00A43958">
        <w:rPr>
          <w:rFonts w:ascii="Times New Roman" w:hAnsi="Times New Roman" w:cs="Times New Roman"/>
          <w:sz w:val="21"/>
          <w:szCs w:val="21"/>
        </w:rPr>
        <w:t xml:space="preserve">posouzení a hodnocení (dále jen „komise“) a jejich náhradníků, </w:t>
      </w:r>
    </w:p>
    <w:p w14:paraId="5EC0950F" w14:textId="06E58D2E" w:rsidR="004E7CA7" w:rsidRPr="00A43958" w:rsidRDefault="004E7CA7" w:rsidP="004E7CA7">
      <w:pPr>
        <w:numPr>
          <w:ilvl w:val="0"/>
          <w:numId w:val="13"/>
        </w:numPr>
        <w:tabs>
          <w:tab w:val="num" w:pos="357"/>
        </w:tabs>
        <w:spacing w:before="120" w:after="0" w:line="240" w:lineRule="auto"/>
        <w:ind w:left="357" w:hanging="357"/>
        <w:jc w:val="both"/>
        <w:rPr>
          <w:rFonts w:ascii="Times New Roman" w:hAnsi="Times New Roman" w:cs="Times New Roman"/>
          <w:snapToGrid w:val="0"/>
          <w:sz w:val="21"/>
          <w:szCs w:val="21"/>
        </w:rPr>
      </w:pPr>
      <w:r w:rsidRPr="00A43958">
        <w:rPr>
          <w:rFonts w:ascii="Times New Roman" w:hAnsi="Times New Roman" w:cs="Times New Roman"/>
          <w:snapToGrid w:val="0"/>
          <w:sz w:val="21"/>
          <w:szCs w:val="21"/>
        </w:rPr>
        <w:t xml:space="preserve">předběžné posouzení podaných nabídek (vyjma posouzení jejich souladu s příslušnou projektovou dokumentací a se soupisem prací, dodávek a služeb, který byl součást zadávací podmínek – ověřuje vždy </w:t>
      </w:r>
      <w:r w:rsidR="00144317" w:rsidRPr="00A43958">
        <w:rPr>
          <w:rFonts w:ascii="Times New Roman" w:hAnsi="Times New Roman" w:cs="Times New Roman"/>
          <w:snapToGrid w:val="0"/>
          <w:sz w:val="21"/>
          <w:szCs w:val="21"/>
        </w:rPr>
        <w:t>P</w:t>
      </w:r>
      <w:r w:rsidRPr="00A43958">
        <w:rPr>
          <w:rFonts w:ascii="Times New Roman" w:hAnsi="Times New Roman" w:cs="Times New Roman"/>
          <w:snapToGrid w:val="0"/>
          <w:sz w:val="21"/>
          <w:szCs w:val="21"/>
        </w:rPr>
        <w:t xml:space="preserve">říkazce), návrh dalšího postupu a příprava podkladů pro jednání a rozhodnutí komise, zejména konceptů příslušných protokolů, příprava výzev dodavatelům k objasnění či doplnění nabídek a po jejich schválení komisí jejich odeslání, </w:t>
      </w:r>
    </w:p>
    <w:p w14:paraId="1D233A71" w14:textId="404C41FB" w:rsidR="004E7CA7" w:rsidRPr="00A43958" w:rsidRDefault="004E7CA7" w:rsidP="004E7CA7">
      <w:pPr>
        <w:numPr>
          <w:ilvl w:val="0"/>
          <w:numId w:val="13"/>
        </w:numPr>
        <w:tabs>
          <w:tab w:val="num" w:pos="357"/>
        </w:tabs>
        <w:spacing w:before="120" w:after="0" w:line="240" w:lineRule="auto"/>
        <w:ind w:left="357" w:hanging="357"/>
        <w:jc w:val="both"/>
        <w:rPr>
          <w:rFonts w:ascii="Times New Roman" w:hAnsi="Times New Roman" w:cs="Times New Roman"/>
          <w:snapToGrid w:val="0"/>
          <w:sz w:val="21"/>
          <w:szCs w:val="21"/>
        </w:rPr>
      </w:pPr>
      <w:r w:rsidRPr="00A43958">
        <w:rPr>
          <w:rFonts w:ascii="Times New Roman" w:hAnsi="Times New Roman" w:cs="Times New Roman"/>
          <w:snapToGrid w:val="0"/>
          <w:sz w:val="21"/>
          <w:szCs w:val="21"/>
        </w:rPr>
        <w:t xml:space="preserve">vypracování konceptu rozhodnutí o vyloučení účastníka včetně odůvodnění, předání </w:t>
      </w:r>
      <w:r w:rsidR="00A43958" w:rsidRPr="00A43958">
        <w:rPr>
          <w:rFonts w:ascii="Times New Roman" w:hAnsi="Times New Roman" w:cs="Times New Roman"/>
          <w:snapToGrid w:val="0"/>
          <w:sz w:val="21"/>
          <w:szCs w:val="21"/>
        </w:rPr>
        <w:t>P</w:t>
      </w:r>
      <w:r w:rsidRPr="00A43958">
        <w:rPr>
          <w:rFonts w:ascii="Times New Roman" w:hAnsi="Times New Roman" w:cs="Times New Roman"/>
          <w:snapToGrid w:val="0"/>
          <w:sz w:val="21"/>
          <w:szCs w:val="21"/>
        </w:rPr>
        <w:t xml:space="preserve">říkazci ke schválení, po rozhodnutí příkazce o vyloučení jeho konečná úprava a předání </w:t>
      </w:r>
      <w:r w:rsidR="00A43958" w:rsidRPr="00A43958">
        <w:rPr>
          <w:rFonts w:ascii="Times New Roman" w:hAnsi="Times New Roman" w:cs="Times New Roman"/>
          <w:snapToGrid w:val="0"/>
          <w:sz w:val="21"/>
          <w:szCs w:val="21"/>
        </w:rPr>
        <w:t>P</w:t>
      </w:r>
      <w:r w:rsidRPr="00A43958">
        <w:rPr>
          <w:rFonts w:ascii="Times New Roman" w:hAnsi="Times New Roman" w:cs="Times New Roman"/>
          <w:snapToGrid w:val="0"/>
          <w:sz w:val="21"/>
          <w:szCs w:val="21"/>
        </w:rPr>
        <w:t xml:space="preserve">říkazci k odeslání vyloučenému účastníkovi, </w:t>
      </w:r>
    </w:p>
    <w:p w14:paraId="6B85BA4B" w14:textId="76FCB38A" w:rsidR="004E7CA7" w:rsidRPr="00A43958" w:rsidRDefault="004E7CA7" w:rsidP="004E7CA7">
      <w:pPr>
        <w:numPr>
          <w:ilvl w:val="0"/>
          <w:numId w:val="13"/>
        </w:numPr>
        <w:tabs>
          <w:tab w:val="num" w:pos="357"/>
        </w:tabs>
        <w:spacing w:before="120" w:after="0" w:line="240" w:lineRule="auto"/>
        <w:ind w:left="357" w:hanging="357"/>
        <w:jc w:val="both"/>
        <w:rPr>
          <w:rFonts w:ascii="Times New Roman" w:hAnsi="Times New Roman" w:cs="Times New Roman"/>
          <w:snapToGrid w:val="0"/>
          <w:sz w:val="21"/>
          <w:szCs w:val="21"/>
        </w:rPr>
      </w:pPr>
      <w:r w:rsidRPr="00A43958">
        <w:rPr>
          <w:rFonts w:ascii="Times New Roman" w:hAnsi="Times New Roman" w:cs="Times New Roman"/>
          <w:snapToGrid w:val="0"/>
          <w:sz w:val="21"/>
          <w:szCs w:val="21"/>
        </w:rPr>
        <w:t xml:space="preserve">vypracování konceptu rozhodnutí o výběru dodavatele, předání </w:t>
      </w:r>
      <w:r w:rsidR="00A43958" w:rsidRPr="00A43958">
        <w:rPr>
          <w:rFonts w:ascii="Times New Roman" w:hAnsi="Times New Roman" w:cs="Times New Roman"/>
          <w:snapToGrid w:val="0"/>
          <w:sz w:val="21"/>
          <w:szCs w:val="21"/>
        </w:rPr>
        <w:t>P</w:t>
      </w:r>
      <w:r w:rsidRPr="00A43958">
        <w:rPr>
          <w:rFonts w:ascii="Times New Roman" w:hAnsi="Times New Roman" w:cs="Times New Roman"/>
          <w:snapToGrid w:val="0"/>
          <w:sz w:val="21"/>
          <w:szCs w:val="21"/>
        </w:rPr>
        <w:t xml:space="preserve">říkazci ke schválení, po rozhodnutí </w:t>
      </w:r>
      <w:r w:rsidR="00A43958" w:rsidRPr="00A43958">
        <w:rPr>
          <w:rFonts w:ascii="Times New Roman" w:hAnsi="Times New Roman" w:cs="Times New Roman"/>
          <w:snapToGrid w:val="0"/>
          <w:sz w:val="21"/>
          <w:szCs w:val="21"/>
        </w:rPr>
        <w:t>P</w:t>
      </w:r>
      <w:r w:rsidRPr="00A43958">
        <w:rPr>
          <w:rFonts w:ascii="Times New Roman" w:hAnsi="Times New Roman" w:cs="Times New Roman"/>
          <w:snapToGrid w:val="0"/>
          <w:sz w:val="21"/>
          <w:szCs w:val="21"/>
        </w:rPr>
        <w:t xml:space="preserve">říkazce jeho konečná úprava a předání </w:t>
      </w:r>
      <w:r w:rsidR="00A43958" w:rsidRPr="00A43958">
        <w:rPr>
          <w:rFonts w:ascii="Times New Roman" w:hAnsi="Times New Roman" w:cs="Times New Roman"/>
          <w:snapToGrid w:val="0"/>
          <w:sz w:val="21"/>
          <w:szCs w:val="21"/>
        </w:rPr>
        <w:t>P</w:t>
      </w:r>
      <w:r w:rsidRPr="00A43958">
        <w:rPr>
          <w:rFonts w:ascii="Times New Roman" w:hAnsi="Times New Roman" w:cs="Times New Roman"/>
          <w:snapToGrid w:val="0"/>
          <w:sz w:val="21"/>
          <w:szCs w:val="21"/>
        </w:rPr>
        <w:t>říkazci k odeslání vyloučenému účastníkovi,</w:t>
      </w:r>
    </w:p>
    <w:p w14:paraId="76FDCF86" w14:textId="26D17329" w:rsidR="004E7CA7" w:rsidRPr="00A43958" w:rsidRDefault="004E7CA7" w:rsidP="004E7CA7">
      <w:pPr>
        <w:numPr>
          <w:ilvl w:val="0"/>
          <w:numId w:val="13"/>
        </w:numPr>
        <w:tabs>
          <w:tab w:val="num" w:pos="357"/>
        </w:tabs>
        <w:spacing w:before="120" w:after="0" w:line="240" w:lineRule="auto"/>
        <w:ind w:left="357" w:hanging="357"/>
        <w:jc w:val="both"/>
        <w:rPr>
          <w:rFonts w:ascii="Times New Roman" w:hAnsi="Times New Roman" w:cs="Times New Roman"/>
          <w:snapToGrid w:val="0"/>
          <w:sz w:val="21"/>
          <w:szCs w:val="21"/>
        </w:rPr>
      </w:pPr>
      <w:r w:rsidRPr="00A43958">
        <w:rPr>
          <w:rFonts w:ascii="Times New Roman" w:hAnsi="Times New Roman" w:cs="Times New Roman"/>
          <w:snapToGrid w:val="0"/>
          <w:sz w:val="21"/>
          <w:szCs w:val="21"/>
        </w:rPr>
        <w:t xml:space="preserve">vypracování konceptu rozhodnutí o zrušení </w:t>
      </w:r>
      <w:r w:rsidR="00A43958" w:rsidRPr="00A43958">
        <w:rPr>
          <w:rFonts w:ascii="Times New Roman" w:hAnsi="Times New Roman" w:cs="Times New Roman"/>
          <w:snapToGrid w:val="0"/>
          <w:sz w:val="21"/>
          <w:szCs w:val="21"/>
        </w:rPr>
        <w:t>výběrového</w:t>
      </w:r>
      <w:r w:rsidRPr="00A43958">
        <w:rPr>
          <w:rFonts w:ascii="Times New Roman" w:hAnsi="Times New Roman" w:cs="Times New Roman"/>
          <w:snapToGrid w:val="0"/>
          <w:sz w:val="21"/>
          <w:szCs w:val="21"/>
        </w:rPr>
        <w:t xml:space="preserve"> řízení, vypracování oznámení o zrušení </w:t>
      </w:r>
      <w:r w:rsidR="00A43958" w:rsidRPr="00A43958">
        <w:rPr>
          <w:rFonts w:ascii="Times New Roman" w:hAnsi="Times New Roman" w:cs="Times New Roman"/>
          <w:snapToGrid w:val="0"/>
          <w:sz w:val="21"/>
          <w:szCs w:val="21"/>
        </w:rPr>
        <w:t>výběrového</w:t>
      </w:r>
      <w:r w:rsidRPr="00A43958">
        <w:rPr>
          <w:rFonts w:ascii="Times New Roman" w:hAnsi="Times New Roman" w:cs="Times New Roman"/>
          <w:snapToGrid w:val="0"/>
          <w:sz w:val="21"/>
          <w:szCs w:val="21"/>
        </w:rPr>
        <w:t xml:space="preserve"> řízení,</w:t>
      </w:r>
    </w:p>
    <w:p w14:paraId="5D8D69BA" w14:textId="77777777" w:rsidR="004E7CA7" w:rsidRPr="00A43958" w:rsidRDefault="004E7CA7" w:rsidP="004E7CA7">
      <w:pPr>
        <w:numPr>
          <w:ilvl w:val="0"/>
          <w:numId w:val="13"/>
        </w:numPr>
        <w:tabs>
          <w:tab w:val="num" w:pos="357"/>
        </w:tabs>
        <w:spacing w:before="120" w:after="0" w:line="240" w:lineRule="auto"/>
        <w:ind w:left="357" w:hanging="357"/>
        <w:jc w:val="both"/>
        <w:rPr>
          <w:rFonts w:ascii="Times New Roman" w:hAnsi="Times New Roman" w:cs="Times New Roman"/>
          <w:snapToGrid w:val="0"/>
          <w:sz w:val="21"/>
          <w:szCs w:val="21"/>
        </w:rPr>
      </w:pPr>
      <w:r w:rsidRPr="00A43958">
        <w:rPr>
          <w:rFonts w:ascii="Times New Roman" w:hAnsi="Times New Roman" w:cs="Times New Roman"/>
          <w:snapToGrid w:val="0"/>
          <w:sz w:val="21"/>
          <w:szCs w:val="21"/>
        </w:rPr>
        <w:t>vedení, zpracovávání, kompletace a předání veškeré dokumentace o průběhu zadávání veřejné zakázky příkazci,</w:t>
      </w:r>
    </w:p>
    <w:p w14:paraId="141ABF17" w14:textId="77777777" w:rsidR="004E7CA7" w:rsidRPr="00A43958" w:rsidRDefault="004E7CA7" w:rsidP="004E7CA7">
      <w:pPr>
        <w:numPr>
          <w:ilvl w:val="0"/>
          <w:numId w:val="13"/>
        </w:numPr>
        <w:tabs>
          <w:tab w:val="num" w:pos="357"/>
        </w:tabs>
        <w:spacing w:before="120" w:after="0" w:line="240" w:lineRule="auto"/>
        <w:ind w:left="357" w:hanging="357"/>
        <w:jc w:val="both"/>
        <w:rPr>
          <w:rFonts w:ascii="Times New Roman" w:hAnsi="Times New Roman" w:cs="Times New Roman"/>
          <w:sz w:val="21"/>
          <w:szCs w:val="21"/>
        </w:rPr>
      </w:pPr>
      <w:r w:rsidRPr="00A43958">
        <w:rPr>
          <w:rFonts w:ascii="Times New Roman" w:hAnsi="Times New Roman" w:cs="Times New Roman"/>
          <w:sz w:val="21"/>
          <w:szCs w:val="21"/>
        </w:rPr>
        <w:t>dodržování zákonných zásad transparentnosti, rovného zacházení, nediskriminace, přiměřenosti, účelnosti, hospodárnosti a efektivnosti,</w:t>
      </w:r>
    </w:p>
    <w:p w14:paraId="6121842F" w14:textId="17DD8072" w:rsidR="004E7CA7" w:rsidRPr="00A43958" w:rsidRDefault="004E7CA7" w:rsidP="004E7CA7">
      <w:pPr>
        <w:numPr>
          <w:ilvl w:val="0"/>
          <w:numId w:val="13"/>
        </w:numPr>
        <w:tabs>
          <w:tab w:val="num" w:pos="357"/>
        </w:tabs>
        <w:spacing w:before="120" w:after="0" w:line="240" w:lineRule="auto"/>
        <w:ind w:left="357" w:hanging="357"/>
        <w:jc w:val="both"/>
        <w:rPr>
          <w:rFonts w:ascii="Times New Roman" w:hAnsi="Times New Roman" w:cs="Times New Roman"/>
          <w:sz w:val="21"/>
          <w:szCs w:val="21"/>
        </w:rPr>
      </w:pPr>
      <w:r w:rsidRPr="00A43958">
        <w:rPr>
          <w:rFonts w:ascii="Times New Roman" w:hAnsi="Times New Roman" w:cs="Times New Roman"/>
          <w:sz w:val="21"/>
          <w:szCs w:val="21"/>
        </w:rPr>
        <w:t xml:space="preserve">konzultace, revize, kontrola a právní podpora při všech ostatních úkonech </w:t>
      </w:r>
      <w:r w:rsidR="000B7DD4">
        <w:rPr>
          <w:rFonts w:ascii="Times New Roman" w:hAnsi="Times New Roman" w:cs="Times New Roman"/>
          <w:sz w:val="21"/>
          <w:szCs w:val="21"/>
        </w:rPr>
        <w:t>P</w:t>
      </w:r>
      <w:r w:rsidRPr="00A43958">
        <w:rPr>
          <w:rFonts w:ascii="Times New Roman" w:hAnsi="Times New Roman" w:cs="Times New Roman"/>
          <w:sz w:val="21"/>
          <w:szCs w:val="21"/>
        </w:rPr>
        <w:t xml:space="preserve">říkazce a </w:t>
      </w:r>
      <w:r w:rsidR="000B7DD4">
        <w:rPr>
          <w:rFonts w:ascii="Times New Roman" w:hAnsi="Times New Roman" w:cs="Times New Roman"/>
          <w:sz w:val="21"/>
          <w:szCs w:val="21"/>
        </w:rPr>
        <w:t>K</w:t>
      </w:r>
      <w:r w:rsidRPr="00A43958">
        <w:rPr>
          <w:rFonts w:ascii="Times New Roman" w:hAnsi="Times New Roman" w:cs="Times New Roman"/>
          <w:sz w:val="21"/>
          <w:szCs w:val="21"/>
        </w:rPr>
        <w:t>omise v</w:t>
      </w:r>
      <w:r w:rsidR="000B7DD4">
        <w:rPr>
          <w:rFonts w:ascii="Times New Roman" w:hAnsi="Times New Roman" w:cs="Times New Roman"/>
          <w:sz w:val="21"/>
          <w:szCs w:val="21"/>
        </w:rPr>
        <w:t>e</w:t>
      </w:r>
      <w:r w:rsidRPr="00A43958">
        <w:rPr>
          <w:rFonts w:ascii="Times New Roman" w:hAnsi="Times New Roman" w:cs="Times New Roman"/>
          <w:sz w:val="21"/>
          <w:szCs w:val="21"/>
        </w:rPr>
        <w:t xml:space="preserve"> </w:t>
      </w:r>
      <w:r w:rsidR="000B7DD4">
        <w:rPr>
          <w:rFonts w:ascii="Times New Roman" w:hAnsi="Times New Roman" w:cs="Times New Roman"/>
          <w:sz w:val="21"/>
          <w:szCs w:val="21"/>
        </w:rPr>
        <w:t>výběrovém</w:t>
      </w:r>
      <w:r w:rsidRPr="00A43958">
        <w:rPr>
          <w:rFonts w:ascii="Times New Roman" w:hAnsi="Times New Roman" w:cs="Times New Roman"/>
          <w:sz w:val="21"/>
          <w:szCs w:val="21"/>
        </w:rPr>
        <w:t xml:space="preserve"> řízení; a to od počátku přípravy zadávacích podmínek až po úplné ukončení </w:t>
      </w:r>
      <w:r w:rsidR="000B7DD4">
        <w:rPr>
          <w:rFonts w:ascii="Times New Roman" w:hAnsi="Times New Roman" w:cs="Times New Roman"/>
          <w:sz w:val="21"/>
          <w:szCs w:val="21"/>
        </w:rPr>
        <w:t>výběrové</w:t>
      </w:r>
      <w:r w:rsidRPr="00A43958">
        <w:rPr>
          <w:rFonts w:ascii="Times New Roman" w:hAnsi="Times New Roman" w:cs="Times New Roman"/>
          <w:sz w:val="21"/>
          <w:szCs w:val="21"/>
        </w:rPr>
        <w:t>ho řízení.</w:t>
      </w:r>
    </w:p>
    <w:p w14:paraId="5DD8ED11" w14:textId="77777777" w:rsidR="004E7CA7" w:rsidRPr="00A43958" w:rsidRDefault="004E7CA7" w:rsidP="004E7CA7">
      <w:pPr>
        <w:jc w:val="both"/>
        <w:rPr>
          <w:rFonts w:ascii="Times New Roman" w:hAnsi="Times New Roman" w:cs="Times New Roman"/>
        </w:rPr>
      </w:pPr>
    </w:p>
    <w:p w14:paraId="31598925" w14:textId="0E8D90DD" w:rsidR="00A43958" w:rsidRDefault="00A43958">
      <w:pPr>
        <w:rPr>
          <w:rFonts w:ascii="Times New Roman" w:eastAsia="Times New Roman" w:hAnsi="Times New Roman" w:cs="Times New Roman"/>
          <w:color w:val="000000"/>
          <w:lang w:eastAsia="cs-CZ"/>
        </w:rPr>
      </w:pPr>
      <w:r>
        <w:rPr>
          <w:color w:val="000000"/>
        </w:rPr>
        <w:br w:type="page"/>
      </w:r>
    </w:p>
    <w:p w14:paraId="3D420CE0" w14:textId="047C328F" w:rsidR="00A43958" w:rsidRDefault="00A43958" w:rsidP="00A43958">
      <w:pPr>
        <w:pStyle w:val="Zhlav"/>
      </w:pPr>
      <w:r>
        <w:lastRenderedPageBreak/>
        <w:t>Příloha č. 2</w:t>
      </w:r>
    </w:p>
    <w:p w14:paraId="67FB141F" w14:textId="42F73418" w:rsidR="004B3F43" w:rsidRDefault="004B3F43" w:rsidP="004B3F43">
      <w:pPr>
        <w:pStyle w:val="Zkladntext"/>
        <w:rPr>
          <w:color w:val="000000"/>
          <w:sz w:val="22"/>
          <w:szCs w:val="22"/>
        </w:rPr>
      </w:pPr>
    </w:p>
    <w:p w14:paraId="20964447" w14:textId="429D5F7E" w:rsidR="00A43958" w:rsidRDefault="00A43958" w:rsidP="00A43958">
      <w:pPr>
        <w:pStyle w:val="Zkladntext"/>
        <w:jc w:val="center"/>
      </w:pPr>
      <w:r w:rsidRPr="00A43958">
        <w:rPr>
          <w:b/>
          <w:u w:val="single"/>
        </w:rPr>
        <w:t>Seznam podkladů, které zajišťuje Příkazce</w:t>
      </w:r>
    </w:p>
    <w:p w14:paraId="2A654A74" w14:textId="5080CB4E" w:rsidR="00A43958" w:rsidRDefault="00A43958" w:rsidP="00A43958">
      <w:pPr>
        <w:pStyle w:val="Zkladntext"/>
        <w:jc w:val="center"/>
      </w:pPr>
    </w:p>
    <w:p w14:paraId="780442BA" w14:textId="04D58AE8" w:rsidR="00A43958" w:rsidRPr="00F21361" w:rsidRDefault="00A43958" w:rsidP="00A43958">
      <w:pPr>
        <w:pStyle w:val="Zkladntext"/>
        <w:rPr>
          <w:b/>
          <w:i/>
          <w:color w:val="000000"/>
          <w:sz w:val="22"/>
          <w:szCs w:val="22"/>
        </w:rPr>
      </w:pPr>
      <w:r w:rsidRPr="00F21361">
        <w:rPr>
          <w:b/>
          <w:i/>
          <w:color w:val="000000"/>
          <w:sz w:val="22"/>
          <w:szCs w:val="22"/>
        </w:rPr>
        <w:t>Podklady nezbytné pro zpracování zadávacích podmínek veřejné zakázky:</w:t>
      </w:r>
    </w:p>
    <w:p w14:paraId="0F3E8A2D" w14:textId="6BB64FE2" w:rsidR="00A43958" w:rsidRDefault="00A43958" w:rsidP="00A43958">
      <w:pPr>
        <w:pStyle w:val="Zkladntext"/>
        <w:rPr>
          <w:color w:val="000000"/>
          <w:sz w:val="22"/>
          <w:szCs w:val="22"/>
        </w:rPr>
      </w:pPr>
    </w:p>
    <w:p w14:paraId="4C238BE9" w14:textId="5712EE77" w:rsidR="00A43958" w:rsidRPr="001F32B0" w:rsidRDefault="00A43958" w:rsidP="00DA41AB">
      <w:pPr>
        <w:pStyle w:val="Zkladntext"/>
        <w:numPr>
          <w:ilvl w:val="2"/>
          <w:numId w:val="13"/>
        </w:numPr>
        <w:tabs>
          <w:tab w:val="clear" w:pos="1440"/>
          <w:tab w:val="num" w:pos="426"/>
        </w:tabs>
        <w:ind w:left="426" w:hanging="426"/>
        <w:rPr>
          <w:color w:val="000000"/>
          <w:sz w:val="22"/>
          <w:szCs w:val="22"/>
        </w:rPr>
      </w:pPr>
      <w:r>
        <w:rPr>
          <w:color w:val="000000"/>
          <w:sz w:val="22"/>
          <w:szCs w:val="22"/>
        </w:rPr>
        <w:t>projektová dokumentace pro provádění stavby</w:t>
      </w:r>
      <w:r w:rsidR="001F32B0">
        <w:rPr>
          <w:color w:val="000000"/>
          <w:sz w:val="22"/>
          <w:szCs w:val="22"/>
        </w:rPr>
        <w:t xml:space="preserve"> </w:t>
      </w:r>
      <w:r w:rsidR="001F32B0" w:rsidRPr="001F32B0">
        <w:rPr>
          <w:sz w:val="22"/>
          <w:szCs w:val="22"/>
        </w:rPr>
        <w:t xml:space="preserve">„Úprava výměníkové stanice – </w:t>
      </w:r>
      <w:proofErr w:type="spellStart"/>
      <w:r w:rsidR="001F32B0" w:rsidRPr="001F32B0">
        <w:rPr>
          <w:sz w:val="22"/>
          <w:szCs w:val="22"/>
        </w:rPr>
        <w:t>MaR</w:t>
      </w:r>
      <w:proofErr w:type="spellEnd"/>
      <w:r w:rsidR="001F32B0" w:rsidRPr="001F32B0">
        <w:rPr>
          <w:sz w:val="22"/>
          <w:szCs w:val="22"/>
        </w:rPr>
        <w:t xml:space="preserve"> v budově </w:t>
      </w:r>
      <w:proofErr w:type="spellStart"/>
      <w:r w:rsidR="001F32B0" w:rsidRPr="001F32B0">
        <w:rPr>
          <w:sz w:val="22"/>
          <w:szCs w:val="22"/>
        </w:rPr>
        <w:t>býv</w:t>
      </w:r>
      <w:proofErr w:type="spellEnd"/>
      <w:r w:rsidR="001F32B0" w:rsidRPr="001F32B0">
        <w:rPr>
          <w:sz w:val="22"/>
          <w:szCs w:val="22"/>
        </w:rPr>
        <w:t>. Karlovy Univerzity MÚ Dobruška“</w:t>
      </w:r>
      <w:r w:rsidR="001F32B0">
        <w:rPr>
          <w:sz w:val="22"/>
          <w:szCs w:val="22"/>
        </w:rPr>
        <w:t>, jejímž předmětem je</w:t>
      </w:r>
      <w:r w:rsidR="001F32B0" w:rsidRPr="00942E92">
        <w:rPr>
          <w:sz w:val="22"/>
          <w:szCs w:val="22"/>
        </w:rPr>
        <w:t xml:space="preserve"> </w:t>
      </w:r>
      <w:r w:rsidRPr="00942E92">
        <w:rPr>
          <w:sz w:val="22"/>
          <w:szCs w:val="22"/>
        </w:rPr>
        <w:t>instalace systému pro individuální regulaci teplot (IRC) včetně vyregulování otopné soustavy v budově městského úřadu, Solnická 777, Dobruška</w:t>
      </w:r>
      <w:r w:rsidR="001F32B0">
        <w:rPr>
          <w:sz w:val="22"/>
          <w:szCs w:val="22"/>
        </w:rPr>
        <w:t>;</w:t>
      </w:r>
    </w:p>
    <w:p w14:paraId="0C533A34" w14:textId="544AFB19" w:rsidR="001F32B0" w:rsidRPr="00722FD3" w:rsidRDefault="001F32B0" w:rsidP="00DA41AB">
      <w:pPr>
        <w:pStyle w:val="Zkladntext"/>
        <w:numPr>
          <w:ilvl w:val="2"/>
          <w:numId w:val="13"/>
        </w:numPr>
        <w:tabs>
          <w:tab w:val="clear" w:pos="1440"/>
          <w:tab w:val="num" w:pos="426"/>
        </w:tabs>
        <w:ind w:left="426" w:hanging="426"/>
        <w:rPr>
          <w:color w:val="000000"/>
          <w:sz w:val="22"/>
          <w:szCs w:val="22"/>
        </w:rPr>
      </w:pPr>
      <w:r>
        <w:rPr>
          <w:sz w:val="22"/>
          <w:szCs w:val="22"/>
        </w:rPr>
        <w:t>příslušný položkový rozpočet a soupis stavebních prací, dodávek a služeb s výkazem výměr k v předchozím bodě uvedené projektové dokumentaci</w:t>
      </w:r>
      <w:r w:rsidR="006C03CD">
        <w:rPr>
          <w:sz w:val="22"/>
          <w:szCs w:val="22"/>
        </w:rPr>
        <w:t>;</w:t>
      </w:r>
    </w:p>
    <w:p w14:paraId="5DAE38DF" w14:textId="366B551B" w:rsidR="00E32DAF" w:rsidRPr="00722FD3" w:rsidRDefault="006C03CD" w:rsidP="00DA41AB">
      <w:pPr>
        <w:pStyle w:val="Zkladntext"/>
        <w:numPr>
          <w:ilvl w:val="2"/>
          <w:numId w:val="13"/>
        </w:numPr>
        <w:tabs>
          <w:tab w:val="clear" w:pos="1440"/>
          <w:tab w:val="num" w:pos="426"/>
        </w:tabs>
        <w:ind w:left="426" w:hanging="426"/>
        <w:rPr>
          <w:color w:val="000000"/>
          <w:sz w:val="22"/>
          <w:szCs w:val="22"/>
        </w:rPr>
      </w:pPr>
      <w:r>
        <w:rPr>
          <w:sz w:val="22"/>
          <w:szCs w:val="22"/>
        </w:rPr>
        <w:t>s</w:t>
      </w:r>
      <w:r w:rsidR="00E32DAF">
        <w:rPr>
          <w:sz w:val="22"/>
          <w:szCs w:val="22"/>
        </w:rPr>
        <w:t>měrnice pro zadávání VZMR</w:t>
      </w:r>
      <w:r w:rsidR="00722FD3">
        <w:rPr>
          <w:sz w:val="22"/>
          <w:szCs w:val="22"/>
        </w:rPr>
        <w:t>;</w:t>
      </w:r>
    </w:p>
    <w:p w14:paraId="549678C8" w14:textId="02F0199E" w:rsidR="00E32DAF" w:rsidRDefault="006C03CD" w:rsidP="00E32DAF">
      <w:pPr>
        <w:pStyle w:val="Zkladntext"/>
        <w:numPr>
          <w:ilvl w:val="2"/>
          <w:numId w:val="13"/>
        </w:numPr>
        <w:tabs>
          <w:tab w:val="clear" w:pos="1440"/>
          <w:tab w:val="num" w:pos="426"/>
        </w:tabs>
        <w:ind w:left="426" w:hanging="426"/>
        <w:rPr>
          <w:color w:val="000000"/>
          <w:sz w:val="22"/>
          <w:szCs w:val="22"/>
        </w:rPr>
      </w:pPr>
      <w:r>
        <w:rPr>
          <w:sz w:val="22"/>
          <w:szCs w:val="22"/>
        </w:rPr>
        <w:t>s</w:t>
      </w:r>
      <w:r w:rsidR="00E32DAF">
        <w:rPr>
          <w:sz w:val="22"/>
          <w:szCs w:val="22"/>
        </w:rPr>
        <w:t xml:space="preserve">eznam </w:t>
      </w:r>
      <w:r>
        <w:rPr>
          <w:sz w:val="22"/>
          <w:szCs w:val="22"/>
        </w:rPr>
        <w:t>dodavatelů</w:t>
      </w:r>
      <w:r w:rsidR="00E32DAF">
        <w:rPr>
          <w:sz w:val="22"/>
          <w:szCs w:val="22"/>
        </w:rPr>
        <w:t xml:space="preserve"> </w:t>
      </w:r>
      <w:r>
        <w:rPr>
          <w:sz w:val="22"/>
          <w:szCs w:val="22"/>
        </w:rPr>
        <w:t>k</w:t>
      </w:r>
      <w:r w:rsidR="00E32DAF">
        <w:rPr>
          <w:sz w:val="22"/>
          <w:szCs w:val="22"/>
        </w:rPr>
        <w:t xml:space="preserve"> oslovení (min. </w:t>
      </w:r>
      <w:r>
        <w:rPr>
          <w:sz w:val="22"/>
          <w:szCs w:val="22"/>
        </w:rPr>
        <w:t>5</w:t>
      </w:r>
      <w:r w:rsidR="00E32DAF">
        <w:rPr>
          <w:sz w:val="22"/>
          <w:szCs w:val="22"/>
        </w:rPr>
        <w:t xml:space="preserve"> s uvedením IČO a kontaktního emailu)</w:t>
      </w:r>
      <w:r>
        <w:rPr>
          <w:sz w:val="22"/>
          <w:szCs w:val="22"/>
        </w:rPr>
        <w:t>.</w:t>
      </w:r>
    </w:p>
    <w:p w14:paraId="524FE356" w14:textId="109C37EF" w:rsidR="001F32B0" w:rsidRDefault="001F32B0" w:rsidP="001F32B0">
      <w:pPr>
        <w:pStyle w:val="Zkladntext"/>
        <w:rPr>
          <w:sz w:val="22"/>
          <w:szCs w:val="22"/>
        </w:rPr>
      </w:pPr>
    </w:p>
    <w:p w14:paraId="541A98D9" w14:textId="500D32D3" w:rsidR="001F32B0" w:rsidRDefault="001F32B0" w:rsidP="001F32B0">
      <w:pPr>
        <w:pStyle w:val="Zkladntext"/>
        <w:rPr>
          <w:sz w:val="22"/>
          <w:szCs w:val="22"/>
        </w:rPr>
      </w:pPr>
      <w:r w:rsidRPr="00F21361">
        <w:rPr>
          <w:sz w:val="22"/>
          <w:szCs w:val="22"/>
          <w:u w:val="single"/>
        </w:rPr>
        <w:t>Termín předání příkazníkovi:</w:t>
      </w:r>
      <w:r>
        <w:rPr>
          <w:sz w:val="22"/>
          <w:szCs w:val="22"/>
        </w:rPr>
        <w:t xml:space="preserve"> </w:t>
      </w:r>
      <w:r w:rsidR="00CB6C84">
        <w:rPr>
          <w:sz w:val="22"/>
          <w:szCs w:val="22"/>
        </w:rPr>
        <w:tab/>
      </w:r>
      <w:r w:rsidR="00CB6C84">
        <w:rPr>
          <w:sz w:val="22"/>
          <w:szCs w:val="22"/>
        </w:rPr>
        <w:tab/>
      </w:r>
      <w:r w:rsidRPr="00F21361">
        <w:rPr>
          <w:b/>
          <w:sz w:val="22"/>
          <w:szCs w:val="22"/>
        </w:rPr>
        <w:t xml:space="preserve">do </w:t>
      </w:r>
      <w:r w:rsidR="00CB6C84" w:rsidRPr="00F21361">
        <w:rPr>
          <w:b/>
          <w:sz w:val="22"/>
          <w:szCs w:val="22"/>
        </w:rPr>
        <w:t>21</w:t>
      </w:r>
      <w:r w:rsidRPr="00F21361">
        <w:rPr>
          <w:b/>
          <w:sz w:val="22"/>
          <w:szCs w:val="22"/>
        </w:rPr>
        <w:t>.04.2023</w:t>
      </w:r>
    </w:p>
    <w:p w14:paraId="65C8B590" w14:textId="415CDCE3" w:rsidR="001F32B0" w:rsidRDefault="001F32B0" w:rsidP="001F32B0">
      <w:pPr>
        <w:pStyle w:val="Zkladntext"/>
        <w:rPr>
          <w:sz w:val="22"/>
          <w:szCs w:val="22"/>
        </w:rPr>
      </w:pPr>
    </w:p>
    <w:p w14:paraId="2292BCF8" w14:textId="112AC4E4" w:rsidR="001F32B0" w:rsidRDefault="001F32B0" w:rsidP="001F32B0">
      <w:pPr>
        <w:pStyle w:val="Zkladntext"/>
        <w:rPr>
          <w:sz w:val="22"/>
          <w:szCs w:val="22"/>
        </w:rPr>
      </w:pPr>
    </w:p>
    <w:p w14:paraId="30D00711" w14:textId="295D4848" w:rsidR="001F32B0" w:rsidRPr="00F21361" w:rsidRDefault="001F32B0" w:rsidP="001F32B0">
      <w:pPr>
        <w:pStyle w:val="Zkladntext"/>
        <w:rPr>
          <w:b/>
          <w:i/>
          <w:color w:val="000000"/>
          <w:sz w:val="22"/>
          <w:szCs w:val="22"/>
        </w:rPr>
      </w:pPr>
      <w:r w:rsidRPr="00F21361">
        <w:rPr>
          <w:b/>
          <w:i/>
          <w:color w:val="000000"/>
          <w:sz w:val="22"/>
          <w:szCs w:val="22"/>
        </w:rPr>
        <w:t xml:space="preserve">Podklady nezbytné pro </w:t>
      </w:r>
      <w:r w:rsidR="00DA41AB" w:rsidRPr="00F21361">
        <w:rPr>
          <w:b/>
          <w:i/>
          <w:color w:val="000000"/>
          <w:sz w:val="22"/>
          <w:szCs w:val="22"/>
        </w:rPr>
        <w:t>m</w:t>
      </w:r>
      <w:r w:rsidR="00DA41AB" w:rsidRPr="00F21361">
        <w:rPr>
          <w:b/>
          <w:i/>
          <w:sz w:val="22"/>
          <w:szCs w:val="22"/>
        </w:rPr>
        <w:t>anažerské řízení Projektu za účelem zajištění vydání změnového Rozhodnutí o poskytnutí dotace</w:t>
      </w:r>
      <w:r w:rsidRPr="00F21361">
        <w:rPr>
          <w:b/>
          <w:i/>
          <w:color w:val="000000"/>
          <w:sz w:val="22"/>
          <w:szCs w:val="22"/>
        </w:rPr>
        <w:t>:</w:t>
      </w:r>
    </w:p>
    <w:p w14:paraId="7AAABBBC" w14:textId="4F790C6A" w:rsidR="00DA41AB" w:rsidRDefault="00DA41AB" w:rsidP="001F32B0">
      <w:pPr>
        <w:pStyle w:val="Zkladntext"/>
        <w:rPr>
          <w:color w:val="000000"/>
          <w:sz w:val="22"/>
          <w:szCs w:val="22"/>
        </w:rPr>
      </w:pPr>
    </w:p>
    <w:p w14:paraId="71DE18B8" w14:textId="0972FF52" w:rsidR="00DA41AB" w:rsidRDefault="00DA41AB" w:rsidP="00DA41AB">
      <w:pPr>
        <w:pStyle w:val="Zkladntext"/>
        <w:numPr>
          <w:ilvl w:val="0"/>
          <w:numId w:val="14"/>
        </w:numPr>
        <w:ind w:left="426" w:hanging="426"/>
        <w:rPr>
          <w:color w:val="000000"/>
          <w:sz w:val="22"/>
          <w:szCs w:val="22"/>
        </w:rPr>
      </w:pPr>
      <w:r>
        <w:rPr>
          <w:color w:val="000000"/>
          <w:sz w:val="22"/>
          <w:szCs w:val="22"/>
        </w:rPr>
        <w:t>smlouva o dílo s dodavatelem stavby</w:t>
      </w:r>
      <w:r w:rsidR="00CB6C84">
        <w:rPr>
          <w:color w:val="000000"/>
          <w:sz w:val="22"/>
          <w:szCs w:val="22"/>
        </w:rPr>
        <w:t>,</w:t>
      </w:r>
    </w:p>
    <w:p w14:paraId="1BB9A882" w14:textId="226C2F1D" w:rsidR="00CB6C84" w:rsidRDefault="00CB6C84" w:rsidP="00DA41AB">
      <w:pPr>
        <w:pStyle w:val="Zkladntext"/>
        <w:numPr>
          <w:ilvl w:val="0"/>
          <w:numId w:val="14"/>
        </w:numPr>
        <w:ind w:left="426" w:hanging="426"/>
        <w:rPr>
          <w:color w:val="000000"/>
          <w:sz w:val="22"/>
          <w:szCs w:val="22"/>
        </w:rPr>
      </w:pPr>
      <w:r>
        <w:rPr>
          <w:color w:val="000000"/>
          <w:sz w:val="22"/>
          <w:szCs w:val="22"/>
        </w:rPr>
        <w:t>potvrzení o uveřejnění smlouvy v registru smluv,</w:t>
      </w:r>
    </w:p>
    <w:p w14:paraId="2B5823A8" w14:textId="0DA67155" w:rsidR="00CB6C84" w:rsidRDefault="00F21361" w:rsidP="00DA41AB">
      <w:pPr>
        <w:pStyle w:val="Zkladntext"/>
        <w:numPr>
          <w:ilvl w:val="0"/>
          <w:numId w:val="14"/>
        </w:numPr>
        <w:ind w:left="426" w:hanging="426"/>
        <w:rPr>
          <w:color w:val="000000"/>
          <w:sz w:val="22"/>
          <w:szCs w:val="22"/>
        </w:rPr>
      </w:pPr>
      <w:r>
        <w:rPr>
          <w:color w:val="000000"/>
          <w:sz w:val="22"/>
          <w:szCs w:val="22"/>
        </w:rPr>
        <w:t>doklad o zajištění vlastních zdrojů financování Projektu v rozsahu specifikovaném Příkazníkem,</w:t>
      </w:r>
    </w:p>
    <w:p w14:paraId="45567E8E" w14:textId="301E18E1" w:rsidR="00F21361" w:rsidRDefault="00F21361" w:rsidP="00DA41AB">
      <w:pPr>
        <w:pStyle w:val="Zkladntext"/>
        <w:numPr>
          <w:ilvl w:val="0"/>
          <w:numId w:val="14"/>
        </w:numPr>
        <w:ind w:left="426" w:hanging="426"/>
        <w:rPr>
          <w:color w:val="000000"/>
          <w:sz w:val="22"/>
          <w:szCs w:val="22"/>
        </w:rPr>
      </w:pPr>
      <w:r>
        <w:rPr>
          <w:color w:val="000000"/>
          <w:sz w:val="22"/>
          <w:szCs w:val="22"/>
        </w:rPr>
        <w:t>kopie smluv o zřízení a vedení účtu u ČNB (příjem dotace) a u KB, a. s. (úhrada výdajů Projektu).</w:t>
      </w:r>
    </w:p>
    <w:p w14:paraId="2AB9BCBC" w14:textId="412ECC03" w:rsidR="00CB6C84" w:rsidRDefault="00CB6C84" w:rsidP="00CB6C84">
      <w:pPr>
        <w:pStyle w:val="Zkladntext"/>
        <w:rPr>
          <w:color w:val="000000"/>
          <w:sz w:val="22"/>
          <w:szCs w:val="22"/>
        </w:rPr>
      </w:pPr>
    </w:p>
    <w:p w14:paraId="0EEC7816" w14:textId="22F7586E" w:rsidR="00CB6C84" w:rsidRPr="00A43958" w:rsidRDefault="00CB6C84" w:rsidP="00CB6C84">
      <w:pPr>
        <w:pStyle w:val="Zkladntext"/>
        <w:ind w:left="3540" w:hanging="3540"/>
        <w:rPr>
          <w:color w:val="000000"/>
          <w:sz w:val="22"/>
          <w:szCs w:val="22"/>
        </w:rPr>
      </w:pPr>
      <w:r w:rsidRPr="00F21361">
        <w:rPr>
          <w:color w:val="000000"/>
          <w:sz w:val="22"/>
          <w:szCs w:val="22"/>
          <w:u w:val="single"/>
        </w:rPr>
        <w:t>Termín předání příkazníkovi:</w:t>
      </w:r>
      <w:r>
        <w:rPr>
          <w:color w:val="000000"/>
          <w:sz w:val="22"/>
          <w:szCs w:val="22"/>
        </w:rPr>
        <w:t xml:space="preserve"> </w:t>
      </w:r>
      <w:r>
        <w:rPr>
          <w:color w:val="000000"/>
          <w:sz w:val="22"/>
          <w:szCs w:val="22"/>
        </w:rPr>
        <w:tab/>
      </w:r>
      <w:r w:rsidRPr="00F21361">
        <w:rPr>
          <w:b/>
          <w:color w:val="000000"/>
          <w:sz w:val="22"/>
          <w:szCs w:val="22"/>
        </w:rPr>
        <w:t xml:space="preserve">nejméně 7 (sedm) kalendářních dní před </w:t>
      </w:r>
      <w:r w:rsidRPr="00F21361">
        <w:rPr>
          <w:b/>
          <w:sz w:val="22"/>
          <w:szCs w:val="22"/>
        </w:rPr>
        <w:t>termínem stanoveným podmínkami Programu a v Rozhodnutí o poskytnutí dotace, případně termínem stanoveným SFŽP na základě žádosti o prodloužení termínů stanovených podmínkami Programu a v Rozhodnutí o poskytnutí dotace</w:t>
      </w:r>
    </w:p>
    <w:sectPr w:rsidR="00CB6C84" w:rsidRPr="00A43958" w:rsidSect="00531EA5">
      <w:footerReference w:type="default" r:id="rId8"/>
      <w:pgSz w:w="11906" w:h="16838"/>
      <w:pgMar w:top="1417" w:right="1417" w:bottom="1417" w:left="1417" w:header="708" w:footer="708" w:gutter="0"/>
      <w:pgNumType w:fmt="numberInDash"/>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7702" w16cex:dateUtc="2023-03-28T12:24:00Z"/>
  <w16cex:commentExtensible w16cex:durableId="27CD7716" w16cex:dateUtc="2023-03-28T12:24:00Z"/>
  <w16cex:commentExtensible w16cex:durableId="27CD7723" w16cex:dateUtc="2023-03-28T12:24:00Z"/>
  <w16cex:commentExtensible w16cex:durableId="27CD7742" w16cex:dateUtc="2023-03-28T12:25:00Z"/>
  <w16cex:commentExtensible w16cex:durableId="27CD774E" w16cex:dateUtc="2023-03-28T12:25:00Z"/>
  <w16cex:commentExtensible w16cex:durableId="27CD7835" w16cex:dateUtc="2023-03-28T12:29:00Z"/>
  <w16cex:commentExtensible w16cex:durableId="27CD780C" w16cex:dateUtc="2023-03-28T1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62C8F" w16cid:durableId="27BD51BE"/>
  <w16cid:commentId w16cid:paraId="38CDED84" w16cid:durableId="27CD7702"/>
  <w16cid:commentId w16cid:paraId="52B8E041" w16cid:durableId="27BD51BF"/>
  <w16cid:commentId w16cid:paraId="77D57F43" w16cid:durableId="27CD7716"/>
  <w16cid:commentId w16cid:paraId="140A475F" w16cid:durableId="27BD51C0"/>
  <w16cid:commentId w16cid:paraId="4E0CFA43" w16cid:durableId="27CD7723"/>
  <w16cid:commentId w16cid:paraId="63230FA9" w16cid:durableId="27BD51C1"/>
  <w16cid:commentId w16cid:paraId="5ED6A618" w16cid:durableId="27CD7742"/>
  <w16cid:commentId w16cid:paraId="4916D4B9" w16cid:durableId="27BD51C2"/>
  <w16cid:commentId w16cid:paraId="4C8E2399" w16cid:durableId="27CD774E"/>
  <w16cid:commentId w16cid:paraId="1B479EF2" w16cid:durableId="27CD7835"/>
  <w16cid:commentId w16cid:paraId="7AA8FBCD" w16cid:durableId="27BD51C3"/>
  <w16cid:commentId w16cid:paraId="361B8622" w16cid:durableId="27CD78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C2D2D" w14:textId="77777777" w:rsidR="005D4A63" w:rsidRDefault="005D4A63" w:rsidP="00531EA5">
      <w:pPr>
        <w:spacing w:after="0" w:line="240" w:lineRule="auto"/>
      </w:pPr>
      <w:r>
        <w:separator/>
      </w:r>
    </w:p>
  </w:endnote>
  <w:endnote w:type="continuationSeparator" w:id="0">
    <w:p w14:paraId="00EE2E94" w14:textId="77777777" w:rsidR="005D4A63" w:rsidRDefault="005D4A63" w:rsidP="00531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MT">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001670"/>
      <w:docPartObj>
        <w:docPartGallery w:val="Page Numbers (Bottom of Page)"/>
        <w:docPartUnique/>
      </w:docPartObj>
    </w:sdtPr>
    <w:sdtEndPr>
      <w:rPr>
        <w:rFonts w:ascii="Times New Roman" w:hAnsi="Times New Roman" w:cs="Times New Roman"/>
      </w:rPr>
    </w:sdtEndPr>
    <w:sdtContent>
      <w:p w14:paraId="2860F0A1" w14:textId="201237D5" w:rsidR="001F32B0" w:rsidRPr="00942E92" w:rsidRDefault="001F32B0">
        <w:pPr>
          <w:pStyle w:val="Zpat"/>
          <w:jc w:val="center"/>
          <w:rPr>
            <w:rFonts w:ascii="Times New Roman" w:hAnsi="Times New Roman" w:cs="Times New Roman"/>
          </w:rPr>
        </w:pPr>
        <w:r w:rsidRPr="00942E92">
          <w:rPr>
            <w:rFonts w:ascii="Times New Roman" w:hAnsi="Times New Roman" w:cs="Times New Roman"/>
          </w:rPr>
          <w:fldChar w:fldCharType="begin"/>
        </w:r>
        <w:r w:rsidRPr="00942E92">
          <w:rPr>
            <w:rFonts w:ascii="Times New Roman" w:hAnsi="Times New Roman" w:cs="Times New Roman"/>
          </w:rPr>
          <w:instrText>PAGE   \* MERGEFORMAT</w:instrText>
        </w:r>
        <w:r w:rsidRPr="00942E92">
          <w:rPr>
            <w:rFonts w:ascii="Times New Roman" w:hAnsi="Times New Roman" w:cs="Times New Roman"/>
          </w:rPr>
          <w:fldChar w:fldCharType="separate"/>
        </w:r>
        <w:r w:rsidR="00FE6CD0">
          <w:rPr>
            <w:rFonts w:ascii="Times New Roman" w:hAnsi="Times New Roman" w:cs="Times New Roman"/>
            <w:noProof/>
          </w:rPr>
          <w:t>- 12 -</w:t>
        </w:r>
        <w:r w:rsidRPr="00942E92">
          <w:rPr>
            <w:rFonts w:ascii="Times New Roman" w:hAnsi="Times New Roman" w:cs="Times New Roman"/>
          </w:rPr>
          <w:fldChar w:fldCharType="end"/>
        </w:r>
      </w:p>
    </w:sdtContent>
  </w:sdt>
  <w:p w14:paraId="29FC156D" w14:textId="77777777" w:rsidR="001F32B0" w:rsidRDefault="001F32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D4119" w14:textId="77777777" w:rsidR="005D4A63" w:rsidRDefault="005D4A63" w:rsidP="00531EA5">
      <w:pPr>
        <w:spacing w:after="0" w:line="240" w:lineRule="auto"/>
      </w:pPr>
      <w:r>
        <w:separator/>
      </w:r>
    </w:p>
  </w:footnote>
  <w:footnote w:type="continuationSeparator" w:id="0">
    <w:p w14:paraId="092680E8" w14:textId="77777777" w:rsidR="005D4A63" w:rsidRDefault="005D4A63" w:rsidP="00531E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3E0"/>
    <w:multiLevelType w:val="hybridMultilevel"/>
    <w:tmpl w:val="68867022"/>
    <w:lvl w:ilvl="0" w:tplc="AA9A7278">
      <w:numFmt w:val="bullet"/>
      <w:lvlText w:val="-"/>
      <w:lvlJc w:val="left"/>
      <w:pPr>
        <w:tabs>
          <w:tab w:val="num" w:pos="360"/>
        </w:tabs>
        <w:ind w:left="360" w:hanging="360"/>
      </w:pPr>
      <w:rPr>
        <w:rFonts w:ascii="Times New Roman" w:eastAsia="Times New Roman" w:hAnsi="Times New Roman" w:cs="Times New Roman" w:hint="default"/>
        <w:b w:val="0"/>
        <w:u w:val="none"/>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b w:val="0"/>
        <w:u w:val="none"/>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8D4716"/>
    <w:multiLevelType w:val="multilevel"/>
    <w:tmpl w:val="B69C1F18"/>
    <w:lvl w:ilvl="0">
      <w:start w:val="1"/>
      <w:numFmt w:val="decimal"/>
      <w:pStyle w:val="Nadpis2"/>
      <w:lvlText w:val="%1."/>
      <w:lvlJc w:val="left"/>
      <w:pPr>
        <w:tabs>
          <w:tab w:val="num" w:pos="720"/>
        </w:tabs>
        <w:ind w:left="432" w:hanging="432"/>
      </w:pPr>
      <w:rPr>
        <w:rFonts w:cs="Times New Roman" w:hint="default"/>
      </w:rPr>
    </w:lvl>
    <w:lvl w:ilvl="1">
      <w:start w:val="1"/>
      <w:numFmt w:val="decimal"/>
      <w:pStyle w:val="Normodsaz"/>
      <w:lvlText w:val="%1.%2"/>
      <w:lvlJc w:val="left"/>
      <w:pPr>
        <w:tabs>
          <w:tab w:val="num" w:pos="1080"/>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2" w15:restartNumberingAfterBreak="0">
    <w:nsid w:val="052B680A"/>
    <w:multiLevelType w:val="hybridMultilevel"/>
    <w:tmpl w:val="4232ED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A97989"/>
    <w:multiLevelType w:val="hybridMultilevel"/>
    <w:tmpl w:val="8EF25726"/>
    <w:lvl w:ilvl="0" w:tplc="C002C58A">
      <w:start w:val="2"/>
      <w:numFmt w:val="bullet"/>
      <w:lvlText w:val=""/>
      <w:lvlJc w:val="left"/>
      <w:pPr>
        <w:tabs>
          <w:tab w:val="num" w:pos="720"/>
        </w:tabs>
        <w:ind w:left="720" w:hanging="360"/>
      </w:pPr>
      <w:rPr>
        <w:rFonts w:ascii="Wingdings" w:hAnsi="Wingdings" w:cs="Wingdings" w:hint="default"/>
      </w:rPr>
    </w:lvl>
    <w:lvl w:ilvl="1" w:tplc="C002C58A">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79A2C362">
      <w:start w:val="400"/>
      <w:numFmt w:val="bullet"/>
      <w:lvlText w:val="-"/>
      <w:lvlJc w:val="left"/>
      <w:pPr>
        <w:tabs>
          <w:tab w:val="num" w:pos="2880"/>
        </w:tabs>
        <w:ind w:left="2880" w:hanging="360"/>
      </w:pPr>
      <w:rPr>
        <w:rFonts w:ascii="Times New Roman" w:eastAsia="Times New Roman" w:hAnsi="Times New Roman"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E5435E5"/>
    <w:multiLevelType w:val="hybridMultilevel"/>
    <w:tmpl w:val="9D6E2C8A"/>
    <w:lvl w:ilvl="0" w:tplc="AD5A02A8">
      <w:start w:val="2"/>
      <w:numFmt w:val="bullet"/>
      <w:lvlText w:val="-"/>
      <w:lvlJc w:val="left"/>
      <w:pPr>
        <w:tabs>
          <w:tab w:val="num" w:pos="1068"/>
        </w:tabs>
        <w:ind w:left="1068" w:hanging="360"/>
      </w:pPr>
      <w:rPr>
        <w:rFonts w:ascii="Times New Roman" w:eastAsia="Arial Unicode MS" w:hAnsi="Times New Roman"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cs="Wingdings" w:hint="default"/>
      </w:rPr>
    </w:lvl>
    <w:lvl w:ilvl="3" w:tplc="04050001" w:tentative="1">
      <w:start w:val="1"/>
      <w:numFmt w:val="bullet"/>
      <w:lvlText w:val=""/>
      <w:lvlJc w:val="left"/>
      <w:pPr>
        <w:tabs>
          <w:tab w:val="num" w:pos="3228"/>
        </w:tabs>
        <w:ind w:left="3228" w:hanging="360"/>
      </w:pPr>
      <w:rPr>
        <w:rFonts w:ascii="Symbol" w:hAnsi="Symbol" w:cs="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cs="Wingdings" w:hint="default"/>
      </w:rPr>
    </w:lvl>
    <w:lvl w:ilvl="6" w:tplc="04050001" w:tentative="1">
      <w:start w:val="1"/>
      <w:numFmt w:val="bullet"/>
      <w:lvlText w:val=""/>
      <w:lvlJc w:val="left"/>
      <w:pPr>
        <w:tabs>
          <w:tab w:val="num" w:pos="5388"/>
        </w:tabs>
        <w:ind w:left="5388" w:hanging="360"/>
      </w:pPr>
      <w:rPr>
        <w:rFonts w:ascii="Symbol" w:hAnsi="Symbol" w:cs="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cs="Wingdings" w:hint="default"/>
      </w:rPr>
    </w:lvl>
  </w:abstractNum>
  <w:abstractNum w:abstractNumId="5" w15:restartNumberingAfterBreak="0">
    <w:nsid w:val="3FC477EA"/>
    <w:multiLevelType w:val="hybridMultilevel"/>
    <w:tmpl w:val="7FC651EA"/>
    <w:lvl w:ilvl="0" w:tplc="3F12289A">
      <w:start w:val="1"/>
      <w:numFmt w:val="lowerLetter"/>
      <w:lvlText w:val="%1)"/>
      <w:lvlJc w:val="left"/>
      <w:pPr>
        <w:tabs>
          <w:tab w:val="num" w:pos="360"/>
        </w:tabs>
        <w:ind w:left="360" w:hanging="360"/>
      </w:pPr>
      <w:rPr>
        <w:rFonts w:cs="Times New Roman" w:hint="default"/>
      </w:rPr>
    </w:lvl>
    <w:lvl w:ilvl="1" w:tplc="0C8E07F8">
      <w:start w:val="5"/>
      <w:numFmt w:val="decimal"/>
      <w:lvlText w:val="%2."/>
      <w:lvlJc w:val="left"/>
      <w:pPr>
        <w:tabs>
          <w:tab w:val="num" w:pos="1080"/>
        </w:tabs>
        <w:ind w:left="1080" w:hanging="360"/>
      </w:pPr>
      <w:rPr>
        <w:rFonts w:cs="Times New Roman"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413A0B39"/>
    <w:multiLevelType w:val="singleLevel"/>
    <w:tmpl w:val="79DA0CDE"/>
    <w:lvl w:ilvl="0">
      <w:start w:val="1"/>
      <w:numFmt w:val="lowerLetter"/>
      <w:lvlText w:val="%1)"/>
      <w:lvlJc w:val="left"/>
      <w:pPr>
        <w:tabs>
          <w:tab w:val="num" w:pos="660"/>
        </w:tabs>
        <w:ind w:left="660" w:hanging="360"/>
      </w:pPr>
      <w:rPr>
        <w:rFonts w:cs="Times New Roman" w:hint="default"/>
      </w:rPr>
    </w:lvl>
  </w:abstractNum>
  <w:abstractNum w:abstractNumId="7" w15:restartNumberingAfterBreak="0">
    <w:nsid w:val="4C867196"/>
    <w:multiLevelType w:val="hybridMultilevel"/>
    <w:tmpl w:val="D474FAEE"/>
    <w:lvl w:ilvl="0" w:tplc="678A9056">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800"/>
        </w:tabs>
        <w:ind w:left="800" w:hanging="360"/>
      </w:pPr>
      <w:rPr>
        <w:rFonts w:cs="Times New Roman"/>
      </w:rPr>
    </w:lvl>
    <w:lvl w:ilvl="2" w:tplc="0405001B" w:tentative="1">
      <w:start w:val="1"/>
      <w:numFmt w:val="lowerRoman"/>
      <w:lvlText w:val="%3."/>
      <w:lvlJc w:val="right"/>
      <w:pPr>
        <w:tabs>
          <w:tab w:val="num" w:pos="1520"/>
        </w:tabs>
        <w:ind w:left="1520" w:hanging="180"/>
      </w:pPr>
      <w:rPr>
        <w:rFonts w:cs="Times New Roman"/>
      </w:rPr>
    </w:lvl>
    <w:lvl w:ilvl="3" w:tplc="0405000F" w:tentative="1">
      <w:start w:val="1"/>
      <w:numFmt w:val="decimal"/>
      <w:lvlText w:val="%4."/>
      <w:lvlJc w:val="left"/>
      <w:pPr>
        <w:tabs>
          <w:tab w:val="num" w:pos="2240"/>
        </w:tabs>
        <w:ind w:left="2240" w:hanging="360"/>
      </w:pPr>
      <w:rPr>
        <w:rFonts w:cs="Times New Roman"/>
      </w:rPr>
    </w:lvl>
    <w:lvl w:ilvl="4" w:tplc="04050019" w:tentative="1">
      <w:start w:val="1"/>
      <w:numFmt w:val="lowerLetter"/>
      <w:lvlText w:val="%5."/>
      <w:lvlJc w:val="left"/>
      <w:pPr>
        <w:tabs>
          <w:tab w:val="num" w:pos="2960"/>
        </w:tabs>
        <w:ind w:left="2960" w:hanging="360"/>
      </w:pPr>
      <w:rPr>
        <w:rFonts w:cs="Times New Roman"/>
      </w:rPr>
    </w:lvl>
    <w:lvl w:ilvl="5" w:tplc="0405001B" w:tentative="1">
      <w:start w:val="1"/>
      <w:numFmt w:val="lowerRoman"/>
      <w:lvlText w:val="%6."/>
      <w:lvlJc w:val="right"/>
      <w:pPr>
        <w:tabs>
          <w:tab w:val="num" w:pos="3680"/>
        </w:tabs>
        <w:ind w:left="3680" w:hanging="180"/>
      </w:pPr>
      <w:rPr>
        <w:rFonts w:cs="Times New Roman"/>
      </w:rPr>
    </w:lvl>
    <w:lvl w:ilvl="6" w:tplc="0405000F" w:tentative="1">
      <w:start w:val="1"/>
      <w:numFmt w:val="decimal"/>
      <w:lvlText w:val="%7."/>
      <w:lvlJc w:val="left"/>
      <w:pPr>
        <w:tabs>
          <w:tab w:val="num" w:pos="4400"/>
        </w:tabs>
        <w:ind w:left="4400" w:hanging="360"/>
      </w:pPr>
      <w:rPr>
        <w:rFonts w:cs="Times New Roman"/>
      </w:rPr>
    </w:lvl>
    <w:lvl w:ilvl="7" w:tplc="04050019" w:tentative="1">
      <w:start w:val="1"/>
      <w:numFmt w:val="lowerLetter"/>
      <w:lvlText w:val="%8."/>
      <w:lvlJc w:val="left"/>
      <w:pPr>
        <w:tabs>
          <w:tab w:val="num" w:pos="5120"/>
        </w:tabs>
        <w:ind w:left="5120" w:hanging="360"/>
      </w:pPr>
      <w:rPr>
        <w:rFonts w:cs="Times New Roman"/>
      </w:rPr>
    </w:lvl>
    <w:lvl w:ilvl="8" w:tplc="0405001B" w:tentative="1">
      <w:start w:val="1"/>
      <w:numFmt w:val="lowerRoman"/>
      <w:lvlText w:val="%9."/>
      <w:lvlJc w:val="right"/>
      <w:pPr>
        <w:tabs>
          <w:tab w:val="num" w:pos="5840"/>
        </w:tabs>
        <w:ind w:left="5840" w:hanging="180"/>
      </w:pPr>
      <w:rPr>
        <w:rFonts w:cs="Times New Roman"/>
      </w:rPr>
    </w:lvl>
  </w:abstractNum>
  <w:abstractNum w:abstractNumId="8" w15:restartNumberingAfterBreak="0">
    <w:nsid w:val="4F0E12E3"/>
    <w:multiLevelType w:val="hybridMultilevel"/>
    <w:tmpl w:val="879254A6"/>
    <w:lvl w:ilvl="0" w:tplc="79A2C362">
      <w:start w:val="4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65A01B9"/>
    <w:multiLevelType w:val="multilevel"/>
    <w:tmpl w:val="6CE295E6"/>
    <w:lvl w:ilvl="0">
      <w:start w:val="1"/>
      <w:numFmt w:val="decimal"/>
      <w:lvlText w:val="%1."/>
      <w:lvlJc w:val="center"/>
      <w:pPr>
        <w:tabs>
          <w:tab w:val="num" w:pos="-231"/>
        </w:tabs>
        <w:ind w:left="-231" w:firstLine="231"/>
      </w:pPr>
      <w:rPr>
        <w:rFonts w:hint="default"/>
        <w:b w:val="0"/>
      </w:rPr>
    </w:lvl>
    <w:lvl w:ilvl="1">
      <w:start w:val="1"/>
      <w:numFmt w:val="decimal"/>
      <w:lvlText w:val="%1.%2."/>
      <w:lvlJc w:val="left"/>
      <w:pPr>
        <w:tabs>
          <w:tab w:val="num" w:pos="964"/>
        </w:tabs>
        <w:ind w:left="964" w:hanging="604"/>
      </w:pPr>
      <w:rPr>
        <w:rFonts w:hint="default"/>
        <w:b w:val="0"/>
      </w:rPr>
    </w:lvl>
    <w:lvl w:ilvl="2">
      <w:start w:val="1"/>
      <w:numFmt w:val="decimal"/>
      <w:lvlText w:val="%3."/>
      <w:lvlJc w:val="left"/>
      <w:pPr>
        <w:tabs>
          <w:tab w:val="num" w:pos="1440"/>
        </w:tabs>
        <w:ind w:left="1224" w:hanging="504"/>
      </w:pPr>
      <w:rPr>
        <w:rFonts w:ascii="Times New Roman" w:eastAsia="Times New Roman" w:hAnsi="Times New Roman" w:cs="Times New Roman"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8452650"/>
    <w:multiLevelType w:val="hybridMultilevel"/>
    <w:tmpl w:val="33D85120"/>
    <w:lvl w:ilvl="0" w:tplc="79A2C362">
      <w:start w:val="400"/>
      <w:numFmt w:val="bullet"/>
      <w:lvlText w:val="-"/>
      <w:lvlJc w:val="left"/>
      <w:pPr>
        <w:ind w:left="927" w:hanging="360"/>
      </w:pPr>
      <w:rPr>
        <w:rFonts w:ascii="Times New Roman" w:eastAsia="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11" w15:restartNumberingAfterBreak="0">
    <w:nsid w:val="642B2377"/>
    <w:multiLevelType w:val="hybridMultilevel"/>
    <w:tmpl w:val="C9BA8C92"/>
    <w:lvl w:ilvl="0" w:tplc="CE5C55BA">
      <w:start w:val="1"/>
      <w:numFmt w:val="bullet"/>
      <w:pStyle w:val="2odrky"/>
      <w:lvlText w:val="▪"/>
      <w:lvlJc w:val="left"/>
      <w:pPr>
        <w:tabs>
          <w:tab w:val="num" w:pos="717"/>
        </w:tabs>
        <w:ind w:left="717" w:hanging="360"/>
      </w:pPr>
      <w:rPr>
        <w:rFonts w:ascii="Arial" w:hAnsi="Arial" w:hint="default"/>
      </w:rPr>
    </w:lvl>
    <w:lvl w:ilvl="1" w:tplc="04050003">
      <w:start w:val="1"/>
      <w:numFmt w:val="bullet"/>
      <w:lvlText w:val=""/>
      <w:lvlJc w:val="left"/>
      <w:pPr>
        <w:tabs>
          <w:tab w:val="num" w:pos="1440"/>
        </w:tabs>
        <w:ind w:left="1440" w:hanging="360"/>
      </w:pPr>
      <w:rPr>
        <w:rFonts w:ascii="Symbol" w:hAnsi="Symbol" w:hint="default"/>
        <w:color w:val="auto"/>
        <w:sz w:val="18"/>
        <w:szCs w:val="18"/>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CB2A4C"/>
    <w:multiLevelType w:val="hybridMultilevel"/>
    <w:tmpl w:val="6D90A5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3FC6BE8"/>
    <w:multiLevelType w:val="hybridMultilevel"/>
    <w:tmpl w:val="36BAE632"/>
    <w:lvl w:ilvl="0" w:tplc="4824DFB2">
      <w:numFmt w:val="bullet"/>
      <w:lvlText w:val="-"/>
      <w:lvlJc w:val="left"/>
      <w:pPr>
        <w:ind w:left="1140" w:hanging="360"/>
      </w:pPr>
      <w:rPr>
        <w:rFonts w:ascii="Times New Roman" w:eastAsia="Times New Roman" w:hAnsi="Times New Roman" w:cs="Times New Roman"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num w:numId="1">
    <w:abstractNumId w:val="1"/>
  </w:num>
  <w:num w:numId="2">
    <w:abstractNumId w:val="13"/>
  </w:num>
  <w:num w:numId="3">
    <w:abstractNumId w:val="4"/>
  </w:num>
  <w:num w:numId="4">
    <w:abstractNumId w:val="10"/>
  </w:num>
  <w:num w:numId="5">
    <w:abstractNumId w:val="2"/>
  </w:num>
  <w:num w:numId="6">
    <w:abstractNumId w:val="8"/>
  </w:num>
  <w:num w:numId="7">
    <w:abstractNumId w:val="3"/>
  </w:num>
  <w:num w:numId="8">
    <w:abstractNumId w:val="6"/>
  </w:num>
  <w:num w:numId="9">
    <w:abstractNumId w:val="5"/>
  </w:num>
  <w:num w:numId="10">
    <w:abstractNumId w:val="7"/>
  </w:num>
  <w:num w:numId="11">
    <w:abstractNumId w:val="11"/>
  </w:num>
  <w:num w:numId="12">
    <w:abstractNumId w:val="0"/>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59"/>
    <w:rsid w:val="000122C9"/>
    <w:rsid w:val="0002616D"/>
    <w:rsid w:val="0005736E"/>
    <w:rsid w:val="00060DB8"/>
    <w:rsid w:val="000B7DD4"/>
    <w:rsid w:val="000C45F7"/>
    <w:rsid w:val="00144317"/>
    <w:rsid w:val="00146CE3"/>
    <w:rsid w:val="00172800"/>
    <w:rsid w:val="001D27C1"/>
    <w:rsid w:val="001D52B5"/>
    <w:rsid w:val="001F32B0"/>
    <w:rsid w:val="001F6B0F"/>
    <w:rsid w:val="00261B5D"/>
    <w:rsid w:val="002C29B0"/>
    <w:rsid w:val="002D3AF0"/>
    <w:rsid w:val="00320728"/>
    <w:rsid w:val="0032232E"/>
    <w:rsid w:val="00363184"/>
    <w:rsid w:val="003B6476"/>
    <w:rsid w:val="00412599"/>
    <w:rsid w:val="004A0350"/>
    <w:rsid w:val="004A580A"/>
    <w:rsid w:val="004A5BD2"/>
    <w:rsid w:val="004B3F43"/>
    <w:rsid w:val="004D67BA"/>
    <w:rsid w:val="004E7CA7"/>
    <w:rsid w:val="00531EA5"/>
    <w:rsid w:val="005521FC"/>
    <w:rsid w:val="00556C3C"/>
    <w:rsid w:val="00567C74"/>
    <w:rsid w:val="005C6772"/>
    <w:rsid w:val="005D4A63"/>
    <w:rsid w:val="005E3B5C"/>
    <w:rsid w:val="0060271F"/>
    <w:rsid w:val="0064490E"/>
    <w:rsid w:val="00665ABF"/>
    <w:rsid w:val="00691070"/>
    <w:rsid w:val="006C03CD"/>
    <w:rsid w:val="00705BDE"/>
    <w:rsid w:val="007179D5"/>
    <w:rsid w:val="00722FD3"/>
    <w:rsid w:val="007E1106"/>
    <w:rsid w:val="008228D6"/>
    <w:rsid w:val="008359AC"/>
    <w:rsid w:val="008418D0"/>
    <w:rsid w:val="00857236"/>
    <w:rsid w:val="00896CAB"/>
    <w:rsid w:val="008E1B84"/>
    <w:rsid w:val="008F7446"/>
    <w:rsid w:val="00920FFD"/>
    <w:rsid w:val="00942E92"/>
    <w:rsid w:val="009C6359"/>
    <w:rsid w:val="00A43958"/>
    <w:rsid w:val="00A70E2C"/>
    <w:rsid w:val="00A7545F"/>
    <w:rsid w:val="00AB4379"/>
    <w:rsid w:val="00AC5244"/>
    <w:rsid w:val="00B03E57"/>
    <w:rsid w:val="00B22B0D"/>
    <w:rsid w:val="00B2388B"/>
    <w:rsid w:val="00B47736"/>
    <w:rsid w:val="00B9359D"/>
    <w:rsid w:val="00C27FE7"/>
    <w:rsid w:val="00C41025"/>
    <w:rsid w:val="00C85C31"/>
    <w:rsid w:val="00CA34B7"/>
    <w:rsid w:val="00CB6C84"/>
    <w:rsid w:val="00D05344"/>
    <w:rsid w:val="00D060D7"/>
    <w:rsid w:val="00D30564"/>
    <w:rsid w:val="00D8329E"/>
    <w:rsid w:val="00D85BD5"/>
    <w:rsid w:val="00DA41AB"/>
    <w:rsid w:val="00DB2FCC"/>
    <w:rsid w:val="00DD28BF"/>
    <w:rsid w:val="00E32DAF"/>
    <w:rsid w:val="00E81CEF"/>
    <w:rsid w:val="00E841AE"/>
    <w:rsid w:val="00EA1D59"/>
    <w:rsid w:val="00EE46E4"/>
    <w:rsid w:val="00F107E0"/>
    <w:rsid w:val="00F21361"/>
    <w:rsid w:val="00F23706"/>
    <w:rsid w:val="00F2696A"/>
    <w:rsid w:val="00F430EA"/>
    <w:rsid w:val="00F466AE"/>
    <w:rsid w:val="00F56424"/>
    <w:rsid w:val="00F62BE0"/>
    <w:rsid w:val="00F97A80"/>
    <w:rsid w:val="00FE6C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B10D8ED"/>
  <w15:chartTrackingRefBased/>
  <w15:docId w15:val="{2EFAEF0D-9C7E-4D50-9E8A-F428B927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qFormat/>
    <w:rsid w:val="00E841AE"/>
    <w:pPr>
      <w:keepNext/>
      <w:numPr>
        <w:numId w:val="1"/>
      </w:numPr>
      <w:spacing w:after="0" w:line="240" w:lineRule="auto"/>
      <w:outlineLvl w:val="1"/>
    </w:pPr>
    <w:rPr>
      <w:rFonts w:ascii="Arial" w:eastAsia="Times New Roman" w:hAnsi="Arial" w:cs="Arial"/>
      <w:b/>
      <w:bCs/>
      <w:caps/>
      <w:color w:val="000000"/>
      <w:sz w:val="28"/>
      <w:szCs w:val="28"/>
      <w:lang w:eastAsia="cs-CZ"/>
    </w:rPr>
  </w:style>
  <w:style w:type="paragraph" w:styleId="Nadpis5">
    <w:name w:val="heading 5"/>
    <w:basedOn w:val="Normln"/>
    <w:next w:val="Normln"/>
    <w:link w:val="Nadpis5Char"/>
    <w:qFormat/>
    <w:rsid w:val="00E841AE"/>
    <w:pPr>
      <w:keepNext/>
      <w:numPr>
        <w:ilvl w:val="4"/>
        <w:numId w:val="1"/>
      </w:numPr>
      <w:spacing w:after="0" w:line="240" w:lineRule="auto"/>
      <w:jc w:val="both"/>
      <w:outlineLvl w:val="4"/>
    </w:pPr>
    <w:rPr>
      <w:rFonts w:ascii="Arial" w:eastAsia="Times New Roman" w:hAnsi="Arial" w:cs="Arial"/>
      <w:b/>
      <w:bCs/>
      <w:sz w:val="24"/>
      <w:szCs w:val="24"/>
      <w:lang w:eastAsia="cs-CZ"/>
    </w:rPr>
  </w:style>
  <w:style w:type="paragraph" w:styleId="Nadpis6">
    <w:name w:val="heading 6"/>
    <w:basedOn w:val="Normln"/>
    <w:next w:val="Normln"/>
    <w:link w:val="Nadpis6Char"/>
    <w:qFormat/>
    <w:rsid w:val="00E841AE"/>
    <w:pPr>
      <w:keepNext/>
      <w:numPr>
        <w:ilvl w:val="5"/>
        <w:numId w:val="1"/>
      </w:numPr>
      <w:spacing w:after="0" w:line="240" w:lineRule="auto"/>
      <w:jc w:val="right"/>
      <w:outlineLvl w:val="5"/>
    </w:pPr>
    <w:rPr>
      <w:rFonts w:ascii="Arial" w:eastAsia="Times New Roman" w:hAnsi="Arial" w:cs="Arial"/>
      <w:b/>
      <w:bCs/>
      <w:sz w:val="20"/>
      <w:szCs w:val="20"/>
      <w:lang w:eastAsia="cs-CZ"/>
    </w:rPr>
  </w:style>
  <w:style w:type="paragraph" w:styleId="Nadpis7">
    <w:name w:val="heading 7"/>
    <w:basedOn w:val="Normln"/>
    <w:next w:val="Normln"/>
    <w:link w:val="Nadpis7Char"/>
    <w:qFormat/>
    <w:rsid w:val="00E841AE"/>
    <w:pPr>
      <w:numPr>
        <w:ilvl w:val="6"/>
        <w:numId w:val="1"/>
      </w:numPr>
      <w:spacing w:before="240" w:after="60" w:line="240" w:lineRule="auto"/>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qFormat/>
    <w:rsid w:val="00E841AE"/>
    <w:pPr>
      <w:numPr>
        <w:ilvl w:val="7"/>
        <w:numId w:val="1"/>
      </w:numPr>
      <w:spacing w:before="240" w:after="60" w:line="240" w:lineRule="auto"/>
      <w:outlineLvl w:val="7"/>
    </w:pPr>
    <w:rPr>
      <w:rFonts w:ascii="Times New Roman" w:eastAsia="Times New Roman" w:hAnsi="Times New Roman" w:cs="Times New Roman"/>
      <w:i/>
      <w:iCs/>
      <w:sz w:val="24"/>
      <w:szCs w:val="24"/>
      <w:lang w:eastAsia="cs-CZ"/>
    </w:rPr>
  </w:style>
  <w:style w:type="paragraph" w:styleId="Nadpis9">
    <w:name w:val="heading 9"/>
    <w:basedOn w:val="Normln"/>
    <w:next w:val="Normln"/>
    <w:link w:val="Nadpis9Char"/>
    <w:qFormat/>
    <w:rsid w:val="00E841AE"/>
    <w:pPr>
      <w:numPr>
        <w:ilvl w:val="8"/>
        <w:numId w:val="1"/>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A1D59"/>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EA1D59"/>
    <w:rPr>
      <w:rFonts w:ascii="Times New Roman" w:eastAsia="Times New Roman" w:hAnsi="Times New Roman" w:cs="Times New Roman"/>
      <w:sz w:val="20"/>
      <w:szCs w:val="20"/>
      <w:lang w:eastAsia="cs-CZ"/>
    </w:rPr>
  </w:style>
  <w:style w:type="character" w:customStyle="1" w:styleId="platne1">
    <w:name w:val="platne1"/>
    <w:rsid w:val="00EA1D59"/>
    <w:rPr>
      <w:rFonts w:cs="Times New Roman"/>
    </w:rPr>
  </w:style>
  <w:style w:type="paragraph" w:styleId="Zpat">
    <w:name w:val="footer"/>
    <w:basedOn w:val="Normln"/>
    <w:link w:val="ZpatChar"/>
    <w:uiPriority w:val="99"/>
    <w:unhideWhenUsed/>
    <w:rsid w:val="00531EA5"/>
    <w:pPr>
      <w:tabs>
        <w:tab w:val="center" w:pos="4536"/>
        <w:tab w:val="right" w:pos="9072"/>
      </w:tabs>
      <w:spacing w:after="0" w:line="240" w:lineRule="auto"/>
    </w:pPr>
  </w:style>
  <w:style w:type="character" w:customStyle="1" w:styleId="ZpatChar">
    <w:name w:val="Zápatí Char"/>
    <w:basedOn w:val="Standardnpsmoodstavce"/>
    <w:link w:val="Zpat"/>
    <w:uiPriority w:val="99"/>
    <w:rsid w:val="00531EA5"/>
  </w:style>
  <w:style w:type="paragraph" w:styleId="Odstavecseseznamem">
    <w:name w:val="List Paragraph"/>
    <w:basedOn w:val="Normln"/>
    <w:qFormat/>
    <w:rsid w:val="00531EA5"/>
    <w:pPr>
      <w:ind w:left="720"/>
      <w:contextualSpacing/>
    </w:pPr>
  </w:style>
  <w:style w:type="character" w:customStyle="1" w:styleId="Nadpis2Char">
    <w:name w:val="Nadpis 2 Char"/>
    <w:basedOn w:val="Standardnpsmoodstavce"/>
    <w:link w:val="Nadpis2"/>
    <w:uiPriority w:val="99"/>
    <w:rsid w:val="00E841AE"/>
    <w:rPr>
      <w:rFonts w:ascii="Arial" w:eastAsia="Times New Roman" w:hAnsi="Arial" w:cs="Arial"/>
      <w:b/>
      <w:bCs/>
      <w:caps/>
      <w:color w:val="000000"/>
      <w:sz w:val="28"/>
      <w:szCs w:val="28"/>
      <w:lang w:eastAsia="cs-CZ"/>
    </w:rPr>
  </w:style>
  <w:style w:type="character" w:customStyle="1" w:styleId="Nadpis5Char">
    <w:name w:val="Nadpis 5 Char"/>
    <w:basedOn w:val="Standardnpsmoodstavce"/>
    <w:link w:val="Nadpis5"/>
    <w:uiPriority w:val="99"/>
    <w:rsid w:val="00E841AE"/>
    <w:rPr>
      <w:rFonts w:ascii="Arial" w:eastAsia="Times New Roman" w:hAnsi="Arial" w:cs="Arial"/>
      <w:b/>
      <w:bCs/>
      <w:sz w:val="24"/>
      <w:szCs w:val="24"/>
      <w:lang w:eastAsia="cs-CZ"/>
    </w:rPr>
  </w:style>
  <w:style w:type="character" w:customStyle="1" w:styleId="Nadpis6Char">
    <w:name w:val="Nadpis 6 Char"/>
    <w:basedOn w:val="Standardnpsmoodstavce"/>
    <w:link w:val="Nadpis6"/>
    <w:uiPriority w:val="99"/>
    <w:rsid w:val="00E841AE"/>
    <w:rPr>
      <w:rFonts w:ascii="Arial" w:eastAsia="Times New Roman" w:hAnsi="Arial" w:cs="Arial"/>
      <w:b/>
      <w:bCs/>
      <w:sz w:val="20"/>
      <w:szCs w:val="20"/>
      <w:lang w:eastAsia="cs-CZ"/>
    </w:rPr>
  </w:style>
  <w:style w:type="character" w:customStyle="1" w:styleId="Nadpis7Char">
    <w:name w:val="Nadpis 7 Char"/>
    <w:basedOn w:val="Standardnpsmoodstavce"/>
    <w:link w:val="Nadpis7"/>
    <w:uiPriority w:val="99"/>
    <w:rsid w:val="00E841AE"/>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E841AE"/>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uiPriority w:val="99"/>
    <w:rsid w:val="00E841AE"/>
    <w:rPr>
      <w:rFonts w:ascii="Arial" w:eastAsia="Times New Roman" w:hAnsi="Arial" w:cs="Arial"/>
      <w:lang w:eastAsia="cs-CZ"/>
    </w:rPr>
  </w:style>
  <w:style w:type="paragraph" w:customStyle="1" w:styleId="Normodsaz">
    <w:name w:val="Norm.odsaz."/>
    <w:basedOn w:val="Normln"/>
    <w:rsid w:val="00E841AE"/>
    <w:pPr>
      <w:numPr>
        <w:ilvl w:val="1"/>
        <w:numId w:val="1"/>
      </w:numPr>
      <w:spacing w:after="0" w:line="240" w:lineRule="auto"/>
      <w:jc w:val="both"/>
    </w:pPr>
    <w:rPr>
      <w:rFonts w:ascii="Times New Roman" w:eastAsia="Times New Roman" w:hAnsi="Times New Roman" w:cs="Times New Roman"/>
      <w:sz w:val="24"/>
      <w:szCs w:val="24"/>
      <w:lang w:eastAsia="cs-CZ"/>
    </w:rPr>
  </w:style>
  <w:style w:type="paragraph" w:styleId="Zkladntext">
    <w:name w:val="Body Text"/>
    <w:basedOn w:val="Normln"/>
    <w:link w:val="ZkladntextChar"/>
    <w:rsid w:val="005E3B5C"/>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5E3B5C"/>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F62BE0"/>
    <w:rPr>
      <w:sz w:val="16"/>
      <w:szCs w:val="16"/>
    </w:rPr>
  </w:style>
  <w:style w:type="paragraph" w:styleId="Textkomente">
    <w:name w:val="annotation text"/>
    <w:basedOn w:val="Normln"/>
    <w:link w:val="TextkomenteChar"/>
    <w:uiPriority w:val="99"/>
    <w:unhideWhenUsed/>
    <w:rsid w:val="00F62BE0"/>
    <w:pPr>
      <w:spacing w:line="240" w:lineRule="auto"/>
    </w:pPr>
    <w:rPr>
      <w:sz w:val="20"/>
      <w:szCs w:val="20"/>
    </w:rPr>
  </w:style>
  <w:style w:type="character" w:customStyle="1" w:styleId="TextkomenteChar">
    <w:name w:val="Text komentáře Char"/>
    <w:basedOn w:val="Standardnpsmoodstavce"/>
    <w:link w:val="Textkomente"/>
    <w:uiPriority w:val="99"/>
    <w:rsid w:val="00F62BE0"/>
    <w:rPr>
      <w:sz w:val="20"/>
      <w:szCs w:val="20"/>
    </w:rPr>
  </w:style>
  <w:style w:type="paragraph" w:styleId="Pedmtkomente">
    <w:name w:val="annotation subject"/>
    <w:basedOn w:val="Textkomente"/>
    <w:next w:val="Textkomente"/>
    <w:link w:val="PedmtkomenteChar"/>
    <w:uiPriority w:val="99"/>
    <w:semiHidden/>
    <w:unhideWhenUsed/>
    <w:rsid w:val="00F62BE0"/>
    <w:rPr>
      <w:b/>
      <w:bCs/>
    </w:rPr>
  </w:style>
  <w:style w:type="character" w:customStyle="1" w:styleId="PedmtkomenteChar">
    <w:name w:val="Předmět komentáře Char"/>
    <w:basedOn w:val="TextkomenteChar"/>
    <w:link w:val="Pedmtkomente"/>
    <w:uiPriority w:val="99"/>
    <w:semiHidden/>
    <w:rsid w:val="00F62BE0"/>
    <w:rPr>
      <w:b/>
      <w:bCs/>
      <w:sz w:val="20"/>
      <w:szCs w:val="20"/>
    </w:rPr>
  </w:style>
  <w:style w:type="paragraph" w:styleId="Textbubliny">
    <w:name w:val="Balloon Text"/>
    <w:basedOn w:val="Normln"/>
    <w:link w:val="TextbublinyChar"/>
    <w:uiPriority w:val="99"/>
    <w:semiHidden/>
    <w:unhideWhenUsed/>
    <w:rsid w:val="00F62BE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2BE0"/>
    <w:rPr>
      <w:rFonts w:ascii="Segoe UI" w:hAnsi="Segoe UI" w:cs="Segoe UI"/>
      <w:sz w:val="18"/>
      <w:szCs w:val="18"/>
    </w:rPr>
  </w:style>
  <w:style w:type="character" w:styleId="Hypertextovodkaz">
    <w:name w:val="Hyperlink"/>
    <w:basedOn w:val="Standardnpsmoodstavce"/>
    <w:uiPriority w:val="99"/>
    <w:unhideWhenUsed/>
    <w:rsid w:val="004D67BA"/>
    <w:rPr>
      <w:color w:val="0563C1" w:themeColor="hyperlink"/>
      <w:u w:val="single"/>
    </w:rPr>
  </w:style>
  <w:style w:type="character" w:styleId="Zdraznn">
    <w:name w:val="Emphasis"/>
    <w:qFormat/>
    <w:rsid w:val="0060271F"/>
    <w:rPr>
      <w:i/>
      <w:iCs/>
    </w:rPr>
  </w:style>
  <w:style w:type="paragraph" w:customStyle="1" w:styleId="2odrky">
    <w:name w:val="(2) odrážky"/>
    <w:rsid w:val="0060271F"/>
    <w:pPr>
      <w:numPr>
        <w:numId w:val="11"/>
      </w:numPr>
      <w:spacing w:before="60" w:after="0" w:line="240" w:lineRule="auto"/>
      <w:ind w:left="714" w:hanging="357"/>
      <w:jc w:val="both"/>
    </w:pPr>
    <w:rPr>
      <w:rFonts w:ascii="Times New Roman" w:eastAsia="Times New Roman" w:hAnsi="Times New Roman" w:cs="Times New Roman"/>
      <w:lang w:eastAsia="cs-CZ"/>
    </w:rPr>
  </w:style>
  <w:style w:type="paragraph" w:styleId="Revize">
    <w:name w:val="Revision"/>
    <w:hidden/>
    <w:uiPriority w:val="99"/>
    <w:semiHidden/>
    <w:rsid w:val="002D3A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90CF9-ADAC-4F62-A657-AC7C37469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12</Pages>
  <Words>4709</Words>
  <Characters>27788</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Pošvář Martin</dc:creator>
  <cp:keywords/>
  <dc:description/>
  <cp:lastModifiedBy>Votroubek Miloš</cp:lastModifiedBy>
  <cp:revision>8</cp:revision>
  <cp:lastPrinted>2023-04-03T06:34:00Z</cp:lastPrinted>
  <dcterms:created xsi:type="dcterms:W3CDTF">2023-03-29T08:50:00Z</dcterms:created>
  <dcterms:modified xsi:type="dcterms:W3CDTF">2023-04-17T12:07:00Z</dcterms:modified>
</cp:coreProperties>
</file>