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B200E" w14:textId="77777777" w:rsidR="000F0FA9" w:rsidRDefault="000F0FA9" w:rsidP="000F0CF4">
      <w:pPr>
        <w:spacing w:line="240" w:lineRule="auto"/>
        <w:rPr>
          <w:lang w:eastAsia="zh-CN"/>
        </w:rPr>
      </w:pPr>
    </w:p>
    <w:p w14:paraId="77C9A3A2" w14:textId="77777777" w:rsidR="00DF6ACF" w:rsidRPr="00A165FC" w:rsidRDefault="00DF6ACF" w:rsidP="00A165FC">
      <w:pPr>
        <w:spacing w:line="240" w:lineRule="auto"/>
        <w:rPr>
          <w:rFonts w:ascii="Times New Roman" w:hAnsi="Times New Roman"/>
          <w:b/>
          <w:i/>
          <w:sz w:val="28"/>
          <w:szCs w:val="28"/>
          <w:lang w:eastAsia="zh-CN"/>
        </w:rPr>
      </w:pPr>
    </w:p>
    <w:p w14:paraId="0D976315" w14:textId="77777777" w:rsidR="000F0FA9" w:rsidRDefault="00DF6ACF" w:rsidP="000F0CF4">
      <w:pPr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Times New Roman"/>
          <w:b/>
          <w:sz w:val="32"/>
          <w:szCs w:val="32"/>
          <w:lang w:eastAsia="cs-CZ"/>
        </w:rPr>
      </w:pPr>
      <w:r>
        <w:rPr>
          <w:rFonts w:eastAsia="Times New Roman"/>
          <w:b/>
          <w:sz w:val="32"/>
          <w:szCs w:val="32"/>
          <w:lang w:eastAsia="cs-CZ"/>
        </w:rPr>
        <w:t xml:space="preserve">Cestovní smlouva o zajištění </w:t>
      </w:r>
      <w:r w:rsidR="0065317F">
        <w:rPr>
          <w:rFonts w:eastAsia="Times New Roman"/>
          <w:b/>
          <w:sz w:val="32"/>
          <w:szCs w:val="32"/>
          <w:lang w:eastAsia="cs-CZ"/>
        </w:rPr>
        <w:t>praktických stáží</w:t>
      </w:r>
      <w:r>
        <w:rPr>
          <w:rFonts w:eastAsia="Times New Roman"/>
          <w:b/>
          <w:sz w:val="32"/>
          <w:szCs w:val="32"/>
          <w:lang w:eastAsia="cs-CZ"/>
        </w:rPr>
        <w:t xml:space="preserve"> v</w:t>
      </w:r>
      <w:r w:rsidR="003248A5">
        <w:rPr>
          <w:rFonts w:eastAsia="Times New Roman"/>
          <w:b/>
          <w:sz w:val="32"/>
          <w:szCs w:val="32"/>
          <w:lang w:eastAsia="cs-CZ"/>
        </w:rPr>
        <w:t> </w:t>
      </w:r>
      <w:r>
        <w:rPr>
          <w:rFonts w:eastAsia="Times New Roman"/>
          <w:b/>
          <w:sz w:val="32"/>
          <w:szCs w:val="32"/>
          <w:lang w:eastAsia="cs-CZ"/>
        </w:rPr>
        <w:t>zahraničí</w:t>
      </w:r>
    </w:p>
    <w:p w14:paraId="03C0DF65" w14:textId="77777777" w:rsidR="003248A5" w:rsidRDefault="003248A5" w:rsidP="000F0CF4">
      <w:pPr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Times New Roman"/>
          <w:b/>
          <w:sz w:val="32"/>
          <w:szCs w:val="32"/>
          <w:lang w:eastAsia="cs-CZ"/>
        </w:rPr>
      </w:pPr>
    </w:p>
    <w:p w14:paraId="1946D31A" w14:textId="77777777" w:rsidR="003248A5" w:rsidRPr="003248A5" w:rsidRDefault="003248A5" w:rsidP="003248A5">
      <w:pPr>
        <w:jc w:val="center"/>
      </w:pPr>
      <w:r w:rsidRPr="003F57AA">
        <w:t xml:space="preserve">uzavřená na základě </w:t>
      </w:r>
      <w:proofErr w:type="spellStart"/>
      <w:r w:rsidRPr="003F57AA">
        <w:t>ust</w:t>
      </w:r>
      <w:proofErr w:type="spellEnd"/>
      <w:r w:rsidRPr="003F57AA">
        <w:t>. § 1746 odst. 2 zákona č. 89/2012 Sb., občanský zákoník (dále jen „o. z.“)</w:t>
      </w:r>
    </w:p>
    <w:p w14:paraId="4D1D42C5" w14:textId="77777777" w:rsidR="000F0FA9" w:rsidRPr="000F0FA9" w:rsidRDefault="000F0FA9" w:rsidP="000F0CF4">
      <w:pPr>
        <w:spacing w:after="0" w:line="240" w:lineRule="auto"/>
        <w:ind w:left="425" w:hanging="425"/>
        <w:jc w:val="both"/>
        <w:outlineLvl w:val="0"/>
        <w:rPr>
          <w:rFonts w:eastAsia="Times New Roman" w:cs="Tahoma"/>
          <w:lang w:eastAsia="cs-CZ"/>
        </w:rPr>
      </w:pPr>
    </w:p>
    <w:p w14:paraId="76974D7D" w14:textId="77777777" w:rsidR="000F0FA9" w:rsidRPr="000F0FA9" w:rsidRDefault="000F0FA9" w:rsidP="000F0CF4">
      <w:pPr>
        <w:spacing w:after="0" w:line="240" w:lineRule="auto"/>
        <w:ind w:left="425" w:hanging="425"/>
        <w:jc w:val="center"/>
        <w:outlineLvl w:val="0"/>
        <w:rPr>
          <w:rFonts w:eastAsia="Times New Roman"/>
          <w:b/>
          <w:lang w:eastAsia="cs-CZ"/>
        </w:rPr>
      </w:pPr>
      <w:r w:rsidRPr="000F0FA9">
        <w:rPr>
          <w:rFonts w:eastAsia="Times New Roman"/>
          <w:b/>
          <w:lang w:eastAsia="cs-CZ"/>
        </w:rPr>
        <w:t>I.</w:t>
      </w:r>
      <w:r w:rsidR="006225BF">
        <w:rPr>
          <w:rFonts w:eastAsia="Times New Roman"/>
          <w:b/>
          <w:lang w:eastAsia="cs-CZ"/>
        </w:rPr>
        <w:t xml:space="preserve"> </w:t>
      </w:r>
      <w:r w:rsidRPr="000F0FA9">
        <w:rPr>
          <w:rFonts w:eastAsia="Times New Roman"/>
          <w:b/>
          <w:lang w:eastAsia="cs-CZ"/>
        </w:rPr>
        <w:t>Smluvní strany</w:t>
      </w:r>
    </w:p>
    <w:p w14:paraId="2584B105" w14:textId="77777777" w:rsidR="000F0FA9" w:rsidRPr="000F0FA9" w:rsidRDefault="000F0FA9" w:rsidP="000F0CF4">
      <w:pPr>
        <w:spacing w:after="0" w:line="240" w:lineRule="auto"/>
        <w:ind w:left="425" w:hanging="425"/>
        <w:jc w:val="both"/>
        <w:rPr>
          <w:rFonts w:eastAsia="Times New Roman"/>
          <w:b/>
          <w:lang w:eastAsia="cs-CZ"/>
        </w:rPr>
      </w:pPr>
    </w:p>
    <w:p w14:paraId="6E87C2FD" w14:textId="77777777" w:rsidR="00CF3D4A" w:rsidRPr="00CF3D4A" w:rsidRDefault="000F0FA9" w:rsidP="00CF3D4A">
      <w:pPr>
        <w:numPr>
          <w:ilvl w:val="0"/>
          <w:numId w:val="16"/>
        </w:numPr>
        <w:tabs>
          <w:tab w:val="left" w:pos="284"/>
          <w:tab w:val="left" w:pos="1701"/>
          <w:tab w:val="left" w:pos="1985"/>
        </w:tabs>
        <w:spacing w:after="0"/>
        <w:ind w:hanging="720"/>
        <w:rPr>
          <w:b/>
        </w:rPr>
      </w:pPr>
      <w:r w:rsidRPr="000F0FA9">
        <w:rPr>
          <w:rFonts w:eastAsia="Times New Roman"/>
          <w:b/>
          <w:lang w:eastAsia="cs-CZ"/>
        </w:rPr>
        <w:t xml:space="preserve">Objednatel: </w:t>
      </w:r>
      <w:r w:rsidR="00DF6ACF">
        <w:rPr>
          <w:rFonts w:eastAsia="Times New Roman"/>
          <w:b/>
          <w:lang w:eastAsia="cs-CZ"/>
        </w:rPr>
        <w:tab/>
      </w:r>
      <w:r w:rsidR="00DF6ACF">
        <w:rPr>
          <w:rFonts w:eastAsia="Times New Roman"/>
          <w:b/>
          <w:lang w:eastAsia="cs-CZ"/>
        </w:rPr>
        <w:tab/>
      </w:r>
      <w:r w:rsidR="00DF6ACF">
        <w:rPr>
          <w:rFonts w:eastAsia="Times New Roman"/>
          <w:b/>
          <w:lang w:eastAsia="cs-CZ"/>
        </w:rPr>
        <w:tab/>
      </w:r>
      <w:r w:rsidR="00DF6ACF">
        <w:rPr>
          <w:rFonts w:eastAsia="Times New Roman"/>
          <w:b/>
          <w:lang w:eastAsia="cs-CZ"/>
        </w:rPr>
        <w:tab/>
      </w:r>
      <w:r w:rsidR="00DF6ACF">
        <w:rPr>
          <w:rFonts w:eastAsia="Times New Roman"/>
          <w:b/>
          <w:lang w:eastAsia="cs-CZ"/>
        </w:rPr>
        <w:tab/>
      </w:r>
      <w:r w:rsidR="00CF3D4A" w:rsidRPr="00CF3D4A">
        <w:rPr>
          <w:b/>
        </w:rPr>
        <w:t>St</w:t>
      </w:r>
      <w:r w:rsidR="004F7295">
        <w:rPr>
          <w:b/>
        </w:rPr>
        <w:t>ř</w:t>
      </w:r>
      <w:r w:rsidR="00CF3D4A" w:rsidRPr="00CF3D4A">
        <w:rPr>
          <w:b/>
        </w:rPr>
        <w:t>edn</w:t>
      </w:r>
      <w:r w:rsidR="004F7295">
        <w:rPr>
          <w:b/>
        </w:rPr>
        <w:t>í</w:t>
      </w:r>
      <w:r w:rsidR="00CF3D4A" w:rsidRPr="00CF3D4A">
        <w:rPr>
          <w:b/>
        </w:rPr>
        <w:t xml:space="preserve"> zdravotnick</w:t>
      </w:r>
      <w:r w:rsidR="004F7295">
        <w:rPr>
          <w:b/>
        </w:rPr>
        <w:t>á</w:t>
      </w:r>
      <w:r w:rsidR="00CF3D4A" w:rsidRPr="00CF3D4A">
        <w:rPr>
          <w:b/>
        </w:rPr>
        <w:t xml:space="preserve"> </w:t>
      </w:r>
      <w:r w:rsidR="004F7295">
        <w:rPr>
          <w:b/>
        </w:rPr>
        <w:t>š</w:t>
      </w:r>
      <w:r w:rsidR="00CF3D4A" w:rsidRPr="00CF3D4A">
        <w:rPr>
          <w:b/>
        </w:rPr>
        <w:t>kola a Vy</w:t>
      </w:r>
      <w:r w:rsidR="004F7295">
        <w:rPr>
          <w:b/>
        </w:rPr>
        <w:t>šší</w:t>
      </w:r>
      <w:r w:rsidR="00CF3D4A" w:rsidRPr="00CF3D4A">
        <w:rPr>
          <w:b/>
        </w:rPr>
        <w:t xml:space="preserve"> odborn</w:t>
      </w:r>
      <w:r w:rsidR="004F7295">
        <w:rPr>
          <w:b/>
        </w:rPr>
        <w:t>á</w:t>
      </w:r>
      <w:r w:rsidR="00CF3D4A" w:rsidRPr="00CF3D4A">
        <w:rPr>
          <w:b/>
        </w:rPr>
        <w:t xml:space="preserve"> </w:t>
      </w:r>
      <w:r w:rsidR="004F7295">
        <w:rPr>
          <w:b/>
        </w:rPr>
        <w:t>š</w:t>
      </w:r>
      <w:r w:rsidR="00CF3D4A" w:rsidRPr="00CF3D4A">
        <w:rPr>
          <w:b/>
        </w:rPr>
        <w:t xml:space="preserve">kola </w:t>
      </w:r>
      <w:r w:rsidR="00CF3D4A">
        <w:rPr>
          <w:b/>
        </w:rPr>
        <w:tab/>
      </w:r>
      <w:r w:rsidR="00CF3D4A">
        <w:rPr>
          <w:b/>
        </w:rPr>
        <w:tab/>
      </w:r>
      <w:r w:rsidR="00CF3D4A">
        <w:rPr>
          <w:b/>
        </w:rPr>
        <w:tab/>
      </w:r>
      <w:r w:rsidR="00CF3D4A">
        <w:rPr>
          <w:b/>
        </w:rPr>
        <w:tab/>
      </w:r>
      <w:r w:rsidR="00CF3D4A">
        <w:rPr>
          <w:b/>
        </w:rPr>
        <w:tab/>
      </w:r>
      <w:r w:rsidR="00CF3D4A">
        <w:rPr>
          <w:b/>
        </w:rPr>
        <w:tab/>
        <w:t>z</w:t>
      </w:r>
      <w:r w:rsidR="00CF3D4A" w:rsidRPr="00CF3D4A">
        <w:rPr>
          <w:b/>
        </w:rPr>
        <w:t>dravotnick</w:t>
      </w:r>
      <w:r w:rsidR="004F7295">
        <w:rPr>
          <w:b/>
        </w:rPr>
        <w:t>á</w:t>
      </w:r>
      <w:r w:rsidR="00CF3D4A" w:rsidRPr="00CF3D4A">
        <w:rPr>
          <w:b/>
        </w:rPr>
        <w:t>,</w:t>
      </w:r>
      <w:r w:rsidR="00CF3D4A">
        <w:rPr>
          <w:b/>
        </w:rPr>
        <w:t xml:space="preserve"> Kladno</w:t>
      </w:r>
      <w:r w:rsidR="00CF3D4A" w:rsidRPr="00CF3D4A">
        <w:rPr>
          <w:b/>
        </w:rPr>
        <w:t xml:space="preserve">  </w:t>
      </w:r>
    </w:p>
    <w:p w14:paraId="69504A43" w14:textId="77777777" w:rsidR="000F0FA9" w:rsidRPr="000F0FA9" w:rsidRDefault="000F0FA9" w:rsidP="000F0CF4">
      <w:pPr>
        <w:numPr>
          <w:ilvl w:val="0"/>
          <w:numId w:val="16"/>
        </w:numPr>
        <w:tabs>
          <w:tab w:val="left" w:pos="284"/>
          <w:tab w:val="left" w:pos="1701"/>
          <w:tab w:val="left" w:pos="1985"/>
        </w:tabs>
        <w:spacing w:after="0" w:line="240" w:lineRule="auto"/>
        <w:ind w:hanging="720"/>
        <w:jc w:val="both"/>
        <w:rPr>
          <w:rFonts w:eastAsia="Times New Roman"/>
          <w:lang w:eastAsia="cs-CZ"/>
        </w:rPr>
      </w:pPr>
      <w:r w:rsidRPr="000F0FA9">
        <w:rPr>
          <w:rFonts w:eastAsia="Times New Roman"/>
          <w:b/>
          <w:lang w:eastAsia="cs-CZ"/>
        </w:rPr>
        <w:tab/>
      </w:r>
      <w:r w:rsidRPr="000F0FA9">
        <w:rPr>
          <w:rFonts w:eastAsia="Times New Roman"/>
          <w:b/>
          <w:lang w:eastAsia="cs-CZ"/>
        </w:rPr>
        <w:tab/>
      </w:r>
      <w:r w:rsidRPr="000F0FA9">
        <w:rPr>
          <w:rFonts w:eastAsia="Times New Roman"/>
          <w:b/>
          <w:lang w:eastAsia="cs-CZ"/>
        </w:rPr>
        <w:tab/>
      </w:r>
    </w:p>
    <w:p w14:paraId="483DCAF9" w14:textId="77777777" w:rsidR="000F0FA9" w:rsidRPr="000F0FA9" w:rsidRDefault="000F0FA9" w:rsidP="000F0CF4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  <w:r w:rsidRPr="000F0FA9">
        <w:rPr>
          <w:rFonts w:eastAsia="Times New Roman"/>
          <w:lang w:eastAsia="cs-CZ"/>
        </w:rPr>
        <w:t>se sídlem:</w:t>
      </w:r>
      <w:r w:rsidRPr="000F0FA9">
        <w:rPr>
          <w:rFonts w:eastAsia="Times New Roman"/>
          <w:lang w:eastAsia="cs-CZ"/>
        </w:rPr>
        <w:tab/>
      </w:r>
      <w:r w:rsidR="00DF6ACF">
        <w:rPr>
          <w:rFonts w:eastAsia="Times New Roman"/>
          <w:lang w:eastAsia="cs-CZ"/>
        </w:rPr>
        <w:tab/>
      </w:r>
      <w:r w:rsidR="00DF6ACF">
        <w:rPr>
          <w:rFonts w:eastAsia="Times New Roman"/>
          <w:lang w:eastAsia="cs-CZ"/>
        </w:rPr>
        <w:tab/>
      </w:r>
      <w:r w:rsidR="00DF6ACF">
        <w:rPr>
          <w:rFonts w:eastAsia="Times New Roman"/>
          <w:lang w:eastAsia="cs-CZ"/>
        </w:rPr>
        <w:tab/>
      </w:r>
      <w:r w:rsidR="00CF3D4A">
        <w:rPr>
          <w:rFonts w:eastAsia="Times New Roman"/>
          <w:lang w:eastAsia="cs-CZ"/>
        </w:rPr>
        <w:t>K</w:t>
      </w:r>
      <w:r w:rsidR="00CF3D4A" w:rsidRPr="00CF3D4A">
        <w:rPr>
          <w:b/>
        </w:rPr>
        <w:t>ladno, Hav</w:t>
      </w:r>
      <w:r w:rsidR="004F7295">
        <w:rPr>
          <w:b/>
        </w:rPr>
        <w:t>íř</w:t>
      </w:r>
      <w:r w:rsidR="00CF3D4A" w:rsidRPr="00CF3D4A">
        <w:rPr>
          <w:b/>
        </w:rPr>
        <w:t>sk</w:t>
      </w:r>
      <w:r w:rsidR="004F7295">
        <w:rPr>
          <w:b/>
        </w:rPr>
        <w:t>á</w:t>
      </w:r>
      <w:r w:rsidR="00CF3D4A" w:rsidRPr="00CF3D4A">
        <w:rPr>
          <w:b/>
        </w:rPr>
        <w:t xml:space="preserve"> 1141</w:t>
      </w:r>
      <w:r w:rsidRPr="000F0FA9">
        <w:rPr>
          <w:rFonts w:eastAsia="Times New Roman"/>
          <w:lang w:eastAsia="cs-CZ"/>
        </w:rPr>
        <w:tab/>
      </w:r>
      <w:r w:rsidRPr="000F0FA9">
        <w:rPr>
          <w:rFonts w:eastAsia="Times New Roman"/>
          <w:lang w:eastAsia="cs-CZ"/>
        </w:rPr>
        <w:tab/>
      </w:r>
    </w:p>
    <w:p w14:paraId="05A09C1C" w14:textId="77777777" w:rsidR="00F935C8" w:rsidRPr="00F935C8" w:rsidRDefault="00433873" w:rsidP="00F935C8">
      <w:pPr>
        <w:spacing w:after="0"/>
      </w:pPr>
      <w:r>
        <w:rPr>
          <w:rFonts w:eastAsia="Times New Roman"/>
          <w:lang w:eastAsia="cs-CZ"/>
        </w:rPr>
        <w:t>zastoupená:</w:t>
      </w:r>
      <w:r>
        <w:rPr>
          <w:rFonts w:eastAsia="Times New Roman"/>
          <w:lang w:eastAsia="cs-CZ"/>
        </w:rPr>
        <w:tab/>
      </w:r>
      <w:r w:rsidR="00DF6ACF">
        <w:rPr>
          <w:rFonts w:eastAsia="Times New Roman"/>
          <w:lang w:eastAsia="cs-CZ"/>
        </w:rPr>
        <w:tab/>
      </w:r>
      <w:r w:rsidR="00DF6ACF">
        <w:rPr>
          <w:rFonts w:eastAsia="Times New Roman"/>
          <w:lang w:eastAsia="cs-CZ"/>
        </w:rPr>
        <w:tab/>
      </w:r>
      <w:r w:rsidR="00DF6ACF">
        <w:rPr>
          <w:rFonts w:eastAsia="Times New Roman"/>
          <w:lang w:eastAsia="cs-CZ"/>
        </w:rPr>
        <w:tab/>
      </w:r>
      <w:r w:rsidR="00F935C8" w:rsidRPr="00F935C8">
        <w:rPr>
          <w:i/>
          <w:iCs/>
        </w:rPr>
        <w:t>RNDr. Daniela Tomsová</w:t>
      </w:r>
    </w:p>
    <w:p w14:paraId="7D9195FD" w14:textId="163E0A05" w:rsidR="000F0FA9" w:rsidRPr="000F0FA9" w:rsidRDefault="00F935C8" w:rsidP="00F935C8">
      <w:pPr>
        <w:pStyle w:val="Normlnweb"/>
        <w:rPr>
          <w:lang w:eastAsia="en-US"/>
        </w:rPr>
      </w:pPr>
      <w:r w:rsidRPr="00F935C8">
        <w:rPr>
          <w:rFonts w:ascii="Calibri" w:hAnsi="Calibri"/>
          <w:sz w:val="22"/>
          <w:szCs w:val="22"/>
        </w:rPr>
        <w:t>email:</w:t>
      </w:r>
      <w:r w:rsidR="000F0FA9" w:rsidRPr="00F935C8">
        <w:rPr>
          <w:rFonts w:ascii="Calibri" w:hAnsi="Calibri"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proofErr w:type="spellStart"/>
      <w:r w:rsidR="000C6BB6" w:rsidRPr="00CF3B09">
        <w:rPr>
          <w:rFonts w:ascii="Calibri" w:hAnsi="Calibri"/>
          <w:sz w:val="22"/>
          <w:szCs w:val="22"/>
        </w:rPr>
        <w:t>xxxxxxxxxxxxxx</w:t>
      </w:r>
      <w:proofErr w:type="spellEnd"/>
      <w:r w:rsidRPr="00CF3B09">
        <w:rPr>
          <w:rFonts w:ascii="Calibri" w:hAnsi="Calibri"/>
          <w:sz w:val="22"/>
          <w:szCs w:val="22"/>
        </w:rPr>
        <w:t xml:space="preserve"> </w:t>
      </w:r>
    </w:p>
    <w:p w14:paraId="5534177A" w14:textId="28444E7F" w:rsidR="00DF6ACF" w:rsidRDefault="00433873" w:rsidP="00DF6ACF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IČ</w:t>
      </w:r>
      <w:r w:rsidR="00DF6ACF">
        <w:rPr>
          <w:rFonts w:eastAsia="Times New Roman"/>
          <w:lang w:eastAsia="cs-CZ"/>
        </w:rPr>
        <w:t>O:</w:t>
      </w:r>
      <w:r w:rsidR="00DF6ACF">
        <w:rPr>
          <w:rFonts w:eastAsia="Times New Roman"/>
          <w:lang w:eastAsia="cs-CZ"/>
        </w:rPr>
        <w:tab/>
      </w:r>
      <w:r w:rsidR="00DF6ACF">
        <w:rPr>
          <w:rFonts w:eastAsia="Times New Roman"/>
          <w:lang w:eastAsia="cs-CZ"/>
        </w:rPr>
        <w:tab/>
      </w:r>
      <w:r w:rsidR="00DF6ACF">
        <w:rPr>
          <w:rFonts w:eastAsia="Times New Roman"/>
          <w:lang w:eastAsia="cs-CZ"/>
        </w:rPr>
        <w:tab/>
      </w:r>
      <w:r w:rsidR="00DF6ACF">
        <w:rPr>
          <w:rFonts w:eastAsia="Times New Roman"/>
          <w:lang w:eastAsia="cs-CZ"/>
        </w:rPr>
        <w:tab/>
      </w:r>
      <w:r w:rsidR="00DF6ACF">
        <w:rPr>
          <w:rFonts w:eastAsia="Times New Roman"/>
          <w:lang w:eastAsia="cs-CZ"/>
        </w:rPr>
        <w:tab/>
      </w:r>
      <w:r w:rsidR="00DF6ACF">
        <w:rPr>
          <w:rFonts w:eastAsia="Times New Roman"/>
          <w:lang w:eastAsia="cs-CZ"/>
        </w:rPr>
        <w:tab/>
      </w:r>
      <w:r w:rsidR="000C6BB6">
        <w:rPr>
          <w:rFonts w:eastAsia="Times New Roman"/>
          <w:lang w:eastAsia="cs-CZ"/>
        </w:rPr>
        <w:t>00066727</w:t>
      </w:r>
    </w:p>
    <w:p w14:paraId="2665E56D" w14:textId="4595F827" w:rsidR="00CF3B09" w:rsidRDefault="00CF3B09" w:rsidP="00DF6ACF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DIČ:</w:t>
      </w:r>
      <w:r>
        <w:rPr>
          <w:rFonts w:eastAsia="Times New Roman"/>
          <w:lang w:eastAsia="cs-CZ"/>
        </w:rPr>
        <w:tab/>
        <w:t xml:space="preserve">                                                                -   </w:t>
      </w:r>
      <w:bookmarkStart w:id="0" w:name="_GoBack"/>
      <w:bookmarkEnd w:id="0"/>
    </w:p>
    <w:p w14:paraId="4A7573DE" w14:textId="6D47B04B" w:rsidR="00DF6ACF" w:rsidRPr="000F0FA9" w:rsidRDefault="00DF6ACF" w:rsidP="00DF6ACF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14:paraId="16EAEF9B" w14:textId="77777777" w:rsidR="000F0FA9" w:rsidRPr="000F0FA9" w:rsidRDefault="000F0FA9" w:rsidP="00DF6ACF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  <w:r w:rsidRPr="000F0FA9">
        <w:rPr>
          <w:rFonts w:eastAsia="Times New Roman"/>
          <w:lang w:eastAsia="cs-CZ"/>
        </w:rPr>
        <w:t xml:space="preserve">dále </w:t>
      </w:r>
      <w:proofErr w:type="gramStart"/>
      <w:r w:rsidRPr="000F0FA9">
        <w:rPr>
          <w:rFonts w:eastAsia="Times New Roman"/>
          <w:lang w:eastAsia="cs-CZ"/>
        </w:rPr>
        <w:t>jen ,,</w:t>
      </w:r>
      <w:r w:rsidRPr="00DF6ACF">
        <w:rPr>
          <w:rFonts w:eastAsia="Times New Roman"/>
          <w:b/>
          <w:lang w:eastAsia="cs-CZ"/>
        </w:rPr>
        <w:t>objednatel</w:t>
      </w:r>
      <w:proofErr w:type="gramEnd"/>
      <w:r w:rsidRPr="000F0FA9">
        <w:rPr>
          <w:rFonts w:eastAsia="Times New Roman"/>
          <w:lang w:eastAsia="cs-CZ"/>
        </w:rPr>
        <w:t>“</w:t>
      </w:r>
    </w:p>
    <w:p w14:paraId="4DF6CC9F" w14:textId="77777777" w:rsidR="000F0FA9" w:rsidRPr="000F0FA9" w:rsidRDefault="000F0FA9" w:rsidP="000F0CF4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</w:p>
    <w:p w14:paraId="1014DC43" w14:textId="77777777" w:rsidR="000F0FA9" w:rsidRPr="000F0FA9" w:rsidRDefault="000F0FA9" w:rsidP="000F0CF4">
      <w:pPr>
        <w:numPr>
          <w:ilvl w:val="0"/>
          <w:numId w:val="16"/>
        </w:numPr>
        <w:tabs>
          <w:tab w:val="left" w:pos="284"/>
          <w:tab w:val="left" w:pos="1701"/>
          <w:tab w:val="left" w:pos="1985"/>
        </w:tabs>
        <w:spacing w:after="0" w:line="240" w:lineRule="auto"/>
        <w:ind w:hanging="720"/>
        <w:jc w:val="both"/>
        <w:rPr>
          <w:rFonts w:eastAsia="Times New Roman"/>
          <w:b/>
          <w:lang w:eastAsia="cs-CZ"/>
        </w:rPr>
      </w:pPr>
      <w:r w:rsidRPr="000F0FA9">
        <w:rPr>
          <w:rFonts w:eastAsia="Times New Roman"/>
          <w:b/>
          <w:lang w:eastAsia="cs-CZ"/>
        </w:rPr>
        <w:t>Poskytovatel:</w:t>
      </w:r>
      <w:r w:rsidRPr="000F0FA9">
        <w:rPr>
          <w:rFonts w:eastAsia="Times New Roman"/>
          <w:b/>
          <w:lang w:eastAsia="cs-CZ"/>
        </w:rPr>
        <w:tab/>
      </w:r>
      <w:r w:rsidRPr="000F0FA9">
        <w:rPr>
          <w:rFonts w:eastAsia="Times New Roman"/>
          <w:b/>
          <w:lang w:eastAsia="cs-CZ"/>
        </w:rPr>
        <w:tab/>
      </w:r>
      <w:r w:rsidRPr="000F0FA9">
        <w:rPr>
          <w:rFonts w:eastAsia="Times New Roman"/>
          <w:b/>
          <w:lang w:eastAsia="cs-CZ"/>
        </w:rPr>
        <w:tab/>
      </w:r>
      <w:r w:rsidRPr="000F0FA9">
        <w:rPr>
          <w:rFonts w:eastAsia="Times New Roman"/>
          <w:b/>
          <w:lang w:eastAsia="cs-CZ"/>
        </w:rPr>
        <w:tab/>
      </w:r>
      <w:r w:rsidRPr="000F0FA9">
        <w:rPr>
          <w:rFonts w:eastAsia="Times New Roman"/>
          <w:b/>
          <w:lang w:eastAsia="cs-CZ"/>
        </w:rPr>
        <w:tab/>
      </w:r>
      <w:r w:rsidR="0065317F">
        <w:rPr>
          <w:rStyle w:val="preformatted"/>
          <w:b/>
        </w:rPr>
        <w:t xml:space="preserve">Edu </w:t>
      </w:r>
      <w:proofErr w:type="spellStart"/>
      <w:r w:rsidR="0065317F">
        <w:rPr>
          <w:rStyle w:val="preformatted"/>
          <w:b/>
        </w:rPr>
        <w:t>Tours</w:t>
      </w:r>
      <w:proofErr w:type="spellEnd"/>
      <w:r w:rsidR="0065317F">
        <w:rPr>
          <w:rStyle w:val="preformatted"/>
          <w:b/>
        </w:rPr>
        <w:t>,</w:t>
      </w:r>
      <w:r w:rsidR="00DF6ACF" w:rsidRPr="00DF6ACF">
        <w:rPr>
          <w:rStyle w:val="preformatted"/>
          <w:b/>
        </w:rPr>
        <w:t xml:space="preserve"> s r.o.</w:t>
      </w:r>
    </w:p>
    <w:p w14:paraId="0B52AA6B" w14:textId="77777777" w:rsidR="000F0FA9" w:rsidRDefault="000F0FA9" w:rsidP="000F0CF4">
      <w:pPr>
        <w:spacing w:after="0" w:line="240" w:lineRule="auto"/>
        <w:ind w:left="425" w:hanging="425"/>
        <w:jc w:val="both"/>
      </w:pPr>
      <w:r w:rsidRPr="000F0FA9">
        <w:rPr>
          <w:rFonts w:eastAsia="Times New Roman"/>
          <w:lang w:eastAsia="cs-CZ"/>
        </w:rPr>
        <w:t>se sídlem:</w:t>
      </w:r>
      <w:r w:rsidRPr="000F0FA9">
        <w:rPr>
          <w:rFonts w:eastAsia="Times New Roman"/>
          <w:lang w:eastAsia="cs-CZ"/>
        </w:rPr>
        <w:tab/>
      </w:r>
      <w:r w:rsidRPr="000F0FA9">
        <w:rPr>
          <w:rFonts w:eastAsia="Times New Roman"/>
          <w:lang w:eastAsia="cs-CZ"/>
        </w:rPr>
        <w:tab/>
      </w:r>
      <w:r w:rsidRPr="000F0FA9">
        <w:rPr>
          <w:rFonts w:eastAsia="Times New Roman"/>
          <w:lang w:eastAsia="cs-CZ"/>
        </w:rPr>
        <w:tab/>
      </w:r>
      <w:r w:rsidRPr="000F0FA9">
        <w:rPr>
          <w:rFonts w:eastAsia="Times New Roman"/>
          <w:lang w:eastAsia="cs-CZ"/>
        </w:rPr>
        <w:tab/>
      </w:r>
      <w:r w:rsidR="0065317F">
        <w:t>V pláni 25/11 Praha 4</w:t>
      </w:r>
    </w:p>
    <w:p w14:paraId="7D60878F" w14:textId="77777777" w:rsidR="00DF6ACF" w:rsidRDefault="00DF6ACF" w:rsidP="000F0CF4">
      <w:pPr>
        <w:spacing w:after="0" w:line="240" w:lineRule="auto"/>
        <w:ind w:left="425" w:hanging="425"/>
        <w:jc w:val="both"/>
        <w:rPr>
          <w:rStyle w:val="nowrap"/>
        </w:rPr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17F">
        <w:rPr>
          <w:rStyle w:val="nowrap"/>
        </w:rPr>
        <w:t>24841790</w:t>
      </w:r>
    </w:p>
    <w:p w14:paraId="7B3D7E18" w14:textId="77777777" w:rsidR="00DF6ACF" w:rsidRPr="000F0FA9" w:rsidRDefault="00DF6ACF" w:rsidP="000F0CF4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  <w:r>
        <w:rPr>
          <w:rStyle w:val="nowrap"/>
        </w:rPr>
        <w:t>DIČ:</w:t>
      </w:r>
      <w:r>
        <w:rPr>
          <w:rStyle w:val="nowrap"/>
        </w:rPr>
        <w:tab/>
      </w:r>
      <w:r>
        <w:rPr>
          <w:rStyle w:val="nowrap"/>
        </w:rPr>
        <w:tab/>
      </w:r>
      <w:r>
        <w:rPr>
          <w:rStyle w:val="nowrap"/>
        </w:rPr>
        <w:tab/>
      </w:r>
      <w:r>
        <w:rPr>
          <w:rStyle w:val="nowrap"/>
        </w:rPr>
        <w:tab/>
      </w:r>
      <w:r>
        <w:rPr>
          <w:rStyle w:val="nowrap"/>
        </w:rPr>
        <w:tab/>
      </w:r>
      <w:r>
        <w:rPr>
          <w:rStyle w:val="nowrap"/>
        </w:rPr>
        <w:tab/>
      </w:r>
      <w:r w:rsidR="0065317F">
        <w:rPr>
          <w:rStyle w:val="nowrap"/>
        </w:rPr>
        <w:t>CZ24841790</w:t>
      </w:r>
    </w:p>
    <w:p w14:paraId="011B5662" w14:textId="77777777" w:rsidR="000F0FA9" w:rsidRPr="000F0FA9" w:rsidRDefault="000F0FA9" w:rsidP="000F0CF4">
      <w:pPr>
        <w:widowControl w:val="0"/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  <w:r w:rsidRPr="000F0FA9">
        <w:rPr>
          <w:rFonts w:eastAsia="Times New Roman"/>
          <w:lang w:eastAsia="cs-CZ"/>
        </w:rPr>
        <w:t xml:space="preserve">zapsán v obchodním rejstříku vedeném </w:t>
      </w:r>
      <w:r w:rsidR="00DF6ACF">
        <w:rPr>
          <w:rFonts w:eastAsia="Times New Roman"/>
          <w:lang w:eastAsia="cs-CZ"/>
        </w:rPr>
        <w:t xml:space="preserve">Městským </w:t>
      </w:r>
      <w:r w:rsidRPr="000F0FA9">
        <w:rPr>
          <w:rFonts w:eastAsia="Times New Roman"/>
          <w:lang w:eastAsia="cs-CZ"/>
        </w:rPr>
        <w:t xml:space="preserve">soudem v </w:t>
      </w:r>
      <w:r w:rsidR="00DF6ACF">
        <w:rPr>
          <w:rFonts w:eastAsia="Times New Roman"/>
          <w:lang w:eastAsia="cs-CZ"/>
        </w:rPr>
        <w:t xml:space="preserve">Praze, oddíl C, vložka </w:t>
      </w:r>
      <w:r w:rsidR="00DF6ACF">
        <w:t>15126</w:t>
      </w:r>
    </w:p>
    <w:p w14:paraId="10CDA43A" w14:textId="77777777" w:rsidR="000F0FA9" w:rsidRPr="000F0FA9" w:rsidRDefault="000F0FA9" w:rsidP="000F0CF4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</w:p>
    <w:p w14:paraId="3C220882" w14:textId="77777777" w:rsidR="000F0FA9" w:rsidRPr="000F0FA9" w:rsidRDefault="000F0FA9" w:rsidP="000F0CF4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  <w:r w:rsidRPr="000F0FA9">
        <w:rPr>
          <w:rFonts w:eastAsia="Times New Roman"/>
          <w:lang w:eastAsia="cs-CZ"/>
        </w:rPr>
        <w:t xml:space="preserve">Oprávněni zástupci: </w:t>
      </w:r>
      <w:r w:rsidRPr="000F0FA9">
        <w:rPr>
          <w:rFonts w:eastAsia="Times New Roman"/>
          <w:lang w:eastAsia="cs-CZ"/>
        </w:rPr>
        <w:tab/>
      </w:r>
      <w:r w:rsidRPr="000F0FA9">
        <w:rPr>
          <w:rFonts w:eastAsia="Times New Roman"/>
          <w:lang w:eastAsia="cs-CZ"/>
        </w:rPr>
        <w:tab/>
      </w:r>
      <w:r w:rsidRPr="000F0FA9">
        <w:rPr>
          <w:rFonts w:eastAsia="Times New Roman"/>
          <w:lang w:eastAsia="cs-CZ"/>
        </w:rPr>
        <w:tab/>
      </w:r>
    </w:p>
    <w:p w14:paraId="00AD347E" w14:textId="77777777" w:rsidR="000F0FA9" w:rsidRPr="000F0FA9" w:rsidRDefault="000F0FA9" w:rsidP="000F0CF4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  <w:r w:rsidRPr="000F0FA9">
        <w:rPr>
          <w:rFonts w:eastAsia="Times New Roman"/>
          <w:lang w:eastAsia="cs-CZ"/>
        </w:rPr>
        <w:t xml:space="preserve">- ve věcech smluvních: </w:t>
      </w:r>
      <w:r w:rsidRPr="000F0FA9">
        <w:rPr>
          <w:rFonts w:eastAsia="Times New Roman"/>
          <w:lang w:eastAsia="cs-CZ"/>
        </w:rPr>
        <w:tab/>
      </w:r>
      <w:r w:rsidRPr="000F0FA9">
        <w:rPr>
          <w:rFonts w:eastAsia="Times New Roman"/>
          <w:lang w:eastAsia="cs-CZ"/>
        </w:rPr>
        <w:tab/>
      </w:r>
      <w:r w:rsidR="00433873">
        <w:rPr>
          <w:rFonts w:eastAsia="Times New Roman"/>
          <w:lang w:eastAsia="cs-CZ"/>
        </w:rPr>
        <w:tab/>
      </w:r>
      <w:proofErr w:type="spellStart"/>
      <w:r w:rsidR="0065317F">
        <w:rPr>
          <w:rFonts w:eastAsia="Times New Roman"/>
          <w:lang w:eastAsia="cs-CZ"/>
        </w:rPr>
        <w:t>Ing.</w:t>
      </w:r>
      <w:r w:rsidR="0065317F" w:rsidRPr="00BE1543">
        <w:rPr>
          <w:rFonts w:eastAsia="Times New Roman"/>
          <w:lang w:eastAsia="cs-CZ"/>
        </w:rPr>
        <w:t>Lukáš</w:t>
      </w:r>
      <w:proofErr w:type="spellEnd"/>
      <w:r w:rsidR="0065317F" w:rsidRPr="00BE1543">
        <w:rPr>
          <w:rFonts w:eastAsia="Times New Roman"/>
          <w:lang w:eastAsia="cs-CZ"/>
        </w:rPr>
        <w:t xml:space="preserve"> Heřmánek</w:t>
      </w:r>
    </w:p>
    <w:p w14:paraId="0FC365B2" w14:textId="77777777" w:rsidR="000F0FA9" w:rsidRPr="00BE1543" w:rsidRDefault="000F0FA9" w:rsidP="000F0CF4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0F0FA9">
        <w:rPr>
          <w:rFonts w:eastAsia="Times New Roman"/>
          <w:lang w:eastAsia="cs-CZ"/>
        </w:rPr>
        <w:t>- ve věcech organizačních:</w:t>
      </w:r>
      <w:r w:rsidRPr="000F0FA9">
        <w:rPr>
          <w:rFonts w:eastAsia="Times New Roman"/>
          <w:lang w:eastAsia="cs-CZ"/>
        </w:rPr>
        <w:tab/>
      </w:r>
      <w:r w:rsidRPr="000F0FA9">
        <w:rPr>
          <w:rFonts w:eastAsia="Times New Roman"/>
          <w:lang w:eastAsia="cs-CZ"/>
        </w:rPr>
        <w:tab/>
      </w:r>
      <w:proofErr w:type="spellStart"/>
      <w:proofErr w:type="gramStart"/>
      <w:r w:rsidR="0065317F">
        <w:rPr>
          <w:rFonts w:eastAsia="Times New Roman"/>
          <w:lang w:eastAsia="cs-CZ"/>
        </w:rPr>
        <w:t>Ing.</w:t>
      </w:r>
      <w:r w:rsidR="00BE1543" w:rsidRPr="00BE1543">
        <w:rPr>
          <w:rFonts w:eastAsia="Times New Roman"/>
          <w:lang w:eastAsia="cs-CZ"/>
        </w:rPr>
        <w:t>Lukáš</w:t>
      </w:r>
      <w:proofErr w:type="spellEnd"/>
      <w:proofErr w:type="gramEnd"/>
      <w:r w:rsidR="00BE1543" w:rsidRPr="00BE1543">
        <w:rPr>
          <w:rFonts w:eastAsia="Times New Roman"/>
          <w:lang w:eastAsia="cs-CZ"/>
        </w:rPr>
        <w:t xml:space="preserve"> Heřmánek</w:t>
      </w:r>
    </w:p>
    <w:p w14:paraId="56211FAD" w14:textId="14089F90" w:rsidR="000F0FA9" w:rsidRPr="00BE1543" w:rsidRDefault="00DF6ACF" w:rsidP="000F0CF4">
      <w:pPr>
        <w:spacing w:after="0" w:line="240" w:lineRule="auto"/>
        <w:ind w:left="3256" w:firstLine="284"/>
        <w:jc w:val="both"/>
        <w:rPr>
          <w:rFonts w:ascii="Times New Roman" w:eastAsia="Times New Roman" w:hAnsi="Times New Roman"/>
          <w:lang w:eastAsia="cs-CZ"/>
        </w:rPr>
      </w:pPr>
      <w:r w:rsidRPr="00BE1543">
        <w:rPr>
          <w:rFonts w:eastAsia="Times New Roman"/>
          <w:lang w:eastAsia="cs-CZ"/>
        </w:rPr>
        <w:t xml:space="preserve">tel.: </w:t>
      </w:r>
      <w:proofErr w:type="spellStart"/>
      <w:r w:rsidR="000C6BB6">
        <w:rPr>
          <w:rFonts w:eastAsia="Times New Roman"/>
          <w:lang w:eastAsia="cs-CZ"/>
        </w:rPr>
        <w:t>xxxxxxxxxxx</w:t>
      </w:r>
      <w:proofErr w:type="spellEnd"/>
      <w:r w:rsidR="00BE1543" w:rsidRPr="00BE1543">
        <w:rPr>
          <w:rFonts w:eastAsia="Times New Roman"/>
          <w:lang w:eastAsia="cs-CZ"/>
        </w:rPr>
        <w:tab/>
      </w:r>
    </w:p>
    <w:p w14:paraId="4FC91629" w14:textId="46CF335D" w:rsidR="000F0FA9" w:rsidRPr="00BE1543" w:rsidRDefault="00DF6ACF" w:rsidP="000F0CF4">
      <w:pPr>
        <w:spacing w:after="0" w:line="240" w:lineRule="auto"/>
        <w:ind w:left="2836" w:firstLine="709"/>
        <w:jc w:val="both"/>
        <w:rPr>
          <w:rFonts w:ascii="Times New Roman" w:eastAsia="Times New Roman" w:hAnsi="Times New Roman"/>
          <w:lang w:eastAsia="cs-CZ"/>
        </w:rPr>
      </w:pPr>
      <w:r w:rsidRPr="00BE1543">
        <w:rPr>
          <w:rFonts w:eastAsia="Times New Roman"/>
          <w:lang w:eastAsia="cs-CZ"/>
        </w:rPr>
        <w:t xml:space="preserve">e-mail: </w:t>
      </w:r>
      <w:proofErr w:type="spellStart"/>
      <w:r w:rsidR="000C6BB6">
        <w:rPr>
          <w:rFonts w:eastAsia="Times New Roman"/>
          <w:lang w:eastAsia="cs-CZ"/>
        </w:rPr>
        <w:t>xxxxxxxxx</w:t>
      </w:r>
      <w:proofErr w:type="spellEnd"/>
    </w:p>
    <w:p w14:paraId="70641109" w14:textId="77777777" w:rsidR="000F0FA9" w:rsidRPr="00BE1543" w:rsidRDefault="000F0FA9" w:rsidP="000F0CF4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</w:p>
    <w:p w14:paraId="49EE86EC" w14:textId="77777777" w:rsidR="000F0FA9" w:rsidRPr="00BE1543" w:rsidRDefault="000F0FA9" w:rsidP="000F0CF4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  <w:r w:rsidRPr="00BE1543">
        <w:rPr>
          <w:rFonts w:eastAsia="Times New Roman"/>
          <w:lang w:eastAsia="cs-CZ"/>
        </w:rPr>
        <w:t xml:space="preserve">Bankovní spojení: </w:t>
      </w:r>
      <w:r w:rsidRPr="00BE1543">
        <w:rPr>
          <w:rFonts w:eastAsia="Times New Roman"/>
          <w:lang w:eastAsia="cs-CZ"/>
        </w:rPr>
        <w:tab/>
      </w:r>
      <w:r w:rsidRPr="00BE1543">
        <w:rPr>
          <w:rFonts w:eastAsia="Times New Roman"/>
          <w:lang w:eastAsia="cs-CZ"/>
        </w:rPr>
        <w:tab/>
      </w:r>
      <w:r w:rsidRPr="00BE1543">
        <w:rPr>
          <w:rFonts w:eastAsia="Times New Roman"/>
          <w:lang w:eastAsia="cs-CZ"/>
        </w:rPr>
        <w:tab/>
      </w:r>
      <w:r w:rsidR="00DF6ACF" w:rsidRPr="00BE1543">
        <w:rPr>
          <w:rStyle w:val="preformatted"/>
        </w:rPr>
        <w:t>Komerční banka, a.s.</w:t>
      </w:r>
    </w:p>
    <w:p w14:paraId="5EBAE0ED" w14:textId="0D8D0A78" w:rsidR="00045635" w:rsidRPr="00045635" w:rsidRDefault="000F0FA9" w:rsidP="00045635">
      <w:pPr>
        <w:spacing w:after="0"/>
      </w:pPr>
      <w:r w:rsidRPr="00BE1543">
        <w:rPr>
          <w:rFonts w:eastAsia="Times New Roman"/>
          <w:lang w:eastAsia="cs-CZ"/>
        </w:rPr>
        <w:t>Číslo účtu:</w:t>
      </w:r>
      <w:r w:rsidRPr="00BE1543">
        <w:rPr>
          <w:rFonts w:eastAsia="Times New Roman"/>
          <w:lang w:eastAsia="cs-CZ"/>
        </w:rPr>
        <w:tab/>
      </w:r>
      <w:r w:rsidRPr="00BE1543">
        <w:rPr>
          <w:rFonts w:eastAsia="Times New Roman"/>
          <w:lang w:eastAsia="cs-CZ"/>
        </w:rPr>
        <w:tab/>
      </w:r>
      <w:r w:rsidRPr="00BE1543">
        <w:rPr>
          <w:rFonts w:eastAsia="Times New Roman"/>
          <w:lang w:eastAsia="cs-CZ"/>
        </w:rPr>
        <w:tab/>
      </w:r>
      <w:r w:rsidRPr="00BE1543">
        <w:rPr>
          <w:rFonts w:eastAsia="Times New Roman"/>
          <w:lang w:eastAsia="cs-CZ"/>
        </w:rPr>
        <w:tab/>
      </w:r>
      <w:proofErr w:type="spellStart"/>
      <w:r w:rsidR="000C6BB6">
        <w:t>xxxxxxxxxxx</w:t>
      </w:r>
      <w:proofErr w:type="spellEnd"/>
      <w:r w:rsidR="00045635" w:rsidRPr="00045635">
        <w:t xml:space="preserve"> </w:t>
      </w:r>
    </w:p>
    <w:p w14:paraId="4253D218" w14:textId="77777777" w:rsidR="000F0FA9" w:rsidRPr="00BE1543" w:rsidRDefault="000F0FA9" w:rsidP="000F0CF4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</w:p>
    <w:p w14:paraId="24AFAF13" w14:textId="77777777" w:rsidR="000F0FA9" w:rsidRPr="000F0FA9" w:rsidRDefault="000F0FA9" w:rsidP="000F0CF4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  <w:r w:rsidRPr="00BE1543">
        <w:rPr>
          <w:rFonts w:eastAsia="Times New Roman"/>
          <w:lang w:eastAsia="cs-CZ"/>
        </w:rPr>
        <w:t>dále jen „</w:t>
      </w:r>
      <w:r w:rsidR="00E202A9">
        <w:rPr>
          <w:rFonts w:eastAsia="Times New Roman"/>
          <w:b/>
          <w:lang w:eastAsia="cs-CZ"/>
        </w:rPr>
        <w:t>Poskytovatel</w:t>
      </w:r>
      <w:r w:rsidRPr="00BE1543">
        <w:rPr>
          <w:rFonts w:eastAsia="Times New Roman"/>
          <w:lang w:eastAsia="cs-CZ"/>
        </w:rPr>
        <w:t>“</w:t>
      </w:r>
      <w:r w:rsidRPr="000F0FA9">
        <w:rPr>
          <w:rFonts w:eastAsia="Times New Roman"/>
          <w:lang w:eastAsia="cs-CZ"/>
        </w:rPr>
        <w:t xml:space="preserve">          </w:t>
      </w:r>
    </w:p>
    <w:p w14:paraId="02DC22E7" w14:textId="77777777" w:rsidR="000F0FA9" w:rsidRPr="000F0FA9" w:rsidRDefault="000F0FA9" w:rsidP="000F0CF4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</w:p>
    <w:p w14:paraId="5233B7D5" w14:textId="77777777" w:rsidR="000F0FA9" w:rsidRPr="000F0CF4" w:rsidRDefault="000F0FA9" w:rsidP="000F0CF4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  <w:r w:rsidRPr="000F0FA9">
        <w:rPr>
          <w:rFonts w:eastAsia="Times New Roman"/>
          <w:lang w:eastAsia="cs-CZ"/>
        </w:rPr>
        <w:t>dále také obecně jako „smluvní strany“</w:t>
      </w:r>
    </w:p>
    <w:p w14:paraId="25203DE6" w14:textId="77777777" w:rsidR="000F0FA9" w:rsidRPr="000F0CF4" w:rsidRDefault="000F0FA9" w:rsidP="000F0CF4">
      <w:pPr>
        <w:spacing w:after="0" w:line="240" w:lineRule="auto"/>
        <w:ind w:left="425" w:hanging="425"/>
        <w:jc w:val="both"/>
        <w:rPr>
          <w:rFonts w:eastAsia="Times New Roman"/>
          <w:lang w:eastAsia="cs-CZ"/>
        </w:rPr>
      </w:pPr>
    </w:p>
    <w:p w14:paraId="60F37107" w14:textId="77777777" w:rsidR="000F0CF4" w:rsidRDefault="000F0CF4" w:rsidP="000F0CF4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</w:rPr>
      </w:pPr>
    </w:p>
    <w:p w14:paraId="7643F687" w14:textId="77777777" w:rsidR="000F0FA9" w:rsidRPr="000F0CF4" w:rsidRDefault="000F0FA9" w:rsidP="006225BF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</w:rPr>
      </w:pPr>
      <w:r w:rsidRPr="000F0CF4">
        <w:rPr>
          <w:b/>
        </w:rPr>
        <w:t>II.</w:t>
      </w:r>
      <w:r w:rsidR="006225BF">
        <w:rPr>
          <w:b/>
        </w:rPr>
        <w:t xml:space="preserve"> </w:t>
      </w:r>
      <w:r w:rsidRPr="000F0CF4">
        <w:rPr>
          <w:b/>
        </w:rPr>
        <w:t>Úvodní ustanovení</w:t>
      </w:r>
    </w:p>
    <w:p w14:paraId="285582D8" w14:textId="77777777" w:rsidR="000F0FA9" w:rsidRPr="002B3E67" w:rsidRDefault="000F0FA9" w:rsidP="000F0CF4">
      <w:pPr>
        <w:pStyle w:val="Normlnweb"/>
        <w:spacing w:before="0" w:beforeAutospacing="0" w:after="0" w:afterAutospacing="0"/>
        <w:ind w:left="426" w:firstLine="0"/>
        <w:rPr>
          <w:rFonts w:ascii="Calibri" w:hAnsi="Calibri"/>
          <w:sz w:val="22"/>
          <w:szCs w:val="22"/>
        </w:rPr>
      </w:pPr>
    </w:p>
    <w:p w14:paraId="73895E39" w14:textId="77777777" w:rsidR="00022A88" w:rsidRDefault="007E7F3C" w:rsidP="00022A88">
      <w:pPr>
        <w:pStyle w:val="Normlnweb"/>
        <w:numPr>
          <w:ilvl w:val="0"/>
          <w:numId w:val="17"/>
        </w:numPr>
        <w:spacing w:before="0" w:beforeAutospacing="0" w:after="0" w:afterAutospacing="0"/>
        <w:ind w:left="426" w:hanging="426"/>
        <w:rPr>
          <w:rFonts w:ascii="Calibri" w:hAnsi="Calibri"/>
          <w:b/>
          <w:i/>
          <w:sz w:val="22"/>
          <w:szCs w:val="22"/>
        </w:rPr>
      </w:pPr>
      <w:r w:rsidRPr="00362C16">
        <w:rPr>
          <w:rFonts w:ascii="Calibri" w:hAnsi="Calibri"/>
          <w:sz w:val="22"/>
          <w:szCs w:val="22"/>
        </w:rPr>
        <w:t>Poskytovatel</w:t>
      </w:r>
      <w:r w:rsidR="000F0FA9" w:rsidRPr="00362C16">
        <w:rPr>
          <w:rFonts w:ascii="Calibri" w:hAnsi="Calibri"/>
          <w:sz w:val="22"/>
          <w:szCs w:val="22"/>
        </w:rPr>
        <w:t xml:space="preserve"> bere na vědomí, že předmět smlouvy je</w:t>
      </w:r>
      <w:r w:rsidR="00F75080" w:rsidRPr="00362C16">
        <w:rPr>
          <w:rFonts w:ascii="Calibri" w:hAnsi="Calibri"/>
          <w:sz w:val="22"/>
          <w:szCs w:val="22"/>
        </w:rPr>
        <w:t xml:space="preserve"> financován z projektu </w:t>
      </w:r>
      <w:r w:rsidR="00362C16" w:rsidRPr="00362C16">
        <w:rPr>
          <w:rFonts w:ascii="Calibri" w:hAnsi="Calibri"/>
          <w:b/>
          <w:i/>
          <w:sz w:val="22"/>
          <w:szCs w:val="22"/>
        </w:rPr>
        <w:t xml:space="preserve">Erasmus+ </w:t>
      </w:r>
      <w:proofErr w:type="spellStart"/>
      <w:r w:rsidR="00362C16" w:rsidRPr="00362C16">
        <w:rPr>
          <w:rFonts w:ascii="Calibri" w:hAnsi="Calibri"/>
          <w:b/>
          <w:i/>
          <w:sz w:val="22"/>
          <w:szCs w:val="22"/>
        </w:rPr>
        <w:t>klíčova</w:t>
      </w:r>
      <w:proofErr w:type="spellEnd"/>
      <w:r w:rsidR="00362C16" w:rsidRPr="00362C16">
        <w:rPr>
          <w:rFonts w:ascii="Calibri" w:hAnsi="Calibri"/>
          <w:b/>
          <w:i/>
          <w:sz w:val="22"/>
          <w:szCs w:val="22"/>
        </w:rPr>
        <w:t xml:space="preserve">́ akce 1: </w:t>
      </w:r>
      <w:proofErr w:type="spellStart"/>
      <w:r w:rsidR="00362C16" w:rsidRPr="00362C16">
        <w:rPr>
          <w:rFonts w:ascii="Calibri" w:hAnsi="Calibri"/>
          <w:b/>
          <w:i/>
          <w:sz w:val="22"/>
          <w:szCs w:val="22"/>
        </w:rPr>
        <w:t>Vzdělávaci</w:t>
      </w:r>
      <w:proofErr w:type="spellEnd"/>
      <w:r w:rsidR="00362C16" w:rsidRPr="00362C16">
        <w:rPr>
          <w:rFonts w:ascii="Calibri" w:hAnsi="Calibri"/>
          <w:b/>
          <w:i/>
          <w:sz w:val="22"/>
          <w:szCs w:val="22"/>
        </w:rPr>
        <w:t xml:space="preserve">́ mobilita </w:t>
      </w:r>
      <w:r w:rsidR="00F935C8" w:rsidRPr="00362C16">
        <w:rPr>
          <w:rFonts w:ascii="Calibri" w:hAnsi="Calibri"/>
          <w:b/>
          <w:i/>
          <w:sz w:val="22"/>
          <w:szCs w:val="22"/>
        </w:rPr>
        <w:t>jednotlivců</w:t>
      </w:r>
      <w:r w:rsidR="00362C16" w:rsidRPr="00362C16">
        <w:rPr>
          <w:rFonts w:ascii="Calibri" w:hAnsi="Calibri"/>
          <w:b/>
          <w:i/>
          <w:sz w:val="22"/>
          <w:szCs w:val="22"/>
        </w:rPr>
        <w:t>̊</w:t>
      </w:r>
    </w:p>
    <w:p w14:paraId="77F0B507" w14:textId="77777777" w:rsidR="00022A88" w:rsidRDefault="00022A88" w:rsidP="00022A88">
      <w:pPr>
        <w:pStyle w:val="Normlnweb"/>
        <w:spacing w:before="0" w:beforeAutospacing="0" w:after="0" w:afterAutospacing="0"/>
        <w:rPr>
          <w:rFonts w:ascii="Calibri" w:hAnsi="Calibri"/>
          <w:b/>
          <w:i/>
          <w:sz w:val="22"/>
          <w:szCs w:val="22"/>
        </w:rPr>
      </w:pPr>
    </w:p>
    <w:p w14:paraId="685DC55A" w14:textId="77777777" w:rsidR="00022A88" w:rsidRDefault="00022A88" w:rsidP="00022A88">
      <w:pPr>
        <w:pStyle w:val="Normlnweb"/>
        <w:spacing w:before="0" w:beforeAutospacing="0" w:after="0" w:afterAutospacing="0"/>
        <w:rPr>
          <w:rFonts w:ascii="Calibri" w:hAnsi="Calibri"/>
          <w:b/>
          <w:i/>
          <w:sz w:val="22"/>
          <w:szCs w:val="22"/>
        </w:rPr>
      </w:pPr>
    </w:p>
    <w:p w14:paraId="7068F89E" w14:textId="77777777" w:rsidR="000F0FA9" w:rsidRPr="00022A88" w:rsidRDefault="000F0FA9" w:rsidP="00022A88">
      <w:pPr>
        <w:pStyle w:val="Normlnweb"/>
        <w:numPr>
          <w:ilvl w:val="0"/>
          <w:numId w:val="17"/>
        </w:numPr>
        <w:spacing w:before="0" w:beforeAutospacing="0" w:after="0" w:afterAutospacing="0"/>
        <w:ind w:left="426" w:hanging="426"/>
        <w:rPr>
          <w:rFonts w:ascii="Calibri" w:hAnsi="Calibri"/>
          <w:b/>
          <w:i/>
          <w:sz w:val="22"/>
          <w:szCs w:val="22"/>
        </w:rPr>
      </w:pPr>
      <w:r w:rsidRPr="00022A88">
        <w:rPr>
          <w:rFonts w:ascii="Calibri" w:hAnsi="Calibri"/>
          <w:sz w:val="22"/>
          <w:szCs w:val="22"/>
        </w:rPr>
        <w:t xml:space="preserve">Účelem této smlouvy je </w:t>
      </w:r>
      <w:r w:rsidR="007E7F3C" w:rsidRPr="00022A88">
        <w:rPr>
          <w:rFonts w:ascii="Calibri" w:hAnsi="Calibri"/>
          <w:sz w:val="22"/>
          <w:szCs w:val="22"/>
        </w:rPr>
        <w:t xml:space="preserve">zajištění </w:t>
      </w:r>
      <w:r w:rsidR="001B5087" w:rsidRPr="00022A88">
        <w:rPr>
          <w:rFonts w:ascii="Calibri" w:hAnsi="Calibri"/>
          <w:sz w:val="22"/>
          <w:szCs w:val="22"/>
        </w:rPr>
        <w:t>14 denní</w:t>
      </w:r>
      <w:r w:rsidR="00227DBD" w:rsidRPr="00022A88">
        <w:rPr>
          <w:rFonts w:ascii="Calibri" w:hAnsi="Calibri"/>
          <w:sz w:val="22"/>
          <w:szCs w:val="22"/>
        </w:rPr>
        <w:t xml:space="preserve"> stáže v domově seniorů </w:t>
      </w:r>
      <w:r w:rsidR="00022A88" w:rsidRPr="00412FCC">
        <w:rPr>
          <w:rFonts w:ascii="Calibri" w:hAnsi="Calibri"/>
          <w:b/>
          <w:bCs/>
          <w:sz w:val="22"/>
          <w:szCs w:val="22"/>
        </w:rPr>
        <w:t xml:space="preserve">JESEŇ ŽIVOTA, </w:t>
      </w:r>
      <w:proofErr w:type="spellStart"/>
      <w:r w:rsidR="00022A88" w:rsidRPr="00412FCC">
        <w:rPr>
          <w:rFonts w:ascii="Calibri" w:hAnsi="Calibri"/>
          <w:b/>
          <w:bCs/>
          <w:sz w:val="22"/>
          <w:szCs w:val="22"/>
        </w:rPr>
        <w:t>n.o</w:t>
      </w:r>
      <w:proofErr w:type="spellEnd"/>
      <w:r w:rsidR="00022A88" w:rsidRPr="00022A88">
        <w:rPr>
          <w:rFonts w:ascii="Calibri" w:hAnsi="Calibri"/>
          <w:sz w:val="22"/>
          <w:szCs w:val="22"/>
        </w:rPr>
        <w:t xml:space="preserve">. se sídlem Tatranská 189, </w:t>
      </w:r>
      <w:proofErr w:type="spellStart"/>
      <w:r w:rsidR="00022A88" w:rsidRPr="00022A88">
        <w:rPr>
          <w:rFonts w:ascii="Calibri" w:hAnsi="Calibri"/>
          <w:sz w:val="22"/>
          <w:szCs w:val="22"/>
        </w:rPr>
        <w:t>Veľká</w:t>
      </w:r>
      <w:proofErr w:type="spellEnd"/>
      <w:r w:rsidR="00022A88" w:rsidRPr="00022A88">
        <w:rPr>
          <w:rFonts w:ascii="Calibri" w:hAnsi="Calibri"/>
          <w:sz w:val="22"/>
          <w:szCs w:val="22"/>
        </w:rPr>
        <w:t xml:space="preserve"> </w:t>
      </w:r>
      <w:proofErr w:type="spellStart"/>
      <w:r w:rsidR="00022A88" w:rsidRPr="00022A88">
        <w:rPr>
          <w:rFonts w:ascii="Calibri" w:hAnsi="Calibri"/>
          <w:sz w:val="22"/>
          <w:szCs w:val="22"/>
        </w:rPr>
        <w:t>Lomnica</w:t>
      </w:r>
      <w:proofErr w:type="spellEnd"/>
      <w:r w:rsidR="00022A88" w:rsidRPr="00022A88">
        <w:rPr>
          <w:rFonts w:ascii="Calibri" w:hAnsi="Calibri"/>
          <w:sz w:val="22"/>
          <w:szCs w:val="22"/>
        </w:rPr>
        <w:t xml:space="preserve">, </w:t>
      </w:r>
      <w:r w:rsidR="00022A88">
        <w:rPr>
          <w:rFonts w:ascii="Calibri" w:hAnsi="Calibri"/>
          <w:sz w:val="22"/>
          <w:szCs w:val="22"/>
        </w:rPr>
        <w:t xml:space="preserve">pro </w:t>
      </w:r>
      <w:r w:rsidR="00022A88" w:rsidRPr="00412FCC">
        <w:rPr>
          <w:rFonts w:ascii="Calibri" w:hAnsi="Calibri"/>
          <w:b/>
          <w:bCs/>
          <w:sz w:val="22"/>
          <w:szCs w:val="22"/>
        </w:rPr>
        <w:t>1</w:t>
      </w:r>
      <w:r w:rsidR="003248A5" w:rsidRPr="00412FCC">
        <w:rPr>
          <w:rFonts w:ascii="Calibri" w:hAnsi="Calibri"/>
          <w:b/>
          <w:bCs/>
          <w:sz w:val="22"/>
          <w:szCs w:val="22"/>
        </w:rPr>
        <w:t>2</w:t>
      </w:r>
      <w:r w:rsidR="00022A88" w:rsidRPr="00412FCC">
        <w:rPr>
          <w:rFonts w:ascii="Calibri" w:hAnsi="Calibri"/>
          <w:b/>
          <w:bCs/>
          <w:sz w:val="22"/>
          <w:szCs w:val="22"/>
        </w:rPr>
        <w:t xml:space="preserve"> </w:t>
      </w:r>
      <w:r w:rsidR="00362C16" w:rsidRPr="00412FCC">
        <w:rPr>
          <w:rFonts w:ascii="Calibri" w:hAnsi="Calibri"/>
          <w:b/>
          <w:bCs/>
          <w:sz w:val="22"/>
          <w:szCs w:val="22"/>
        </w:rPr>
        <w:t xml:space="preserve">účastníků a 2 </w:t>
      </w:r>
      <w:r w:rsidR="00022A88" w:rsidRPr="00412FCC">
        <w:rPr>
          <w:rFonts w:ascii="Calibri" w:hAnsi="Calibri"/>
          <w:b/>
          <w:bCs/>
          <w:sz w:val="22"/>
          <w:szCs w:val="22"/>
        </w:rPr>
        <w:t>doprovázející</w:t>
      </w:r>
      <w:r w:rsidR="00362C16" w:rsidRPr="00412FCC">
        <w:rPr>
          <w:rFonts w:ascii="Calibri" w:hAnsi="Calibri"/>
          <w:b/>
          <w:bCs/>
          <w:sz w:val="22"/>
          <w:szCs w:val="22"/>
        </w:rPr>
        <w:t xml:space="preserve"> učitel</w:t>
      </w:r>
      <w:r w:rsidR="00022A88" w:rsidRPr="00412FCC">
        <w:rPr>
          <w:rFonts w:ascii="Calibri" w:hAnsi="Calibri"/>
          <w:b/>
          <w:bCs/>
          <w:sz w:val="22"/>
          <w:szCs w:val="22"/>
        </w:rPr>
        <w:t>e</w:t>
      </w:r>
      <w:r w:rsidR="00022A88">
        <w:rPr>
          <w:rFonts w:ascii="Calibri" w:hAnsi="Calibri"/>
          <w:sz w:val="22"/>
          <w:szCs w:val="22"/>
        </w:rPr>
        <w:t>.</w:t>
      </w:r>
    </w:p>
    <w:p w14:paraId="0616A6F5" w14:textId="77777777" w:rsidR="000F0FA9" w:rsidRPr="002B3E67" w:rsidRDefault="000F0FA9" w:rsidP="000F0CF4">
      <w:pPr>
        <w:pStyle w:val="ColorfulList-Accent11"/>
        <w:rPr>
          <w:rFonts w:ascii="Calibri" w:hAnsi="Calibri"/>
          <w:sz w:val="22"/>
          <w:szCs w:val="22"/>
        </w:rPr>
      </w:pPr>
    </w:p>
    <w:p w14:paraId="2E0FCBAA" w14:textId="77777777" w:rsidR="000F0FA9" w:rsidRPr="002B3E67" w:rsidRDefault="000F0FA9" w:rsidP="000F0CF4">
      <w:pPr>
        <w:pStyle w:val="Normlnweb"/>
        <w:numPr>
          <w:ilvl w:val="0"/>
          <w:numId w:val="17"/>
        </w:numPr>
        <w:spacing w:before="0" w:beforeAutospacing="0" w:after="0" w:afterAutospacing="0"/>
        <w:ind w:left="426" w:hanging="426"/>
        <w:rPr>
          <w:rFonts w:ascii="Calibri" w:hAnsi="Calibri"/>
          <w:sz w:val="22"/>
          <w:szCs w:val="22"/>
        </w:rPr>
      </w:pPr>
      <w:r w:rsidRPr="002B3E67">
        <w:rPr>
          <w:rFonts w:ascii="Calibri" w:hAnsi="Calibri"/>
          <w:sz w:val="22"/>
          <w:szCs w:val="22"/>
        </w:rPr>
        <w:t>Poskytovatel prohlašuje, že je odborně způsobilý poskytovat za úplatu všechny služby, které jsou předmětem této smlouvy.</w:t>
      </w:r>
    </w:p>
    <w:p w14:paraId="2F04F740" w14:textId="77777777" w:rsidR="000F0FA9" w:rsidRPr="002B3E67" w:rsidRDefault="000F0FA9" w:rsidP="000F0CF4">
      <w:pPr>
        <w:pStyle w:val="Normlnweb"/>
        <w:spacing w:before="0" w:beforeAutospacing="0" w:after="0" w:afterAutospacing="0"/>
        <w:ind w:left="426" w:hanging="426"/>
        <w:rPr>
          <w:rFonts w:ascii="Calibri" w:hAnsi="Calibri"/>
          <w:sz w:val="22"/>
          <w:szCs w:val="22"/>
        </w:rPr>
      </w:pPr>
    </w:p>
    <w:p w14:paraId="6C8E1875" w14:textId="77777777" w:rsidR="006225BF" w:rsidRPr="00F75080" w:rsidRDefault="000F0FA9" w:rsidP="000F0CF4">
      <w:pPr>
        <w:pStyle w:val="Normlnweb"/>
        <w:numPr>
          <w:ilvl w:val="0"/>
          <w:numId w:val="17"/>
        </w:numPr>
        <w:suppressAutoHyphens/>
        <w:spacing w:before="0" w:beforeAutospacing="0" w:after="0" w:afterAutospacing="0"/>
        <w:ind w:left="425" w:hanging="425"/>
      </w:pPr>
      <w:r w:rsidRPr="002B3E67">
        <w:rPr>
          <w:rFonts w:ascii="Calibri" w:hAnsi="Calibri"/>
          <w:sz w:val="22"/>
          <w:szCs w:val="22"/>
        </w:rPr>
        <w:t>V</w:t>
      </w:r>
      <w:r w:rsidR="009D2A37">
        <w:rPr>
          <w:rFonts w:ascii="Calibri" w:hAnsi="Calibri"/>
          <w:sz w:val="22"/>
          <w:szCs w:val="22"/>
        </w:rPr>
        <w:t xml:space="preserve"> případě, že je poskytovatel cestovní kanceláří, zavazuje se poskytovatel </w:t>
      </w:r>
      <w:r w:rsidR="00220409">
        <w:rPr>
          <w:rFonts w:ascii="Calibri" w:hAnsi="Calibri"/>
          <w:sz w:val="22"/>
          <w:szCs w:val="22"/>
        </w:rPr>
        <w:t xml:space="preserve">nejpozději </w:t>
      </w:r>
      <w:r w:rsidRPr="002B3E67">
        <w:rPr>
          <w:rFonts w:ascii="Calibri" w:hAnsi="Calibri"/>
          <w:sz w:val="22"/>
          <w:szCs w:val="22"/>
        </w:rPr>
        <w:t>při podpisu této smlouvy</w:t>
      </w:r>
      <w:r w:rsidR="00DA31A2">
        <w:rPr>
          <w:rFonts w:ascii="Calibri" w:hAnsi="Calibri"/>
          <w:sz w:val="22"/>
          <w:szCs w:val="22"/>
        </w:rPr>
        <w:t xml:space="preserve"> nebo bezprostředně po jejím uzavření</w:t>
      </w:r>
      <w:r w:rsidRPr="002B3E67">
        <w:rPr>
          <w:rFonts w:ascii="Calibri" w:hAnsi="Calibri"/>
          <w:sz w:val="22"/>
          <w:szCs w:val="22"/>
        </w:rPr>
        <w:t xml:space="preserve"> předložit objednateli doklad o pojištění záruky pro případ úpadku cestovní kanceláře (dále jen „</w:t>
      </w:r>
      <w:r w:rsidRPr="00D239C6">
        <w:rPr>
          <w:rFonts w:ascii="Calibri" w:hAnsi="Calibri"/>
          <w:b/>
          <w:sz w:val="22"/>
          <w:szCs w:val="22"/>
        </w:rPr>
        <w:t>pojistná smlouva na úpadek</w:t>
      </w:r>
      <w:r w:rsidRPr="002B3E67">
        <w:rPr>
          <w:rFonts w:ascii="Calibri" w:hAnsi="Calibri"/>
          <w:sz w:val="22"/>
          <w:szCs w:val="22"/>
        </w:rPr>
        <w:t>“). Pojištění musí být sjednáno v souladu s ustanoveními zákona č. 159/1999 Sb., o některých podmínkách podnikání a o výkonu některých činností v oblasti cestovního ruchu ve znění pozdějších předpisů. Poskytovatel se</w:t>
      </w:r>
      <w:r w:rsidR="009D2A37">
        <w:rPr>
          <w:rFonts w:ascii="Calibri" w:hAnsi="Calibri"/>
          <w:sz w:val="22"/>
          <w:szCs w:val="22"/>
        </w:rPr>
        <w:t xml:space="preserve"> v takovém případě dále</w:t>
      </w:r>
      <w:r w:rsidRPr="002B3E67">
        <w:rPr>
          <w:rFonts w:ascii="Calibri" w:hAnsi="Calibri"/>
          <w:sz w:val="22"/>
          <w:szCs w:val="22"/>
        </w:rPr>
        <w:t xml:space="preserve"> zavazuje do 5 pracovních dnů od podpisu kteréhokoliv dodatku k pojistné smlouvě na úpadek nebo v případě uzavření nové pojistné smlouvy na úpadek, doručit objednateli takovýto dodatek či novou pojistnou smlouvu na úpadek. </w:t>
      </w:r>
    </w:p>
    <w:p w14:paraId="224D21EA" w14:textId="77777777" w:rsidR="00F75080" w:rsidRPr="006225BF" w:rsidRDefault="00F75080" w:rsidP="00F75080">
      <w:pPr>
        <w:pStyle w:val="Normlnweb"/>
        <w:suppressAutoHyphens/>
        <w:spacing w:before="0" w:beforeAutospacing="0" w:after="0" w:afterAutospacing="0"/>
        <w:ind w:firstLine="0"/>
      </w:pPr>
    </w:p>
    <w:p w14:paraId="041AC695" w14:textId="77777777" w:rsidR="000F0FA9" w:rsidRPr="002B3E67" w:rsidRDefault="000F0FA9" w:rsidP="000F0CF4">
      <w:pPr>
        <w:pStyle w:val="Normlnweb"/>
        <w:numPr>
          <w:ilvl w:val="0"/>
          <w:numId w:val="17"/>
        </w:numPr>
        <w:suppressAutoHyphens/>
        <w:spacing w:before="0" w:beforeAutospacing="0" w:after="0" w:afterAutospacing="0"/>
        <w:ind w:left="425" w:hanging="425"/>
        <w:rPr>
          <w:rFonts w:ascii="Calibri" w:hAnsi="Calibri"/>
          <w:sz w:val="22"/>
          <w:szCs w:val="22"/>
        </w:rPr>
      </w:pPr>
      <w:r w:rsidRPr="002B3E67">
        <w:rPr>
          <w:rFonts w:ascii="Calibri" w:hAnsi="Calibri"/>
          <w:sz w:val="22"/>
          <w:szCs w:val="22"/>
        </w:rPr>
        <w:t>Smluvní strany se zavazují, že zástupci smluvních stran, podepisujících tuto smlouvu, písemně oznámí bez prodlení druhé smluvní straně změny svých identifikačních údajů, a to včetně změny bankovního spojení. Písemné oznámení o změně zástupce smluvní strany podepisujícího tuto smlouvu doloží smluvní strana dokladem o volbě nebo jmenování. V písemném oznámení smluvní strana vždy uvede odkaz na číslo smlouvy a datum účinnosti oznamované změny.</w:t>
      </w:r>
    </w:p>
    <w:p w14:paraId="1240FAED" w14:textId="77777777" w:rsidR="00F75080" w:rsidRDefault="00F75080" w:rsidP="000F0CF4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</w:rPr>
      </w:pPr>
    </w:p>
    <w:p w14:paraId="61E723CC" w14:textId="77777777" w:rsidR="000F0FA9" w:rsidRPr="000F0CF4" w:rsidRDefault="000F0FA9" w:rsidP="006225BF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</w:rPr>
      </w:pPr>
      <w:r w:rsidRPr="000F0CF4">
        <w:rPr>
          <w:b/>
        </w:rPr>
        <w:t>III.</w:t>
      </w:r>
      <w:r w:rsidR="006225BF">
        <w:rPr>
          <w:b/>
        </w:rPr>
        <w:t xml:space="preserve"> </w:t>
      </w:r>
      <w:r w:rsidRPr="000F0CF4">
        <w:rPr>
          <w:b/>
        </w:rPr>
        <w:t>Předmět plnění</w:t>
      </w:r>
    </w:p>
    <w:p w14:paraId="7B5530CF" w14:textId="77777777" w:rsidR="000F0FA9" w:rsidRPr="00022A88" w:rsidRDefault="000F0FA9" w:rsidP="00D239C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b/>
        </w:rPr>
      </w:pPr>
      <w:r w:rsidRPr="009D2A37">
        <w:t>Poskytovatel se touto smlouvou zavazuje zajistit pro objednatele</w:t>
      </w:r>
      <w:r w:rsidR="00F75080" w:rsidRPr="009D2A37">
        <w:t xml:space="preserve"> </w:t>
      </w:r>
      <w:r w:rsidR="001B5087">
        <w:t>stáž v domově seniorů Jeseň Života pro</w:t>
      </w:r>
      <w:r w:rsidR="009D2A37" w:rsidRPr="00BE1543">
        <w:t xml:space="preserve"> </w:t>
      </w:r>
      <w:r w:rsidR="001B5087">
        <w:t xml:space="preserve">12 žáků a 2 doprovázející učitele </w:t>
      </w:r>
      <w:r w:rsidR="00557A0D">
        <w:rPr>
          <w:b/>
          <w:i/>
          <w:iCs/>
        </w:rPr>
        <w:t>SVZS</w:t>
      </w:r>
      <w:r w:rsidR="00557A0D" w:rsidRPr="00557A0D">
        <w:rPr>
          <w:b/>
        </w:rPr>
        <w:t xml:space="preserve"> </w:t>
      </w:r>
      <w:r w:rsidR="004F7295">
        <w:rPr>
          <w:b/>
        </w:rPr>
        <w:t>Kladno</w:t>
      </w:r>
      <w:r w:rsidR="004F7295" w:rsidRPr="00BE1543">
        <w:t xml:space="preserve"> </w:t>
      </w:r>
      <w:r w:rsidR="009D2A37" w:rsidRPr="00BE1543">
        <w:t>včetně ubytování v </w:t>
      </w:r>
      <w:r w:rsidR="001B5087">
        <w:t>penzionu</w:t>
      </w:r>
      <w:r w:rsidR="009D2A37" w:rsidRPr="00BE1543">
        <w:t xml:space="preserve"> se stravou ve formě </w:t>
      </w:r>
      <w:r w:rsidR="001B5087">
        <w:t>plné penze</w:t>
      </w:r>
      <w:r w:rsidR="009D2A37" w:rsidRPr="00BE1543">
        <w:t>(snídaně</w:t>
      </w:r>
      <w:r w:rsidR="001B5087">
        <w:t xml:space="preserve">, oběd i </w:t>
      </w:r>
      <w:r w:rsidR="009D2A37" w:rsidRPr="00BE1543">
        <w:t xml:space="preserve">večeře), </w:t>
      </w:r>
      <w:r w:rsidR="001B5087">
        <w:t>autobusové nebo vlakové dopravy</w:t>
      </w:r>
      <w:r w:rsidR="00D239C6" w:rsidRPr="00BE1543">
        <w:t>,</w:t>
      </w:r>
      <w:r w:rsidR="00D239C6" w:rsidRPr="00BE1543">
        <w:rPr>
          <w:b/>
        </w:rPr>
        <w:t xml:space="preserve"> </w:t>
      </w:r>
      <w:r w:rsidR="00D239C6" w:rsidRPr="00BE1543">
        <w:t xml:space="preserve">pojištění léčebných výloh a odpovědnosti za škodu platného na území státu, ve kterém bude </w:t>
      </w:r>
      <w:r w:rsidR="001B5087">
        <w:t>stáž</w:t>
      </w:r>
      <w:r w:rsidR="00D239C6" w:rsidRPr="00BE1543">
        <w:t xml:space="preserve"> realizován</w:t>
      </w:r>
      <w:r w:rsidR="001B5087">
        <w:t>a</w:t>
      </w:r>
      <w:r w:rsidR="00D239C6">
        <w:t>,</w:t>
      </w:r>
      <w:r w:rsidR="00D239C6">
        <w:rPr>
          <w:b/>
        </w:rPr>
        <w:t xml:space="preserve"> </w:t>
      </w:r>
      <w:r w:rsidR="00D239C6">
        <w:t>a to</w:t>
      </w:r>
      <w:r w:rsidR="00811B80">
        <w:t xml:space="preserve"> vše v rozsahu podmínek </w:t>
      </w:r>
      <w:r w:rsidR="001B5087">
        <w:t xml:space="preserve">projektu Erasmus + </w:t>
      </w:r>
      <w:r w:rsidR="00EA10AF">
        <w:t>a za</w:t>
      </w:r>
      <w:r w:rsidRPr="000F0CF4">
        <w:t xml:space="preserve"> podmínek</w:t>
      </w:r>
      <w:r w:rsidR="00EA10AF">
        <w:t xml:space="preserve"> uvedených v </w:t>
      </w:r>
      <w:r w:rsidR="00EA10AF" w:rsidRPr="00F935C8">
        <w:rPr>
          <w:b/>
          <w:bCs/>
        </w:rPr>
        <w:t xml:space="preserve">příloze č. 1 </w:t>
      </w:r>
      <w:r w:rsidR="00D239C6" w:rsidRPr="00F935C8">
        <w:rPr>
          <w:b/>
          <w:bCs/>
        </w:rPr>
        <w:t xml:space="preserve">této </w:t>
      </w:r>
      <w:r w:rsidR="00EA10AF" w:rsidRPr="00F935C8">
        <w:rPr>
          <w:b/>
          <w:bCs/>
        </w:rPr>
        <w:t>smlouvy – specifikace předmětu plnění</w:t>
      </w:r>
      <w:r w:rsidR="00054822">
        <w:t xml:space="preserve"> (dále také jen</w:t>
      </w:r>
      <w:r w:rsidR="00D239C6">
        <w:t xml:space="preserve"> „</w:t>
      </w:r>
      <w:r w:rsidR="00670F38">
        <w:rPr>
          <w:b/>
        </w:rPr>
        <w:t>praktické stáže</w:t>
      </w:r>
      <w:r w:rsidR="00D239C6">
        <w:t>“)</w:t>
      </w:r>
      <w:r w:rsidR="00EA10AF">
        <w:t>.</w:t>
      </w:r>
    </w:p>
    <w:p w14:paraId="0E3E5E07" w14:textId="77777777" w:rsidR="00811B80" w:rsidRPr="00811B80" w:rsidRDefault="00811B80" w:rsidP="00811B80">
      <w:p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b/>
        </w:rPr>
      </w:pPr>
    </w:p>
    <w:p w14:paraId="09A9EA85" w14:textId="77777777" w:rsidR="00020766" w:rsidRPr="00020766" w:rsidRDefault="00020766" w:rsidP="00020766">
      <w:p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b/>
        </w:rPr>
      </w:pPr>
    </w:p>
    <w:p w14:paraId="569697BA" w14:textId="77777777" w:rsidR="00020766" w:rsidRPr="00F935C8" w:rsidRDefault="00020766" w:rsidP="00D239C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b/>
          <w:bCs/>
        </w:rPr>
      </w:pPr>
      <w:r>
        <w:t>Objednatel se zavazuje</w:t>
      </w:r>
      <w:r w:rsidR="00811B80">
        <w:t xml:space="preserve"> včas</w:t>
      </w:r>
      <w:r>
        <w:t xml:space="preserve"> oznámit poskytovateli identifikační údaje osob, které se budou </w:t>
      </w:r>
      <w:r w:rsidR="00F935C8">
        <w:t>stáže</w:t>
      </w:r>
      <w:r>
        <w:t xml:space="preserve"> účastnit.</w:t>
      </w:r>
      <w:r w:rsidR="00F935C8">
        <w:t xml:space="preserve"> Účastníci zájezdu budou uvedeni v </w:t>
      </w:r>
      <w:r w:rsidR="00F935C8" w:rsidRPr="00F935C8">
        <w:rPr>
          <w:b/>
          <w:bCs/>
        </w:rPr>
        <w:t>příloze č.2 této smlouvy – seznam účastníků</w:t>
      </w:r>
      <w:r w:rsidR="00F935C8">
        <w:rPr>
          <w:b/>
          <w:bCs/>
        </w:rPr>
        <w:t>.</w:t>
      </w:r>
    </w:p>
    <w:p w14:paraId="6A47A93D" w14:textId="77777777" w:rsidR="000F0CF4" w:rsidRPr="002B3E67" w:rsidRDefault="000F0CF4" w:rsidP="000F0CF4">
      <w:pPr>
        <w:pStyle w:val="ColorfulList-Accent11"/>
        <w:rPr>
          <w:rFonts w:ascii="Calibri" w:hAnsi="Calibri"/>
          <w:sz w:val="22"/>
          <w:szCs w:val="22"/>
        </w:rPr>
      </w:pPr>
    </w:p>
    <w:p w14:paraId="5A346DDD" w14:textId="77777777" w:rsidR="000F0CF4" w:rsidRDefault="000F0CF4" w:rsidP="006225BF">
      <w:pPr>
        <w:spacing w:line="240" w:lineRule="auto"/>
        <w:jc w:val="center"/>
        <w:rPr>
          <w:b/>
        </w:rPr>
      </w:pPr>
      <w:r w:rsidRPr="000F0CF4">
        <w:rPr>
          <w:b/>
        </w:rPr>
        <w:t>IV.</w:t>
      </w:r>
      <w:r w:rsidR="006225BF">
        <w:rPr>
          <w:b/>
        </w:rPr>
        <w:t xml:space="preserve"> </w:t>
      </w:r>
      <w:r w:rsidR="00986B3D">
        <w:rPr>
          <w:b/>
        </w:rPr>
        <w:t xml:space="preserve">Doba a místo </w:t>
      </w:r>
      <w:r w:rsidR="003317B2">
        <w:rPr>
          <w:b/>
        </w:rPr>
        <w:t>stáže</w:t>
      </w:r>
    </w:p>
    <w:p w14:paraId="286795EC" w14:textId="77777777" w:rsidR="00EA10AF" w:rsidRDefault="00227DBD" w:rsidP="00EA10AF">
      <w:pPr>
        <w:pStyle w:val="ColorfulList-Accent11"/>
        <w:numPr>
          <w:ilvl w:val="0"/>
          <w:numId w:val="36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Stáž</w:t>
      </w:r>
      <w:r w:rsidR="00EA10AF" w:rsidRPr="002B3E67">
        <w:rPr>
          <w:rFonts w:ascii="Calibri" w:hAnsi="Calibri"/>
          <w:sz w:val="22"/>
          <w:szCs w:val="22"/>
        </w:rPr>
        <w:t xml:space="preserve"> bude realizován</w:t>
      </w:r>
      <w:r>
        <w:rPr>
          <w:rFonts w:ascii="Calibri" w:hAnsi="Calibri"/>
          <w:sz w:val="22"/>
          <w:szCs w:val="22"/>
        </w:rPr>
        <w:t>a</w:t>
      </w:r>
      <w:r w:rsidR="00EA10AF" w:rsidRPr="002B3E67">
        <w:rPr>
          <w:rFonts w:ascii="Calibri" w:hAnsi="Calibri"/>
          <w:sz w:val="22"/>
          <w:szCs w:val="22"/>
        </w:rPr>
        <w:t xml:space="preserve"> v souladu s termíny uvedenými ve specifikaci předmětu plnění.  Specifikace předmětu plnění je uvedena v příloze č.</w:t>
      </w:r>
      <w:r w:rsidR="0011386D" w:rsidRPr="002B3E67">
        <w:rPr>
          <w:rFonts w:ascii="Calibri" w:hAnsi="Calibri"/>
          <w:sz w:val="22"/>
          <w:szCs w:val="22"/>
        </w:rPr>
        <w:t xml:space="preserve"> </w:t>
      </w:r>
      <w:r w:rsidR="00EA10AF" w:rsidRPr="002B3E67">
        <w:rPr>
          <w:rFonts w:ascii="Calibri" w:hAnsi="Calibri"/>
          <w:sz w:val="22"/>
          <w:szCs w:val="22"/>
        </w:rPr>
        <w:t>1</w:t>
      </w:r>
      <w:r w:rsidR="00D239C6">
        <w:rPr>
          <w:rFonts w:ascii="Calibri" w:hAnsi="Calibri"/>
          <w:sz w:val="22"/>
          <w:szCs w:val="22"/>
        </w:rPr>
        <w:t xml:space="preserve"> této</w:t>
      </w:r>
      <w:r w:rsidR="00EA10AF" w:rsidRPr="002B3E67">
        <w:rPr>
          <w:rFonts w:ascii="Calibri" w:hAnsi="Calibri"/>
          <w:sz w:val="22"/>
          <w:szCs w:val="22"/>
        </w:rPr>
        <w:t xml:space="preserve"> smlouvy.</w:t>
      </w:r>
    </w:p>
    <w:p w14:paraId="28EF4206" w14:textId="77777777" w:rsidR="00054822" w:rsidRPr="002B3E67" w:rsidRDefault="00054822" w:rsidP="00054822">
      <w:pPr>
        <w:pStyle w:val="ColorfulList-Accent11"/>
        <w:spacing w:after="120"/>
        <w:ind w:left="360" w:firstLine="0"/>
        <w:rPr>
          <w:rFonts w:ascii="Calibri" w:hAnsi="Calibri"/>
          <w:sz w:val="22"/>
          <w:szCs w:val="22"/>
        </w:rPr>
      </w:pPr>
    </w:p>
    <w:p w14:paraId="7DC497FF" w14:textId="77777777" w:rsidR="000F0CF4" w:rsidRPr="000F0CF4" w:rsidRDefault="000F0CF4" w:rsidP="006225BF">
      <w:pPr>
        <w:spacing w:line="240" w:lineRule="auto"/>
        <w:jc w:val="center"/>
        <w:rPr>
          <w:b/>
        </w:rPr>
      </w:pPr>
      <w:r w:rsidRPr="000F0CF4">
        <w:rPr>
          <w:b/>
        </w:rPr>
        <w:t>V.</w:t>
      </w:r>
      <w:r w:rsidR="006225BF">
        <w:rPr>
          <w:b/>
        </w:rPr>
        <w:t xml:space="preserve"> </w:t>
      </w:r>
      <w:r w:rsidRPr="000F0CF4">
        <w:rPr>
          <w:b/>
        </w:rPr>
        <w:t>Cena</w:t>
      </w:r>
    </w:p>
    <w:p w14:paraId="7A081E33" w14:textId="77777777" w:rsidR="00D54641" w:rsidRDefault="00D54641" w:rsidP="00D239C6">
      <w:pPr>
        <w:numPr>
          <w:ilvl w:val="0"/>
          <w:numId w:val="38"/>
        </w:numPr>
        <w:spacing w:after="0" w:line="240" w:lineRule="auto"/>
        <w:ind w:left="426" w:hanging="426"/>
        <w:jc w:val="both"/>
      </w:pPr>
      <w:r>
        <w:t>Cena je uvedena v EUR</w:t>
      </w:r>
    </w:p>
    <w:p w14:paraId="247B8171" w14:textId="77777777" w:rsidR="00D54641" w:rsidRDefault="00D54641" w:rsidP="00D54641">
      <w:pPr>
        <w:spacing w:after="0" w:line="240" w:lineRule="auto"/>
        <w:jc w:val="both"/>
      </w:pPr>
    </w:p>
    <w:p w14:paraId="312189B8" w14:textId="77777777" w:rsidR="000F0CF4" w:rsidRDefault="000F0CF4" w:rsidP="00D239C6">
      <w:pPr>
        <w:numPr>
          <w:ilvl w:val="0"/>
          <w:numId w:val="38"/>
        </w:numPr>
        <w:spacing w:after="0" w:line="240" w:lineRule="auto"/>
        <w:ind w:left="426" w:hanging="426"/>
        <w:jc w:val="both"/>
      </w:pPr>
      <w:r w:rsidRPr="000F0CF4">
        <w:t>Cen</w:t>
      </w:r>
      <w:r w:rsidR="00D54641">
        <w:t>ový rozpis</w:t>
      </w:r>
      <w:r w:rsidRPr="000F0CF4">
        <w:t xml:space="preserve"> za </w:t>
      </w:r>
      <w:r w:rsidR="00054822">
        <w:t>předmět plnění</w:t>
      </w:r>
      <w:r w:rsidRPr="000F0CF4">
        <w:t>:</w:t>
      </w:r>
    </w:p>
    <w:p w14:paraId="6EAD1E20" w14:textId="77777777" w:rsidR="00296A13" w:rsidRDefault="00296A13" w:rsidP="00772676">
      <w:pPr>
        <w:spacing w:after="0" w:line="240" w:lineRule="auto"/>
        <w:ind w:left="284"/>
        <w:jc w:val="both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2409"/>
        <w:gridCol w:w="2268"/>
      </w:tblGrid>
      <w:tr w:rsidR="003248A5" w:rsidRPr="002B3E67" w14:paraId="4C623527" w14:textId="77777777" w:rsidTr="00452186">
        <w:trPr>
          <w:trHeight w:val="42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699A01" w14:textId="77777777" w:rsidR="003248A5" w:rsidRPr="002B3E67" w:rsidRDefault="003248A5" w:rsidP="00D6622A">
            <w:pPr>
              <w:widowControl w:val="0"/>
              <w:spacing w:after="12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5CCE4" w14:textId="77777777" w:rsidR="003248A5" w:rsidRPr="00BE1543" w:rsidRDefault="003248A5" w:rsidP="00362C16">
            <w:pPr>
              <w:widowControl w:val="0"/>
              <w:snapToGrid w:val="0"/>
              <w:spacing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EUR/os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206F9" w14:textId="77777777" w:rsidR="003248A5" w:rsidRDefault="003248A5" w:rsidP="00362C16">
            <w:pPr>
              <w:widowControl w:val="0"/>
              <w:snapToGrid w:val="0"/>
              <w:spacing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EUR </w:t>
            </w:r>
          </w:p>
        </w:tc>
      </w:tr>
      <w:tr w:rsidR="003248A5" w:rsidRPr="002B3E67" w14:paraId="38FA68B0" w14:textId="77777777" w:rsidTr="00452186">
        <w:trPr>
          <w:trHeight w:val="42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E09EF" w14:textId="77777777" w:rsidR="003248A5" w:rsidRPr="002B3E67" w:rsidRDefault="003248A5" w:rsidP="003248A5">
            <w:pPr>
              <w:widowControl w:val="0"/>
              <w:spacing w:after="120"/>
            </w:pPr>
            <w:r>
              <w:t>Doprava a výlety</w:t>
            </w:r>
            <w:r w:rsidR="00412FCC">
              <w:t xml:space="preserve"> -</w:t>
            </w:r>
            <w:r>
              <w:t xml:space="preserve"> 14 osob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FDD3" w14:textId="77777777" w:rsidR="003248A5" w:rsidRPr="00BE1543" w:rsidRDefault="003248A5" w:rsidP="003248A5">
            <w:pPr>
              <w:widowControl w:val="0"/>
              <w:snapToGrid w:val="0"/>
              <w:spacing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65FC" w14:textId="77777777" w:rsidR="003248A5" w:rsidRDefault="003248A5" w:rsidP="003248A5">
            <w:pPr>
              <w:widowControl w:val="0"/>
              <w:snapToGrid w:val="0"/>
              <w:spacing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2 940,00</w:t>
            </w:r>
          </w:p>
        </w:tc>
      </w:tr>
      <w:tr w:rsidR="003248A5" w:rsidRPr="002B3E67" w14:paraId="3D3DCD43" w14:textId="77777777" w:rsidTr="00452186">
        <w:trPr>
          <w:trHeight w:val="44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EF064" w14:textId="77777777" w:rsidR="003248A5" w:rsidRPr="002B3E67" w:rsidRDefault="003248A5" w:rsidP="003248A5">
            <w:pPr>
              <w:widowControl w:val="0"/>
              <w:spacing w:after="120"/>
            </w:pPr>
            <w:r>
              <w:t>Pobytové náklady – ubytování, strava, pojištění - 14 osob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1EF7" w14:textId="77777777" w:rsidR="003248A5" w:rsidRPr="00BE1543" w:rsidRDefault="003248A5" w:rsidP="003248A5">
            <w:pPr>
              <w:widowControl w:val="0"/>
              <w:snapToGrid w:val="0"/>
              <w:spacing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567C5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E6A3" w14:textId="77777777" w:rsidR="003248A5" w:rsidRDefault="003248A5" w:rsidP="003248A5">
            <w:pPr>
              <w:widowControl w:val="0"/>
              <w:snapToGrid w:val="0"/>
              <w:spacing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67C5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 </w:t>
            </w:r>
            <w:r w:rsidR="00567C5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80,00</w:t>
            </w:r>
          </w:p>
        </w:tc>
      </w:tr>
      <w:tr w:rsidR="003248A5" w:rsidRPr="002B3E67" w14:paraId="47F062C1" w14:textId="77777777" w:rsidTr="00452186">
        <w:trPr>
          <w:trHeight w:val="4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85936" w14:textId="77777777" w:rsidR="003248A5" w:rsidRPr="002B3E67" w:rsidRDefault="003248A5" w:rsidP="003248A5">
            <w:pPr>
              <w:widowControl w:val="0"/>
              <w:spacing w:after="120"/>
            </w:pPr>
            <w:r>
              <w:t>Náklady na organizaci mobilit – 12 osob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3263E" w14:textId="77777777" w:rsidR="003248A5" w:rsidRPr="00BE1543" w:rsidRDefault="003248A5" w:rsidP="003248A5">
            <w:pPr>
              <w:widowControl w:val="0"/>
              <w:snapToGrid w:val="0"/>
              <w:spacing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</w:t>
            </w:r>
            <w:r w:rsidR="0045218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BFC9" w14:textId="77777777" w:rsidR="003248A5" w:rsidRDefault="003248A5" w:rsidP="003248A5">
            <w:pPr>
              <w:widowControl w:val="0"/>
              <w:snapToGrid w:val="0"/>
              <w:spacing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67C5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="00452186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>0,00</w:t>
            </w:r>
          </w:p>
        </w:tc>
      </w:tr>
      <w:tr w:rsidR="003248A5" w:rsidRPr="002B3E67" w14:paraId="7473E604" w14:textId="77777777" w:rsidTr="00452186">
        <w:trPr>
          <w:trHeight w:val="4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95828" w14:textId="77777777" w:rsidR="003248A5" w:rsidRDefault="003248A5" w:rsidP="003248A5">
            <w:pPr>
              <w:widowControl w:val="0"/>
              <w:spacing w:after="120"/>
            </w:pPr>
            <w:r>
              <w:t>Celkem EUR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F2C3" w14:textId="77777777" w:rsidR="003248A5" w:rsidRPr="00BE1543" w:rsidRDefault="003248A5" w:rsidP="003248A5">
            <w:pPr>
              <w:widowControl w:val="0"/>
              <w:snapToGrid w:val="0"/>
              <w:spacing w:after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02FA" w14:textId="77777777" w:rsidR="003248A5" w:rsidRPr="00362C16" w:rsidRDefault="003248A5" w:rsidP="003248A5">
            <w:pPr>
              <w:widowControl w:val="0"/>
              <w:snapToGrid w:val="0"/>
              <w:spacing w:after="120"/>
              <w:jc w:val="right"/>
              <w:rPr>
                <w:rFonts w:ascii="Times New Roman" w:hAnsi="Times New Roman"/>
              </w:rPr>
            </w:pPr>
            <w:r w:rsidRPr="00362C16">
              <w:rPr>
                <w:rFonts w:ascii="Times New Roman" w:hAnsi="Times New Roman"/>
              </w:rPr>
              <w:t>2</w:t>
            </w:r>
            <w:r w:rsidR="00567C5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="00452186">
              <w:rPr>
                <w:rFonts w:ascii="Times New Roman" w:hAnsi="Times New Roman"/>
              </w:rPr>
              <w:t>94</w:t>
            </w:r>
            <w:r>
              <w:rPr>
                <w:rFonts w:ascii="Times New Roman" w:hAnsi="Times New Roman"/>
              </w:rPr>
              <w:t>0</w:t>
            </w:r>
            <w:r w:rsidRPr="00362C16">
              <w:rPr>
                <w:rFonts w:ascii="Times New Roman" w:hAnsi="Times New Roman"/>
              </w:rPr>
              <w:t xml:space="preserve">,00 </w:t>
            </w:r>
          </w:p>
        </w:tc>
      </w:tr>
    </w:tbl>
    <w:p w14:paraId="1D4C264F" w14:textId="77777777" w:rsidR="00296A13" w:rsidRDefault="00296A13" w:rsidP="00772676">
      <w:pPr>
        <w:spacing w:after="0" w:line="240" w:lineRule="auto"/>
        <w:ind w:left="284"/>
        <w:jc w:val="both"/>
      </w:pPr>
    </w:p>
    <w:p w14:paraId="0D666C1C" w14:textId="77777777" w:rsidR="00772676" w:rsidRPr="000F0CF4" w:rsidRDefault="00772676" w:rsidP="00772676">
      <w:pPr>
        <w:spacing w:after="0" w:line="240" w:lineRule="auto"/>
        <w:ind w:left="284"/>
        <w:jc w:val="both"/>
      </w:pPr>
    </w:p>
    <w:p w14:paraId="2D4E259F" w14:textId="77777777" w:rsidR="00772676" w:rsidRDefault="00811B80" w:rsidP="00CD26A6">
      <w:pPr>
        <w:pStyle w:val="ColorfulList-Accent11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Cenu sjednanou</w:t>
      </w:r>
      <w:r w:rsidR="00CD26A6">
        <w:rPr>
          <w:rFonts w:ascii="Calibri" w:hAnsi="Calibri"/>
          <w:sz w:val="22"/>
          <w:szCs w:val="22"/>
        </w:rPr>
        <w:t xml:space="preserve"> v odstavci </w:t>
      </w:r>
      <w:r w:rsidR="00E202A9">
        <w:rPr>
          <w:rFonts w:ascii="Calibri" w:hAnsi="Calibri"/>
          <w:sz w:val="22"/>
          <w:szCs w:val="22"/>
        </w:rPr>
        <w:t>2</w:t>
      </w:r>
      <w:r w:rsidR="00CD26A6">
        <w:rPr>
          <w:rFonts w:ascii="Calibri" w:hAnsi="Calibri"/>
          <w:sz w:val="22"/>
          <w:szCs w:val="22"/>
        </w:rPr>
        <w:t xml:space="preserve"> tohoto článku smlouvy </w:t>
      </w:r>
      <w:r>
        <w:rPr>
          <w:rFonts w:ascii="Calibri" w:hAnsi="Calibri"/>
          <w:sz w:val="22"/>
          <w:szCs w:val="22"/>
        </w:rPr>
        <w:t>poskytovatel garantuje jako</w:t>
      </w:r>
      <w:r w:rsidR="00CD26A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cenu nejvýše přípustnou po celou dobu realizace této smlouvy. Cena</w:t>
      </w:r>
      <w:r w:rsidR="00CD26A6">
        <w:rPr>
          <w:rFonts w:ascii="Calibri" w:hAnsi="Calibri"/>
          <w:sz w:val="22"/>
          <w:szCs w:val="22"/>
        </w:rPr>
        <w:t> </w:t>
      </w:r>
      <w:r w:rsidR="000F0CF4" w:rsidRPr="002B3E67">
        <w:rPr>
          <w:rFonts w:ascii="Calibri" w:hAnsi="Calibri"/>
          <w:sz w:val="22"/>
          <w:szCs w:val="22"/>
        </w:rPr>
        <w:t xml:space="preserve">zahrnuje veškeré náklady </w:t>
      </w:r>
      <w:r w:rsidR="00CD26A6">
        <w:rPr>
          <w:rFonts w:ascii="Calibri" w:hAnsi="Calibri"/>
          <w:sz w:val="22"/>
          <w:szCs w:val="22"/>
        </w:rPr>
        <w:t>spojené s předmětem plnění.</w:t>
      </w:r>
      <w:r w:rsidR="00054822">
        <w:rPr>
          <w:rFonts w:ascii="Calibri" w:hAnsi="Calibri"/>
          <w:sz w:val="22"/>
          <w:szCs w:val="22"/>
        </w:rPr>
        <w:t xml:space="preserve"> </w:t>
      </w:r>
    </w:p>
    <w:p w14:paraId="2A060820" w14:textId="77777777" w:rsidR="00154E21" w:rsidRDefault="00154E21" w:rsidP="00772676">
      <w:pPr>
        <w:pStyle w:val="ColorfulList-Accent11"/>
        <w:tabs>
          <w:tab w:val="left" w:pos="284"/>
        </w:tabs>
        <w:autoSpaceDE w:val="0"/>
        <w:autoSpaceDN w:val="0"/>
        <w:adjustRightInd w:val="0"/>
        <w:ind w:left="284" w:firstLine="0"/>
        <w:rPr>
          <w:rFonts w:ascii="Calibri" w:hAnsi="Calibri"/>
          <w:sz w:val="22"/>
          <w:szCs w:val="22"/>
        </w:rPr>
      </w:pPr>
    </w:p>
    <w:p w14:paraId="4472726A" w14:textId="77777777" w:rsidR="00C05CBC" w:rsidRDefault="00C05CBC" w:rsidP="00020766">
      <w:pPr>
        <w:pStyle w:val="ColorfulList-Accent11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hAnsi="Calibri"/>
          <w:sz w:val="22"/>
          <w:szCs w:val="22"/>
        </w:rPr>
      </w:pPr>
    </w:p>
    <w:p w14:paraId="759C2E96" w14:textId="77777777" w:rsidR="001B5087" w:rsidRPr="002B3E67" w:rsidRDefault="001B5087" w:rsidP="00020766">
      <w:pPr>
        <w:pStyle w:val="ColorfulList-Accent11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hAnsi="Calibri"/>
          <w:sz w:val="22"/>
          <w:szCs w:val="22"/>
        </w:rPr>
      </w:pPr>
    </w:p>
    <w:p w14:paraId="03B427C8" w14:textId="77777777" w:rsidR="000F0CF4" w:rsidRPr="00054822" w:rsidRDefault="000F0CF4" w:rsidP="00054822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0F0CF4">
        <w:rPr>
          <w:b/>
        </w:rPr>
        <w:t>VI.</w:t>
      </w:r>
      <w:r w:rsidR="006225BF">
        <w:rPr>
          <w:b/>
        </w:rPr>
        <w:t xml:space="preserve"> </w:t>
      </w:r>
      <w:r w:rsidR="00054822">
        <w:rPr>
          <w:b/>
        </w:rPr>
        <w:t>Platební podmínky</w:t>
      </w:r>
    </w:p>
    <w:p w14:paraId="3166DDBA" w14:textId="77777777" w:rsidR="000F0CF4" w:rsidRPr="000F0CF4" w:rsidRDefault="000F0CF4" w:rsidP="00220409">
      <w:pPr>
        <w:numPr>
          <w:ilvl w:val="6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0F0CF4">
        <w:t xml:space="preserve">Podkladem pro úhradu </w:t>
      </w:r>
      <w:r w:rsidR="00054822">
        <w:t>ceny za předmět plnění</w:t>
      </w:r>
      <w:r w:rsidRPr="000F0CF4">
        <w:t xml:space="preserve"> bude faktura, která bude mít náležitosti daňového dokladu dle zákona č. 235/2004 Sb., o dani z přidané hodnoty</w:t>
      </w:r>
      <w:r w:rsidR="00220409">
        <w:t>,</w:t>
      </w:r>
      <w:r w:rsidRPr="000F0CF4">
        <w:t xml:space="preserve"> </w:t>
      </w:r>
      <w:r w:rsidR="00220409">
        <w:t>ve znění pozdějších předpisů</w:t>
      </w:r>
      <w:r w:rsidRPr="000F0CF4">
        <w:t xml:space="preserve"> (dále jen „</w:t>
      </w:r>
      <w:r w:rsidRPr="00220409">
        <w:rPr>
          <w:b/>
        </w:rPr>
        <w:t>faktura</w:t>
      </w:r>
      <w:r w:rsidRPr="000F0CF4">
        <w:t xml:space="preserve">“). </w:t>
      </w:r>
    </w:p>
    <w:p w14:paraId="5254F9A4" w14:textId="77777777" w:rsidR="000F0CF4" w:rsidRPr="002B3E67" w:rsidRDefault="000F0CF4" w:rsidP="000F0CF4">
      <w:pPr>
        <w:pStyle w:val="ColorfulList-Accent11"/>
        <w:rPr>
          <w:rFonts w:ascii="Calibri" w:hAnsi="Calibri"/>
          <w:sz w:val="22"/>
          <w:szCs w:val="22"/>
        </w:rPr>
      </w:pPr>
    </w:p>
    <w:p w14:paraId="20F9F6F3" w14:textId="77777777" w:rsidR="000F0CF4" w:rsidRPr="000C6BB6" w:rsidRDefault="00220409" w:rsidP="000C6BB6">
      <w:pPr>
        <w:pStyle w:val="ColorfulList-Accent11"/>
        <w:rPr>
          <w:rFonts w:ascii="Calibri" w:hAnsi="Calibri"/>
          <w:sz w:val="22"/>
          <w:szCs w:val="22"/>
        </w:rPr>
      </w:pPr>
      <w:r w:rsidRPr="000C6BB6">
        <w:rPr>
          <w:rFonts w:ascii="Calibri" w:hAnsi="Calibri"/>
          <w:sz w:val="22"/>
          <w:szCs w:val="22"/>
        </w:rPr>
        <w:t>Faktura</w:t>
      </w:r>
      <w:r w:rsidR="000F0CF4" w:rsidRPr="000C6BB6">
        <w:rPr>
          <w:rFonts w:ascii="Calibri" w:hAnsi="Calibri"/>
          <w:sz w:val="22"/>
          <w:szCs w:val="22"/>
        </w:rPr>
        <w:t xml:space="preserve"> bu</w:t>
      </w:r>
      <w:r w:rsidRPr="000C6BB6">
        <w:rPr>
          <w:rFonts w:ascii="Calibri" w:hAnsi="Calibri"/>
          <w:sz w:val="22"/>
          <w:szCs w:val="22"/>
        </w:rPr>
        <w:t>de</w:t>
      </w:r>
      <w:r w:rsidR="000F0CF4" w:rsidRPr="000C6BB6">
        <w:rPr>
          <w:rFonts w:ascii="Calibri" w:hAnsi="Calibri"/>
          <w:sz w:val="22"/>
          <w:szCs w:val="22"/>
        </w:rPr>
        <w:t xml:space="preserve"> kromě zákonem stanovených náležitostí pro daňový doklad obsahovat také:</w:t>
      </w:r>
    </w:p>
    <w:p w14:paraId="3083911C" w14:textId="311A57DA" w:rsidR="000F0CF4" w:rsidRPr="000C6BB6" w:rsidRDefault="003248A5" w:rsidP="000C6BB6">
      <w:pPr>
        <w:pStyle w:val="ColorfulList-Accent11"/>
        <w:numPr>
          <w:ilvl w:val="0"/>
          <w:numId w:val="48"/>
        </w:numPr>
        <w:rPr>
          <w:rFonts w:ascii="Calibri" w:hAnsi="Calibri"/>
          <w:sz w:val="22"/>
          <w:szCs w:val="22"/>
        </w:rPr>
      </w:pPr>
      <w:r w:rsidRPr="000C6BB6">
        <w:rPr>
          <w:rFonts w:ascii="Calibri" w:hAnsi="Calibri"/>
          <w:sz w:val="22"/>
          <w:szCs w:val="22"/>
        </w:rPr>
        <w:t>Číslo projektu</w:t>
      </w:r>
      <w:r w:rsidR="000C6BB6" w:rsidRPr="000C6BB6">
        <w:rPr>
          <w:rFonts w:ascii="Calibri" w:hAnsi="Calibri"/>
          <w:sz w:val="22"/>
          <w:szCs w:val="22"/>
        </w:rPr>
        <w:t xml:space="preserve"> 2022-1-CZ01-KA122-VET-000072801</w:t>
      </w:r>
    </w:p>
    <w:p w14:paraId="4262A7ED" w14:textId="5D68F241" w:rsidR="000F0CF4" w:rsidRPr="000C6BB6" w:rsidRDefault="000F0CF4" w:rsidP="000C6BB6">
      <w:pPr>
        <w:pStyle w:val="ColorfulList-Accent11"/>
        <w:numPr>
          <w:ilvl w:val="0"/>
          <w:numId w:val="48"/>
        </w:numPr>
        <w:rPr>
          <w:rFonts w:ascii="Calibri" w:hAnsi="Calibri"/>
          <w:sz w:val="22"/>
          <w:szCs w:val="22"/>
        </w:rPr>
      </w:pPr>
      <w:r w:rsidRPr="000C6BB6">
        <w:rPr>
          <w:rFonts w:ascii="Calibri" w:hAnsi="Calibri"/>
          <w:sz w:val="22"/>
          <w:szCs w:val="22"/>
        </w:rPr>
        <w:t>předmět plnění a jeho přesnou specifikaci,</w:t>
      </w:r>
    </w:p>
    <w:p w14:paraId="5DD1173F" w14:textId="30A144B7" w:rsidR="00790AC8" w:rsidRPr="000C6BB6" w:rsidRDefault="000F0CF4" w:rsidP="000C6BB6">
      <w:pPr>
        <w:pStyle w:val="ColorfulList-Accent11"/>
        <w:numPr>
          <w:ilvl w:val="0"/>
          <w:numId w:val="48"/>
        </w:numPr>
        <w:rPr>
          <w:rFonts w:ascii="Calibri" w:hAnsi="Calibri"/>
          <w:sz w:val="22"/>
          <w:szCs w:val="22"/>
        </w:rPr>
      </w:pPr>
      <w:r w:rsidRPr="000C6BB6">
        <w:rPr>
          <w:rFonts w:ascii="Calibri" w:hAnsi="Calibri"/>
          <w:sz w:val="22"/>
          <w:szCs w:val="22"/>
        </w:rPr>
        <w:t xml:space="preserve">přílohy - seznam </w:t>
      </w:r>
      <w:r w:rsidR="00D54641" w:rsidRPr="000C6BB6">
        <w:rPr>
          <w:rFonts w:ascii="Calibri" w:hAnsi="Calibri"/>
          <w:sz w:val="22"/>
          <w:szCs w:val="22"/>
        </w:rPr>
        <w:t xml:space="preserve">s </w:t>
      </w:r>
      <w:r w:rsidRPr="000C6BB6">
        <w:rPr>
          <w:rFonts w:ascii="Calibri" w:hAnsi="Calibri"/>
          <w:sz w:val="22"/>
          <w:szCs w:val="22"/>
        </w:rPr>
        <w:t xml:space="preserve">uvedením jména a příjmení osob, které se </w:t>
      </w:r>
      <w:r w:rsidR="00D54641" w:rsidRPr="000C6BB6">
        <w:rPr>
          <w:rFonts w:ascii="Calibri" w:hAnsi="Calibri"/>
          <w:sz w:val="22"/>
          <w:szCs w:val="22"/>
        </w:rPr>
        <w:t>stáže</w:t>
      </w:r>
      <w:r w:rsidR="00D877FA" w:rsidRPr="000C6BB6">
        <w:rPr>
          <w:rFonts w:ascii="Calibri" w:hAnsi="Calibri"/>
          <w:sz w:val="22"/>
          <w:szCs w:val="22"/>
        </w:rPr>
        <w:t xml:space="preserve"> zúčastn</w:t>
      </w:r>
      <w:r w:rsidR="00D54641" w:rsidRPr="000C6BB6">
        <w:rPr>
          <w:rFonts w:ascii="Calibri" w:hAnsi="Calibri"/>
          <w:sz w:val="22"/>
          <w:szCs w:val="22"/>
        </w:rPr>
        <w:t>í</w:t>
      </w:r>
      <w:r w:rsidR="00790AC8" w:rsidRPr="000C6BB6">
        <w:rPr>
          <w:rFonts w:ascii="Calibri" w:hAnsi="Calibri"/>
          <w:sz w:val="22"/>
          <w:szCs w:val="22"/>
        </w:rPr>
        <w:t>,</w:t>
      </w:r>
    </w:p>
    <w:p w14:paraId="3975B829" w14:textId="693F3802" w:rsidR="000F0CF4" w:rsidRPr="000C6BB6" w:rsidRDefault="000F0CF4" w:rsidP="000C6BB6">
      <w:pPr>
        <w:pStyle w:val="ColorfulList-Accent11"/>
        <w:numPr>
          <w:ilvl w:val="0"/>
          <w:numId w:val="48"/>
        </w:numPr>
        <w:rPr>
          <w:rFonts w:ascii="Calibri" w:hAnsi="Calibri"/>
          <w:sz w:val="22"/>
          <w:szCs w:val="22"/>
        </w:rPr>
      </w:pPr>
      <w:r w:rsidRPr="000C6BB6">
        <w:rPr>
          <w:rFonts w:ascii="Calibri" w:hAnsi="Calibri"/>
          <w:sz w:val="22"/>
          <w:szCs w:val="22"/>
        </w:rPr>
        <w:t>označení banky a čísla úč</w:t>
      </w:r>
      <w:r w:rsidR="00D877FA" w:rsidRPr="000C6BB6">
        <w:rPr>
          <w:rFonts w:ascii="Calibri" w:hAnsi="Calibri"/>
          <w:sz w:val="22"/>
          <w:szCs w:val="22"/>
        </w:rPr>
        <w:t>tu poskytovatele, na který má být zaplaceno.</w:t>
      </w:r>
    </w:p>
    <w:p w14:paraId="7426C26D" w14:textId="77777777" w:rsidR="00D877FA" w:rsidRDefault="00D877FA" w:rsidP="00D877F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</w:pPr>
    </w:p>
    <w:p w14:paraId="0DFDBF05" w14:textId="77777777" w:rsidR="00F93458" w:rsidRDefault="00F93458" w:rsidP="00F934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noProof/>
        </w:rPr>
      </w:pPr>
    </w:p>
    <w:p w14:paraId="5A95DA30" w14:textId="77777777" w:rsidR="00412FCC" w:rsidRPr="00412FCC" w:rsidRDefault="00412FCC" w:rsidP="00412FCC">
      <w:pPr>
        <w:pStyle w:val="Bezmezer"/>
        <w:numPr>
          <w:ilvl w:val="6"/>
          <w:numId w:val="25"/>
        </w:numPr>
        <w:ind w:left="284"/>
        <w:rPr>
          <w:rFonts w:ascii="Calibri" w:eastAsia="Calibri" w:hAnsi="Calibri"/>
          <w:sz w:val="22"/>
          <w:szCs w:val="22"/>
          <w:lang w:eastAsia="en-US"/>
        </w:rPr>
      </w:pPr>
      <w:r w:rsidRPr="00412FCC">
        <w:rPr>
          <w:rFonts w:ascii="Calibri" w:eastAsia="Calibri" w:hAnsi="Calibri"/>
          <w:sz w:val="22"/>
          <w:szCs w:val="22"/>
          <w:lang w:eastAsia="en-US"/>
        </w:rPr>
        <w:t>Objednatel poskytne Poskytovateli zálohu:</w:t>
      </w:r>
    </w:p>
    <w:p w14:paraId="41E04631" w14:textId="77777777" w:rsidR="00412FCC" w:rsidRPr="00412FCC" w:rsidRDefault="00412FCC" w:rsidP="00412FCC">
      <w:pPr>
        <w:pStyle w:val="Nadpis2"/>
        <w:keepNext w:val="0"/>
        <w:numPr>
          <w:ilvl w:val="1"/>
          <w:numId w:val="47"/>
        </w:numPr>
        <w:spacing w:before="0" w:after="120" w:line="240" w:lineRule="auto"/>
        <w:ind w:left="851"/>
        <w:jc w:val="both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v</w:t>
      </w:r>
      <w:r w:rsidRPr="00412FCC">
        <w:rPr>
          <w:b w:val="0"/>
          <w:bCs w:val="0"/>
          <w:i w:val="0"/>
          <w:iCs w:val="0"/>
          <w:sz w:val="22"/>
          <w:szCs w:val="22"/>
        </w:rPr>
        <w:t>e</w:t>
      </w:r>
      <w:r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Pr="00412FCC">
        <w:rPr>
          <w:b w:val="0"/>
          <w:bCs w:val="0"/>
          <w:i w:val="0"/>
          <w:iCs w:val="0"/>
          <w:sz w:val="22"/>
          <w:szCs w:val="22"/>
        </w:rPr>
        <w:t xml:space="preserve">výši </w:t>
      </w:r>
      <w:r>
        <w:rPr>
          <w:b w:val="0"/>
          <w:bCs w:val="0"/>
          <w:i w:val="0"/>
          <w:iCs w:val="0"/>
          <w:sz w:val="22"/>
          <w:szCs w:val="22"/>
        </w:rPr>
        <w:t>80</w:t>
      </w:r>
      <w:r w:rsidRPr="00412FCC">
        <w:rPr>
          <w:b w:val="0"/>
          <w:bCs w:val="0"/>
          <w:i w:val="0"/>
          <w:iCs w:val="0"/>
          <w:sz w:val="22"/>
          <w:szCs w:val="22"/>
        </w:rPr>
        <w:t xml:space="preserve"> % z</w:t>
      </w:r>
      <w:r>
        <w:rPr>
          <w:b w:val="0"/>
          <w:bCs w:val="0"/>
          <w:i w:val="0"/>
          <w:iCs w:val="0"/>
          <w:sz w:val="22"/>
          <w:szCs w:val="22"/>
        </w:rPr>
        <w:t> ceny stáže</w:t>
      </w:r>
      <w:r w:rsidRPr="00412FCC">
        <w:rPr>
          <w:b w:val="0"/>
          <w:bCs w:val="0"/>
          <w:i w:val="0"/>
          <w:iCs w:val="0"/>
          <w:sz w:val="22"/>
          <w:szCs w:val="22"/>
        </w:rPr>
        <w:t xml:space="preserve">, kdy Poskytovatel je oprávněn zaslat zálohovou fakturu Příjemci bezprostředně po podpisu této smlouvy, přičemž splatnost této zálohové faktury se stanovuje na 14 dnů ode dne doručení zálohové faktury (dále jen </w:t>
      </w:r>
      <w:r w:rsidRPr="00412FCC">
        <w:rPr>
          <w:i w:val="0"/>
          <w:iCs w:val="0"/>
          <w:sz w:val="22"/>
          <w:szCs w:val="22"/>
        </w:rPr>
        <w:t>„Záloha 1“</w:t>
      </w:r>
      <w:r w:rsidRPr="00412FCC">
        <w:rPr>
          <w:b w:val="0"/>
          <w:bCs w:val="0"/>
          <w:i w:val="0"/>
          <w:iCs w:val="0"/>
          <w:sz w:val="22"/>
          <w:szCs w:val="22"/>
        </w:rPr>
        <w:t>);</w:t>
      </w:r>
    </w:p>
    <w:p w14:paraId="53F1AF13" w14:textId="77777777" w:rsidR="00412FCC" w:rsidRPr="00412FCC" w:rsidRDefault="00412FCC" w:rsidP="00412FCC">
      <w:pPr>
        <w:pStyle w:val="Nadpis2"/>
        <w:keepNext w:val="0"/>
        <w:numPr>
          <w:ilvl w:val="1"/>
          <w:numId w:val="47"/>
        </w:numPr>
        <w:spacing w:before="0" w:after="120" w:line="240" w:lineRule="auto"/>
        <w:ind w:left="851"/>
        <w:jc w:val="both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d</w:t>
      </w:r>
      <w:r w:rsidRPr="00412FCC">
        <w:rPr>
          <w:b w:val="0"/>
          <w:bCs w:val="0"/>
          <w:i w:val="0"/>
          <w:iCs w:val="0"/>
          <w:sz w:val="22"/>
          <w:szCs w:val="22"/>
        </w:rPr>
        <w:t xml:space="preserve">oplatek 20 % </w:t>
      </w:r>
      <w:r>
        <w:rPr>
          <w:b w:val="0"/>
          <w:bCs w:val="0"/>
          <w:i w:val="0"/>
          <w:iCs w:val="0"/>
          <w:sz w:val="22"/>
          <w:szCs w:val="22"/>
        </w:rPr>
        <w:t xml:space="preserve">z </w:t>
      </w:r>
      <w:r w:rsidRPr="00412FCC">
        <w:rPr>
          <w:b w:val="0"/>
          <w:bCs w:val="0"/>
          <w:i w:val="0"/>
          <w:iCs w:val="0"/>
          <w:sz w:val="22"/>
          <w:szCs w:val="22"/>
        </w:rPr>
        <w:t>ceny bude vyúčtován v konečné faktuře</w:t>
      </w:r>
      <w:r>
        <w:rPr>
          <w:b w:val="0"/>
          <w:bCs w:val="0"/>
          <w:i w:val="0"/>
          <w:iCs w:val="0"/>
          <w:sz w:val="22"/>
          <w:szCs w:val="22"/>
        </w:rPr>
        <w:t xml:space="preserve"> řádné provedení smluvených služeb se splatností do 30 dnů po ukončení stáže</w:t>
      </w:r>
    </w:p>
    <w:p w14:paraId="79D64D9B" w14:textId="77777777" w:rsidR="00F93458" w:rsidRDefault="00F93458" w:rsidP="00F934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noProof/>
        </w:rPr>
      </w:pPr>
    </w:p>
    <w:p w14:paraId="2D6C2E1E" w14:textId="77777777" w:rsidR="006225BF" w:rsidRDefault="00412FCC" w:rsidP="00412FCC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noProof/>
        </w:rPr>
      </w:pPr>
      <w:r>
        <w:t xml:space="preserve"> </w:t>
      </w:r>
      <w:r w:rsidR="000F0CF4" w:rsidRPr="000F0CF4">
        <w:t>Objednatel uhradí fakturu bezhotovostně převodem na účet poskytovatele. Za den zaplacení se považuje den, kdy byla příslušná částka připsána na účet poskytovatele.</w:t>
      </w:r>
      <w:r w:rsidR="00811B80">
        <w:t xml:space="preserve"> Platby budou probíhat v měně České republiky.</w:t>
      </w:r>
    </w:p>
    <w:p w14:paraId="2A3203A6" w14:textId="77777777" w:rsidR="000F0CF4" w:rsidRPr="002B3E67" w:rsidRDefault="000F0CF4" w:rsidP="000F0CF4">
      <w:pPr>
        <w:pStyle w:val="ColorfulList-Accent11"/>
        <w:rPr>
          <w:rFonts w:ascii="Calibri" w:hAnsi="Calibri"/>
          <w:sz w:val="22"/>
          <w:szCs w:val="22"/>
        </w:rPr>
      </w:pPr>
    </w:p>
    <w:p w14:paraId="5BC2CD79" w14:textId="77777777" w:rsidR="00F93458" w:rsidRDefault="00811B80" w:rsidP="000F0CF4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VII</w:t>
      </w:r>
      <w:r w:rsidR="00F93458" w:rsidRPr="000F0CF4">
        <w:rPr>
          <w:b/>
        </w:rPr>
        <w:t>.</w:t>
      </w:r>
      <w:r w:rsidR="00F93458">
        <w:rPr>
          <w:b/>
        </w:rPr>
        <w:t xml:space="preserve"> Odstupné</w:t>
      </w:r>
    </w:p>
    <w:p w14:paraId="5B517073" w14:textId="77777777" w:rsidR="00F93458" w:rsidRPr="00020766" w:rsidRDefault="00020766" w:rsidP="00020766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b/>
        </w:rPr>
      </w:pPr>
      <w:r>
        <w:t>Smluvní strany se dohodly, že v případě odstoupení od této smlouvy ze strany objednatele z jiného důvodu, než je porušení povinnosti poskytovatele, zavazuje se objednatel zaplatit poskytovateli odstupné, a to ve výši</w:t>
      </w:r>
    </w:p>
    <w:p w14:paraId="5E53CF48" w14:textId="77777777" w:rsidR="00020766" w:rsidRPr="00BE1543" w:rsidRDefault="00FD386A" w:rsidP="00020766">
      <w:pPr>
        <w:numPr>
          <w:ilvl w:val="1"/>
          <w:numId w:val="39"/>
        </w:numPr>
        <w:autoSpaceDE w:val="0"/>
        <w:autoSpaceDN w:val="0"/>
        <w:adjustRightInd w:val="0"/>
        <w:spacing w:line="240" w:lineRule="auto"/>
        <w:jc w:val="both"/>
        <w:rPr>
          <w:b/>
        </w:rPr>
      </w:pPr>
      <w:r>
        <w:rPr>
          <w:b/>
        </w:rPr>
        <w:t>10</w:t>
      </w:r>
      <w:r w:rsidR="00020766" w:rsidRPr="00BE1543">
        <w:rPr>
          <w:b/>
        </w:rPr>
        <w:t xml:space="preserve"> %</w:t>
      </w:r>
      <w:r w:rsidR="00020766" w:rsidRPr="00BE1543">
        <w:t xml:space="preserve"> z ceny předmětu plnění, pokud k odstoupení dojde </w:t>
      </w:r>
      <w:r w:rsidR="00020766" w:rsidRPr="00BE1543">
        <w:rPr>
          <w:b/>
        </w:rPr>
        <w:t>více než</w:t>
      </w:r>
      <w:r w:rsidR="00020766" w:rsidRPr="00BE1543">
        <w:t xml:space="preserve"> </w:t>
      </w:r>
      <w:r w:rsidR="00020766" w:rsidRPr="00BE1543">
        <w:rPr>
          <w:b/>
        </w:rPr>
        <w:t>14 dní</w:t>
      </w:r>
      <w:r w:rsidR="00020766" w:rsidRPr="00BE1543">
        <w:t xml:space="preserve"> před počátkem </w:t>
      </w:r>
      <w:r w:rsidR="003317B2">
        <w:t>stáže</w:t>
      </w:r>
      <w:r w:rsidR="00020766" w:rsidRPr="00BE1543">
        <w:t xml:space="preserve">, kdy za počátek se považuje datum odjezdu do místa </w:t>
      </w:r>
      <w:r w:rsidR="003317B2">
        <w:t>stáže</w:t>
      </w:r>
    </w:p>
    <w:p w14:paraId="5043DF63" w14:textId="77777777" w:rsidR="00020766" w:rsidRPr="00020766" w:rsidRDefault="00FD386A" w:rsidP="00020766">
      <w:pPr>
        <w:numPr>
          <w:ilvl w:val="1"/>
          <w:numId w:val="39"/>
        </w:numPr>
        <w:autoSpaceDE w:val="0"/>
        <w:autoSpaceDN w:val="0"/>
        <w:adjustRightInd w:val="0"/>
        <w:spacing w:line="240" w:lineRule="auto"/>
        <w:jc w:val="both"/>
        <w:rPr>
          <w:b/>
        </w:rPr>
      </w:pPr>
      <w:r>
        <w:rPr>
          <w:b/>
        </w:rPr>
        <w:t>30</w:t>
      </w:r>
      <w:r w:rsidR="00020766" w:rsidRPr="00BE1543">
        <w:rPr>
          <w:b/>
        </w:rPr>
        <w:t xml:space="preserve"> %</w:t>
      </w:r>
      <w:r w:rsidR="00020766" w:rsidRPr="00BE1543">
        <w:t xml:space="preserve"> z ceny předmětu plnění, pokud k odstoupení dojde </w:t>
      </w:r>
      <w:r w:rsidR="00020766" w:rsidRPr="00BE1543">
        <w:rPr>
          <w:b/>
        </w:rPr>
        <w:t>14 dní nebo méně než 14 dní</w:t>
      </w:r>
      <w:r w:rsidR="00020766" w:rsidRPr="00BE1543">
        <w:t xml:space="preserve"> před počátkem </w:t>
      </w:r>
      <w:r w:rsidR="003317B2">
        <w:t>stáže</w:t>
      </w:r>
      <w:r w:rsidR="00020766" w:rsidRPr="00BE1543">
        <w:t xml:space="preserve">, kdy za počátek se považuje datum odjezdu do místa </w:t>
      </w:r>
      <w:r w:rsidR="003317B2">
        <w:t>stáže</w:t>
      </w:r>
      <w:r w:rsidR="00020766">
        <w:t>.</w:t>
      </w:r>
      <w:r>
        <w:t xml:space="preserve"> </w:t>
      </w:r>
    </w:p>
    <w:p w14:paraId="56DDB7D3" w14:textId="77777777" w:rsidR="00FD386A" w:rsidRPr="00FD386A" w:rsidRDefault="00020766" w:rsidP="00FD386A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b/>
        </w:rPr>
      </w:pPr>
      <w:r>
        <w:t>Poskytovatel m</w:t>
      </w:r>
      <w:r w:rsidR="00811B80">
        <w:t>á nárok na odstupné dle čl. VII</w:t>
      </w:r>
      <w:r>
        <w:t>. odst. 1 této smlouvy také v případě, kdy poskytovatel odstoupil od této smlouvy pro porušení povinnosti ze strany objednatele.</w:t>
      </w:r>
    </w:p>
    <w:p w14:paraId="12E1F1D9" w14:textId="77777777" w:rsidR="00FD386A" w:rsidRPr="00FD386A" w:rsidRDefault="00FD386A" w:rsidP="00FD386A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b/>
        </w:rPr>
      </w:pPr>
      <w:r w:rsidRPr="00FD386A">
        <w:rPr>
          <w:rFonts w:eastAsia="Times New Roman" w:cs="Calibri"/>
        </w:rPr>
        <w:t>Smluvní strany tímto sjednávají, že za situace, kdy nebude možné zájezd dle této Smlouvy zahájit, a to výhradně z důvodu rozhodnutí a/nebo zákazu výkonných a správních orgánu České republiky a/nebo výkonných a správních orgánu cílové země zájezdu, vydaných v souvislosti s krizovou situací vyvolanou nákazou virem COVID-19 (dále rovněž „</w:t>
      </w:r>
      <w:r w:rsidRPr="00FD386A">
        <w:rPr>
          <w:rFonts w:eastAsia="Times New Roman" w:cs="Calibri"/>
          <w:b/>
          <w:u w:val="single"/>
        </w:rPr>
        <w:t>krizová situace</w:t>
      </w:r>
      <w:r w:rsidRPr="00FD386A">
        <w:rPr>
          <w:rFonts w:eastAsia="Times New Roman" w:cs="Calibri"/>
        </w:rPr>
        <w:t>“), bude po vzájemné dohodě smluvních stran :</w:t>
      </w:r>
    </w:p>
    <w:p w14:paraId="0107BD4B" w14:textId="77777777" w:rsidR="00FD386A" w:rsidRDefault="00FD386A" w:rsidP="00FD386A">
      <w:pPr>
        <w:numPr>
          <w:ilvl w:val="1"/>
          <w:numId w:val="39"/>
        </w:num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FD386A">
        <w:rPr>
          <w:rFonts w:eastAsia="Times New Roman" w:cs="Calibri"/>
        </w:rPr>
        <w:t>sjednán náhradní termín konání zájezdu dle této Smlouvy po skončení krizové situace, nebo</w:t>
      </w:r>
    </w:p>
    <w:p w14:paraId="20F5A736" w14:textId="77777777" w:rsidR="00FD386A" w:rsidRPr="00FD386A" w:rsidRDefault="00FD386A" w:rsidP="00FD386A">
      <w:pPr>
        <w:numPr>
          <w:ilvl w:val="1"/>
          <w:numId w:val="39"/>
        </w:num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FD386A">
        <w:rPr>
          <w:rFonts w:eastAsia="Times New Roman" w:cs="Calibri"/>
        </w:rPr>
        <w:lastRenderedPageBreak/>
        <w:t xml:space="preserve">sjednáno skončení smluvního vztahu založeného touto Smlouvou, kdy bude zároveň </w:t>
      </w:r>
      <w:r w:rsidR="00CF3D4A">
        <w:rPr>
          <w:rFonts w:eastAsia="Times New Roman" w:cs="Calibri"/>
        </w:rPr>
        <w:t>Objednateli</w:t>
      </w:r>
      <w:r w:rsidRPr="00FD386A">
        <w:rPr>
          <w:rFonts w:eastAsia="Times New Roman" w:cs="Calibri"/>
        </w:rPr>
        <w:t xml:space="preserve"> vrácena dříve uhrazená odměna ponížená o administrativní poplatek ve výši </w:t>
      </w:r>
      <w:r>
        <w:rPr>
          <w:rFonts w:eastAsia="Times New Roman" w:cs="Calibri"/>
        </w:rPr>
        <w:t>5 % z celkové ceny zájezdu</w:t>
      </w:r>
    </w:p>
    <w:p w14:paraId="0B1C889B" w14:textId="77777777" w:rsidR="0065317F" w:rsidRDefault="0065317F" w:rsidP="0065317F">
      <w:pPr>
        <w:autoSpaceDE w:val="0"/>
        <w:autoSpaceDN w:val="0"/>
        <w:adjustRightInd w:val="0"/>
        <w:spacing w:line="240" w:lineRule="auto"/>
        <w:ind w:left="426"/>
        <w:jc w:val="both"/>
        <w:rPr>
          <w:b/>
        </w:rPr>
      </w:pPr>
    </w:p>
    <w:p w14:paraId="60B153F2" w14:textId="77777777" w:rsidR="004F7295" w:rsidRPr="00020766" w:rsidRDefault="004F7295" w:rsidP="0065317F">
      <w:pPr>
        <w:autoSpaceDE w:val="0"/>
        <w:autoSpaceDN w:val="0"/>
        <w:adjustRightInd w:val="0"/>
        <w:spacing w:line="240" w:lineRule="auto"/>
        <w:ind w:left="426"/>
        <w:jc w:val="both"/>
        <w:rPr>
          <w:b/>
        </w:rPr>
      </w:pPr>
    </w:p>
    <w:p w14:paraId="0DEE64DD" w14:textId="77777777" w:rsidR="00F935C8" w:rsidRDefault="00F935C8" w:rsidP="000F0CF4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0DA02A56" w14:textId="77777777" w:rsidR="000F0CF4" w:rsidRPr="000F0CF4" w:rsidRDefault="00811B80" w:rsidP="000F0CF4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VIII</w:t>
      </w:r>
      <w:r w:rsidR="000F0CF4" w:rsidRPr="000F0CF4">
        <w:rPr>
          <w:b/>
        </w:rPr>
        <w:t>.</w:t>
      </w:r>
      <w:r w:rsidR="006225BF">
        <w:rPr>
          <w:b/>
        </w:rPr>
        <w:t xml:space="preserve"> </w:t>
      </w:r>
      <w:r w:rsidR="000F0CF4" w:rsidRPr="000F0CF4">
        <w:rPr>
          <w:b/>
        </w:rPr>
        <w:t>Další práva a povinnosti smluvních stran</w:t>
      </w:r>
    </w:p>
    <w:p w14:paraId="5484D39F" w14:textId="77777777" w:rsidR="00F935C8" w:rsidRDefault="000F0CF4" w:rsidP="00412FCC">
      <w:pPr>
        <w:numPr>
          <w:ilvl w:val="3"/>
          <w:numId w:val="47"/>
        </w:numPr>
        <w:spacing w:after="0" w:line="240" w:lineRule="auto"/>
        <w:ind w:left="284" w:hanging="284"/>
        <w:jc w:val="both"/>
      </w:pPr>
      <w:r w:rsidRPr="000F0CF4">
        <w:t>Poskytovatel je povinen zajistit poskytování služeb sjednaných touto smlouvu v souladu s platnými právními předpisy.</w:t>
      </w:r>
    </w:p>
    <w:p w14:paraId="06B76550" w14:textId="77777777" w:rsidR="00F935C8" w:rsidRDefault="00F935C8" w:rsidP="00F935C8">
      <w:pPr>
        <w:spacing w:after="0" w:line="240" w:lineRule="auto"/>
        <w:ind w:left="284"/>
        <w:jc w:val="both"/>
      </w:pPr>
    </w:p>
    <w:p w14:paraId="44B66CC7" w14:textId="77777777" w:rsidR="00FD386A" w:rsidRPr="00FD386A" w:rsidRDefault="00CF3D4A" w:rsidP="00412FCC">
      <w:pPr>
        <w:numPr>
          <w:ilvl w:val="3"/>
          <w:numId w:val="47"/>
        </w:numPr>
        <w:spacing w:after="0" w:line="240" w:lineRule="auto"/>
        <w:ind w:left="284" w:hanging="284"/>
        <w:jc w:val="both"/>
      </w:pPr>
      <w:r>
        <w:t>Objednatel</w:t>
      </w:r>
      <w:r w:rsidR="00FD386A" w:rsidRPr="00FD386A">
        <w:t xml:space="preserve"> svým podpisem stvrzuje, že jej Poskytovatel řádně informoval o tom, že v souvislosti s poskytováním Služeb dle této Smlouvy bud</w:t>
      </w:r>
      <w:r w:rsidR="00FD386A">
        <w:t>e</w:t>
      </w:r>
      <w:r w:rsidR="00FD386A" w:rsidRPr="00FD386A">
        <w:t xml:space="preserve"> shromažďovat a zpracovávat osobní údaje </w:t>
      </w:r>
      <w:r w:rsidR="00FD386A">
        <w:t>účastníků zájezdu</w:t>
      </w:r>
      <w:r w:rsidR="00FD386A" w:rsidRPr="00FD386A">
        <w:t xml:space="preserve">, o rozsahu a účelu zpracování, o osobách pověřených zpracováním, o způsobu zpracování, o osobách, které budou mít k osobním údajům přístup, o době zpracování a o právu </w:t>
      </w:r>
      <w:r>
        <w:t>Objednatele</w:t>
      </w:r>
      <w:r w:rsidR="00FD386A" w:rsidRPr="00FD386A">
        <w:t xml:space="preserve"> na přístup k osobním údajům. </w:t>
      </w:r>
      <w:r>
        <w:t>Objednatel</w:t>
      </w:r>
      <w:r w:rsidR="00FD386A" w:rsidRPr="00FD386A">
        <w:t xml:space="preserve"> dává Poskytovateli k takovémuto zpracování souhlas. Stejně tak dává souhlas se zpracováním citlivých údajů, které Poskytovateli sám poskytl, jakož i k poskytnutí osobních údajů třetím osobám, je-li toho třeba v souvislosti s plněním práv a povinností dle této Smlouvy. V souladu s Nařízením Evropského parlamentu a Rady (EU) 2016/679 ze dne 27.04.2016, o ochraně fyzických osob v souvislosti se zpracováním osobních údajů a o volném pohybu těchto údajů a o zrušení směrnice 95/46/ES (dále rovněž </w:t>
      </w:r>
      <w:r w:rsidR="00FD386A" w:rsidRPr="00F935C8">
        <w:rPr>
          <w:b/>
        </w:rPr>
        <w:t>„</w:t>
      </w:r>
      <w:r w:rsidR="00FD386A" w:rsidRPr="00F935C8">
        <w:rPr>
          <w:b/>
          <w:u w:val="single"/>
        </w:rPr>
        <w:t>GDPR</w:t>
      </w:r>
      <w:r w:rsidR="00FD386A" w:rsidRPr="00F935C8">
        <w:rPr>
          <w:b/>
        </w:rPr>
        <w:t>“</w:t>
      </w:r>
      <w:r w:rsidR="00FD386A" w:rsidRPr="00FD386A">
        <w:t>) Poskytovatel zpracováv</w:t>
      </w:r>
      <w:r w:rsidR="00FD386A">
        <w:t xml:space="preserve">á </w:t>
      </w:r>
      <w:r w:rsidR="00FD386A" w:rsidRPr="00FD386A">
        <w:t xml:space="preserve">osobní údaje </w:t>
      </w:r>
      <w:r>
        <w:t>Objednatele</w:t>
      </w:r>
      <w:r w:rsidR="00FD386A">
        <w:t xml:space="preserve"> a všech účastníků zájezdu</w:t>
      </w:r>
      <w:r w:rsidR="00FD386A" w:rsidRPr="00FD386A">
        <w:t>, zejména jméno, příjmení, datum narození či bydliště.</w:t>
      </w:r>
    </w:p>
    <w:p w14:paraId="2577E968" w14:textId="77777777" w:rsidR="000F0CF4" w:rsidRPr="000F0CF4" w:rsidRDefault="000F0CF4" w:rsidP="00811B80">
      <w:pPr>
        <w:tabs>
          <w:tab w:val="left" w:pos="284"/>
        </w:tabs>
        <w:autoSpaceDE w:val="0"/>
        <w:autoSpaceDN w:val="0"/>
        <w:adjustRightInd w:val="0"/>
        <w:spacing w:line="240" w:lineRule="auto"/>
      </w:pPr>
    </w:p>
    <w:p w14:paraId="04420FD4" w14:textId="77777777" w:rsidR="000F0CF4" w:rsidRPr="000F0CF4" w:rsidRDefault="00BD36D4" w:rsidP="006225BF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I</w:t>
      </w:r>
      <w:r w:rsidR="000F0CF4" w:rsidRPr="000F0CF4">
        <w:rPr>
          <w:b/>
        </w:rPr>
        <w:t>X.</w:t>
      </w:r>
      <w:r w:rsidR="006225BF">
        <w:rPr>
          <w:b/>
        </w:rPr>
        <w:t xml:space="preserve"> </w:t>
      </w:r>
      <w:r w:rsidR="000F0CF4" w:rsidRPr="000F0CF4">
        <w:rPr>
          <w:b/>
        </w:rPr>
        <w:t>Doba platnosti smlouvy</w:t>
      </w:r>
    </w:p>
    <w:p w14:paraId="7565F1B5" w14:textId="77777777" w:rsidR="000F0CF4" w:rsidRDefault="000F0CF4" w:rsidP="000F0CF4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0F0CF4">
        <w:t>Tato smlouva se uzavírá na dobu určitou, smlouva skončí dnem splnění povinností smluvních stra</w:t>
      </w:r>
      <w:r w:rsidR="00154E21">
        <w:t>n vyplývajících z této smlouvy.</w:t>
      </w:r>
    </w:p>
    <w:p w14:paraId="62F6A7B6" w14:textId="77777777" w:rsidR="00154E21" w:rsidRPr="000F0CF4" w:rsidRDefault="00154E21" w:rsidP="00154E21">
      <w:pPr>
        <w:spacing w:after="0" w:line="240" w:lineRule="auto"/>
        <w:jc w:val="both"/>
      </w:pPr>
    </w:p>
    <w:p w14:paraId="2B8CCDCE" w14:textId="77777777" w:rsidR="000F0CF4" w:rsidRPr="000F0CF4" w:rsidRDefault="000F0CF4" w:rsidP="000F0CF4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0F0CF4">
        <w:t>Tuto smlouvu lze rovněž ukončit dohodou stran.</w:t>
      </w:r>
    </w:p>
    <w:p w14:paraId="53C025C3" w14:textId="77777777" w:rsidR="000F0CF4" w:rsidRPr="002B3E67" w:rsidRDefault="000F0CF4" w:rsidP="000F0CF4">
      <w:pPr>
        <w:pStyle w:val="ColorfulList-Accent11"/>
        <w:rPr>
          <w:rFonts w:ascii="Calibri" w:hAnsi="Calibri"/>
          <w:sz w:val="22"/>
          <w:szCs w:val="22"/>
        </w:rPr>
      </w:pPr>
    </w:p>
    <w:p w14:paraId="0D758016" w14:textId="77777777" w:rsidR="000F0CF4" w:rsidRPr="000F0CF4" w:rsidRDefault="000F0CF4" w:rsidP="000F0CF4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0F0CF4">
        <w:t>V případě podstatného porušení této smlouvy je kterákoliv ze smluvních stran oprávněna bez zbytečného odkladu od</w:t>
      </w:r>
      <w:r w:rsidR="004100B4">
        <w:t xml:space="preserve"> této</w:t>
      </w:r>
      <w:r w:rsidRPr="000F0CF4">
        <w:t xml:space="preserve"> smlouvy odstoupit. Za podstatné porušení smlouvy se pro tento účel považuje ze strany poskytovatele nedodržení sjednaných termínů </w:t>
      </w:r>
      <w:r w:rsidR="003317B2">
        <w:t>stáže</w:t>
      </w:r>
      <w:r w:rsidRPr="000F0CF4">
        <w:t xml:space="preserve"> a opakované nekvalitní poskytování služeb</w:t>
      </w:r>
      <w:r w:rsidR="004100B4">
        <w:t xml:space="preserve"> ze strany poskytovatele</w:t>
      </w:r>
      <w:r w:rsidRPr="000F0CF4">
        <w:t xml:space="preserve">. </w:t>
      </w:r>
    </w:p>
    <w:p w14:paraId="6FBF8216" w14:textId="77777777" w:rsidR="000F0CF4" w:rsidRPr="000F0CF4" w:rsidRDefault="000F0CF4" w:rsidP="000F0CF4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20EE8BBE" w14:textId="77777777" w:rsidR="000F0CF4" w:rsidRPr="000F0CF4" w:rsidRDefault="000F0CF4" w:rsidP="000F0CF4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0F0CF4">
        <w:rPr>
          <w:b/>
        </w:rPr>
        <w:t>X.</w:t>
      </w:r>
      <w:r w:rsidR="006225BF">
        <w:rPr>
          <w:b/>
        </w:rPr>
        <w:t xml:space="preserve"> </w:t>
      </w:r>
      <w:r w:rsidRPr="000F0CF4">
        <w:rPr>
          <w:b/>
        </w:rPr>
        <w:t>Závěrečná ustanovení</w:t>
      </w:r>
    </w:p>
    <w:p w14:paraId="7A73B456" w14:textId="77777777" w:rsidR="000F0CF4" w:rsidRDefault="004100B4" w:rsidP="004100B4">
      <w:pPr>
        <w:numPr>
          <w:ilvl w:val="0"/>
          <w:numId w:val="30"/>
        </w:numPr>
        <w:spacing w:after="0" w:line="240" w:lineRule="auto"/>
        <w:jc w:val="both"/>
      </w:pPr>
      <w:r>
        <w:t>Práva a povinnosti touto smlouvu neupravená se řídí ustanoveními zákona</w:t>
      </w:r>
      <w:r w:rsidR="000F0CF4" w:rsidRPr="000F0CF4">
        <w:t xml:space="preserve"> č. 89/2012 Sb., občanský zákoník, a předpisů s ním souvisejících.</w:t>
      </w:r>
    </w:p>
    <w:p w14:paraId="43DA4FE9" w14:textId="77777777" w:rsidR="004100B4" w:rsidRPr="000F0CF4" w:rsidRDefault="004100B4" w:rsidP="004100B4">
      <w:pPr>
        <w:spacing w:after="0" w:line="240" w:lineRule="auto"/>
        <w:ind w:left="360"/>
        <w:jc w:val="both"/>
      </w:pPr>
    </w:p>
    <w:p w14:paraId="29388379" w14:textId="77777777" w:rsidR="000F0CF4" w:rsidRDefault="000F0CF4" w:rsidP="000F0CF4">
      <w:pPr>
        <w:numPr>
          <w:ilvl w:val="0"/>
          <w:numId w:val="30"/>
        </w:numPr>
        <w:tabs>
          <w:tab w:val="clear" w:pos="360"/>
        </w:tabs>
        <w:spacing w:after="0" w:line="240" w:lineRule="auto"/>
        <w:jc w:val="both"/>
      </w:pPr>
      <w:r w:rsidRPr="000F0CF4">
        <w:t xml:space="preserve">Odpověď na nabídku s pozměňovacím dodatkem nebo odchylkou </w:t>
      </w:r>
      <w:r w:rsidR="00457580">
        <w:t>se nepovažuje za přijetí nabídky</w:t>
      </w:r>
      <w:r w:rsidRPr="000F0CF4">
        <w:t>, pokud druhá smluvní strana tuto odpověď výslovně písemně nepotvrdí jako přijetí nabídky na uzavření smlouvy.</w:t>
      </w:r>
    </w:p>
    <w:p w14:paraId="78188D06" w14:textId="77777777" w:rsidR="00772676" w:rsidRPr="000F0CF4" w:rsidRDefault="00772676" w:rsidP="00772676">
      <w:pPr>
        <w:spacing w:after="0" w:line="240" w:lineRule="auto"/>
        <w:ind w:left="360"/>
        <w:jc w:val="both"/>
      </w:pPr>
    </w:p>
    <w:p w14:paraId="60E717BD" w14:textId="77777777" w:rsidR="000F0CF4" w:rsidRPr="000F0CF4" w:rsidRDefault="000F0CF4" w:rsidP="000F0CF4">
      <w:pPr>
        <w:numPr>
          <w:ilvl w:val="0"/>
          <w:numId w:val="30"/>
        </w:numPr>
        <w:tabs>
          <w:tab w:val="clear" w:pos="360"/>
        </w:tabs>
        <w:spacing w:after="0" w:line="240" w:lineRule="auto"/>
        <w:jc w:val="both"/>
      </w:pPr>
      <w:r w:rsidRPr="000F0CF4">
        <w:t xml:space="preserve">Změnit nebo doplnit tuto smlouvu mohou smluvní strany pouze formou písemných dodatků, které budou vzestupně číslovány, výslovně prohlášeny za dodatek této smlouvy a podepsány oprávněnými zástupci smluvních stran před zahájením plnění. </w:t>
      </w:r>
    </w:p>
    <w:p w14:paraId="1C86918B" w14:textId="77777777" w:rsidR="000F0CF4" w:rsidRPr="002B3E67" w:rsidRDefault="000F0CF4" w:rsidP="000F0CF4">
      <w:pPr>
        <w:pStyle w:val="ColorfulList-Accent11"/>
        <w:rPr>
          <w:rFonts w:ascii="Calibri" w:hAnsi="Calibri"/>
          <w:sz w:val="22"/>
          <w:szCs w:val="22"/>
        </w:rPr>
      </w:pPr>
    </w:p>
    <w:p w14:paraId="718A39D7" w14:textId="77777777" w:rsidR="000F0CF4" w:rsidRDefault="000F0CF4" w:rsidP="000F0CF4">
      <w:pPr>
        <w:numPr>
          <w:ilvl w:val="0"/>
          <w:numId w:val="30"/>
        </w:numPr>
        <w:tabs>
          <w:tab w:val="clear" w:pos="360"/>
        </w:tabs>
        <w:spacing w:after="0" w:line="240" w:lineRule="auto"/>
        <w:jc w:val="both"/>
      </w:pPr>
      <w:r w:rsidRPr="000F0CF4">
        <w:t xml:space="preserve">Smluvní strany se odchylně od ustanovení občanského zákoníku, která obecně upravují uzavření smlouvy, dohodly, že dodatek je uzavřen výlučně tehdy, byl-li písemný návrh dodatku podepsaný </w:t>
      </w:r>
      <w:r w:rsidRPr="000F0CF4">
        <w:lastRenderedPageBreak/>
        <w:t>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</w:p>
    <w:p w14:paraId="5ED9DDB9" w14:textId="77777777" w:rsidR="00457580" w:rsidRPr="000F0CF4" w:rsidRDefault="00457580" w:rsidP="00457580">
      <w:pPr>
        <w:spacing w:after="0" w:line="240" w:lineRule="auto"/>
        <w:ind w:left="360"/>
        <w:jc w:val="both"/>
      </w:pPr>
    </w:p>
    <w:p w14:paraId="671BDC58" w14:textId="77777777" w:rsidR="00457580" w:rsidRPr="000F0CF4" w:rsidRDefault="00457580" w:rsidP="00457580">
      <w:pPr>
        <w:spacing w:after="0" w:line="240" w:lineRule="auto"/>
        <w:ind w:left="360"/>
        <w:jc w:val="both"/>
      </w:pPr>
    </w:p>
    <w:p w14:paraId="32E10984" w14:textId="77777777" w:rsidR="000F0CF4" w:rsidRDefault="000F0CF4" w:rsidP="00457580">
      <w:pPr>
        <w:numPr>
          <w:ilvl w:val="0"/>
          <w:numId w:val="30"/>
        </w:numPr>
        <w:tabs>
          <w:tab w:val="clear" w:pos="360"/>
        </w:tabs>
        <w:spacing w:after="0" w:line="240" w:lineRule="auto"/>
        <w:jc w:val="both"/>
      </w:pPr>
      <w:r w:rsidRPr="000F0CF4">
        <w:t>Poskytovatel není oprávněn převést svá práva a povinnosti ze smlouvy, nebo její část, třetí osobě bez předchozího písemného souhlasu objednatele.</w:t>
      </w:r>
    </w:p>
    <w:p w14:paraId="7E36D5DB" w14:textId="77777777" w:rsidR="00457580" w:rsidRPr="000F0CF4" w:rsidRDefault="00457580" w:rsidP="00457580">
      <w:pPr>
        <w:spacing w:after="0" w:line="240" w:lineRule="auto"/>
        <w:ind w:left="360"/>
        <w:jc w:val="both"/>
      </w:pPr>
    </w:p>
    <w:p w14:paraId="18B728A6" w14:textId="77777777" w:rsidR="000F0CF4" w:rsidRDefault="000F0CF4" w:rsidP="000F0CF4">
      <w:pPr>
        <w:numPr>
          <w:ilvl w:val="0"/>
          <w:numId w:val="30"/>
        </w:numPr>
        <w:tabs>
          <w:tab w:val="clear" w:pos="360"/>
        </w:tabs>
        <w:spacing w:after="0" w:line="240" w:lineRule="auto"/>
        <w:jc w:val="both"/>
      </w:pPr>
      <w:r w:rsidRPr="000F0CF4">
        <w:t xml:space="preserve">Obě smluvní strany se dohodly, že v případě nástupnictví jsou nástupnické organizace </w:t>
      </w:r>
      <w:r w:rsidRPr="000F0CF4">
        <w:br/>
        <w:t>smluvních stran vázány ustanoveními této smlouvy v plném rozsahu.</w:t>
      </w:r>
    </w:p>
    <w:p w14:paraId="459F25F8" w14:textId="77777777" w:rsidR="00457580" w:rsidRPr="000F0CF4" w:rsidRDefault="00457580" w:rsidP="00457580">
      <w:pPr>
        <w:spacing w:after="0" w:line="240" w:lineRule="auto"/>
        <w:ind w:left="360"/>
        <w:jc w:val="both"/>
      </w:pPr>
    </w:p>
    <w:p w14:paraId="058087BE" w14:textId="77777777" w:rsidR="000F0CF4" w:rsidRDefault="000F0CF4" w:rsidP="00AA1D50">
      <w:pPr>
        <w:numPr>
          <w:ilvl w:val="0"/>
          <w:numId w:val="30"/>
        </w:numPr>
        <w:tabs>
          <w:tab w:val="clear" w:pos="360"/>
        </w:tabs>
        <w:spacing w:after="0" w:line="240" w:lineRule="auto"/>
        <w:jc w:val="both"/>
      </w:pPr>
      <w:r w:rsidRPr="000F0CF4">
        <w:t>Písemnosti se považují za doručené i v případě, že kterákoliv ze smluvních stran její doručení odmítne či jinak znemožní.</w:t>
      </w:r>
    </w:p>
    <w:p w14:paraId="2EE44609" w14:textId="77777777" w:rsidR="00457580" w:rsidRPr="000F0CF4" w:rsidRDefault="00457580" w:rsidP="00457580">
      <w:pPr>
        <w:spacing w:after="0" w:line="240" w:lineRule="auto"/>
        <w:ind w:left="360"/>
        <w:jc w:val="both"/>
      </w:pPr>
    </w:p>
    <w:p w14:paraId="065FA216" w14:textId="77777777" w:rsidR="000F0CF4" w:rsidRPr="002B3E67" w:rsidRDefault="000F0CF4" w:rsidP="000F0CF4">
      <w:pPr>
        <w:pStyle w:val="Zkladntext"/>
        <w:widowControl/>
        <w:numPr>
          <w:ilvl w:val="0"/>
          <w:numId w:val="30"/>
        </w:numPr>
        <w:tabs>
          <w:tab w:val="clear" w:pos="360"/>
          <w:tab w:val="clear" w:pos="1418"/>
        </w:tabs>
        <w:suppressAutoHyphens w:val="0"/>
        <w:autoSpaceDE/>
        <w:spacing w:before="0"/>
        <w:rPr>
          <w:rFonts w:ascii="Calibri" w:hAnsi="Calibri"/>
          <w:sz w:val="22"/>
          <w:szCs w:val="22"/>
        </w:rPr>
      </w:pPr>
      <w:r w:rsidRPr="002B3E67">
        <w:rPr>
          <w:rFonts w:ascii="Calibri" w:hAnsi="Calibri"/>
          <w:sz w:val="22"/>
          <w:szCs w:val="22"/>
        </w:rPr>
        <w:t xml:space="preserve">Smlouva je vyhotovena ve čtyřech originálních vyhotoveních, z nichž každá smluvní strana obdrží dva stejnopisy.  </w:t>
      </w:r>
    </w:p>
    <w:p w14:paraId="1DD9DF2A" w14:textId="77777777" w:rsidR="000F0CF4" w:rsidRPr="002B3E67" w:rsidRDefault="000F0CF4" w:rsidP="000F0CF4">
      <w:pPr>
        <w:pStyle w:val="Zkladntext"/>
        <w:ind w:left="360"/>
        <w:rPr>
          <w:rFonts w:ascii="Calibri" w:hAnsi="Calibri"/>
          <w:sz w:val="22"/>
          <w:szCs w:val="22"/>
        </w:rPr>
      </w:pPr>
    </w:p>
    <w:p w14:paraId="4A531870" w14:textId="77777777" w:rsidR="000F0CF4" w:rsidRDefault="000F0CF4" w:rsidP="00457580">
      <w:pPr>
        <w:pStyle w:val="Zkladntext"/>
        <w:widowControl/>
        <w:numPr>
          <w:ilvl w:val="0"/>
          <w:numId w:val="30"/>
        </w:numPr>
        <w:tabs>
          <w:tab w:val="clear" w:pos="360"/>
          <w:tab w:val="clear" w:pos="1418"/>
        </w:tabs>
        <w:suppressAutoHyphens w:val="0"/>
        <w:autoSpaceDE/>
        <w:spacing w:before="0"/>
        <w:rPr>
          <w:rFonts w:ascii="Calibri" w:hAnsi="Calibri"/>
          <w:sz w:val="22"/>
          <w:szCs w:val="22"/>
        </w:rPr>
      </w:pPr>
      <w:r w:rsidRPr="002B3E67">
        <w:rPr>
          <w:rFonts w:ascii="Calibri" w:hAnsi="Calibri"/>
          <w:sz w:val="22"/>
          <w:szCs w:val="22"/>
        </w:rPr>
        <w:t>Smluvní strany shodně prohlašují, že si tuto smlouvu před jejím podpisem přečetly, a že byla uzavřena po vzájemném projednání dle jejich pravé a svobodné vůle určitě, vážně a srozumitelně a její autentičnost stvrzují svými podpisy.</w:t>
      </w:r>
    </w:p>
    <w:p w14:paraId="70DD53C8" w14:textId="77777777" w:rsidR="00457580" w:rsidRPr="00457580" w:rsidRDefault="00457580" w:rsidP="00457580">
      <w:pPr>
        <w:pStyle w:val="Zkladntext"/>
        <w:widowControl/>
        <w:tabs>
          <w:tab w:val="clear" w:pos="1418"/>
        </w:tabs>
        <w:suppressAutoHyphens w:val="0"/>
        <w:autoSpaceDE/>
        <w:spacing w:before="0"/>
        <w:ind w:left="360"/>
        <w:rPr>
          <w:rFonts w:ascii="Calibri" w:hAnsi="Calibri"/>
          <w:sz w:val="22"/>
          <w:szCs w:val="22"/>
        </w:rPr>
      </w:pPr>
    </w:p>
    <w:p w14:paraId="75E40A5A" w14:textId="77777777" w:rsidR="000F0CF4" w:rsidRPr="000F0CF4" w:rsidRDefault="000F0CF4" w:rsidP="000F0CF4">
      <w:pPr>
        <w:widowControl w:val="0"/>
        <w:numPr>
          <w:ilvl w:val="0"/>
          <w:numId w:val="30"/>
        </w:numPr>
        <w:spacing w:after="0" w:line="240" w:lineRule="auto"/>
        <w:jc w:val="both"/>
      </w:pPr>
      <w:r w:rsidRPr="000F0CF4">
        <w:t xml:space="preserve">Tato smlouva nabývá platnosti a účinnosti dnem jejího podpisu </w:t>
      </w:r>
      <w:r w:rsidR="00457580">
        <w:t>oběma smluvními stranami.</w:t>
      </w:r>
      <w:r w:rsidRPr="000F0CF4">
        <w:t xml:space="preserve"> </w:t>
      </w:r>
    </w:p>
    <w:p w14:paraId="486E11B6" w14:textId="77777777" w:rsidR="000F0CF4" w:rsidRPr="002B3E67" w:rsidRDefault="000F0CF4" w:rsidP="000F0CF4">
      <w:pPr>
        <w:pStyle w:val="ColorfulList-Accent11"/>
        <w:rPr>
          <w:rFonts w:ascii="Calibri" w:hAnsi="Calibri"/>
          <w:sz w:val="22"/>
          <w:szCs w:val="22"/>
        </w:rPr>
      </w:pPr>
    </w:p>
    <w:p w14:paraId="41AA4610" w14:textId="77777777" w:rsidR="006225BF" w:rsidRPr="002B3E67" w:rsidRDefault="006225BF" w:rsidP="000F0CF4">
      <w:pPr>
        <w:pStyle w:val="ColorfulList-Accent11"/>
        <w:rPr>
          <w:rFonts w:ascii="Calibri" w:hAnsi="Calibri"/>
          <w:sz w:val="22"/>
          <w:szCs w:val="22"/>
        </w:rPr>
      </w:pPr>
    </w:p>
    <w:p w14:paraId="3C4EB093" w14:textId="77777777" w:rsidR="00F935C8" w:rsidRPr="00F935C8" w:rsidRDefault="0024126F" w:rsidP="00F935C8">
      <w:pPr>
        <w:pStyle w:val="Zkladntext"/>
        <w:widowControl/>
        <w:numPr>
          <w:ilvl w:val="0"/>
          <w:numId w:val="30"/>
        </w:numPr>
        <w:tabs>
          <w:tab w:val="clear" w:pos="360"/>
          <w:tab w:val="clear" w:pos="1418"/>
          <w:tab w:val="num" w:pos="284"/>
        </w:tabs>
        <w:suppressAutoHyphens w:val="0"/>
        <w:autoSpaceDE/>
        <w:spacing w:before="0"/>
        <w:ind w:left="284" w:hanging="284"/>
        <w:rPr>
          <w:rFonts w:ascii="Calibri" w:hAnsi="Calibri"/>
          <w:sz w:val="22"/>
          <w:szCs w:val="22"/>
        </w:rPr>
      </w:pPr>
      <w:r w:rsidRPr="002B3E67">
        <w:rPr>
          <w:rFonts w:ascii="Calibri" w:hAnsi="Calibri"/>
          <w:sz w:val="22"/>
          <w:szCs w:val="22"/>
          <w:lang w:val="cs-CZ"/>
        </w:rPr>
        <w:t xml:space="preserve">  </w:t>
      </w:r>
      <w:r w:rsidR="000F0CF4" w:rsidRPr="002B3E67">
        <w:rPr>
          <w:rFonts w:ascii="Calibri" w:hAnsi="Calibri"/>
          <w:sz w:val="22"/>
          <w:szCs w:val="22"/>
        </w:rPr>
        <w:t>Ne</w:t>
      </w:r>
      <w:r w:rsidR="00BE1543">
        <w:rPr>
          <w:rFonts w:ascii="Calibri" w:hAnsi="Calibri"/>
          <w:sz w:val="22"/>
          <w:szCs w:val="22"/>
        </w:rPr>
        <w:t xml:space="preserve">dílnou součástí této smlouvy je </w:t>
      </w:r>
      <w:r w:rsidR="000F0CF4" w:rsidRPr="00F935C8">
        <w:rPr>
          <w:rFonts w:ascii="Calibri" w:hAnsi="Calibri"/>
          <w:b/>
          <w:bCs/>
          <w:sz w:val="22"/>
          <w:szCs w:val="22"/>
        </w:rPr>
        <w:t xml:space="preserve">Příloha č. 1: </w:t>
      </w:r>
      <w:r w:rsidR="00296A13" w:rsidRPr="00F935C8">
        <w:rPr>
          <w:rFonts w:ascii="Calibri" w:hAnsi="Calibri"/>
          <w:b/>
          <w:bCs/>
          <w:sz w:val="22"/>
          <w:szCs w:val="22"/>
          <w:lang w:val="cs-CZ"/>
        </w:rPr>
        <w:t xml:space="preserve">Specifikace </w:t>
      </w:r>
      <w:r w:rsidR="002A4AC3" w:rsidRPr="00F935C8">
        <w:rPr>
          <w:rFonts w:ascii="Calibri" w:hAnsi="Calibri"/>
          <w:b/>
          <w:bCs/>
          <w:sz w:val="22"/>
          <w:szCs w:val="22"/>
          <w:lang w:val="cs-CZ"/>
        </w:rPr>
        <w:t>předmětu plnění</w:t>
      </w:r>
    </w:p>
    <w:p w14:paraId="31D8CC4C" w14:textId="77777777" w:rsidR="00F935C8" w:rsidRDefault="00F935C8" w:rsidP="00F935C8">
      <w:pPr>
        <w:pStyle w:val="Zkladntext"/>
        <w:widowControl/>
        <w:tabs>
          <w:tab w:val="clear" w:pos="1418"/>
        </w:tabs>
        <w:suppressAutoHyphens w:val="0"/>
        <w:autoSpaceDE/>
        <w:spacing w:before="0"/>
        <w:rPr>
          <w:rFonts w:ascii="Calibri" w:hAnsi="Calibri"/>
          <w:sz w:val="22"/>
          <w:szCs w:val="22"/>
        </w:rPr>
      </w:pPr>
    </w:p>
    <w:p w14:paraId="652251BB" w14:textId="77777777" w:rsidR="00F935C8" w:rsidRDefault="00F935C8" w:rsidP="00F935C8">
      <w:pPr>
        <w:pStyle w:val="Zkladntext"/>
        <w:widowControl/>
        <w:numPr>
          <w:ilvl w:val="0"/>
          <w:numId w:val="30"/>
        </w:numPr>
        <w:tabs>
          <w:tab w:val="clear" w:pos="360"/>
          <w:tab w:val="clear" w:pos="1418"/>
          <w:tab w:val="num" w:pos="284"/>
        </w:tabs>
        <w:suppressAutoHyphens w:val="0"/>
        <w:autoSpaceDE/>
        <w:spacing w:before="0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 xml:space="preserve">  </w:t>
      </w:r>
      <w:r w:rsidRPr="002B3E67">
        <w:rPr>
          <w:rFonts w:ascii="Calibri" w:hAnsi="Calibri"/>
          <w:sz w:val="22"/>
          <w:szCs w:val="22"/>
        </w:rPr>
        <w:t>Ne</w:t>
      </w:r>
      <w:r>
        <w:rPr>
          <w:rFonts w:ascii="Calibri" w:hAnsi="Calibri"/>
          <w:sz w:val="22"/>
          <w:szCs w:val="22"/>
        </w:rPr>
        <w:t xml:space="preserve">dílnou součástí této smlouvy je </w:t>
      </w:r>
      <w:r w:rsidRPr="00F935C8">
        <w:rPr>
          <w:rFonts w:ascii="Calibri" w:hAnsi="Calibri"/>
          <w:b/>
          <w:bCs/>
          <w:sz w:val="22"/>
          <w:szCs w:val="22"/>
        </w:rPr>
        <w:t>Příloha č. </w:t>
      </w:r>
      <w:r>
        <w:rPr>
          <w:rFonts w:ascii="Calibri" w:hAnsi="Calibri"/>
          <w:b/>
          <w:bCs/>
          <w:sz w:val="22"/>
          <w:szCs w:val="22"/>
          <w:lang w:val="cs-CZ"/>
        </w:rPr>
        <w:t>2</w:t>
      </w:r>
      <w:r w:rsidRPr="00F935C8">
        <w:rPr>
          <w:rFonts w:ascii="Calibri" w:hAnsi="Calibri"/>
          <w:b/>
          <w:bCs/>
          <w:sz w:val="22"/>
          <w:szCs w:val="22"/>
        </w:rPr>
        <w:t xml:space="preserve">: </w:t>
      </w:r>
      <w:r>
        <w:rPr>
          <w:rFonts w:ascii="Calibri" w:hAnsi="Calibri"/>
          <w:b/>
          <w:bCs/>
          <w:sz w:val="22"/>
          <w:szCs w:val="22"/>
          <w:lang w:val="cs-CZ"/>
        </w:rPr>
        <w:t>Seznam účastníků</w:t>
      </w:r>
    </w:p>
    <w:p w14:paraId="70A64FC4" w14:textId="77777777" w:rsidR="00F935C8" w:rsidRPr="00F935C8" w:rsidRDefault="00F935C8" w:rsidP="00F935C8">
      <w:pPr>
        <w:pStyle w:val="Zkladntext"/>
        <w:widowControl/>
        <w:tabs>
          <w:tab w:val="clear" w:pos="1418"/>
        </w:tabs>
        <w:suppressAutoHyphens w:val="0"/>
        <w:autoSpaceDE/>
        <w:spacing w:before="0"/>
        <w:ind w:left="284"/>
        <w:rPr>
          <w:rFonts w:ascii="Calibri" w:hAnsi="Calibri"/>
          <w:sz w:val="22"/>
          <w:szCs w:val="22"/>
        </w:rPr>
      </w:pPr>
    </w:p>
    <w:p w14:paraId="374F146E" w14:textId="77777777" w:rsidR="000F0CF4" w:rsidRPr="002B3E67" w:rsidRDefault="000F0CF4" w:rsidP="003B36CE">
      <w:pPr>
        <w:pStyle w:val="ColorfulList-Accent11"/>
        <w:autoSpaceDE w:val="0"/>
        <w:autoSpaceDN w:val="0"/>
        <w:adjustRightInd w:val="0"/>
        <w:ind w:left="360" w:firstLine="0"/>
        <w:rPr>
          <w:rFonts w:ascii="Calibri" w:hAnsi="Calibri"/>
          <w:sz w:val="22"/>
          <w:szCs w:val="22"/>
        </w:rPr>
      </w:pPr>
    </w:p>
    <w:p w14:paraId="6FCF8E1C" w14:textId="77777777" w:rsidR="000F0CF4" w:rsidRPr="002B3E67" w:rsidRDefault="007A2D3C" w:rsidP="003B36CE">
      <w:pPr>
        <w:pStyle w:val="ColorfulList-Accent11"/>
        <w:autoSpaceDE w:val="0"/>
        <w:autoSpaceDN w:val="0"/>
        <w:adjustRightInd w:val="0"/>
        <w:ind w:left="360" w:firstLine="0"/>
        <w:rPr>
          <w:rFonts w:ascii="Calibri" w:hAnsi="Calibri"/>
          <w:sz w:val="22"/>
          <w:szCs w:val="22"/>
        </w:rPr>
      </w:pPr>
      <w:r w:rsidRPr="002B3E67">
        <w:rPr>
          <w:rFonts w:ascii="Calibri" w:hAnsi="Calibri"/>
          <w:sz w:val="22"/>
          <w:szCs w:val="22"/>
        </w:rPr>
        <w:tab/>
      </w:r>
      <w:r w:rsidRPr="002B3E67">
        <w:rPr>
          <w:rFonts w:ascii="Calibri" w:hAnsi="Calibri"/>
          <w:sz w:val="22"/>
          <w:szCs w:val="22"/>
        </w:rPr>
        <w:tab/>
      </w:r>
      <w:r w:rsidRPr="002B3E67">
        <w:rPr>
          <w:rFonts w:ascii="Calibri" w:hAnsi="Calibri"/>
          <w:sz w:val="22"/>
          <w:szCs w:val="22"/>
        </w:rPr>
        <w:tab/>
      </w:r>
      <w:r w:rsidRPr="002B3E67">
        <w:rPr>
          <w:rFonts w:ascii="Calibri" w:hAnsi="Calibri"/>
          <w:sz w:val="22"/>
          <w:szCs w:val="22"/>
        </w:rPr>
        <w:tab/>
      </w:r>
      <w:r w:rsidRPr="002B3E67">
        <w:rPr>
          <w:rFonts w:ascii="Calibri" w:hAnsi="Calibri"/>
          <w:sz w:val="22"/>
          <w:szCs w:val="22"/>
        </w:rPr>
        <w:tab/>
      </w:r>
      <w:r w:rsidRPr="002B3E67">
        <w:rPr>
          <w:rFonts w:ascii="Calibri" w:hAnsi="Calibri"/>
          <w:sz w:val="22"/>
          <w:szCs w:val="22"/>
        </w:rPr>
        <w:tab/>
      </w:r>
    </w:p>
    <w:p w14:paraId="088BB353" w14:textId="77777777" w:rsidR="000F0CF4" w:rsidRPr="002B3E67" w:rsidRDefault="000F0CF4" w:rsidP="003B36CE">
      <w:pPr>
        <w:pStyle w:val="ColorfulList-Accent11"/>
        <w:autoSpaceDE w:val="0"/>
        <w:autoSpaceDN w:val="0"/>
        <w:adjustRightInd w:val="0"/>
        <w:ind w:left="360" w:firstLine="0"/>
        <w:rPr>
          <w:rFonts w:ascii="Calibri" w:hAnsi="Calibri"/>
          <w:color w:val="0000FF"/>
          <w:sz w:val="22"/>
          <w:szCs w:val="22"/>
        </w:rPr>
      </w:pPr>
    </w:p>
    <w:p w14:paraId="726B2109" w14:textId="77777777" w:rsidR="000F0CF4" w:rsidRDefault="000F0CF4" w:rsidP="003B36CE">
      <w:pPr>
        <w:pStyle w:val="ColorfulList-Accent11"/>
        <w:autoSpaceDE w:val="0"/>
        <w:autoSpaceDN w:val="0"/>
        <w:adjustRightInd w:val="0"/>
        <w:ind w:left="360" w:firstLine="0"/>
        <w:rPr>
          <w:rFonts w:ascii="Calibri" w:hAnsi="Calibri"/>
          <w:sz w:val="22"/>
          <w:szCs w:val="22"/>
        </w:rPr>
      </w:pPr>
      <w:r w:rsidRPr="002B3E67">
        <w:rPr>
          <w:rFonts w:ascii="Calibri" w:hAnsi="Calibri"/>
          <w:sz w:val="22"/>
          <w:szCs w:val="22"/>
        </w:rPr>
        <w:t xml:space="preserve">Za objednatele: </w:t>
      </w:r>
      <w:r w:rsidRPr="002B3E67">
        <w:rPr>
          <w:rFonts w:ascii="Calibri" w:hAnsi="Calibri"/>
          <w:sz w:val="22"/>
          <w:szCs w:val="22"/>
        </w:rPr>
        <w:tab/>
      </w:r>
      <w:r w:rsidRPr="002B3E67">
        <w:rPr>
          <w:rFonts w:ascii="Calibri" w:hAnsi="Calibri"/>
          <w:sz w:val="22"/>
          <w:szCs w:val="22"/>
        </w:rPr>
        <w:tab/>
      </w:r>
      <w:r w:rsidRPr="002B3E67">
        <w:rPr>
          <w:rFonts w:ascii="Calibri" w:hAnsi="Calibri"/>
          <w:sz w:val="22"/>
          <w:szCs w:val="22"/>
        </w:rPr>
        <w:tab/>
      </w:r>
      <w:r w:rsidRPr="002B3E67">
        <w:rPr>
          <w:rFonts w:ascii="Calibri" w:hAnsi="Calibri"/>
          <w:sz w:val="22"/>
          <w:szCs w:val="22"/>
        </w:rPr>
        <w:tab/>
      </w:r>
      <w:r w:rsidRPr="002B3E67">
        <w:rPr>
          <w:rFonts w:ascii="Calibri" w:hAnsi="Calibri"/>
          <w:sz w:val="22"/>
          <w:szCs w:val="22"/>
        </w:rPr>
        <w:tab/>
        <w:t>Za poskytovatele:</w:t>
      </w:r>
    </w:p>
    <w:p w14:paraId="12DF44B8" w14:textId="77777777" w:rsidR="00457580" w:rsidRDefault="00457580" w:rsidP="003B36CE">
      <w:pPr>
        <w:pStyle w:val="ColorfulList-Accent11"/>
        <w:autoSpaceDE w:val="0"/>
        <w:autoSpaceDN w:val="0"/>
        <w:adjustRightInd w:val="0"/>
        <w:ind w:left="360" w:firstLine="0"/>
        <w:rPr>
          <w:rFonts w:ascii="Calibri" w:hAnsi="Calibri"/>
          <w:sz w:val="22"/>
          <w:szCs w:val="22"/>
        </w:rPr>
      </w:pPr>
    </w:p>
    <w:p w14:paraId="1A5BF06E" w14:textId="77777777" w:rsidR="00457580" w:rsidRPr="002B3E67" w:rsidRDefault="00457580" w:rsidP="003B36CE">
      <w:pPr>
        <w:pStyle w:val="ColorfulList-Accent11"/>
        <w:autoSpaceDE w:val="0"/>
        <w:autoSpaceDN w:val="0"/>
        <w:adjustRightInd w:val="0"/>
        <w:ind w:left="360" w:firstLine="0"/>
        <w:rPr>
          <w:rFonts w:ascii="Calibri" w:hAnsi="Calibri"/>
          <w:sz w:val="22"/>
          <w:szCs w:val="22"/>
        </w:rPr>
      </w:pPr>
    </w:p>
    <w:p w14:paraId="54237E88" w14:textId="77777777" w:rsidR="000F0CF4" w:rsidRPr="002B3E67" w:rsidRDefault="000F0CF4" w:rsidP="003B36CE">
      <w:pPr>
        <w:pStyle w:val="ColorfulList-Accent11"/>
        <w:autoSpaceDE w:val="0"/>
        <w:autoSpaceDN w:val="0"/>
        <w:adjustRightInd w:val="0"/>
        <w:ind w:left="360" w:firstLine="0"/>
        <w:rPr>
          <w:rFonts w:ascii="Calibri" w:hAnsi="Calibri"/>
          <w:sz w:val="22"/>
          <w:szCs w:val="22"/>
        </w:rPr>
      </w:pPr>
    </w:p>
    <w:p w14:paraId="70BA07B0" w14:textId="77777777" w:rsidR="00296A13" w:rsidRDefault="000F0CF4" w:rsidP="003B36CE">
      <w:pPr>
        <w:pStyle w:val="ColorfulList-Accent11"/>
        <w:autoSpaceDE w:val="0"/>
        <w:autoSpaceDN w:val="0"/>
        <w:adjustRightInd w:val="0"/>
        <w:ind w:left="360" w:firstLine="0"/>
        <w:rPr>
          <w:rFonts w:ascii="Calibri" w:hAnsi="Calibri"/>
          <w:sz w:val="22"/>
          <w:szCs w:val="22"/>
        </w:rPr>
      </w:pPr>
      <w:r w:rsidRPr="002B3E67">
        <w:rPr>
          <w:rFonts w:ascii="Calibri" w:hAnsi="Calibri"/>
          <w:sz w:val="22"/>
          <w:szCs w:val="22"/>
        </w:rPr>
        <w:t>..............................................................</w:t>
      </w:r>
      <w:r w:rsidRPr="002B3E67">
        <w:rPr>
          <w:rFonts w:ascii="Calibri" w:hAnsi="Calibri"/>
          <w:sz w:val="22"/>
          <w:szCs w:val="22"/>
        </w:rPr>
        <w:tab/>
      </w:r>
      <w:r w:rsidRPr="002B3E67">
        <w:rPr>
          <w:rFonts w:ascii="Calibri" w:hAnsi="Calibri"/>
          <w:sz w:val="22"/>
          <w:szCs w:val="22"/>
        </w:rPr>
        <w:tab/>
        <w:t>..............................................................</w:t>
      </w:r>
      <w:r w:rsidR="00154E21" w:rsidRPr="002B3E67">
        <w:rPr>
          <w:rFonts w:ascii="Calibri" w:hAnsi="Calibri"/>
          <w:sz w:val="22"/>
          <w:szCs w:val="22"/>
        </w:rPr>
        <w:t xml:space="preserve"> </w:t>
      </w:r>
    </w:p>
    <w:p w14:paraId="2BC5D470" w14:textId="77777777" w:rsidR="00F8574B" w:rsidRDefault="00F8574B" w:rsidP="003B36CE">
      <w:pPr>
        <w:pStyle w:val="ColorfulList-Accent11"/>
        <w:autoSpaceDE w:val="0"/>
        <w:autoSpaceDN w:val="0"/>
        <w:adjustRightInd w:val="0"/>
        <w:ind w:left="360" w:firstLine="0"/>
        <w:rPr>
          <w:rFonts w:ascii="Calibri" w:hAnsi="Calibri"/>
          <w:b/>
          <w:sz w:val="22"/>
          <w:szCs w:val="22"/>
        </w:rPr>
      </w:pPr>
    </w:p>
    <w:p w14:paraId="5F739CEF" w14:textId="77777777" w:rsidR="00457580" w:rsidRPr="00AA1D50" w:rsidRDefault="006A0BA6" w:rsidP="003B36CE">
      <w:pPr>
        <w:pStyle w:val="ColorfulList-Accent11"/>
        <w:autoSpaceDE w:val="0"/>
        <w:autoSpaceDN w:val="0"/>
        <w:adjustRightInd w:val="0"/>
        <w:ind w:left="360" w:firstLine="0"/>
        <w:rPr>
          <w:rStyle w:val="preformatted"/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SOŠ </w:t>
      </w:r>
      <w:r w:rsidR="00F83F18">
        <w:rPr>
          <w:rFonts w:ascii="Calibri" w:hAnsi="Calibri"/>
          <w:b/>
          <w:sz w:val="22"/>
          <w:szCs w:val="22"/>
        </w:rPr>
        <w:t>Kladno</w:t>
      </w:r>
      <w:r w:rsidR="00F83F18">
        <w:rPr>
          <w:rFonts w:ascii="Calibri" w:hAnsi="Calibri"/>
          <w:b/>
          <w:sz w:val="22"/>
          <w:szCs w:val="22"/>
        </w:rPr>
        <w:tab/>
      </w:r>
      <w:r w:rsidR="00F83F18">
        <w:rPr>
          <w:rFonts w:ascii="Calibri" w:hAnsi="Calibri"/>
          <w:b/>
          <w:sz w:val="22"/>
          <w:szCs w:val="22"/>
        </w:rPr>
        <w:tab/>
      </w:r>
      <w:r w:rsidR="00F83F18">
        <w:rPr>
          <w:rFonts w:ascii="Calibri" w:hAnsi="Calibri"/>
          <w:b/>
          <w:sz w:val="22"/>
          <w:szCs w:val="22"/>
        </w:rPr>
        <w:tab/>
      </w:r>
      <w:r w:rsidR="00F83F18">
        <w:rPr>
          <w:rFonts w:ascii="Calibri" w:hAnsi="Calibri"/>
          <w:b/>
          <w:sz w:val="22"/>
          <w:szCs w:val="22"/>
        </w:rPr>
        <w:tab/>
      </w:r>
      <w:r w:rsidR="00457580" w:rsidRPr="00AA1D50">
        <w:rPr>
          <w:rFonts w:ascii="Calibri" w:hAnsi="Calibri"/>
          <w:b/>
          <w:sz w:val="22"/>
          <w:szCs w:val="22"/>
        </w:rPr>
        <w:tab/>
      </w:r>
      <w:r w:rsidR="00457580" w:rsidRPr="00AA1D50">
        <w:rPr>
          <w:rFonts w:ascii="Calibri" w:hAnsi="Calibri"/>
          <w:b/>
          <w:sz w:val="22"/>
          <w:szCs w:val="22"/>
        </w:rPr>
        <w:tab/>
      </w:r>
      <w:r w:rsidR="00F83F18">
        <w:rPr>
          <w:rStyle w:val="preformatted"/>
          <w:rFonts w:ascii="Calibri" w:hAnsi="Calibri"/>
          <w:b/>
          <w:sz w:val="22"/>
          <w:szCs w:val="22"/>
        </w:rPr>
        <w:t xml:space="preserve">Edu </w:t>
      </w:r>
      <w:proofErr w:type="spellStart"/>
      <w:r w:rsidR="00F83F18">
        <w:rPr>
          <w:rStyle w:val="preformatted"/>
          <w:rFonts w:ascii="Calibri" w:hAnsi="Calibri"/>
          <w:b/>
          <w:sz w:val="22"/>
          <w:szCs w:val="22"/>
        </w:rPr>
        <w:t>Tours</w:t>
      </w:r>
      <w:proofErr w:type="spellEnd"/>
      <w:r w:rsidR="00457580" w:rsidRPr="00AA1D50">
        <w:rPr>
          <w:rStyle w:val="preformatted"/>
          <w:rFonts w:ascii="Calibri" w:hAnsi="Calibri"/>
          <w:b/>
          <w:sz w:val="22"/>
          <w:szCs w:val="22"/>
        </w:rPr>
        <w:t>. s r.o.</w:t>
      </w:r>
    </w:p>
    <w:p w14:paraId="71586B44" w14:textId="77777777" w:rsidR="00457580" w:rsidRPr="00AA1D50" w:rsidRDefault="00F8574B" w:rsidP="003B36CE">
      <w:pPr>
        <w:pStyle w:val="ColorfulList-Accent11"/>
        <w:autoSpaceDE w:val="0"/>
        <w:autoSpaceDN w:val="0"/>
        <w:adjustRightInd w:val="0"/>
        <w:ind w:left="360" w:firstLine="0"/>
        <w:rPr>
          <w:rFonts w:ascii="Calibri" w:hAnsi="Calibri"/>
          <w:b/>
          <w:sz w:val="22"/>
          <w:szCs w:val="22"/>
        </w:rPr>
      </w:pPr>
      <w:r w:rsidRPr="00F935C8">
        <w:rPr>
          <w:i/>
          <w:iCs/>
        </w:rPr>
        <w:t>RNDr. Daniela Tomsová</w:t>
      </w:r>
      <w:r w:rsidR="00457580" w:rsidRPr="00AA1D50">
        <w:rPr>
          <w:rFonts w:ascii="Calibri" w:hAnsi="Calibri"/>
          <w:sz w:val="22"/>
          <w:szCs w:val="22"/>
        </w:rPr>
        <w:t xml:space="preserve">, ředitelka </w:t>
      </w:r>
      <w:r w:rsidR="00457580" w:rsidRPr="00AA1D50">
        <w:rPr>
          <w:rFonts w:ascii="Calibri" w:hAnsi="Calibri"/>
          <w:sz w:val="22"/>
          <w:szCs w:val="22"/>
        </w:rPr>
        <w:tab/>
      </w:r>
      <w:r w:rsidR="00457580" w:rsidRPr="00AA1D50">
        <w:rPr>
          <w:rFonts w:ascii="Calibri" w:hAnsi="Calibri"/>
          <w:sz w:val="22"/>
          <w:szCs w:val="22"/>
        </w:rPr>
        <w:tab/>
        <w:t xml:space="preserve">Ing. </w:t>
      </w:r>
      <w:r w:rsidR="00F83F18">
        <w:rPr>
          <w:rFonts w:ascii="Calibri" w:hAnsi="Calibri"/>
          <w:sz w:val="22"/>
          <w:szCs w:val="22"/>
        </w:rPr>
        <w:t>Lukáš Heřmánek</w:t>
      </w:r>
      <w:r w:rsidR="00457580" w:rsidRPr="00AA1D50">
        <w:rPr>
          <w:rFonts w:ascii="Calibri" w:hAnsi="Calibri"/>
          <w:sz w:val="22"/>
          <w:szCs w:val="22"/>
        </w:rPr>
        <w:t>, jednatel</w:t>
      </w:r>
    </w:p>
    <w:p w14:paraId="681805DD" w14:textId="77777777" w:rsidR="00154E21" w:rsidRPr="002B3E67" w:rsidRDefault="00154E21" w:rsidP="00154E21">
      <w:pPr>
        <w:pStyle w:val="ColorfulList-Accent11"/>
        <w:autoSpaceDE w:val="0"/>
        <w:autoSpaceDN w:val="0"/>
        <w:adjustRightInd w:val="0"/>
        <w:ind w:left="0" w:firstLine="0"/>
        <w:rPr>
          <w:rFonts w:ascii="Calibri" w:hAnsi="Calibri"/>
          <w:sz w:val="22"/>
          <w:szCs w:val="22"/>
        </w:rPr>
      </w:pPr>
    </w:p>
    <w:p w14:paraId="7CA5DA5B" w14:textId="77777777" w:rsidR="00296A13" w:rsidRPr="002B3E67" w:rsidRDefault="00296A13" w:rsidP="0065317F">
      <w:pPr>
        <w:pStyle w:val="ColorfulList-Accent11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sectPr w:rsidR="00296A13" w:rsidRPr="002B3E67" w:rsidSect="00362C16">
      <w:footerReference w:type="default" r:id="rId8"/>
      <w:pgSz w:w="11906" w:h="16838"/>
      <w:pgMar w:top="936" w:right="1418" w:bottom="963" w:left="1418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7F27C" w14:textId="77777777" w:rsidR="00B60E9C" w:rsidRDefault="00B60E9C">
      <w:pPr>
        <w:spacing w:after="0" w:line="240" w:lineRule="auto"/>
      </w:pPr>
      <w:r>
        <w:separator/>
      </w:r>
    </w:p>
  </w:endnote>
  <w:endnote w:type="continuationSeparator" w:id="0">
    <w:p w14:paraId="17BB1690" w14:textId="77777777" w:rsidR="00B60E9C" w:rsidRDefault="00B6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87AED" w14:textId="77777777" w:rsidR="000B43B1" w:rsidRPr="00566CEC" w:rsidRDefault="000B43B1">
    <w:pPr>
      <w:pStyle w:val="Zpat"/>
      <w:jc w:val="center"/>
      <w:rPr>
        <w:b/>
      </w:rPr>
    </w:pPr>
    <w:r w:rsidRPr="00B74F3C">
      <w:t xml:space="preserve">Stránka </w:t>
    </w:r>
    <w:r w:rsidRPr="00566CEC">
      <w:rPr>
        <w:b/>
        <w:sz w:val="24"/>
        <w:szCs w:val="24"/>
      </w:rPr>
      <w:fldChar w:fldCharType="begin"/>
    </w:r>
    <w:r w:rsidRPr="00566CEC">
      <w:rPr>
        <w:b/>
        <w:sz w:val="24"/>
        <w:szCs w:val="24"/>
      </w:rPr>
      <w:instrText xml:space="preserve"> PAGE  \* Arabic  \* MERGEFORMAT </w:instrText>
    </w:r>
    <w:r w:rsidRPr="00566CEC">
      <w:rPr>
        <w:b/>
        <w:sz w:val="24"/>
        <w:szCs w:val="24"/>
      </w:rPr>
      <w:fldChar w:fldCharType="separate"/>
    </w:r>
    <w:r w:rsidR="00CF3B09">
      <w:rPr>
        <w:b/>
        <w:noProof/>
        <w:sz w:val="24"/>
        <w:szCs w:val="24"/>
      </w:rPr>
      <w:t>5</w:t>
    </w:r>
    <w:r w:rsidRPr="00566CEC">
      <w:rPr>
        <w:b/>
        <w:sz w:val="24"/>
        <w:szCs w:val="24"/>
      </w:rPr>
      <w:fldChar w:fldCharType="end"/>
    </w:r>
    <w:r>
      <w:rPr>
        <w:b/>
        <w:sz w:val="24"/>
        <w:szCs w:val="24"/>
      </w:rPr>
      <w:t xml:space="preserve"> </w:t>
    </w:r>
    <w:r w:rsidRPr="00566CEC">
      <w:rPr>
        <w:b/>
      </w:rPr>
      <w:t xml:space="preserve">z </w:t>
    </w:r>
    <w:r w:rsidRPr="00566CEC">
      <w:rPr>
        <w:b/>
        <w:sz w:val="24"/>
      </w:rPr>
      <w:fldChar w:fldCharType="begin"/>
    </w:r>
    <w:r w:rsidRPr="00566CEC">
      <w:rPr>
        <w:b/>
        <w:sz w:val="24"/>
      </w:rPr>
      <w:instrText xml:space="preserve"> NUMPAGES  \* Arabic  \* MERGEFORMAT </w:instrText>
    </w:r>
    <w:r w:rsidRPr="00566CEC">
      <w:rPr>
        <w:b/>
        <w:sz w:val="24"/>
      </w:rPr>
      <w:fldChar w:fldCharType="separate"/>
    </w:r>
    <w:r w:rsidR="00CF3B09">
      <w:rPr>
        <w:b/>
        <w:noProof/>
        <w:sz w:val="24"/>
      </w:rPr>
      <w:t>5</w:t>
    </w:r>
    <w:r w:rsidRPr="00566CEC"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54114" w14:textId="77777777" w:rsidR="00B60E9C" w:rsidRDefault="00B60E9C">
      <w:pPr>
        <w:spacing w:after="0" w:line="240" w:lineRule="auto"/>
      </w:pPr>
      <w:r>
        <w:separator/>
      </w:r>
    </w:p>
  </w:footnote>
  <w:footnote w:type="continuationSeparator" w:id="0">
    <w:p w14:paraId="7AC89B59" w14:textId="77777777" w:rsidR="00B60E9C" w:rsidRDefault="00B60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141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18"/>
      </w:rPr>
    </w:lvl>
  </w:abstractNum>
  <w:abstractNum w:abstractNumId="3">
    <w:nsid w:val="00000005"/>
    <w:multiLevelType w:val="singleLevel"/>
    <w:tmpl w:val="3EAE2BD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Georgia"/>
        <w:b/>
        <w:bCs/>
        <w:color w:val="000000"/>
        <w:sz w:val="24"/>
        <w:szCs w:val="24"/>
        <w:lang w:val="cs-CZ" w:eastAsia="zh-C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Georgia"/>
        <w:b/>
        <w:bCs/>
        <w:sz w:val="24"/>
        <w:szCs w:val="24"/>
        <w:lang w:val="cs-CZ" w:eastAsia="zh-CN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Calibri" w:hAnsi="Calibri" w:cs="Calibri"/>
        <w:b w:val="0"/>
        <w:i w:val="0"/>
        <w:sz w:val="18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Calibri" w:hAnsi="Calibri" w:cs="Georgia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rPr>
        <w:rFonts w:ascii="Calibri" w:hAnsi="Calibri" w:cs="Calibri"/>
        <w:b/>
        <w:i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:lang w:val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57" w:hanging="35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0D"/>
    <w:multiLevelType w:val="multilevel"/>
    <w:tmpl w:val="F354A652"/>
    <w:name w:val="WW8Num13"/>
    <w:lvl w:ilvl="0">
      <w:start w:val="1"/>
      <w:numFmt w:val="decimal"/>
      <w:pStyle w:val="dkovn2rovn"/>
      <w:lvlText w:val="%1."/>
      <w:lvlJc w:val="left"/>
      <w:rPr>
        <w:rFonts w:ascii="Calibri" w:hAnsi="Calibri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1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57" w:hanging="35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rPr>
        <w:rFonts w:ascii="Calibri" w:hAnsi="Calibri" w:cs="Calibri"/>
        <w:b/>
        <w:i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57" w:hanging="35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rPr>
        <w:rFonts w:ascii="Calibri" w:hAnsi="Calibri" w:cs="Calibri"/>
        <w:b/>
        <w:i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57" w:hanging="35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upperRoman"/>
      <w:pStyle w:val="Nadpis3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Georgia"/>
        <w:b/>
        <w:bCs/>
        <w:sz w:val="24"/>
        <w:szCs w:val="24"/>
      </w:rPr>
    </w:lvl>
  </w:abstractNum>
  <w:abstractNum w:abstractNumId="15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Georgia"/>
        <w:b/>
        <w:bCs/>
        <w:sz w:val="24"/>
        <w:szCs w:val="24"/>
        <w:lang w:val="cs-CZ"/>
      </w:rPr>
    </w:lvl>
  </w:abstractNum>
  <w:abstractNum w:abstractNumId="16">
    <w:nsid w:val="030F076A"/>
    <w:multiLevelType w:val="multilevel"/>
    <w:tmpl w:val="3AAC4F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17">
    <w:nsid w:val="04B95AB7"/>
    <w:multiLevelType w:val="hybridMultilevel"/>
    <w:tmpl w:val="5810D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2882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76E23D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6A739D"/>
    <w:multiLevelType w:val="hybridMultilevel"/>
    <w:tmpl w:val="1C3455B8"/>
    <w:lvl w:ilvl="0" w:tplc="8ABCE9A8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15E65274"/>
    <w:multiLevelType w:val="hybridMultilevel"/>
    <w:tmpl w:val="DC5EAF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CC35A9"/>
    <w:multiLevelType w:val="multilevel"/>
    <w:tmpl w:val="486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1CA0637A"/>
    <w:multiLevelType w:val="multilevel"/>
    <w:tmpl w:val="010C6A36"/>
    <w:lvl w:ilvl="0">
      <w:start w:val="1"/>
      <w:numFmt w:val="none"/>
      <w:lvlText w:val="1.4.6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>
    <w:nsid w:val="1EC51592"/>
    <w:multiLevelType w:val="multilevel"/>
    <w:tmpl w:val="86E8D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0977ED5"/>
    <w:multiLevelType w:val="multilevel"/>
    <w:tmpl w:val="5E5C48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232630FE"/>
    <w:multiLevelType w:val="hybridMultilevel"/>
    <w:tmpl w:val="70EA2A80"/>
    <w:lvl w:ilvl="0" w:tplc="047690FA">
      <w:start w:val="1"/>
      <w:numFmt w:val="decimal"/>
      <w:lvlText w:val="%1.1.6."/>
      <w:lvlJc w:val="left"/>
      <w:pPr>
        <w:ind w:left="1792" w:hanging="360"/>
      </w:pPr>
      <w:rPr>
        <w:rFonts w:hint="default"/>
      </w:rPr>
    </w:lvl>
    <w:lvl w:ilvl="1" w:tplc="047690FA">
      <w:start w:val="1"/>
      <w:numFmt w:val="decimal"/>
      <w:lvlText w:val="%2.1.6."/>
      <w:lvlJc w:val="left"/>
      <w:pPr>
        <w:ind w:left="1440" w:hanging="360"/>
      </w:pPr>
      <w:rPr>
        <w:rFonts w:hint="default"/>
      </w:rPr>
    </w:lvl>
    <w:lvl w:ilvl="2" w:tplc="40F8E0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ABCE9A8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E800D7D0">
      <w:start w:val="7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D77298"/>
    <w:multiLevelType w:val="hybridMultilevel"/>
    <w:tmpl w:val="28F833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6802C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AAF29EE"/>
    <w:multiLevelType w:val="hybridMultilevel"/>
    <w:tmpl w:val="88FC9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866F89"/>
    <w:multiLevelType w:val="multilevel"/>
    <w:tmpl w:val="6DB8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93444D"/>
    <w:multiLevelType w:val="multilevel"/>
    <w:tmpl w:val="E0F0D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4B497C4C"/>
    <w:multiLevelType w:val="hybridMultilevel"/>
    <w:tmpl w:val="999C92B0"/>
    <w:lvl w:ilvl="0" w:tplc="8CF87D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EDB"/>
    <w:multiLevelType w:val="hybridMultilevel"/>
    <w:tmpl w:val="8DDE1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2E11E5"/>
    <w:multiLevelType w:val="hybridMultilevel"/>
    <w:tmpl w:val="DC5EAF2A"/>
    <w:lvl w:ilvl="0" w:tplc="8E04CF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25FC3"/>
    <w:multiLevelType w:val="hybridMultilevel"/>
    <w:tmpl w:val="FCEEF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6220B"/>
    <w:multiLevelType w:val="hybridMultilevel"/>
    <w:tmpl w:val="828A634A"/>
    <w:lvl w:ilvl="0" w:tplc="D4C42248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A8241C"/>
    <w:multiLevelType w:val="hybridMultilevel"/>
    <w:tmpl w:val="4042ACA8"/>
    <w:lvl w:ilvl="0" w:tplc="E0EAFC7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5C0615A8"/>
    <w:multiLevelType w:val="hybridMultilevel"/>
    <w:tmpl w:val="821000E8"/>
    <w:lvl w:ilvl="0" w:tplc="8ABCE9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0B4C01"/>
    <w:multiLevelType w:val="multilevel"/>
    <w:tmpl w:val="85EA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isLgl/>
      <w:lvlText w:val="5.%2."/>
      <w:lvlJc w:val="left"/>
      <w:pPr>
        <w:ind w:left="795" w:hanging="435"/>
      </w:pPr>
      <w:rPr>
        <w:rFonts w:hint="default"/>
        <w:color w:val="auto"/>
        <w:u w:val="none"/>
      </w:rPr>
    </w:lvl>
    <w:lvl w:ilvl="2">
      <w:start w:val="1"/>
      <w:numFmt w:val="none"/>
      <w:isLgl/>
      <w:lvlText w:val="1.2.1."/>
      <w:lvlJc w:val="left"/>
      <w:pPr>
        <w:ind w:left="108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u w:val="none"/>
      </w:rPr>
    </w:lvl>
  </w:abstractNum>
  <w:abstractNum w:abstractNumId="38">
    <w:nsid w:val="5DD508E1"/>
    <w:multiLevelType w:val="multilevel"/>
    <w:tmpl w:val="80ACCB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52917C4"/>
    <w:multiLevelType w:val="hybridMultilevel"/>
    <w:tmpl w:val="CA8E3916"/>
    <w:lvl w:ilvl="0" w:tplc="8ABCE9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00680D"/>
    <w:multiLevelType w:val="hybridMultilevel"/>
    <w:tmpl w:val="EE664BF6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9077DBA"/>
    <w:multiLevelType w:val="multilevel"/>
    <w:tmpl w:val="DF8E0122"/>
    <w:lvl w:ilvl="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6A8F4139"/>
    <w:multiLevelType w:val="multilevel"/>
    <w:tmpl w:val="00843E56"/>
    <w:lvl w:ilvl="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3B238F6"/>
    <w:multiLevelType w:val="hybridMultilevel"/>
    <w:tmpl w:val="F634D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672BC2"/>
    <w:multiLevelType w:val="hybridMultilevel"/>
    <w:tmpl w:val="A46063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B367CE"/>
    <w:multiLevelType w:val="hybridMultilevel"/>
    <w:tmpl w:val="5B38C750"/>
    <w:lvl w:ilvl="0" w:tplc="E2486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B055135"/>
    <w:multiLevelType w:val="hybridMultilevel"/>
    <w:tmpl w:val="31AC1D5C"/>
    <w:lvl w:ilvl="0" w:tplc="C9983EE2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7A3228"/>
    <w:multiLevelType w:val="multilevel"/>
    <w:tmpl w:val="E4BED5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29"/>
  </w:num>
  <w:num w:numId="17">
    <w:abstractNumId w:val="32"/>
  </w:num>
  <w:num w:numId="18">
    <w:abstractNumId w:val="37"/>
  </w:num>
  <w:num w:numId="19">
    <w:abstractNumId w:val="38"/>
  </w:num>
  <w:num w:numId="20">
    <w:abstractNumId w:val="47"/>
  </w:num>
  <w:num w:numId="21">
    <w:abstractNumId w:val="16"/>
  </w:num>
  <w:num w:numId="22">
    <w:abstractNumId w:val="22"/>
  </w:num>
  <w:num w:numId="23">
    <w:abstractNumId w:val="21"/>
  </w:num>
  <w:num w:numId="24">
    <w:abstractNumId w:val="24"/>
  </w:num>
  <w:num w:numId="25">
    <w:abstractNumId w:val="41"/>
  </w:num>
  <w:num w:numId="26">
    <w:abstractNumId w:val="23"/>
  </w:num>
  <w:num w:numId="27">
    <w:abstractNumId w:val="42"/>
  </w:num>
  <w:num w:numId="28">
    <w:abstractNumId w:val="17"/>
  </w:num>
  <w:num w:numId="29">
    <w:abstractNumId w:val="40"/>
  </w:num>
  <w:num w:numId="30">
    <w:abstractNumId w:val="45"/>
  </w:num>
  <w:num w:numId="31">
    <w:abstractNumId w:val="44"/>
  </w:num>
  <w:num w:numId="32">
    <w:abstractNumId w:val="43"/>
  </w:num>
  <w:num w:numId="33">
    <w:abstractNumId w:val="36"/>
  </w:num>
  <w:num w:numId="34">
    <w:abstractNumId w:val="39"/>
  </w:num>
  <w:num w:numId="35">
    <w:abstractNumId w:val="18"/>
  </w:num>
  <w:num w:numId="36">
    <w:abstractNumId w:val="26"/>
  </w:num>
  <w:num w:numId="37">
    <w:abstractNumId w:val="25"/>
  </w:num>
  <w:num w:numId="38">
    <w:abstractNumId w:val="27"/>
  </w:num>
  <w:num w:numId="39">
    <w:abstractNumId w:val="20"/>
  </w:num>
  <w:num w:numId="40">
    <w:abstractNumId w:val="0"/>
  </w:num>
  <w:num w:numId="41">
    <w:abstractNumId w:val="31"/>
  </w:num>
  <w:num w:numId="42">
    <w:abstractNumId w:val="33"/>
  </w:num>
  <w:num w:numId="43">
    <w:abstractNumId w:val="28"/>
  </w:num>
  <w:num w:numId="44">
    <w:abstractNumId w:val="34"/>
  </w:num>
  <w:num w:numId="45">
    <w:abstractNumId w:val="30"/>
  </w:num>
  <w:num w:numId="46">
    <w:abstractNumId w:val="46"/>
  </w:num>
  <w:num w:numId="47">
    <w:abstractNumId w:val="19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B9"/>
    <w:rsid w:val="00002A21"/>
    <w:rsid w:val="00020766"/>
    <w:rsid w:val="00022A88"/>
    <w:rsid w:val="00026D98"/>
    <w:rsid w:val="00045635"/>
    <w:rsid w:val="00054822"/>
    <w:rsid w:val="000B43B1"/>
    <w:rsid w:val="000C6BB6"/>
    <w:rsid w:val="000F0CF4"/>
    <w:rsid w:val="000F0FA9"/>
    <w:rsid w:val="000F7D23"/>
    <w:rsid w:val="00105453"/>
    <w:rsid w:val="0011386D"/>
    <w:rsid w:val="00154E21"/>
    <w:rsid w:val="001B5087"/>
    <w:rsid w:val="001C0E08"/>
    <w:rsid w:val="00220409"/>
    <w:rsid w:val="00227DBD"/>
    <w:rsid w:val="0024126F"/>
    <w:rsid w:val="00296A13"/>
    <w:rsid w:val="002A4AC3"/>
    <w:rsid w:val="002B3E67"/>
    <w:rsid w:val="002F1D21"/>
    <w:rsid w:val="00317A49"/>
    <w:rsid w:val="003248A5"/>
    <w:rsid w:val="003317B2"/>
    <w:rsid w:val="00353983"/>
    <w:rsid w:val="00362C16"/>
    <w:rsid w:val="003B36CE"/>
    <w:rsid w:val="00400238"/>
    <w:rsid w:val="004100B4"/>
    <w:rsid w:val="00412FCC"/>
    <w:rsid w:val="00432705"/>
    <w:rsid w:val="00433873"/>
    <w:rsid w:val="00452186"/>
    <w:rsid w:val="00457580"/>
    <w:rsid w:val="004F7295"/>
    <w:rsid w:val="00511EB7"/>
    <w:rsid w:val="00512FD8"/>
    <w:rsid w:val="00557A0D"/>
    <w:rsid w:val="00567C55"/>
    <w:rsid w:val="005A5698"/>
    <w:rsid w:val="005B151C"/>
    <w:rsid w:val="005C62D2"/>
    <w:rsid w:val="006225BF"/>
    <w:rsid w:val="0063426E"/>
    <w:rsid w:val="0065317F"/>
    <w:rsid w:val="00654D88"/>
    <w:rsid w:val="00670F38"/>
    <w:rsid w:val="00696D6F"/>
    <w:rsid w:val="006A0BA6"/>
    <w:rsid w:val="006B5E9D"/>
    <w:rsid w:val="006D7D4C"/>
    <w:rsid w:val="006F3CD6"/>
    <w:rsid w:val="00713C62"/>
    <w:rsid w:val="007529A0"/>
    <w:rsid w:val="00756229"/>
    <w:rsid w:val="00772676"/>
    <w:rsid w:val="00786569"/>
    <w:rsid w:val="00790AC8"/>
    <w:rsid w:val="007A2D3C"/>
    <w:rsid w:val="007B1A06"/>
    <w:rsid w:val="007C67F1"/>
    <w:rsid w:val="007E248F"/>
    <w:rsid w:val="007E52DA"/>
    <w:rsid w:val="007E7F3C"/>
    <w:rsid w:val="00811B80"/>
    <w:rsid w:val="00811B98"/>
    <w:rsid w:val="008637DA"/>
    <w:rsid w:val="00902081"/>
    <w:rsid w:val="00913B3B"/>
    <w:rsid w:val="00921301"/>
    <w:rsid w:val="0095668E"/>
    <w:rsid w:val="0096784C"/>
    <w:rsid w:val="0098073A"/>
    <w:rsid w:val="00986B3D"/>
    <w:rsid w:val="009A0000"/>
    <w:rsid w:val="009A716A"/>
    <w:rsid w:val="009B222C"/>
    <w:rsid w:val="009D2A37"/>
    <w:rsid w:val="009D6E1B"/>
    <w:rsid w:val="009F4E56"/>
    <w:rsid w:val="009F5D5E"/>
    <w:rsid w:val="00A165FC"/>
    <w:rsid w:val="00A560C0"/>
    <w:rsid w:val="00AA1D50"/>
    <w:rsid w:val="00AC7AD4"/>
    <w:rsid w:val="00AF6E35"/>
    <w:rsid w:val="00B60E9C"/>
    <w:rsid w:val="00B62248"/>
    <w:rsid w:val="00BA795B"/>
    <w:rsid w:val="00BB57E7"/>
    <w:rsid w:val="00BD016C"/>
    <w:rsid w:val="00BD36D4"/>
    <w:rsid w:val="00BE1543"/>
    <w:rsid w:val="00BE278A"/>
    <w:rsid w:val="00BE41AE"/>
    <w:rsid w:val="00C05CBC"/>
    <w:rsid w:val="00C2488F"/>
    <w:rsid w:val="00C31343"/>
    <w:rsid w:val="00C3660C"/>
    <w:rsid w:val="00C37B6F"/>
    <w:rsid w:val="00C52F6B"/>
    <w:rsid w:val="00C77505"/>
    <w:rsid w:val="00CC01D9"/>
    <w:rsid w:val="00CD09B9"/>
    <w:rsid w:val="00CD26A6"/>
    <w:rsid w:val="00CD60EB"/>
    <w:rsid w:val="00CF3B09"/>
    <w:rsid w:val="00CF3D4A"/>
    <w:rsid w:val="00D14BF3"/>
    <w:rsid w:val="00D239C6"/>
    <w:rsid w:val="00D54641"/>
    <w:rsid w:val="00D573AE"/>
    <w:rsid w:val="00D6167E"/>
    <w:rsid w:val="00D6622A"/>
    <w:rsid w:val="00D71012"/>
    <w:rsid w:val="00D8158E"/>
    <w:rsid w:val="00D877FA"/>
    <w:rsid w:val="00DA2B2C"/>
    <w:rsid w:val="00DA31A2"/>
    <w:rsid w:val="00DF6ACF"/>
    <w:rsid w:val="00E202A9"/>
    <w:rsid w:val="00E545E6"/>
    <w:rsid w:val="00E6623E"/>
    <w:rsid w:val="00E8254A"/>
    <w:rsid w:val="00E947C2"/>
    <w:rsid w:val="00EA10AF"/>
    <w:rsid w:val="00EB48E9"/>
    <w:rsid w:val="00ED2153"/>
    <w:rsid w:val="00F30D41"/>
    <w:rsid w:val="00F35ADC"/>
    <w:rsid w:val="00F40743"/>
    <w:rsid w:val="00F75080"/>
    <w:rsid w:val="00F83F18"/>
    <w:rsid w:val="00F84727"/>
    <w:rsid w:val="00F8574B"/>
    <w:rsid w:val="00F93458"/>
    <w:rsid w:val="00F935C8"/>
    <w:rsid w:val="00F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4A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D09B9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1"/>
      <w:sz w:val="32"/>
      <w:szCs w:val="32"/>
      <w:lang w:val="x-none" w:eastAsia="zh-CN"/>
    </w:rPr>
  </w:style>
  <w:style w:type="paragraph" w:styleId="Nadpis2">
    <w:name w:val="heading 2"/>
    <w:basedOn w:val="Normln"/>
    <w:next w:val="Normln"/>
    <w:link w:val="Nadpis2Char"/>
    <w:uiPriority w:val="9"/>
    <w:qFormat/>
    <w:rsid w:val="00BE1543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D09B9"/>
    <w:pPr>
      <w:keepNext/>
      <w:numPr>
        <w:numId w:val="13"/>
      </w:numPr>
      <w:suppressAutoHyphens/>
      <w:spacing w:before="240" w:after="24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6"/>
      <w:lang w:val="x-non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D09B9"/>
    <w:rPr>
      <w:rFonts w:ascii="Times New Roman" w:eastAsia="Times New Roman" w:hAnsi="Times New Roman" w:cs="Arial"/>
      <w:b/>
      <w:bCs/>
      <w:kern w:val="1"/>
      <w:sz w:val="32"/>
      <w:szCs w:val="32"/>
      <w:lang w:eastAsia="zh-CN"/>
    </w:rPr>
  </w:style>
  <w:style w:type="character" w:customStyle="1" w:styleId="Nadpis3Char">
    <w:name w:val="Nadpis 3 Char"/>
    <w:link w:val="Nadpis3"/>
    <w:rsid w:val="00CD09B9"/>
    <w:rPr>
      <w:rFonts w:ascii="Times New Roman" w:eastAsia="Times New Roman" w:hAnsi="Times New Roman" w:cs="Arial"/>
      <w:b/>
      <w:bCs/>
      <w:sz w:val="24"/>
      <w:szCs w:val="26"/>
      <w:lang w:eastAsia="zh-CN"/>
    </w:rPr>
  </w:style>
  <w:style w:type="character" w:customStyle="1" w:styleId="Odkaznakoment1">
    <w:name w:val="Odkaz na komentář1"/>
    <w:rsid w:val="00CD09B9"/>
    <w:rPr>
      <w:sz w:val="16"/>
      <w:szCs w:val="16"/>
    </w:rPr>
  </w:style>
  <w:style w:type="paragraph" w:styleId="Zkladntext">
    <w:name w:val="Body Text"/>
    <w:basedOn w:val="Normln"/>
    <w:link w:val="ZkladntextChar"/>
    <w:rsid w:val="00CD09B9"/>
    <w:pPr>
      <w:widowControl w:val="0"/>
      <w:tabs>
        <w:tab w:val="left" w:pos="1418"/>
      </w:tabs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ZkladntextChar">
    <w:name w:val="Základní text Char"/>
    <w:link w:val="Zkladntext"/>
    <w:rsid w:val="00CD09B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dkovn2rovn">
    <w:name w:val="Řádkování 2.úrovně"/>
    <w:rsid w:val="00CD09B9"/>
    <w:pPr>
      <w:numPr>
        <w:numId w:val="10"/>
      </w:numPr>
      <w:suppressAutoHyphens/>
    </w:pPr>
    <w:rPr>
      <w:rFonts w:eastAsia="Times New Roman" w:cs="Georgia"/>
      <w:sz w:val="18"/>
      <w:szCs w:val="18"/>
      <w:lang w:eastAsia="zh-CN"/>
    </w:rPr>
  </w:style>
  <w:style w:type="paragraph" w:styleId="Zhlav">
    <w:name w:val="header"/>
    <w:basedOn w:val="Normln"/>
    <w:link w:val="ZhlavChar"/>
    <w:rsid w:val="00CD09B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ZhlavChar">
    <w:name w:val="Záhlaví Char"/>
    <w:link w:val="Zhlav"/>
    <w:rsid w:val="00CD09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rsid w:val="00CD09B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ZpatChar">
    <w:name w:val="Zápatí Char"/>
    <w:link w:val="Zpat"/>
    <w:rsid w:val="00CD09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CD09B9"/>
    <w:pPr>
      <w:suppressAutoHyphens/>
      <w:autoSpaceDE w:val="0"/>
    </w:pPr>
    <w:rPr>
      <w:rFonts w:ascii="Lucida Sans Unicode" w:eastAsia="Times New Roman" w:hAnsi="Lucida Sans Unicode" w:cs="Lucida Sans Unicode"/>
      <w:color w:val="000000"/>
      <w:sz w:val="24"/>
      <w:szCs w:val="24"/>
      <w:lang w:eastAsia="zh-CN"/>
    </w:rPr>
  </w:style>
  <w:style w:type="paragraph" w:customStyle="1" w:styleId="NormlnIMP2">
    <w:name w:val="Normální_IMP~2"/>
    <w:basedOn w:val="Normln"/>
    <w:rsid w:val="000F0FA9"/>
    <w:pPr>
      <w:widowControl w:val="0"/>
      <w:spacing w:after="0" w:line="264" w:lineRule="auto"/>
      <w:ind w:left="425" w:hanging="425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0F0FA9"/>
    <w:pPr>
      <w:spacing w:before="100" w:beforeAutospacing="1" w:after="100" w:afterAutospacing="1" w:line="240" w:lineRule="auto"/>
      <w:ind w:left="425" w:hanging="425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olorfulList-Accent11">
    <w:name w:val="Colorful List - Accent 11"/>
    <w:basedOn w:val="Normln"/>
    <w:uiPriority w:val="34"/>
    <w:qFormat/>
    <w:rsid w:val="000F0FA9"/>
    <w:pPr>
      <w:spacing w:after="0" w:line="240" w:lineRule="auto"/>
      <w:ind w:left="708" w:hanging="425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lnIMP0">
    <w:name w:val="Normální_IMP~0"/>
    <w:basedOn w:val="Normln"/>
    <w:rsid w:val="000F0CF4"/>
    <w:pPr>
      <w:suppressAutoHyphens/>
      <w:overflowPunct w:val="0"/>
      <w:autoSpaceDE w:val="0"/>
      <w:autoSpaceDN w:val="0"/>
      <w:adjustRightInd w:val="0"/>
      <w:spacing w:after="0" w:line="189" w:lineRule="auto"/>
      <w:ind w:left="425" w:hanging="425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7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C67F1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DF6ACF"/>
  </w:style>
  <w:style w:type="character" w:customStyle="1" w:styleId="nowrap">
    <w:name w:val="nowrap"/>
    <w:rsid w:val="00DF6ACF"/>
  </w:style>
  <w:style w:type="character" w:customStyle="1" w:styleId="data1">
    <w:name w:val="data1"/>
    <w:rsid w:val="00DF6ACF"/>
    <w:rPr>
      <w:rFonts w:ascii="Arial" w:hAnsi="Arial" w:cs="Arial" w:hint="default"/>
      <w:b/>
      <w:bCs/>
      <w:sz w:val="20"/>
      <w:szCs w:val="20"/>
    </w:rPr>
  </w:style>
  <w:style w:type="character" w:styleId="Odkaznakoment">
    <w:name w:val="annotation reference"/>
    <w:uiPriority w:val="99"/>
    <w:semiHidden/>
    <w:unhideWhenUsed/>
    <w:rsid w:val="00811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1B8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1B8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1B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1B80"/>
    <w:rPr>
      <w:b/>
      <w:bCs/>
      <w:lang w:eastAsia="en-US"/>
    </w:rPr>
  </w:style>
  <w:style w:type="character" w:customStyle="1" w:styleId="Nadpis2Char">
    <w:name w:val="Nadpis 2 Char"/>
    <w:link w:val="Nadpis2"/>
    <w:uiPriority w:val="9"/>
    <w:semiHidden/>
    <w:rsid w:val="00BE1543"/>
    <w:rPr>
      <w:rFonts w:ascii="Calibri" w:eastAsia="MS Gothic" w:hAnsi="Calibri" w:cs="Times New Roman"/>
      <w:b/>
      <w:bCs/>
      <w:i/>
      <w:iCs/>
      <w:sz w:val="28"/>
      <w:szCs w:val="28"/>
      <w:lang w:val="cs-CZ"/>
    </w:rPr>
  </w:style>
  <w:style w:type="paragraph" w:styleId="Odstavecseseznamem">
    <w:name w:val="List Paragraph"/>
    <w:basedOn w:val="Normln"/>
    <w:uiPriority w:val="72"/>
    <w:qFormat/>
    <w:rsid w:val="00FD386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aliases w:val="tělo textu"/>
    <w:basedOn w:val="Normlnweb"/>
    <w:link w:val="BezmezerChar"/>
    <w:uiPriority w:val="1"/>
    <w:qFormat/>
    <w:rsid w:val="00412FCC"/>
    <w:pPr>
      <w:spacing w:before="0" w:beforeAutospacing="0" w:after="120" w:afterAutospacing="0"/>
      <w:ind w:left="786" w:hanging="360"/>
    </w:pPr>
  </w:style>
  <w:style w:type="character" w:customStyle="1" w:styleId="BezmezerChar">
    <w:name w:val="Bez mezer Char"/>
    <w:aliases w:val="tělo textu Char"/>
    <w:link w:val="Bezmezer"/>
    <w:uiPriority w:val="1"/>
    <w:rsid w:val="00412FCC"/>
    <w:rPr>
      <w:rFonts w:ascii="Times New Roman" w:eastAsia="Times New Roman" w:hAnsi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D09B9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1"/>
      <w:sz w:val="32"/>
      <w:szCs w:val="32"/>
      <w:lang w:val="x-none" w:eastAsia="zh-CN"/>
    </w:rPr>
  </w:style>
  <w:style w:type="paragraph" w:styleId="Nadpis2">
    <w:name w:val="heading 2"/>
    <w:basedOn w:val="Normln"/>
    <w:next w:val="Normln"/>
    <w:link w:val="Nadpis2Char"/>
    <w:uiPriority w:val="9"/>
    <w:qFormat/>
    <w:rsid w:val="00BE1543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D09B9"/>
    <w:pPr>
      <w:keepNext/>
      <w:numPr>
        <w:numId w:val="13"/>
      </w:numPr>
      <w:suppressAutoHyphens/>
      <w:spacing w:before="240" w:after="24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6"/>
      <w:lang w:val="x-non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D09B9"/>
    <w:rPr>
      <w:rFonts w:ascii="Times New Roman" w:eastAsia="Times New Roman" w:hAnsi="Times New Roman" w:cs="Arial"/>
      <w:b/>
      <w:bCs/>
      <w:kern w:val="1"/>
      <w:sz w:val="32"/>
      <w:szCs w:val="32"/>
      <w:lang w:eastAsia="zh-CN"/>
    </w:rPr>
  </w:style>
  <w:style w:type="character" w:customStyle="1" w:styleId="Nadpis3Char">
    <w:name w:val="Nadpis 3 Char"/>
    <w:link w:val="Nadpis3"/>
    <w:rsid w:val="00CD09B9"/>
    <w:rPr>
      <w:rFonts w:ascii="Times New Roman" w:eastAsia="Times New Roman" w:hAnsi="Times New Roman" w:cs="Arial"/>
      <w:b/>
      <w:bCs/>
      <w:sz w:val="24"/>
      <w:szCs w:val="26"/>
      <w:lang w:eastAsia="zh-CN"/>
    </w:rPr>
  </w:style>
  <w:style w:type="character" w:customStyle="1" w:styleId="Odkaznakoment1">
    <w:name w:val="Odkaz na komentář1"/>
    <w:rsid w:val="00CD09B9"/>
    <w:rPr>
      <w:sz w:val="16"/>
      <w:szCs w:val="16"/>
    </w:rPr>
  </w:style>
  <w:style w:type="paragraph" w:styleId="Zkladntext">
    <w:name w:val="Body Text"/>
    <w:basedOn w:val="Normln"/>
    <w:link w:val="ZkladntextChar"/>
    <w:rsid w:val="00CD09B9"/>
    <w:pPr>
      <w:widowControl w:val="0"/>
      <w:tabs>
        <w:tab w:val="left" w:pos="1418"/>
      </w:tabs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ZkladntextChar">
    <w:name w:val="Základní text Char"/>
    <w:link w:val="Zkladntext"/>
    <w:rsid w:val="00CD09B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dkovn2rovn">
    <w:name w:val="Řádkování 2.úrovně"/>
    <w:rsid w:val="00CD09B9"/>
    <w:pPr>
      <w:numPr>
        <w:numId w:val="10"/>
      </w:numPr>
      <w:suppressAutoHyphens/>
    </w:pPr>
    <w:rPr>
      <w:rFonts w:eastAsia="Times New Roman" w:cs="Georgia"/>
      <w:sz w:val="18"/>
      <w:szCs w:val="18"/>
      <w:lang w:eastAsia="zh-CN"/>
    </w:rPr>
  </w:style>
  <w:style w:type="paragraph" w:styleId="Zhlav">
    <w:name w:val="header"/>
    <w:basedOn w:val="Normln"/>
    <w:link w:val="ZhlavChar"/>
    <w:rsid w:val="00CD09B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ZhlavChar">
    <w:name w:val="Záhlaví Char"/>
    <w:link w:val="Zhlav"/>
    <w:rsid w:val="00CD09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rsid w:val="00CD09B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ZpatChar">
    <w:name w:val="Zápatí Char"/>
    <w:link w:val="Zpat"/>
    <w:rsid w:val="00CD09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CD09B9"/>
    <w:pPr>
      <w:suppressAutoHyphens/>
      <w:autoSpaceDE w:val="0"/>
    </w:pPr>
    <w:rPr>
      <w:rFonts w:ascii="Lucida Sans Unicode" w:eastAsia="Times New Roman" w:hAnsi="Lucida Sans Unicode" w:cs="Lucida Sans Unicode"/>
      <w:color w:val="000000"/>
      <w:sz w:val="24"/>
      <w:szCs w:val="24"/>
      <w:lang w:eastAsia="zh-CN"/>
    </w:rPr>
  </w:style>
  <w:style w:type="paragraph" w:customStyle="1" w:styleId="NormlnIMP2">
    <w:name w:val="Normální_IMP~2"/>
    <w:basedOn w:val="Normln"/>
    <w:rsid w:val="000F0FA9"/>
    <w:pPr>
      <w:widowControl w:val="0"/>
      <w:spacing w:after="0" w:line="264" w:lineRule="auto"/>
      <w:ind w:left="425" w:hanging="425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0F0FA9"/>
    <w:pPr>
      <w:spacing w:before="100" w:beforeAutospacing="1" w:after="100" w:afterAutospacing="1" w:line="240" w:lineRule="auto"/>
      <w:ind w:left="425" w:hanging="425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olorfulList-Accent11">
    <w:name w:val="Colorful List - Accent 11"/>
    <w:basedOn w:val="Normln"/>
    <w:uiPriority w:val="34"/>
    <w:qFormat/>
    <w:rsid w:val="000F0FA9"/>
    <w:pPr>
      <w:spacing w:after="0" w:line="240" w:lineRule="auto"/>
      <w:ind w:left="708" w:hanging="425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lnIMP0">
    <w:name w:val="Normální_IMP~0"/>
    <w:basedOn w:val="Normln"/>
    <w:rsid w:val="000F0CF4"/>
    <w:pPr>
      <w:suppressAutoHyphens/>
      <w:overflowPunct w:val="0"/>
      <w:autoSpaceDE w:val="0"/>
      <w:autoSpaceDN w:val="0"/>
      <w:adjustRightInd w:val="0"/>
      <w:spacing w:after="0" w:line="189" w:lineRule="auto"/>
      <w:ind w:left="425" w:hanging="425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7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C67F1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DF6ACF"/>
  </w:style>
  <w:style w:type="character" w:customStyle="1" w:styleId="nowrap">
    <w:name w:val="nowrap"/>
    <w:rsid w:val="00DF6ACF"/>
  </w:style>
  <w:style w:type="character" w:customStyle="1" w:styleId="data1">
    <w:name w:val="data1"/>
    <w:rsid w:val="00DF6ACF"/>
    <w:rPr>
      <w:rFonts w:ascii="Arial" w:hAnsi="Arial" w:cs="Arial" w:hint="default"/>
      <w:b/>
      <w:bCs/>
      <w:sz w:val="20"/>
      <w:szCs w:val="20"/>
    </w:rPr>
  </w:style>
  <w:style w:type="character" w:styleId="Odkaznakoment">
    <w:name w:val="annotation reference"/>
    <w:uiPriority w:val="99"/>
    <w:semiHidden/>
    <w:unhideWhenUsed/>
    <w:rsid w:val="00811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1B8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1B8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1B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1B80"/>
    <w:rPr>
      <w:b/>
      <w:bCs/>
      <w:lang w:eastAsia="en-US"/>
    </w:rPr>
  </w:style>
  <w:style w:type="character" w:customStyle="1" w:styleId="Nadpis2Char">
    <w:name w:val="Nadpis 2 Char"/>
    <w:link w:val="Nadpis2"/>
    <w:uiPriority w:val="9"/>
    <w:semiHidden/>
    <w:rsid w:val="00BE1543"/>
    <w:rPr>
      <w:rFonts w:ascii="Calibri" w:eastAsia="MS Gothic" w:hAnsi="Calibri" w:cs="Times New Roman"/>
      <w:b/>
      <w:bCs/>
      <w:i/>
      <w:iCs/>
      <w:sz w:val="28"/>
      <w:szCs w:val="28"/>
      <w:lang w:val="cs-CZ"/>
    </w:rPr>
  </w:style>
  <w:style w:type="paragraph" w:styleId="Odstavecseseznamem">
    <w:name w:val="List Paragraph"/>
    <w:basedOn w:val="Normln"/>
    <w:uiPriority w:val="72"/>
    <w:qFormat/>
    <w:rsid w:val="00FD386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aliases w:val="tělo textu"/>
    <w:basedOn w:val="Normlnweb"/>
    <w:link w:val="BezmezerChar"/>
    <w:uiPriority w:val="1"/>
    <w:qFormat/>
    <w:rsid w:val="00412FCC"/>
    <w:pPr>
      <w:spacing w:before="0" w:beforeAutospacing="0" w:after="120" w:afterAutospacing="0"/>
      <w:ind w:left="786" w:hanging="360"/>
    </w:pPr>
  </w:style>
  <w:style w:type="character" w:customStyle="1" w:styleId="BezmezerChar">
    <w:name w:val="Bez mezer Char"/>
    <w:aliases w:val="tělo textu Char"/>
    <w:link w:val="Bezmezer"/>
    <w:uiPriority w:val="1"/>
    <w:rsid w:val="00412FCC"/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1575</Words>
  <Characters>9294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Chlup</dc:creator>
  <cp:lastModifiedBy>admin</cp:lastModifiedBy>
  <cp:revision>4</cp:revision>
  <cp:lastPrinted>2015-07-23T09:04:00Z</cp:lastPrinted>
  <dcterms:created xsi:type="dcterms:W3CDTF">2023-04-17T09:36:00Z</dcterms:created>
  <dcterms:modified xsi:type="dcterms:W3CDTF">2023-04-17T09:46:00Z</dcterms:modified>
</cp:coreProperties>
</file>