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7C6" w:rsidRPr="00861C1B" w:rsidRDefault="00E557C6" w:rsidP="004800F0">
      <w:pPr>
        <w:jc w:val="center"/>
        <w:rPr>
          <w:rFonts w:asciiTheme="minorHAnsi" w:hAnsiTheme="minorHAnsi" w:cstheme="minorHAnsi"/>
          <w:b/>
          <w:sz w:val="32"/>
          <w:szCs w:val="32"/>
        </w:rPr>
      </w:pPr>
      <w:bookmarkStart w:id="0" w:name="_GoBack"/>
      <w:bookmarkEnd w:id="0"/>
      <w:r w:rsidRPr="00861C1B">
        <w:rPr>
          <w:rFonts w:asciiTheme="minorHAnsi" w:hAnsiTheme="minorHAnsi" w:cstheme="minorHAnsi"/>
          <w:b/>
          <w:sz w:val="32"/>
          <w:szCs w:val="32"/>
        </w:rPr>
        <w:t>Veřejnoprávní smlouva o přistoupení ke smlouvě o pověření k poskytování služby obecného hospodářského zájmu</w:t>
      </w:r>
    </w:p>
    <w:p w:rsidR="00E557C6" w:rsidRPr="00861C1B" w:rsidRDefault="00E557C6" w:rsidP="004C3323">
      <w:pPr>
        <w:jc w:val="center"/>
        <w:rPr>
          <w:rFonts w:asciiTheme="minorHAnsi" w:hAnsiTheme="minorHAnsi" w:cstheme="minorHAnsi"/>
          <w:b/>
          <w:sz w:val="32"/>
          <w:szCs w:val="32"/>
        </w:rPr>
      </w:pPr>
      <w:r w:rsidRPr="00861C1B">
        <w:rPr>
          <w:rFonts w:asciiTheme="minorHAnsi" w:hAnsiTheme="minorHAnsi" w:cstheme="minorHAnsi"/>
          <w:b/>
          <w:sz w:val="32"/>
          <w:szCs w:val="32"/>
        </w:rPr>
        <w:t>a</w:t>
      </w:r>
    </w:p>
    <w:p w:rsidR="00E557C6" w:rsidRPr="00861C1B" w:rsidRDefault="00E557C6" w:rsidP="004C3323">
      <w:pPr>
        <w:jc w:val="center"/>
        <w:rPr>
          <w:rFonts w:asciiTheme="minorHAnsi" w:hAnsiTheme="minorHAnsi" w:cstheme="minorHAnsi"/>
          <w:b/>
          <w:sz w:val="32"/>
          <w:szCs w:val="32"/>
        </w:rPr>
      </w:pPr>
      <w:r w:rsidRPr="00861C1B">
        <w:rPr>
          <w:rFonts w:asciiTheme="minorHAnsi" w:hAnsiTheme="minorHAnsi" w:cstheme="minorHAnsi"/>
          <w:b/>
          <w:sz w:val="32"/>
          <w:szCs w:val="32"/>
        </w:rPr>
        <w:t>o poskytnutí dotace</w:t>
      </w:r>
    </w:p>
    <w:p w:rsidR="00E557C6" w:rsidRPr="00861C1B" w:rsidRDefault="00E557C6" w:rsidP="004C3323">
      <w:pPr>
        <w:jc w:val="center"/>
        <w:rPr>
          <w:rFonts w:asciiTheme="minorHAnsi" w:hAnsiTheme="minorHAnsi" w:cstheme="minorHAnsi"/>
          <w:sz w:val="22"/>
          <w:szCs w:val="22"/>
        </w:rPr>
      </w:pPr>
      <w:r w:rsidRPr="00861C1B">
        <w:rPr>
          <w:rFonts w:asciiTheme="minorHAnsi" w:hAnsiTheme="minorHAnsi" w:cstheme="minorHAnsi"/>
          <w:sz w:val="22"/>
          <w:szCs w:val="22"/>
        </w:rPr>
        <w:t>(dle § 10a zákona č. 250/2000 Sb., ve znění pozdějších předpisů)</w:t>
      </w:r>
    </w:p>
    <w:p w:rsidR="00E557C6" w:rsidRPr="00861C1B" w:rsidRDefault="00E557C6" w:rsidP="007006EF">
      <w:pPr>
        <w:jc w:val="both"/>
        <w:rPr>
          <w:rFonts w:asciiTheme="minorHAnsi" w:hAnsiTheme="minorHAnsi" w:cstheme="minorHAnsi"/>
          <w:sz w:val="22"/>
          <w:szCs w:val="22"/>
        </w:rPr>
      </w:pPr>
    </w:p>
    <w:p w:rsidR="00E557C6" w:rsidRPr="00861C1B" w:rsidRDefault="00E557C6" w:rsidP="007006EF">
      <w:pPr>
        <w:jc w:val="both"/>
        <w:rPr>
          <w:rFonts w:asciiTheme="minorHAnsi" w:hAnsiTheme="minorHAnsi" w:cstheme="minorHAnsi"/>
          <w:sz w:val="22"/>
          <w:szCs w:val="22"/>
        </w:rPr>
      </w:pPr>
      <w:r w:rsidRPr="00861C1B">
        <w:rPr>
          <w:rFonts w:asciiTheme="minorHAnsi" w:hAnsiTheme="minorHAnsi" w:cstheme="minorHAnsi"/>
          <w:sz w:val="22"/>
          <w:szCs w:val="22"/>
        </w:rPr>
        <w:t>Smluvní strany:</w:t>
      </w:r>
    </w:p>
    <w:p w:rsidR="00E557C6" w:rsidRPr="00861C1B" w:rsidRDefault="00E557C6" w:rsidP="007006EF">
      <w:pPr>
        <w:jc w:val="both"/>
        <w:rPr>
          <w:rFonts w:asciiTheme="minorHAnsi" w:hAnsiTheme="minorHAnsi" w:cstheme="minorHAnsi"/>
          <w:sz w:val="22"/>
          <w:szCs w:val="22"/>
        </w:rPr>
      </w:pPr>
    </w:p>
    <w:p w:rsidR="00E557C6" w:rsidRPr="00861C1B" w:rsidRDefault="00E557C6" w:rsidP="00AA5DF4">
      <w:pPr>
        <w:pStyle w:val="Odstavecseseznamem"/>
        <w:numPr>
          <w:ilvl w:val="0"/>
          <w:numId w:val="46"/>
        </w:numPr>
        <w:ind w:left="284" w:hanging="284"/>
        <w:jc w:val="both"/>
        <w:rPr>
          <w:rFonts w:asciiTheme="minorHAnsi" w:hAnsiTheme="minorHAnsi" w:cstheme="minorHAnsi"/>
          <w:sz w:val="22"/>
          <w:szCs w:val="22"/>
        </w:rPr>
      </w:pPr>
      <w:r w:rsidRPr="005A6463">
        <w:rPr>
          <w:rFonts w:asciiTheme="minorHAnsi" w:hAnsiTheme="minorHAnsi" w:cstheme="minorHAnsi"/>
          <w:b/>
          <w:noProof/>
          <w:sz w:val="22"/>
          <w:szCs w:val="22"/>
        </w:rPr>
        <w:t>Obec</w:t>
      </w:r>
      <w:r>
        <w:rPr>
          <w:rFonts w:asciiTheme="minorHAnsi" w:hAnsiTheme="minorHAnsi" w:cstheme="minorHAnsi"/>
          <w:b/>
          <w:noProof/>
          <w:sz w:val="22"/>
          <w:szCs w:val="22"/>
        </w:rPr>
        <w:t xml:space="preserve"> </w:t>
      </w:r>
      <w:r w:rsidRPr="005A6463">
        <w:rPr>
          <w:rFonts w:asciiTheme="minorHAnsi" w:hAnsiTheme="minorHAnsi" w:cstheme="minorHAnsi"/>
          <w:b/>
          <w:noProof/>
          <w:sz w:val="22"/>
          <w:szCs w:val="22"/>
        </w:rPr>
        <w:t>Košík</w:t>
      </w:r>
    </w:p>
    <w:p w:rsidR="00E557C6" w:rsidRDefault="00E557C6" w:rsidP="00AA5DF4">
      <w:pPr>
        <w:jc w:val="both"/>
        <w:rPr>
          <w:rFonts w:asciiTheme="minorHAnsi" w:hAnsiTheme="minorHAnsi" w:cstheme="minorHAnsi"/>
          <w:sz w:val="22"/>
          <w:szCs w:val="22"/>
        </w:rPr>
      </w:pPr>
      <w:r w:rsidRPr="005A6463">
        <w:rPr>
          <w:rFonts w:asciiTheme="minorHAnsi" w:hAnsiTheme="minorHAnsi" w:cstheme="minorHAnsi"/>
          <w:noProof/>
          <w:sz w:val="22"/>
          <w:szCs w:val="22"/>
        </w:rPr>
        <w:t>Košík 25, 289 35 Košík</w:t>
      </w:r>
    </w:p>
    <w:p w:rsidR="00E557C6" w:rsidRPr="00861C1B" w:rsidRDefault="00E557C6" w:rsidP="00AA5DF4">
      <w:pPr>
        <w:jc w:val="both"/>
        <w:rPr>
          <w:rFonts w:asciiTheme="minorHAnsi" w:hAnsiTheme="minorHAnsi" w:cstheme="minorHAnsi"/>
          <w:sz w:val="22"/>
          <w:szCs w:val="22"/>
        </w:rPr>
      </w:pPr>
      <w:r w:rsidRPr="00861C1B">
        <w:rPr>
          <w:rFonts w:asciiTheme="minorHAnsi" w:hAnsiTheme="minorHAnsi" w:cstheme="minorHAnsi"/>
          <w:sz w:val="22"/>
          <w:szCs w:val="22"/>
        </w:rPr>
        <w:t xml:space="preserve">IČ: </w:t>
      </w:r>
      <w:r w:rsidRPr="005A6463">
        <w:rPr>
          <w:rFonts w:asciiTheme="minorHAnsi" w:hAnsiTheme="minorHAnsi" w:cstheme="minorHAnsi"/>
          <w:noProof/>
          <w:sz w:val="22"/>
          <w:szCs w:val="22"/>
        </w:rPr>
        <w:t>00239291</w:t>
      </w:r>
    </w:p>
    <w:p w:rsidR="00E557C6" w:rsidRPr="00861C1B" w:rsidRDefault="00E557C6" w:rsidP="00AA5DF4">
      <w:pPr>
        <w:jc w:val="both"/>
        <w:rPr>
          <w:rFonts w:asciiTheme="minorHAnsi" w:hAnsiTheme="minorHAnsi" w:cstheme="minorHAnsi"/>
          <w:sz w:val="22"/>
          <w:szCs w:val="22"/>
        </w:rPr>
      </w:pPr>
      <w:r w:rsidRPr="00861C1B">
        <w:rPr>
          <w:rFonts w:asciiTheme="minorHAnsi" w:hAnsiTheme="minorHAnsi" w:cstheme="minorHAnsi"/>
          <w:sz w:val="22"/>
          <w:szCs w:val="22"/>
        </w:rPr>
        <w:t xml:space="preserve">bankovní účet č.: </w:t>
      </w:r>
      <w:r w:rsidRPr="005A6463">
        <w:rPr>
          <w:rFonts w:asciiTheme="minorHAnsi" w:hAnsiTheme="minorHAnsi" w:cstheme="minorHAnsi"/>
          <w:noProof/>
          <w:sz w:val="22"/>
          <w:szCs w:val="22"/>
        </w:rPr>
        <w:t>9826191/0100</w:t>
      </w:r>
    </w:p>
    <w:p w:rsidR="00E557C6" w:rsidRPr="00861C1B" w:rsidRDefault="00E557C6" w:rsidP="00AA5DF4">
      <w:pPr>
        <w:jc w:val="both"/>
        <w:rPr>
          <w:rFonts w:asciiTheme="minorHAnsi" w:hAnsiTheme="minorHAnsi" w:cstheme="minorHAnsi"/>
          <w:sz w:val="22"/>
          <w:szCs w:val="22"/>
        </w:rPr>
      </w:pPr>
      <w:r w:rsidRPr="005A6463">
        <w:rPr>
          <w:rFonts w:asciiTheme="minorHAnsi" w:hAnsiTheme="minorHAnsi" w:cstheme="minorHAnsi"/>
          <w:noProof/>
          <w:sz w:val="22"/>
          <w:szCs w:val="22"/>
        </w:rPr>
        <w:t>zastoupená</w:t>
      </w:r>
      <w:r>
        <w:rPr>
          <w:rFonts w:asciiTheme="minorHAnsi" w:hAnsiTheme="minorHAnsi" w:cstheme="minorHAnsi"/>
          <w:sz w:val="22"/>
          <w:szCs w:val="22"/>
        </w:rPr>
        <w:t xml:space="preserve"> </w:t>
      </w:r>
      <w:r w:rsidRPr="005A6463">
        <w:rPr>
          <w:rFonts w:asciiTheme="minorHAnsi" w:hAnsiTheme="minorHAnsi" w:cstheme="minorHAnsi"/>
          <w:noProof/>
          <w:sz w:val="22"/>
          <w:szCs w:val="22"/>
        </w:rPr>
        <w:t>Luďkem Kutmonem</w:t>
      </w:r>
    </w:p>
    <w:p w:rsidR="00E557C6" w:rsidRPr="00861C1B" w:rsidRDefault="00E557C6" w:rsidP="00AA5DF4">
      <w:pPr>
        <w:jc w:val="both"/>
        <w:rPr>
          <w:rFonts w:asciiTheme="minorHAnsi" w:hAnsiTheme="minorHAnsi" w:cstheme="minorHAnsi"/>
          <w:sz w:val="22"/>
          <w:szCs w:val="22"/>
        </w:rPr>
      </w:pPr>
      <w:r w:rsidRPr="00861C1B">
        <w:rPr>
          <w:rFonts w:asciiTheme="minorHAnsi" w:hAnsiTheme="minorHAnsi" w:cstheme="minorHAnsi"/>
          <w:sz w:val="22"/>
          <w:szCs w:val="22"/>
        </w:rPr>
        <w:t>(dále jako „poskytovatel dotace“)</w:t>
      </w:r>
    </w:p>
    <w:p w:rsidR="00E557C6" w:rsidRPr="00861C1B" w:rsidRDefault="00E557C6" w:rsidP="007006EF">
      <w:pPr>
        <w:jc w:val="both"/>
        <w:rPr>
          <w:rFonts w:asciiTheme="minorHAnsi" w:hAnsiTheme="minorHAnsi" w:cstheme="minorHAnsi"/>
          <w:sz w:val="22"/>
          <w:szCs w:val="22"/>
        </w:rPr>
      </w:pPr>
    </w:p>
    <w:p w:rsidR="00E557C6" w:rsidRPr="00861C1B" w:rsidRDefault="00E557C6" w:rsidP="007006EF">
      <w:pPr>
        <w:jc w:val="both"/>
        <w:rPr>
          <w:rFonts w:asciiTheme="minorHAnsi" w:hAnsiTheme="minorHAnsi" w:cstheme="minorHAnsi"/>
          <w:sz w:val="22"/>
          <w:szCs w:val="22"/>
        </w:rPr>
      </w:pPr>
      <w:r w:rsidRPr="00861C1B">
        <w:rPr>
          <w:rFonts w:asciiTheme="minorHAnsi" w:hAnsiTheme="minorHAnsi" w:cstheme="minorHAnsi"/>
          <w:sz w:val="22"/>
          <w:szCs w:val="22"/>
        </w:rPr>
        <w:t>a</w:t>
      </w:r>
    </w:p>
    <w:p w:rsidR="00E557C6" w:rsidRPr="00861C1B" w:rsidRDefault="00E557C6" w:rsidP="007006EF">
      <w:pPr>
        <w:jc w:val="both"/>
        <w:rPr>
          <w:rFonts w:asciiTheme="minorHAnsi" w:hAnsiTheme="minorHAnsi" w:cstheme="minorHAnsi"/>
          <w:sz w:val="22"/>
          <w:szCs w:val="22"/>
        </w:rPr>
      </w:pPr>
    </w:p>
    <w:p w:rsidR="00E557C6" w:rsidRPr="00861C1B" w:rsidRDefault="00E557C6" w:rsidP="00A064E6">
      <w:pPr>
        <w:pStyle w:val="Odstavecseseznamem"/>
        <w:numPr>
          <w:ilvl w:val="0"/>
          <w:numId w:val="46"/>
        </w:numPr>
        <w:ind w:left="284" w:hanging="284"/>
        <w:jc w:val="both"/>
        <w:rPr>
          <w:rFonts w:asciiTheme="minorHAnsi" w:hAnsiTheme="minorHAnsi" w:cstheme="minorHAnsi"/>
          <w:sz w:val="22"/>
          <w:szCs w:val="22"/>
        </w:rPr>
      </w:pPr>
      <w:r w:rsidRPr="00861C1B">
        <w:rPr>
          <w:rFonts w:asciiTheme="minorHAnsi" w:hAnsiTheme="minorHAnsi" w:cstheme="minorHAnsi"/>
          <w:b/>
          <w:sz w:val="22"/>
          <w:szCs w:val="22"/>
        </w:rPr>
        <w:t>Centrum sociálních a zdravotních služeb Poděbrady o.p.s.</w:t>
      </w:r>
      <w:r w:rsidRPr="00861C1B">
        <w:rPr>
          <w:rFonts w:asciiTheme="minorHAnsi" w:hAnsiTheme="minorHAnsi" w:cstheme="minorHAnsi"/>
          <w:sz w:val="22"/>
          <w:szCs w:val="22"/>
        </w:rPr>
        <w:t xml:space="preserve"> </w:t>
      </w:r>
    </w:p>
    <w:p w:rsidR="00E557C6" w:rsidRPr="00861C1B" w:rsidRDefault="00E557C6" w:rsidP="007006EF">
      <w:pPr>
        <w:jc w:val="both"/>
        <w:rPr>
          <w:rFonts w:asciiTheme="minorHAnsi" w:hAnsiTheme="minorHAnsi" w:cstheme="minorHAnsi"/>
          <w:sz w:val="22"/>
          <w:szCs w:val="22"/>
        </w:rPr>
      </w:pPr>
      <w:r w:rsidRPr="00861C1B">
        <w:rPr>
          <w:rFonts w:asciiTheme="minorHAnsi" w:hAnsiTheme="minorHAnsi" w:cstheme="minorHAnsi"/>
          <w:sz w:val="22"/>
          <w:szCs w:val="22"/>
        </w:rPr>
        <w:t>nám. T. G. Masaryka 1130/18, 290 01 Poděbrady</w:t>
      </w:r>
    </w:p>
    <w:p w:rsidR="00E557C6" w:rsidRPr="00861C1B" w:rsidRDefault="00E557C6" w:rsidP="007006EF">
      <w:pPr>
        <w:jc w:val="both"/>
        <w:rPr>
          <w:rFonts w:asciiTheme="minorHAnsi" w:hAnsiTheme="minorHAnsi" w:cstheme="minorHAnsi"/>
          <w:sz w:val="22"/>
          <w:szCs w:val="22"/>
        </w:rPr>
      </w:pPr>
      <w:r w:rsidRPr="00861C1B">
        <w:rPr>
          <w:rFonts w:asciiTheme="minorHAnsi" w:hAnsiTheme="minorHAnsi" w:cstheme="minorHAnsi"/>
          <w:sz w:val="22"/>
          <w:szCs w:val="22"/>
        </w:rPr>
        <w:t>zapsaná v OR vedeném Městským soudem v Praze, oddíl O, vložka 397</w:t>
      </w:r>
    </w:p>
    <w:p w:rsidR="00E557C6" w:rsidRPr="00861C1B" w:rsidRDefault="00E557C6" w:rsidP="007006EF">
      <w:pPr>
        <w:jc w:val="both"/>
        <w:rPr>
          <w:rFonts w:asciiTheme="minorHAnsi" w:hAnsiTheme="minorHAnsi" w:cstheme="minorHAnsi"/>
          <w:sz w:val="22"/>
          <w:szCs w:val="22"/>
        </w:rPr>
      </w:pPr>
      <w:r w:rsidRPr="00861C1B">
        <w:rPr>
          <w:rFonts w:asciiTheme="minorHAnsi" w:hAnsiTheme="minorHAnsi" w:cstheme="minorHAnsi"/>
          <w:sz w:val="22"/>
          <w:szCs w:val="22"/>
        </w:rPr>
        <w:t>IČO: 27395286</w:t>
      </w:r>
    </w:p>
    <w:p w:rsidR="00E557C6" w:rsidRPr="00861C1B" w:rsidRDefault="00E557C6" w:rsidP="007006EF">
      <w:pPr>
        <w:jc w:val="both"/>
        <w:rPr>
          <w:rFonts w:asciiTheme="minorHAnsi" w:hAnsiTheme="minorHAnsi" w:cstheme="minorHAnsi"/>
          <w:sz w:val="22"/>
          <w:szCs w:val="22"/>
        </w:rPr>
      </w:pPr>
      <w:r w:rsidRPr="00861C1B">
        <w:rPr>
          <w:rFonts w:asciiTheme="minorHAnsi" w:hAnsiTheme="minorHAnsi" w:cstheme="minorHAnsi"/>
          <w:sz w:val="22"/>
          <w:szCs w:val="22"/>
        </w:rPr>
        <w:t>bankovní účet č.: 51-5816630227/0100</w:t>
      </w:r>
    </w:p>
    <w:p w:rsidR="00E557C6" w:rsidRPr="00861C1B" w:rsidRDefault="00E557C6" w:rsidP="007006EF">
      <w:pPr>
        <w:jc w:val="both"/>
        <w:rPr>
          <w:rFonts w:asciiTheme="minorHAnsi" w:hAnsiTheme="minorHAnsi" w:cstheme="minorHAnsi"/>
          <w:sz w:val="22"/>
          <w:szCs w:val="22"/>
        </w:rPr>
      </w:pPr>
      <w:r w:rsidRPr="00861C1B">
        <w:rPr>
          <w:rFonts w:asciiTheme="minorHAnsi" w:hAnsiTheme="minorHAnsi" w:cstheme="minorHAnsi"/>
          <w:sz w:val="22"/>
          <w:szCs w:val="22"/>
        </w:rPr>
        <w:t>zastoupená ředitelkou společnosti Emilií Třískovou</w:t>
      </w:r>
    </w:p>
    <w:p w:rsidR="00E557C6" w:rsidRPr="00861C1B" w:rsidRDefault="00E557C6" w:rsidP="007006EF">
      <w:pPr>
        <w:jc w:val="both"/>
        <w:rPr>
          <w:rFonts w:asciiTheme="minorHAnsi" w:hAnsiTheme="minorHAnsi" w:cstheme="minorHAnsi"/>
          <w:sz w:val="22"/>
          <w:szCs w:val="22"/>
        </w:rPr>
      </w:pPr>
      <w:r w:rsidRPr="00861C1B">
        <w:rPr>
          <w:rFonts w:asciiTheme="minorHAnsi" w:hAnsiTheme="minorHAnsi" w:cstheme="minorHAnsi"/>
          <w:sz w:val="22"/>
          <w:szCs w:val="22"/>
        </w:rPr>
        <w:t>(dále jako „žadatel“ nebo „poskytovatel sociální služby“)</w:t>
      </w:r>
    </w:p>
    <w:p w:rsidR="00E557C6" w:rsidRPr="00861C1B" w:rsidRDefault="00E557C6" w:rsidP="00B11D87">
      <w:pPr>
        <w:jc w:val="center"/>
        <w:rPr>
          <w:rFonts w:asciiTheme="minorHAnsi" w:hAnsiTheme="minorHAnsi" w:cstheme="minorHAnsi"/>
          <w:b/>
          <w:sz w:val="22"/>
          <w:szCs w:val="22"/>
        </w:rPr>
      </w:pPr>
    </w:p>
    <w:p w:rsidR="00E557C6" w:rsidRPr="00861C1B" w:rsidRDefault="00E557C6" w:rsidP="00CD1912">
      <w:pPr>
        <w:jc w:val="center"/>
        <w:rPr>
          <w:rFonts w:asciiTheme="minorHAnsi" w:hAnsiTheme="minorHAnsi" w:cstheme="minorHAnsi"/>
          <w:b/>
          <w:sz w:val="22"/>
          <w:szCs w:val="22"/>
        </w:rPr>
      </w:pPr>
      <w:r w:rsidRPr="00861C1B">
        <w:rPr>
          <w:rFonts w:asciiTheme="minorHAnsi" w:hAnsiTheme="minorHAnsi" w:cstheme="minorHAnsi"/>
          <w:b/>
          <w:sz w:val="22"/>
          <w:szCs w:val="22"/>
        </w:rPr>
        <w:t>níže uvedeného dne a roku uzavřely tuto Veřejnoprávní smlouvu o přistoupení ke smlouvě o pověření k poskytování služby obecného hospodářského zájmu a o poskytnutí dotace:</w:t>
      </w:r>
    </w:p>
    <w:p w:rsidR="00E557C6" w:rsidRPr="00861C1B" w:rsidRDefault="00E557C6" w:rsidP="007006EF">
      <w:pPr>
        <w:jc w:val="both"/>
        <w:rPr>
          <w:rFonts w:asciiTheme="minorHAnsi" w:hAnsiTheme="minorHAnsi" w:cstheme="minorHAnsi"/>
          <w:b/>
          <w:sz w:val="22"/>
          <w:szCs w:val="22"/>
        </w:rPr>
      </w:pPr>
    </w:p>
    <w:p w:rsidR="00E557C6" w:rsidRPr="00861C1B" w:rsidRDefault="00E557C6"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A)</w:t>
      </w:r>
    </w:p>
    <w:p w:rsidR="00E557C6" w:rsidRPr="00861C1B" w:rsidRDefault="00E557C6" w:rsidP="00B96BF0">
      <w:pPr>
        <w:jc w:val="center"/>
        <w:rPr>
          <w:rFonts w:asciiTheme="minorHAnsi" w:hAnsiTheme="minorHAnsi" w:cstheme="minorHAnsi"/>
          <w:b/>
          <w:sz w:val="22"/>
          <w:szCs w:val="22"/>
        </w:rPr>
      </w:pPr>
      <w:r w:rsidRPr="00861C1B">
        <w:rPr>
          <w:rFonts w:asciiTheme="minorHAnsi" w:hAnsiTheme="minorHAnsi" w:cstheme="minorHAnsi"/>
          <w:b/>
          <w:sz w:val="22"/>
          <w:szCs w:val="22"/>
        </w:rPr>
        <w:t>Smlouva o přistoupení ke smlouvě o pověření k poskytování služby obecného hospodářského zájmu</w:t>
      </w:r>
    </w:p>
    <w:p w:rsidR="00E557C6" w:rsidRPr="00861C1B" w:rsidRDefault="00E557C6" w:rsidP="00B96BF0">
      <w:pPr>
        <w:jc w:val="both"/>
        <w:rPr>
          <w:rFonts w:asciiTheme="minorHAnsi" w:hAnsiTheme="minorHAnsi" w:cstheme="minorHAnsi"/>
          <w:sz w:val="22"/>
          <w:szCs w:val="22"/>
        </w:rPr>
      </w:pPr>
    </w:p>
    <w:p w:rsidR="00E557C6" w:rsidRPr="00861C1B" w:rsidRDefault="00E557C6" w:rsidP="00161A1A">
      <w:pPr>
        <w:numPr>
          <w:ilvl w:val="0"/>
          <w:numId w:val="38"/>
        </w:numPr>
        <w:ind w:left="426" w:hanging="426"/>
        <w:jc w:val="both"/>
        <w:rPr>
          <w:rFonts w:asciiTheme="minorHAnsi" w:hAnsiTheme="minorHAnsi" w:cstheme="minorHAnsi"/>
          <w:sz w:val="22"/>
          <w:szCs w:val="22"/>
        </w:rPr>
      </w:pPr>
      <w:r w:rsidRPr="005A6463">
        <w:rPr>
          <w:rFonts w:asciiTheme="minorHAnsi" w:hAnsiTheme="minorHAnsi" w:cstheme="minorHAnsi"/>
          <w:iCs/>
          <w:noProof/>
          <w:sz w:val="22"/>
          <w:szCs w:val="22"/>
        </w:rPr>
        <w:t>Obec</w:t>
      </w:r>
      <w:r>
        <w:rPr>
          <w:rStyle w:val="Zvraznn"/>
          <w:rFonts w:asciiTheme="minorHAnsi" w:hAnsiTheme="minorHAnsi" w:cstheme="minorHAnsi"/>
          <w:i w:val="0"/>
          <w:sz w:val="22"/>
          <w:szCs w:val="22"/>
        </w:rPr>
        <w:t xml:space="preserve"> </w:t>
      </w:r>
      <w:r w:rsidRPr="005A6463">
        <w:rPr>
          <w:rFonts w:asciiTheme="minorHAnsi" w:hAnsiTheme="minorHAnsi" w:cstheme="minorHAnsi"/>
          <w:iCs/>
          <w:noProof/>
          <w:sz w:val="22"/>
          <w:szCs w:val="22"/>
        </w:rPr>
        <w:t>Košík</w:t>
      </w:r>
      <w:r>
        <w:rPr>
          <w:rStyle w:val="Zvraznn"/>
          <w:rFonts w:asciiTheme="minorHAnsi" w:hAnsiTheme="minorHAnsi" w:cstheme="minorHAnsi"/>
          <w:i w:val="0"/>
          <w:sz w:val="22"/>
          <w:szCs w:val="22"/>
        </w:rPr>
        <w:t xml:space="preserve"> </w:t>
      </w:r>
      <w:r w:rsidRPr="00861C1B">
        <w:rPr>
          <w:rStyle w:val="Zvraznn"/>
          <w:rFonts w:asciiTheme="minorHAnsi" w:hAnsiTheme="minorHAnsi" w:cstheme="minorHAnsi"/>
          <w:i w:val="0"/>
          <w:sz w:val="22"/>
          <w:szCs w:val="22"/>
        </w:rPr>
        <w:t xml:space="preserve">touto smlouvou přistupuje 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xml:space="preserve">, která byla poskytovatelem sociální služby podepsána se Středočeským krajem dne </w:t>
      </w:r>
      <w:r>
        <w:rPr>
          <w:rStyle w:val="Zvraznn"/>
          <w:rFonts w:asciiTheme="minorHAnsi" w:hAnsiTheme="minorHAnsi" w:cstheme="minorHAnsi"/>
          <w:i w:val="0"/>
          <w:sz w:val="22"/>
          <w:szCs w:val="22"/>
        </w:rPr>
        <w:t>9.1.2023.</w:t>
      </w:r>
    </w:p>
    <w:p w:rsidR="00E557C6" w:rsidRPr="00861C1B" w:rsidRDefault="00E557C6" w:rsidP="00161A1A">
      <w:pPr>
        <w:pStyle w:val="Normlnweb"/>
        <w:numPr>
          <w:ilvl w:val="0"/>
          <w:numId w:val="38"/>
        </w:numPr>
        <w:ind w:left="426" w:hanging="426"/>
        <w:jc w:val="both"/>
        <w:rPr>
          <w:rFonts w:asciiTheme="minorHAnsi" w:hAnsiTheme="minorHAnsi" w:cstheme="minorHAnsi"/>
          <w:sz w:val="22"/>
          <w:szCs w:val="22"/>
        </w:rPr>
      </w:pPr>
      <w:r w:rsidRPr="00861C1B">
        <w:rPr>
          <w:rStyle w:val="Zvraznn"/>
          <w:rFonts w:asciiTheme="minorHAnsi" w:hAnsiTheme="minorHAnsi" w:cstheme="minorHAnsi"/>
          <w:i w:val="0"/>
          <w:sz w:val="22"/>
          <w:szCs w:val="22"/>
        </w:rPr>
        <w:t>Finanční podpora (dotace, dar) na základě této smlouvy tvoří nedílnou součást jednotné vyrovnávací platby hrazené poskytovateli sociální služby v souladu s Rozhodnutím Komise</w:t>
      </w:r>
      <w:r>
        <w:rPr>
          <w:rStyle w:val="Zvraznn"/>
          <w:rFonts w:asciiTheme="minorHAnsi" w:hAnsiTheme="minorHAnsi" w:cstheme="minorHAnsi"/>
          <w:i w:val="0"/>
          <w:sz w:val="22"/>
          <w:szCs w:val="22"/>
        </w:rPr>
        <w:t xml:space="preserve"> č. 2012/21/EU</w:t>
      </w:r>
      <w:r w:rsidRPr="00861C1B">
        <w:rPr>
          <w:rStyle w:val="Zvraznn"/>
          <w:rFonts w:asciiTheme="minorHAnsi" w:hAnsiTheme="minorHAnsi" w:cstheme="minorHAnsi"/>
          <w:i w:val="0"/>
          <w:sz w:val="22"/>
          <w:szCs w:val="22"/>
        </w:rPr>
        <w:t xml:space="preserve"> o použití čl. 106 odst. 2 Smlouvy o fungování Evropské unie na státní podporu ve formě vyrovnávací platby za závazek veřejné služby udělené určitým podnikům pověřeným poskytováním služeb obecného hospodářského zájmu </w:t>
      </w:r>
      <w:r>
        <w:rPr>
          <w:rStyle w:val="Zvraznn"/>
          <w:rFonts w:asciiTheme="minorHAnsi" w:hAnsiTheme="minorHAnsi" w:cstheme="minorHAnsi"/>
          <w:i w:val="0"/>
          <w:sz w:val="22"/>
          <w:szCs w:val="22"/>
        </w:rPr>
        <w:t>ze dne 20.12.2011.</w:t>
      </w:r>
    </w:p>
    <w:p w:rsidR="00E557C6" w:rsidRPr="00861C1B" w:rsidRDefault="00E557C6" w:rsidP="00161A1A">
      <w:pPr>
        <w:pStyle w:val="Normlnweb"/>
        <w:numPr>
          <w:ilvl w:val="0"/>
          <w:numId w:val="38"/>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sociální služby se zavazuje zajišťovat službu obecného hospodářského zájmu po dobu účinnosti této smlouvy.</w:t>
      </w:r>
    </w:p>
    <w:p w:rsidR="00E557C6" w:rsidRPr="00861C1B" w:rsidRDefault="00E557C6" w:rsidP="00161A1A">
      <w:pPr>
        <w:pStyle w:val="Normlnweb"/>
        <w:numPr>
          <w:ilvl w:val="0"/>
          <w:numId w:val="38"/>
        </w:numPr>
        <w:ind w:left="426" w:hanging="426"/>
        <w:jc w:val="both"/>
        <w:rPr>
          <w:rStyle w:val="Zvraznn"/>
          <w:rFonts w:asciiTheme="minorHAnsi" w:hAnsiTheme="minorHAnsi" w:cstheme="minorHAnsi"/>
          <w:i w:val="0"/>
          <w:iCs w:val="0"/>
          <w:sz w:val="22"/>
          <w:szCs w:val="22"/>
        </w:rPr>
      </w:pPr>
      <w:r w:rsidRPr="00861C1B">
        <w:rPr>
          <w:rFonts w:asciiTheme="minorHAnsi" w:hAnsiTheme="minorHAnsi" w:cstheme="minorHAnsi"/>
          <w:sz w:val="22"/>
          <w:szCs w:val="22"/>
        </w:rPr>
        <w:t xml:space="preserve">Ujednání o přistoupení </w:t>
      </w:r>
      <w:r w:rsidRPr="00861C1B">
        <w:rPr>
          <w:rStyle w:val="Zvraznn"/>
          <w:rFonts w:asciiTheme="minorHAnsi" w:hAnsiTheme="minorHAnsi" w:cstheme="minorHAnsi"/>
          <w:i w:val="0"/>
          <w:sz w:val="22"/>
          <w:szCs w:val="22"/>
        </w:rPr>
        <w:t xml:space="preserve">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které bylo poskytovateli sociální služby vydáno Středočeským krajem dne </w:t>
      </w:r>
      <w:r>
        <w:rPr>
          <w:rStyle w:val="Zvraznn"/>
          <w:rFonts w:asciiTheme="minorHAnsi" w:hAnsiTheme="minorHAnsi" w:cstheme="minorHAnsi"/>
          <w:i w:val="0"/>
          <w:sz w:val="22"/>
          <w:szCs w:val="22"/>
        </w:rPr>
        <w:t>9.1.2023</w:t>
      </w:r>
      <w:r w:rsidRPr="00861C1B">
        <w:rPr>
          <w:rStyle w:val="Zvraznn"/>
          <w:rFonts w:asciiTheme="minorHAnsi" w:hAnsiTheme="minorHAnsi" w:cstheme="minorHAnsi"/>
          <w:i w:val="0"/>
          <w:sz w:val="22"/>
          <w:szCs w:val="22"/>
        </w:rPr>
        <w:t>, se sjednává na dobu od 1.1.202</w:t>
      </w:r>
      <w:r>
        <w:rPr>
          <w:rStyle w:val="Zvraznn"/>
          <w:rFonts w:asciiTheme="minorHAnsi" w:hAnsiTheme="minorHAnsi" w:cstheme="minorHAnsi"/>
          <w:i w:val="0"/>
          <w:sz w:val="22"/>
          <w:szCs w:val="22"/>
        </w:rPr>
        <w:t>3</w:t>
      </w:r>
      <w:r w:rsidRPr="00861C1B">
        <w:rPr>
          <w:rStyle w:val="Zvraznn"/>
          <w:rFonts w:asciiTheme="minorHAnsi" w:hAnsiTheme="minorHAnsi" w:cstheme="minorHAnsi"/>
          <w:i w:val="0"/>
          <w:sz w:val="22"/>
          <w:szCs w:val="22"/>
        </w:rPr>
        <w:t xml:space="preserve"> do 31.12.202</w:t>
      </w:r>
      <w:r>
        <w:rPr>
          <w:rStyle w:val="Zvraznn"/>
          <w:rFonts w:asciiTheme="minorHAnsi" w:hAnsiTheme="minorHAnsi" w:cstheme="minorHAnsi"/>
          <w:i w:val="0"/>
          <w:sz w:val="22"/>
          <w:szCs w:val="22"/>
        </w:rPr>
        <w:t>5</w:t>
      </w:r>
      <w:r w:rsidRPr="00861C1B">
        <w:rPr>
          <w:rStyle w:val="Zvraznn"/>
          <w:rFonts w:asciiTheme="minorHAnsi" w:hAnsiTheme="minorHAnsi" w:cstheme="minorHAnsi"/>
          <w:i w:val="0"/>
          <w:sz w:val="22"/>
          <w:szCs w:val="22"/>
        </w:rPr>
        <w:t xml:space="preserve">, tj. na dobu účinnosti této smlouvy. </w:t>
      </w:r>
    </w:p>
    <w:p w:rsidR="00E557C6" w:rsidRPr="00861C1B" w:rsidRDefault="00E557C6" w:rsidP="00B11D87">
      <w:pPr>
        <w:pStyle w:val="Normlnweb"/>
        <w:numPr>
          <w:ilvl w:val="0"/>
          <w:numId w:val="38"/>
        </w:numPr>
        <w:ind w:left="426" w:hanging="426"/>
        <w:jc w:val="both"/>
        <w:rPr>
          <w:rFonts w:asciiTheme="minorHAnsi" w:hAnsiTheme="minorHAnsi" w:cstheme="minorHAnsi"/>
          <w:sz w:val="22"/>
          <w:szCs w:val="22"/>
        </w:rPr>
      </w:pPr>
      <w:r w:rsidRPr="005A6463">
        <w:rPr>
          <w:rFonts w:asciiTheme="minorHAnsi" w:hAnsiTheme="minorHAnsi" w:cstheme="minorHAnsi"/>
          <w:iCs/>
          <w:noProof/>
          <w:sz w:val="22"/>
          <w:szCs w:val="22"/>
        </w:rPr>
        <w:lastRenderedPageBreak/>
        <w:t>Obec</w:t>
      </w:r>
      <w:r w:rsidRPr="00861C1B">
        <w:rPr>
          <w:rStyle w:val="Zvraznn"/>
          <w:rFonts w:asciiTheme="minorHAnsi" w:hAnsiTheme="minorHAnsi" w:cstheme="minorHAnsi"/>
          <w:i w:val="0"/>
          <w:sz w:val="22"/>
          <w:szCs w:val="22"/>
        </w:rPr>
        <w:t xml:space="preserve"> </w:t>
      </w:r>
      <w:r w:rsidRPr="005A6463">
        <w:rPr>
          <w:rFonts w:asciiTheme="minorHAnsi" w:hAnsiTheme="minorHAnsi" w:cstheme="minorHAnsi"/>
          <w:iCs/>
          <w:noProof/>
          <w:sz w:val="22"/>
          <w:szCs w:val="22"/>
        </w:rPr>
        <w:t>Košík</w:t>
      </w:r>
      <w:r w:rsidRPr="00861C1B">
        <w:rPr>
          <w:rStyle w:val="Zvraznn"/>
          <w:rFonts w:asciiTheme="minorHAnsi" w:hAnsiTheme="minorHAnsi" w:cstheme="minorHAnsi"/>
          <w:i w:val="0"/>
          <w:sz w:val="22"/>
          <w:szCs w:val="22"/>
        </w:rPr>
        <w:t xml:space="preserve"> se zavazuje po dobu účinnosti této smlouvy poskytovat </w:t>
      </w:r>
      <w:r>
        <w:rPr>
          <w:rStyle w:val="Zvraznn"/>
          <w:rFonts w:asciiTheme="minorHAnsi" w:hAnsiTheme="minorHAnsi" w:cstheme="minorHAnsi"/>
          <w:i w:val="0"/>
          <w:sz w:val="22"/>
          <w:szCs w:val="22"/>
        </w:rPr>
        <w:t>žadateli</w:t>
      </w:r>
      <w:r w:rsidRPr="00861C1B">
        <w:rPr>
          <w:rStyle w:val="Zvraznn"/>
          <w:rFonts w:asciiTheme="minorHAnsi" w:hAnsiTheme="minorHAnsi" w:cstheme="minorHAnsi"/>
          <w:i w:val="0"/>
          <w:sz w:val="22"/>
          <w:szCs w:val="22"/>
        </w:rPr>
        <w:t xml:space="preserve"> roční finanční příspěvek – dotaci na poskytování služeb.</w:t>
      </w:r>
    </w:p>
    <w:p w:rsidR="00E557C6" w:rsidRPr="00861C1B" w:rsidRDefault="00E557C6"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B)</w:t>
      </w:r>
    </w:p>
    <w:p w:rsidR="00E557C6" w:rsidRPr="00861C1B" w:rsidRDefault="00E557C6" w:rsidP="00B96BF0">
      <w:pPr>
        <w:jc w:val="center"/>
        <w:rPr>
          <w:rFonts w:asciiTheme="minorHAnsi" w:hAnsiTheme="minorHAnsi" w:cstheme="minorHAnsi"/>
          <w:b/>
          <w:sz w:val="22"/>
          <w:szCs w:val="22"/>
        </w:rPr>
      </w:pPr>
      <w:r w:rsidRPr="00861C1B">
        <w:rPr>
          <w:rFonts w:asciiTheme="minorHAnsi" w:hAnsiTheme="minorHAnsi" w:cstheme="minorHAnsi"/>
          <w:b/>
          <w:sz w:val="22"/>
          <w:szCs w:val="22"/>
        </w:rPr>
        <w:t>Veřejnoprávní smlouva o poskytnutí dotace</w:t>
      </w:r>
    </w:p>
    <w:p w:rsidR="00E557C6" w:rsidRPr="00B87251" w:rsidRDefault="00E557C6" w:rsidP="00B11D87">
      <w:pPr>
        <w:jc w:val="center"/>
        <w:rPr>
          <w:rFonts w:asciiTheme="minorHAnsi" w:hAnsiTheme="minorHAnsi" w:cstheme="minorHAnsi"/>
          <w:b/>
          <w:bCs/>
          <w:sz w:val="22"/>
          <w:szCs w:val="22"/>
        </w:rPr>
      </w:pPr>
      <w:r w:rsidRPr="00B87251">
        <w:rPr>
          <w:rFonts w:asciiTheme="minorHAnsi" w:hAnsiTheme="minorHAnsi" w:cstheme="minorHAnsi"/>
          <w:b/>
          <w:bCs/>
          <w:sz w:val="22"/>
          <w:szCs w:val="22"/>
        </w:rPr>
        <w:t>I.</w:t>
      </w:r>
    </w:p>
    <w:p w:rsidR="00E557C6" w:rsidRPr="00AA5DF4" w:rsidRDefault="00E557C6" w:rsidP="00EB0F17">
      <w:pPr>
        <w:pStyle w:val="Odstavecseseznamem"/>
        <w:numPr>
          <w:ilvl w:val="0"/>
          <w:numId w:val="42"/>
        </w:numPr>
        <w:ind w:left="426" w:hanging="426"/>
        <w:jc w:val="both"/>
        <w:rPr>
          <w:rFonts w:asciiTheme="minorHAnsi" w:hAnsiTheme="minorHAnsi" w:cstheme="minorHAnsi"/>
          <w:sz w:val="22"/>
          <w:szCs w:val="22"/>
        </w:rPr>
      </w:pPr>
      <w:r w:rsidRPr="00AA5DF4">
        <w:rPr>
          <w:rFonts w:asciiTheme="minorHAnsi" w:hAnsiTheme="minorHAnsi" w:cstheme="minorHAnsi"/>
          <w:sz w:val="22"/>
          <w:szCs w:val="22"/>
        </w:rPr>
        <w:t xml:space="preserve">Poskytovatel dotace se zavazuje poskytnout žadateli dotaci z rozpočtu </w:t>
      </w:r>
      <w:r w:rsidRPr="005A6463">
        <w:rPr>
          <w:rFonts w:asciiTheme="minorHAnsi" w:hAnsiTheme="minorHAnsi" w:cstheme="minorHAnsi"/>
          <w:noProof/>
          <w:sz w:val="22"/>
          <w:szCs w:val="22"/>
        </w:rPr>
        <w:t>obce</w:t>
      </w:r>
      <w:r w:rsidRPr="00AA5DF4">
        <w:rPr>
          <w:rFonts w:asciiTheme="minorHAnsi" w:hAnsiTheme="minorHAnsi" w:cstheme="minorHAnsi"/>
          <w:sz w:val="22"/>
          <w:szCs w:val="22"/>
        </w:rPr>
        <w:t xml:space="preserve"> na rok 2023 ve výši</w:t>
      </w:r>
      <w:r>
        <w:rPr>
          <w:rFonts w:asciiTheme="minorHAnsi" w:hAnsiTheme="minorHAnsi" w:cstheme="minorHAnsi"/>
          <w:sz w:val="22"/>
          <w:szCs w:val="22"/>
        </w:rPr>
        <w:t xml:space="preserve"> </w:t>
      </w:r>
      <w:r w:rsidRPr="005A6463">
        <w:rPr>
          <w:rFonts w:asciiTheme="minorHAnsi" w:hAnsiTheme="minorHAnsi" w:cstheme="minorHAnsi"/>
          <w:noProof/>
          <w:sz w:val="22"/>
          <w:szCs w:val="22"/>
        </w:rPr>
        <w:t>52800</w:t>
      </w:r>
      <w:r>
        <w:rPr>
          <w:rFonts w:asciiTheme="minorHAnsi" w:hAnsiTheme="minorHAnsi" w:cstheme="minorHAnsi"/>
          <w:sz w:val="22"/>
          <w:szCs w:val="22"/>
        </w:rPr>
        <w:t>,- Kč (</w:t>
      </w:r>
      <w:r w:rsidRPr="005A6463">
        <w:rPr>
          <w:rFonts w:asciiTheme="minorHAnsi" w:hAnsiTheme="minorHAnsi" w:cstheme="minorHAnsi"/>
          <w:noProof/>
          <w:sz w:val="22"/>
          <w:szCs w:val="22"/>
        </w:rPr>
        <w:t>padesátdvatisíceosmset korun</w:t>
      </w:r>
      <w:r>
        <w:rPr>
          <w:rFonts w:asciiTheme="minorHAnsi" w:hAnsiTheme="minorHAnsi" w:cstheme="minorHAnsi"/>
          <w:sz w:val="22"/>
          <w:szCs w:val="22"/>
        </w:rPr>
        <w:t>)</w:t>
      </w:r>
      <w:r w:rsidRPr="00AA5DF4">
        <w:rPr>
          <w:rFonts w:asciiTheme="minorHAnsi" w:hAnsiTheme="minorHAnsi" w:cstheme="minorHAnsi"/>
          <w:sz w:val="22"/>
          <w:szCs w:val="22"/>
        </w:rPr>
        <w:t xml:space="preserve">. </w:t>
      </w:r>
      <w:r w:rsidRPr="00A835D5">
        <w:rPr>
          <w:rFonts w:asciiTheme="minorHAnsi" w:hAnsiTheme="minorHAnsi" w:cstheme="minorHAnsi"/>
          <w:sz w:val="22"/>
          <w:szCs w:val="22"/>
        </w:rPr>
        <w:t>Tato částka bude použita na spolufinancování služeb.</w:t>
      </w:r>
      <w:r>
        <w:rPr>
          <w:rFonts w:asciiTheme="minorHAnsi" w:hAnsiTheme="minorHAnsi" w:cstheme="minorHAnsi"/>
          <w:sz w:val="22"/>
          <w:szCs w:val="22"/>
        </w:rPr>
        <w:t xml:space="preserve"> </w:t>
      </w:r>
      <w:r w:rsidRPr="00AA5DF4">
        <w:rPr>
          <w:rFonts w:asciiTheme="minorHAnsi" w:hAnsiTheme="minorHAnsi" w:cstheme="minorHAnsi"/>
          <w:sz w:val="22"/>
          <w:szCs w:val="22"/>
        </w:rPr>
        <w:t xml:space="preserve">Finanční prostředky budou poskytovatelem dotace převedeny na bankovní účet žadatele do </w:t>
      </w:r>
      <w:r>
        <w:rPr>
          <w:rFonts w:asciiTheme="minorHAnsi" w:hAnsiTheme="minorHAnsi" w:cstheme="minorHAnsi"/>
          <w:sz w:val="22"/>
          <w:szCs w:val="22"/>
        </w:rPr>
        <w:t>30.4.</w:t>
      </w:r>
      <w:r w:rsidRPr="00AA5DF4">
        <w:rPr>
          <w:rFonts w:asciiTheme="minorHAnsi" w:hAnsiTheme="minorHAnsi" w:cstheme="minorHAnsi"/>
          <w:sz w:val="22"/>
          <w:szCs w:val="22"/>
        </w:rPr>
        <w:t>202</w:t>
      </w:r>
      <w:r>
        <w:rPr>
          <w:rFonts w:asciiTheme="minorHAnsi" w:hAnsiTheme="minorHAnsi" w:cstheme="minorHAnsi"/>
          <w:sz w:val="22"/>
          <w:szCs w:val="22"/>
        </w:rPr>
        <w:t>3</w:t>
      </w:r>
      <w:r w:rsidRPr="00AA5DF4">
        <w:rPr>
          <w:rFonts w:asciiTheme="minorHAnsi" w:hAnsiTheme="minorHAnsi" w:cstheme="minorHAnsi"/>
          <w:sz w:val="22"/>
          <w:szCs w:val="22"/>
        </w:rPr>
        <w:t>.</w:t>
      </w:r>
    </w:p>
    <w:p w:rsidR="00E557C6" w:rsidRPr="00861C1B" w:rsidRDefault="00E557C6"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prohlašuje, že výše uvedenou dotaci přijímá. </w:t>
      </w:r>
    </w:p>
    <w:p w:rsidR="00E557C6" w:rsidRPr="00861C1B" w:rsidRDefault="00E557C6"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dotace se zavazuje k</w:t>
      </w:r>
      <w:r>
        <w:rPr>
          <w:rFonts w:asciiTheme="minorHAnsi" w:hAnsiTheme="minorHAnsi" w:cstheme="minorHAnsi"/>
          <w:sz w:val="22"/>
          <w:szCs w:val="22"/>
        </w:rPr>
        <w:t xml:space="preserve"> naplnění účelu smlouvy </w:t>
      </w:r>
      <w:r w:rsidRPr="00861C1B">
        <w:rPr>
          <w:rFonts w:asciiTheme="minorHAnsi" w:hAnsiTheme="minorHAnsi" w:cstheme="minorHAnsi"/>
          <w:sz w:val="22"/>
          <w:szCs w:val="22"/>
        </w:rPr>
        <w:t>dle oddílu A)</w:t>
      </w:r>
      <w:r>
        <w:rPr>
          <w:rFonts w:asciiTheme="minorHAnsi" w:hAnsiTheme="minorHAnsi" w:cstheme="minorHAnsi"/>
          <w:sz w:val="22"/>
          <w:szCs w:val="22"/>
        </w:rPr>
        <w:t>,</w:t>
      </w:r>
      <w:r w:rsidRPr="00861C1B">
        <w:rPr>
          <w:rFonts w:asciiTheme="minorHAnsi" w:hAnsiTheme="minorHAnsi" w:cstheme="minorHAnsi"/>
          <w:sz w:val="22"/>
          <w:szCs w:val="22"/>
        </w:rPr>
        <w:t xml:space="preserve"> za podmínek a způsobem stanoveným v samostatných veřejnoprávních smlouvách</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 xml:space="preserve">k </w:t>
      </w:r>
      <w:r w:rsidRPr="00861C1B">
        <w:rPr>
          <w:rFonts w:asciiTheme="minorHAnsi" w:hAnsiTheme="minorHAnsi" w:cstheme="minorHAnsi"/>
          <w:sz w:val="22"/>
          <w:szCs w:val="22"/>
        </w:rPr>
        <w:t xml:space="preserve">poskytnutí dotace z rozpočtu </w:t>
      </w:r>
      <w:r w:rsidRPr="005A6463">
        <w:rPr>
          <w:rFonts w:asciiTheme="minorHAnsi" w:hAnsiTheme="minorHAnsi" w:cstheme="minorHAnsi"/>
          <w:noProof/>
          <w:sz w:val="22"/>
          <w:szCs w:val="22"/>
        </w:rPr>
        <w:t>obce</w:t>
      </w:r>
      <w:r w:rsidRPr="00861C1B">
        <w:rPr>
          <w:rFonts w:asciiTheme="minorHAnsi" w:hAnsiTheme="minorHAnsi" w:cstheme="minorHAnsi"/>
          <w:sz w:val="22"/>
          <w:szCs w:val="22"/>
        </w:rPr>
        <w:t xml:space="preserve"> </w:t>
      </w:r>
      <w:r w:rsidRPr="005A6463">
        <w:rPr>
          <w:rFonts w:asciiTheme="minorHAnsi" w:hAnsiTheme="minorHAnsi" w:cstheme="minorHAnsi"/>
          <w:noProof/>
          <w:sz w:val="22"/>
          <w:szCs w:val="22"/>
        </w:rPr>
        <w:t>Košík</w:t>
      </w:r>
      <w:r>
        <w:rPr>
          <w:rFonts w:asciiTheme="minorHAnsi" w:hAnsiTheme="minorHAnsi" w:cstheme="minorHAnsi"/>
          <w:sz w:val="22"/>
          <w:szCs w:val="22"/>
        </w:rPr>
        <w:t xml:space="preserve"> </w:t>
      </w:r>
      <w:r w:rsidRPr="00861C1B">
        <w:rPr>
          <w:rFonts w:asciiTheme="minorHAnsi" w:hAnsiTheme="minorHAnsi" w:cstheme="minorHAnsi"/>
          <w:sz w:val="22"/>
          <w:szCs w:val="22"/>
        </w:rPr>
        <w:t>v roce 202</w:t>
      </w:r>
      <w:r>
        <w:rPr>
          <w:rFonts w:asciiTheme="minorHAnsi" w:hAnsiTheme="minorHAnsi" w:cstheme="minorHAnsi"/>
          <w:sz w:val="22"/>
          <w:szCs w:val="22"/>
        </w:rPr>
        <w:t>4</w:t>
      </w:r>
      <w:r w:rsidRPr="00861C1B">
        <w:rPr>
          <w:rFonts w:asciiTheme="minorHAnsi" w:hAnsiTheme="minorHAnsi" w:cstheme="minorHAnsi"/>
          <w:sz w:val="22"/>
          <w:szCs w:val="22"/>
        </w:rPr>
        <w:t xml:space="preserve"> a v roce 202</w:t>
      </w:r>
      <w:r>
        <w:rPr>
          <w:rFonts w:asciiTheme="minorHAnsi" w:hAnsiTheme="minorHAnsi" w:cstheme="minorHAnsi"/>
          <w:sz w:val="22"/>
          <w:szCs w:val="22"/>
        </w:rPr>
        <w:t xml:space="preserve">5. Dotace bude poskytnuta ve výši 150 Kč na občana trvale žijícího v obci ke dni 1.1. roku, ve kterém byla podána žádost o dotaci. Podmínkou poskytnutí dotace žadateli je </w:t>
      </w:r>
      <w:r w:rsidRPr="00861C1B">
        <w:rPr>
          <w:rFonts w:asciiTheme="minorHAnsi" w:hAnsiTheme="minorHAnsi" w:cstheme="minorHAnsi"/>
          <w:sz w:val="22"/>
          <w:szCs w:val="22"/>
        </w:rPr>
        <w:t xml:space="preserve">podání </w:t>
      </w:r>
      <w:r>
        <w:rPr>
          <w:rFonts w:asciiTheme="minorHAnsi" w:hAnsiTheme="minorHAnsi" w:cstheme="minorHAnsi"/>
          <w:sz w:val="22"/>
          <w:szCs w:val="22"/>
        </w:rPr>
        <w:t xml:space="preserve">žádosti žadatelem </w:t>
      </w:r>
      <w:r w:rsidRPr="00861C1B">
        <w:rPr>
          <w:rFonts w:asciiTheme="minorHAnsi" w:hAnsiTheme="minorHAnsi" w:cstheme="minorHAnsi"/>
          <w:sz w:val="22"/>
          <w:szCs w:val="22"/>
        </w:rPr>
        <w:t xml:space="preserve">do 31.10. roku, který předchází roku, </w:t>
      </w:r>
      <w:r>
        <w:rPr>
          <w:rFonts w:asciiTheme="minorHAnsi" w:hAnsiTheme="minorHAnsi" w:cstheme="minorHAnsi"/>
          <w:sz w:val="22"/>
          <w:szCs w:val="22"/>
        </w:rPr>
        <w:t>n</w:t>
      </w:r>
      <w:r w:rsidRPr="00861C1B">
        <w:rPr>
          <w:rFonts w:asciiTheme="minorHAnsi" w:hAnsiTheme="minorHAnsi" w:cstheme="minorHAnsi"/>
          <w:sz w:val="22"/>
          <w:szCs w:val="22"/>
        </w:rPr>
        <w:t xml:space="preserve">a který má být dotace </w:t>
      </w:r>
      <w:r>
        <w:rPr>
          <w:rFonts w:asciiTheme="minorHAnsi" w:hAnsiTheme="minorHAnsi" w:cstheme="minorHAnsi"/>
          <w:sz w:val="22"/>
          <w:szCs w:val="22"/>
        </w:rPr>
        <w:t>poskytnuta</w:t>
      </w:r>
      <w:r w:rsidRPr="00861C1B">
        <w:rPr>
          <w:rFonts w:asciiTheme="minorHAnsi" w:hAnsiTheme="minorHAnsi" w:cstheme="minorHAnsi"/>
          <w:sz w:val="22"/>
          <w:szCs w:val="22"/>
        </w:rPr>
        <w:t>.</w:t>
      </w:r>
    </w:p>
    <w:p w:rsidR="00E557C6" w:rsidRPr="00861C1B" w:rsidRDefault="00E557C6"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dotaci využít na poskytování sociálních služeb podle zák. č. 108/2006 Sb., o sociálních službách, poskytování zdravotních služeb podle zák. č. 372/2011 Sb. o zdravotních službách a úhradu investiční činnosti související s poskytovanými sociálními a zdravotními službami okresu Nymburk, a na financování činností, které tvoří předmět činnosti žadatele uvedený ve veřejném rejstříku vedeném Městským soudem v Praze, a to vždy do 31.12. příslušného roku, na který byla dotace poskytnuta.</w:t>
      </w:r>
    </w:p>
    <w:p w:rsidR="00E557C6" w:rsidRPr="00861C1B" w:rsidRDefault="00E557C6" w:rsidP="009332DF">
      <w:pPr>
        <w:jc w:val="center"/>
        <w:rPr>
          <w:rFonts w:asciiTheme="minorHAnsi" w:hAnsiTheme="minorHAnsi" w:cstheme="minorHAnsi"/>
          <w:b/>
          <w:sz w:val="22"/>
          <w:szCs w:val="22"/>
        </w:rPr>
      </w:pPr>
    </w:p>
    <w:p w:rsidR="00E557C6" w:rsidRPr="00861C1B" w:rsidRDefault="00E557C6" w:rsidP="009332DF">
      <w:pPr>
        <w:jc w:val="center"/>
        <w:rPr>
          <w:rFonts w:asciiTheme="minorHAnsi" w:hAnsiTheme="minorHAnsi" w:cstheme="minorHAnsi"/>
          <w:b/>
          <w:sz w:val="22"/>
          <w:szCs w:val="22"/>
        </w:rPr>
      </w:pPr>
      <w:r w:rsidRPr="00861C1B">
        <w:rPr>
          <w:rFonts w:asciiTheme="minorHAnsi" w:hAnsiTheme="minorHAnsi" w:cstheme="minorHAnsi"/>
          <w:b/>
          <w:sz w:val="22"/>
          <w:szCs w:val="22"/>
        </w:rPr>
        <w:t>II.</w:t>
      </w:r>
    </w:p>
    <w:p w:rsidR="00E557C6" w:rsidRPr="00861C1B" w:rsidRDefault="00E557C6" w:rsidP="009332DF">
      <w:pPr>
        <w:jc w:val="center"/>
        <w:rPr>
          <w:rFonts w:asciiTheme="minorHAnsi" w:hAnsiTheme="minorHAnsi" w:cstheme="minorHAnsi"/>
          <w:sz w:val="22"/>
          <w:szCs w:val="22"/>
        </w:rPr>
      </w:pPr>
    </w:p>
    <w:p w:rsidR="00E557C6" w:rsidRPr="00861C1B" w:rsidRDefault="00E557C6"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se zavazuje předložit </w:t>
      </w:r>
      <w:r>
        <w:rPr>
          <w:rFonts w:asciiTheme="minorHAnsi" w:hAnsiTheme="minorHAnsi" w:cstheme="minorHAnsi"/>
          <w:sz w:val="22"/>
          <w:szCs w:val="22"/>
        </w:rPr>
        <w:t xml:space="preserve">poskytovateli </w:t>
      </w:r>
      <w:r w:rsidRPr="00861C1B">
        <w:rPr>
          <w:rFonts w:asciiTheme="minorHAnsi" w:hAnsiTheme="minorHAnsi" w:cstheme="minorHAnsi"/>
          <w:sz w:val="22"/>
          <w:szCs w:val="22"/>
        </w:rPr>
        <w:t xml:space="preserve">finanční vypořádání dotace, a to formou předání výroční zprávy žadatele za rok, na který byla žadateli dotace poskytnuta. Termín předání výroční zprávy je do 31. července roku, který následuje po roce, na který byla žadateli dotace poskytnuta. Součástí výroční zprávy bude i vyjádření auditora k hospodaření žadatele. </w:t>
      </w:r>
    </w:p>
    <w:p w:rsidR="00E557C6" w:rsidRPr="00861C1B" w:rsidRDefault="00E557C6"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V případě, že nebude předloženo finanční vypořádání dotace způsobem uvedeným v </w:t>
      </w:r>
      <w:r w:rsidRPr="00861C1B">
        <w:rPr>
          <w:rFonts w:asciiTheme="minorHAnsi" w:hAnsiTheme="minorHAnsi" w:cstheme="minorHAnsi"/>
          <w:sz w:val="22"/>
          <w:szCs w:val="22"/>
        </w:rPr>
        <w:br/>
        <w:t>odst. 1) čl. II., oddílu B) této smlouvy</w:t>
      </w:r>
      <w:r>
        <w:rPr>
          <w:rFonts w:asciiTheme="minorHAnsi" w:hAnsiTheme="minorHAnsi" w:cstheme="minorHAnsi"/>
          <w:sz w:val="22"/>
          <w:szCs w:val="22"/>
        </w:rPr>
        <w:t>,</w:t>
      </w:r>
      <w:r w:rsidRPr="00861C1B">
        <w:rPr>
          <w:rFonts w:asciiTheme="minorHAnsi" w:hAnsiTheme="minorHAnsi" w:cstheme="minorHAnsi"/>
          <w:sz w:val="22"/>
          <w:szCs w:val="22"/>
        </w:rPr>
        <w:t xml:space="preserve"> je povinen žadatel vrátit dotaci do 30.9. roku, který následuje po roce, na který byla žadateli dotace poskytnuta na bankovní účet poskytovatele dotace.</w:t>
      </w:r>
    </w:p>
    <w:p w:rsidR="00E557C6" w:rsidRPr="00861C1B" w:rsidRDefault="00E557C6" w:rsidP="00EB0F17">
      <w:pPr>
        <w:numPr>
          <w:ilvl w:val="0"/>
          <w:numId w:val="40"/>
        </w:numPr>
        <w:ind w:left="426" w:hanging="426"/>
        <w:jc w:val="both"/>
        <w:rPr>
          <w:rFonts w:asciiTheme="minorHAnsi" w:hAnsiTheme="minorHAnsi" w:cstheme="minorHAnsi"/>
          <w:sz w:val="22"/>
          <w:szCs w:val="22"/>
        </w:rPr>
      </w:pPr>
      <w:r w:rsidRPr="00EB0F17">
        <w:rPr>
          <w:rFonts w:asciiTheme="minorHAnsi" w:hAnsiTheme="minorHAnsi" w:cstheme="minorHAnsi"/>
          <w:sz w:val="22"/>
          <w:szCs w:val="22"/>
        </w:rPr>
        <w:t xml:space="preserve">Žadatel se zavazuje, že pokud dotaci nebo její část nevyužije na účel uvedený v odst. 4, čl. I., oddílu B) této smlouvy, vrátí tuto celou nebo její část zpět poskytovateli dotace nejpozději do </w:t>
      </w:r>
      <w:r w:rsidRPr="00861C1B">
        <w:rPr>
          <w:rFonts w:asciiTheme="minorHAnsi" w:hAnsiTheme="minorHAnsi" w:cstheme="minorHAnsi"/>
          <w:sz w:val="22"/>
          <w:szCs w:val="22"/>
        </w:rPr>
        <w:t>31.1. roku, který následuje po roce, na který byla žadateli dotace poskytnuta na bankovní účet poskytovatele dotace.</w:t>
      </w:r>
    </w:p>
    <w:p w:rsidR="00E557C6" w:rsidRPr="00EB0F17" w:rsidRDefault="00E557C6" w:rsidP="00700592">
      <w:pPr>
        <w:numPr>
          <w:ilvl w:val="0"/>
          <w:numId w:val="40"/>
        </w:numPr>
        <w:ind w:left="426" w:hanging="426"/>
        <w:jc w:val="both"/>
        <w:rPr>
          <w:rFonts w:asciiTheme="minorHAnsi" w:hAnsiTheme="minorHAnsi" w:cstheme="minorHAnsi"/>
          <w:sz w:val="22"/>
          <w:szCs w:val="22"/>
        </w:rPr>
      </w:pPr>
      <w:r w:rsidRPr="00EB0F17">
        <w:rPr>
          <w:rFonts w:asciiTheme="minorHAnsi" w:hAnsiTheme="minorHAnsi" w:cstheme="minorHAnsi"/>
          <w:sz w:val="22"/>
          <w:szCs w:val="22"/>
        </w:rPr>
        <w:t>V případě, že nebude dotace plně vyčerpána, bude její nevyčerpaná část vrácena do 31.1. roku, který následuje po roce, na který byla žadateli dotace poskytnuta na bankovní účet poskytovatele dotace.</w:t>
      </w:r>
    </w:p>
    <w:p w:rsidR="00E557C6" w:rsidRPr="00861C1B" w:rsidRDefault="00E557C6" w:rsidP="00FD2EDF">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v případě přeměny nebo zrušení právnické osoby s likvidací vypořádat dotaci ke dni přeměny nebo zrušení právnické osoby žadatele.</w:t>
      </w:r>
    </w:p>
    <w:p w:rsidR="00E557C6" w:rsidRPr="00861C1B" w:rsidRDefault="00E557C6" w:rsidP="007006EF">
      <w:pPr>
        <w:jc w:val="both"/>
        <w:rPr>
          <w:rFonts w:asciiTheme="minorHAnsi" w:hAnsiTheme="minorHAnsi" w:cstheme="minorHAnsi"/>
          <w:sz w:val="22"/>
          <w:szCs w:val="22"/>
        </w:rPr>
      </w:pPr>
    </w:p>
    <w:p w:rsidR="00E557C6" w:rsidRPr="00861C1B" w:rsidRDefault="00E557C6" w:rsidP="007006EF">
      <w:pPr>
        <w:jc w:val="center"/>
        <w:rPr>
          <w:rFonts w:asciiTheme="minorHAnsi" w:hAnsiTheme="minorHAnsi" w:cstheme="minorHAnsi"/>
          <w:b/>
          <w:sz w:val="22"/>
          <w:szCs w:val="22"/>
        </w:rPr>
      </w:pPr>
    </w:p>
    <w:p w:rsidR="00E557C6" w:rsidRPr="00861C1B" w:rsidRDefault="00E557C6" w:rsidP="007006EF">
      <w:pPr>
        <w:jc w:val="center"/>
        <w:rPr>
          <w:rFonts w:asciiTheme="minorHAnsi" w:hAnsiTheme="minorHAnsi" w:cstheme="minorHAnsi"/>
          <w:b/>
          <w:sz w:val="22"/>
          <w:szCs w:val="22"/>
        </w:rPr>
      </w:pPr>
      <w:r w:rsidRPr="00861C1B">
        <w:rPr>
          <w:rFonts w:asciiTheme="minorHAnsi" w:hAnsiTheme="minorHAnsi" w:cstheme="minorHAnsi"/>
          <w:b/>
          <w:sz w:val="22"/>
          <w:szCs w:val="22"/>
        </w:rPr>
        <w:t>Oddíl C)</w:t>
      </w:r>
    </w:p>
    <w:p w:rsidR="00E557C6" w:rsidRPr="00861C1B" w:rsidRDefault="00E557C6" w:rsidP="007006EF">
      <w:pPr>
        <w:jc w:val="center"/>
        <w:rPr>
          <w:rFonts w:asciiTheme="minorHAnsi" w:hAnsiTheme="minorHAnsi" w:cstheme="minorHAnsi"/>
          <w:b/>
          <w:sz w:val="22"/>
          <w:szCs w:val="22"/>
        </w:rPr>
      </w:pPr>
      <w:r w:rsidRPr="00861C1B">
        <w:rPr>
          <w:rFonts w:asciiTheme="minorHAnsi" w:hAnsiTheme="minorHAnsi" w:cstheme="minorHAnsi"/>
          <w:b/>
          <w:sz w:val="22"/>
          <w:szCs w:val="22"/>
        </w:rPr>
        <w:t>Závěrečné ustanovení</w:t>
      </w:r>
    </w:p>
    <w:p w:rsidR="00E557C6" w:rsidRPr="00861C1B" w:rsidRDefault="00E557C6"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Platnost této smlouvy nastává dnem jejího podpisu oběma smluvními stranami. Účinnost této smlouvy se sjednává na období od 1.1.202</w:t>
      </w:r>
      <w:r>
        <w:rPr>
          <w:rFonts w:asciiTheme="minorHAnsi" w:hAnsiTheme="minorHAnsi" w:cstheme="minorHAnsi"/>
          <w:sz w:val="22"/>
          <w:szCs w:val="22"/>
        </w:rPr>
        <w:t>3</w:t>
      </w:r>
      <w:r w:rsidRPr="00861C1B">
        <w:rPr>
          <w:rFonts w:asciiTheme="minorHAnsi" w:hAnsiTheme="minorHAnsi" w:cstheme="minorHAnsi"/>
          <w:sz w:val="22"/>
          <w:szCs w:val="22"/>
        </w:rPr>
        <w:t xml:space="preserve"> do 31.12.202</w:t>
      </w:r>
      <w:r>
        <w:rPr>
          <w:rFonts w:asciiTheme="minorHAnsi" w:hAnsiTheme="minorHAnsi" w:cstheme="minorHAnsi"/>
          <w:sz w:val="22"/>
          <w:szCs w:val="22"/>
        </w:rPr>
        <w:t>5</w:t>
      </w:r>
      <w:r w:rsidRPr="00861C1B">
        <w:rPr>
          <w:rFonts w:asciiTheme="minorHAnsi" w:hAnsiTheme="minorHAnsi" w:cstheme="minorHAnsi"/>
          <w:sz w:val="22"/>
          <w:szCs w:val="22"/>
        </w:rPr>
        <w:t xml:space="preserve">. </w:t>
      </w:r>
    </w:p>
    <w:p w:rsidR="00E557C6" w:rsidRPr="00861C1B" w:rsidRDefault="00E557C6"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Účastníci této smlouvy sjednali, že veškeré údaje obsažené v této smlouvě, včetně veškerých dodatků a příloh, je poskytovatel dotace oprávněn zveřejnit, a to jakýmkoliv způsobem</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T</w:t>
      </w:r>
      <w:r w:rsidRPr="00861C1B">
        <w:rPr>
          <w:rFonts w:asciiTheme="minorHAnsi" w:hAnsiTheme="minorHAnsi" w:cstheme="minorHAnsi"/>
          <w:sz w:val="22"/>
          <w:szCs w:val="22"/>
        </w:rPr>
        <w:t>ext této smlouvy, její dodatk</w:t>
      </w:r>
      <w:r>
        <w:rPr>
          <w:rFonts w:asciiTheme="minorHAnsi" w:hAnsiTheme="minorHAnsi" w:cstheme="minorHAnsi"/>
          <w:sz w:val="22"/>
          <w:szCs w:val="22"/>
        </w:rPr>
        <w:t>y</w:t>
      </w:r>
      <w:r w:rsidRPr="00861C1B">
        <w:rPr>
          <w:rFonts w:asciiTheme="minorHAnsi" w:hAnsiTheme="minorHAnsi" w:cstheme="minorHAnsi"/>
          <w:sz w:val="22"/>
          <w:szCs w:val="22"/>
        </w:rPr>
        <w:t xml:space="preserve"> a příloh</w:t>
      </w:r>
      <w:r>
        <w:rPr>
          <w:rFonts w:asciiTheme="minorHAnsi" w:hAnsiTheme="minorHAnsi" w:cstheme="minorHAnsi"/>
          <w:sz w:val="22"/>
          <w:szCs w:val="22"/>
        </w:rPr>
        <w:t>y s</w:t>
      </w:r>
      <w:r w:rsidRPr="00861C1B">
        <w:rPr>
          <w:rFonts w:asciiTheme="minorHAnsi" w:hAnsiTheme="minorHAnsi" w:cstheme="minorHAnsi"/>
          <w:sz w:val="22"/>
          <w:szCs w:val="22"/>
        </w:rPr>
        <w:t>e nepovažuj</w:t>
      </w:r>
      <w:r>
        <w:rPr>
          <w:rFonts w:asciiTheme="minorHAnsi" w:hAnsiTheme="minorHAnsi" w:cstheme="minorHAnsi"/>
          <w:sz w:val="22"/>
          <w:szCs w:val="22"/>
        </w:rPr>
        <w:t>í</w:t>
      </w:r>
      <w:r w:rsidRPr="00861C1B">
        <w:rPr>
          <w:rFonts w:asciiTheme="minorHAnsi" w:hAnsiTheme="minorHAnsi" w:cstheme="minorHAnsi"/>
          <w:sz w:val="22"/>
          <w:szCs w:val="22"/>
        </w:rPr>
        <w:t xml:space="preserve"> za obchodní tajemství. </w:t>
      </w:r>
    </w:p>
    <w:p w:rsidR="00E557C6" w:rsidRPr="00861C1B" w:rsidRDefault="00E557C6"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lastRenderedPageBreak/>
        <w:t>Smluvní strany berou na vědomí, že smlouva podléhá zveřejnění v registru smluv ve smyslu zákona č. 340/2015 Sb., o zvláštních podmínkách účinnosti některých smluv, uveřejňování těchto smluv a o registru smluv (zákon o registru smluv). Smluvní strany se dohodly, že žadatel bezodkladně po uzavření této smlouvy odešle smlouvu k řádnému uveřejnění do registru smluv vedeného Ministerstvem vnitra ČR</w:t>
      </w:r>
      <w:r>
        <w:rPr>
          <w:rFonts w:asciiTheme="minorHAnsi" w:hAnsiTheme="minorHAnsi" w:cstheme="minorHAnsi"/>
          <w:sz w:val="22"/>
          <w:szCs w:val="22"/>
        </w:rPr>
        <w:t>.</w:t>
      </w:r>
    </w:p>
    <w:p w:rsidR="00E557C6" w:rsidRPr="00861C1B" w:rsidRDefault="00E557C6"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Tato smlouva je vyhotovena ve 2 stejnopisech, z nichž každý má hodnotu originálu. Poskytovatel dotace a žadatel obdrží jedno vyhotovení.</w:t>
      </w:r>
    </w:p>
    <w:p w:rsidR="00E557C6" w:rsidRPr="00861C1B" w:rsidRDefault="00E557C6"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Ostatní právní vztahy vzniklé z této smlouvy a výslovně touto smlouvou neupravené se řídí platnými právními předpisy.</w:t>
      </w:r>
    </w:p>
    <w:p w:rsidR="00E557C6" w:rsidRPr="00861C1B" w:rsidRDefault="00E557C6"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Smluvní strany prohlašují, že tuto smlouvu uzavírají svobodně, vážně a srozumitelně, nikoli v tísni či za nápadně nevýhodných podmínek a nejsou si vědomy žádných okolností, které by bránily její platnosti. Na důkaz toho připojují své vlastnoruční podpisy. </w:t>
      </w:r>
    </w:p>
    <w:p w:rsidR="00E557C6" w:rsidRPr="00861C1B" w:rsidRDefault="00E557C6" w:rsidP="00EE36B0">
      <w:pPr>
        <w:jc w:val="both"/>
        <w:rPr>
          <w:rFonts w:asciiTheme="minorHAnsi" w:hAnsiTheme="minorHAnsi" w:cstheme="minorHAnsi"/>
          <w:sz w:val="22"/>
          <w:szCs w:val="22"/>
        </w:rPr>
      </w:pPr>
    </w:p>
    <w:p w:rsidR="00E557C6" w:rsidRPr="00861C1B" w:rsidRDefault="00E557C6" w:rsidP="00C83BED">
      <w:pPr>
        <w:jc w:val="both"/>
        <w:rPr>
          <w:rFonts w:asciiTheme="minorHAnsi" w:hAnsiTheme="minorHAnsi" w:cstheme="minorHAnsi"/>
          <w:b/>
          <w:sz w:val="22"/>
          <w:szCs w:val="22"/>
          <w:u w:val="single"/>
        </w:rPr>
      </w:pPr>
    </w:p>
    <w:p w:rsidR="00E557C6" w:rsidRPr="00861C1B" w:rsidRDefault="00E557C6" w:rsidP="00C83BED">
      <w:pPr>
        <w:jc w:val="both"/>
        <w:rPr>
          <w:rFonts w:asciiTheme="minorHAnsi" w:hAnsiTheme="minorHAnsi" w:cstheme="minorHAnsi"/>
          <w:sz w:val="22"/>
          <w:szCs w:val="22"/>
        </w:rPr>
      </w:pPr>
      <w:r w:rsidRPr="00861C1B">
        <w:rPr>
          <w:rFonts w:asciiTheme="minorHAnsi" w:hAnsiTheme="minorHAnsi" w:cstheme="minorHAnsi"/>
          <w:sz w:val="22"/>
          <w:szCs w:val="22"/>
        </w:rPr>
        <w:t>Doložka</w:t>
      </w:r>
    </w:p>
    <w:p w:rsidR="00E557C6" w:rsidRPr="00861C1B" w:rsidRDefault="00E557C6" w:rsidP="00C83BED">
      <w:pPr>
        <w:jc w:val="both"/>
        <w:rPr>
          <w:rFonts w:asciiTheme="minorHAnsi" w:hAnsiTheme="minorHAnsi" w:cstheme="minorHAnsi"/>
          <w:sz w:val="22"/>
          <w:szCs w:val="22"/>
        </w:rPr>
      </w:pPr>
    </w:p>
    <w:p w:rsidR="00E557C6" w:rsidRDefault="00E557C6" w:rsidP="00C83BED">
      <w:pPr>
        <w:jc w:val="both"/>
        <w:rPr>
          <w:rFonts w:asciiTheme="minorHAnsi" w:hAnsiTheme="minorHAnsi" w:cstheme="minorHAnsi"/>
          <w:sz w:val="22"/>
          <w:szCs w:val="22"/>
        </w:rPr>
      </w:pPr>
      <w:r w:rsidRPr="00861C1B">
        <w:rPr>
          <w:rFonts w:asciiTheme="minorHAnsi" w:hAnsiTheme="minorHAnsi" w:cstheme="minorHAnsi"/>
          <w:sz w:val="22"/>
          <w:szCs w:val="22"/>
        </w:rPr>
        <w:t xml:space="preserve">Zastupitelstvo </w:t>
      </w:r>
      <w:r w:rsidRPr="005A6463">
        <w:rPr>
          <w:rFonts w:asciiTheme="minorHAnsi" w:hAnsiTheme="minorHAnsi" w:cstheme="minorHAnsi"/>
          <w:noProof/>
          <w:sz w:val="22"/>
          <w:szCs w:val="22"/>
        </w:rPr>
        <w:t>obce</w:t>
      </w:r>
      <w:r w:rsidRPr="00861C1B">
        <w:rPr>
          <w:rFonts w:asciiTheme="minorHAnsi" w:hAnsiTheme="minorHAnsi" w:cstheme="minorHAnsi"/>
          <w:sz w:val="22"/>
          <w:szCs w:val="22"/>
        </w:rPr>
        <w:t xml:space="preserve"> </w:t>
      </w:r>
      <w:r w:rsidRPr="005A6463">
        <w:rPr>
          <w:rFonts w:asciiTheme="minorHAnsi" w:hAnsiTheme="minorHAnsi" w:cstheme="minorHAnsi"/>
          <w:noProof/>
          <w:sz w:val="22"/>
          <w:szCs w:val="22"/>
        </w:rPr>
        <w:t>Košík</w:t>
      </w:r>
      <w:r w:rsidRPr="00861C1B">
        <w:rPr>
          <w:rFonts w:asciiTheme="minorHAnsi" w:hAnsiTheme="minorHAnsi" w:cstheme="minorHAnsi"/>
          <w:sz w:val="22"/>
          <w:szCs w:val="22"/>
        </w:rPr>
        <w:t xml:space="preserve"> schválilo poskytnutí dotace a tuto smlouvu svým usnesením</w:t>
      </w:r>
    </w:p>
    <w:p w:rsidR="00E557C6" w:rsidRDefault="00E557C6" w:rsidP="00C83BED">
      <w:pPr>
        <w:jc w:val="both"/>
        <w:rPr>
          <w:rFonts w:asciiTheme="minorHAnsi" w:hAnsiTheme="minorHAnsi" w:cstheme="minorHAnsi"/>
          <w:sz w:val="22"/>
          <w:szCs w:val="22"/>
        </w:rPr>
      </w:pPr>
    </w:p>
    <w:p w:rsidR="00E557C6" w:rsidRPr="00861C1B" w:rsidRDefault="00E557C6" w:rsidP="00C83BED">
      <w:pPr>
        <w:jc w:val="both"/>
        <w:rPr>
          <w:rFonts w:asciiTheme="minorHAnsi" w:hAnsiTheme="minorHAnsi" w:cstheme="minorHAnsi"/>
          <w:sz w:val="22"/>
          <w:szCs w:val="22"/>
        </w:rPr>
      </w:pPr>
      <w:r>
        <w:rPr>
          <w:rFonts w:asciiTheme="minorHAnsi" w:hAnsiTheme="minorHAnsi" w:cstheme="minorHAnsi"/>
          <w:sz w:val="22"/>
          <w:szCs w:val="22"/>
        </w:rPr>
        <w:t>Č.: …………………………………………………</w:t>
      </w:r>
    </w:p>
    <w:p w:rsidR="00E557C6" w:rsidRPr="00861C1B" w:rsidRDefault="00E557C6" w:rsidP="00EE36B0">
      <w:pPr>
        <w:jc w:val="both"/>
        <w:rPr>
          <w:rFonts w:asciiTheme="minorHAnsi" w:hAnsiTheme="minorHAnsi" w:cstheme="minorHAnsi"/>
          <w:sz w:val="22"/>
          <w:szCs w:val="22"/>
        </w:rPr>
      </w:pPr>
    </w:p>
    <w:p w:rsidR="00E557C6" w:rsidRPr="00861C1B" w:rsidRDefault="00E557C6" w:rsidP="0008759B">
      <w:pPr>
        <w:pStyle w:val="Odstavecseseznamem"/>
        <w:rPr>
          <w:rFonts w:asciiTheme="minorHAnsi" w:hAnsiTheme="minorHAnsi" w:cstheme="minorHAnsi"/>
          <w:sz w:val="22"/>
          <w:szCs w:val="22"/>
        </w:rPr>
      </w:pPr>
    </w:p>
    <w:p w:rsidR="00E557C6" w:rsidRPr="00861C1B" w:rsidRDefault="00E557C6" w:rsidP="007006EF">
      <w:pPr>
        <w:jc w:val="both"/>
        <w:rPr>
          <w:rFonts w:asciiTheme="minorHAnsi" w:hAnsiTheme="minorHAnsi" w:cstheme="minorHAnsi"/>
          <w:sz w:val="22"/>
          <w:szCs w:val="22"/>
        </w:rPr>
      </w:pPr>
    </w:p>
    <w:p w:rsidR="00E557C6" w:rsidRPr="00861C1B" w:rsidRDefault="00E557C6" w:rsidP="008C7D51">
      <w:pPr>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847"/>
        <w:gridCol w:w="3304"/>
      </w:tblGrid>
      <w:tr w:rsidR="00E557C6" w:rsidRPr="00861C1B" w:rsidTr="00173E6C">
        <w:tc>
          <w:tcPr>
            <w:tcW w:w="3245" w:type="dxa"/>
          </w:tcPr>
          <w:p w:rsidR="00E557C6" w:rsidRPr="00861C1B" w:rsidRDefault="00E557C6" w:rsidP="008C7D51">
            <w:pPr>
              <w:jc w:val="both"/>
              <w:rPr>
                <w:rFonts w:asciiTheme="minorHAnsi" w:hAnsiTheme="minorHAnsi" w:cstheme="minorHAnsi"/>
              </w:rPr>
            </w:pPr>
            <w:r w:rsidRPr="00861C1B">
              <w:rPr>
                <w:rFonts w:asciiTheme="minorHAnsi" w:hAnsiTheme="minorHAnsi" w:cstheme="minorHAnsi"/>
              </w:rPr>
              <w:t>Poděbrady dne</w:t>
            </w:r>
            <w:r>
              <w:rPr>
                <w:rFonts w:asciiTheme="minorHAnsi" w:hAnsiTheme="minorHAnsi" w:cstheme="minorHAnsi"/>
              </w:rPr>
              <w:t xml:space="preserve"> 11.1.2023</w:t>
            </w:r>
            <w:r w:rsidRPr="00861C1B">
              <w:rPr>
                <w:rFonts w:asciiTheme="minorHAnsi" w:hAnsiTheme="minorHAnsi" w:cstheme="minorHAnsi"/>
              </w:rPr>
              <w:t xml:space="preserve"> </w:t>
            </w:r>
          </w:p>
        </w:tc>
        <w:tc>
          <w:tcPr>
            <w:tcW w:w="2847" w:type="dxa"/>
          </w:tcPr>
          <w:p w:rsidR="00E557C6" w:rsidRPr="00861C1B" w:rsidRDefault="00E557C6" w:rsidP="008C7D51">
            <w:pPr>
              <w:jc w:val="both"/>
              <w:rPr>
                <w:rFonts w:asciiTheme="minorHAnsi" w:hAnsiTheme="minorHAnsi" w:cstheme="minorHAnsi"/>
              </w:rPr>
            </w:pPr>
          </w:p>
        </w:tc>
        <w:tc>
          <w:tcPr>
            <w:tcW w:w="3304" w:type="dxa"/>
          </w:tcPr>
          <w:p w:rsidR="00E557C6" w:rsidRPr="00861C1B" w:rsidRDefault="00E557C6" w:rsidP="008C7D51">
            <w:pPr>
              <w:jc w:val="both"/>
              <w:rPr>
                <w:rFonts w:asciiTheme="minorHAnsi" w:hAnsiTheme="minorHAnsi" w:cstheme="minorHAnsi"/>
              </w:rPr>
            </w:pPr>
            <w:r w:rsidRPr="005A6463">
              <w:rPr>
                <w:rFonts w:asciiTheme="minorHAnsi" w:hAnsiTheme="minorHAnsi" w:cstheme="minorHAnsi"/>
                <w:noProof/>
              </w:rPr>
              <w:t>Košík</w:t>
            </w:r>
            <w:r w:rsidRPr="00861C1B">
              <w:rPr>
                <w:rFonts w:asciiTheme="minorHAnsi" w:hAnsiTheme="minorHAnsi" w:cstheme="minorHAnsi"/>
              </w:rPr>
              <w:t xml:space="preserve"> dne</w:t>
            </w:r>
            <w:r>
              <w:rPr>
                <w:rFonts w:asciiTheme="minorHAnsi" w:hAnsiTheme="minorHAnsi" w:cstheme="minorHAnsi"/>
              </w:rPr>
              <w:t xml:space="preserve"> </w:t>
            </w:r>
            <w:r w:rsidRPr="00861C1B">
              <w:rPr>
                <w:rFonts w:asciiTheme="minorHAnsi" w:hAnsiTheme="minorHAnsi" w:cstheme="minorHAnsi"/>
              </w:rPr>
              <w:t xml:space="preserve">: </w:t>
            </w:r>
          </w:p>
        </w:tc>
      </w:tr>
      <w:tr w:rsidR="00E557C6" w:rsidRPr="00861C1B" w:rsidTr="00173E6C">
        <w:trPr>
          <w:trHeight w:val="1192"/>
        </w:trPr>
        <w:tc>
          <w:tcPr>
            <w:tcW w:w="3245" w:type="dxa"/>
          </w:tcPr>
          <w:p w:rsidR="00E557C6" w:rsidRPr="00861C1B" w:rsidRDefault="00E557C6" w:rsidP="008C7D51">
            <w:pPr>
              <w:jc w:val="both"/>
              <w:rPr>
                <w:rFonts w:asciiTheme="minorHAnsi" w:hAnsiTheme="minorHAnsi" w:cstheme="minorHAnsi"/>
              </w:rPr>
            </w:pPr>
          </w:p>
        </w:tc>
        <w:tc>
          <w:tcPr>
            <w:tcW w:w="2847" w:type="dxa"/>
          </w:tcPr>
          <w:p w:rsidR="00E557C6" w:rsidRPr="00861C1B" w:rsidRDefault="00E557C6" w:rsidP="008C7D51">
            <w:pPr>
              <w:jc w:val="both"/>
              <w:rPr>
                <w:rFonts w:asciiTheme="minorHAnsi" w:hAnsiTheme="minorHAnsi" w:cstheme="minorHAnsi"/>
              </w:rPr>
            </w:pPr>
          </w:p>
        </w:tc>
        <w:tc>
          <w:tcPr>
            <w:tcW w:w="3304" w:type="dxa"/>
          </w:tcPr>
          <w:p w:rsidR="00E557C6" w:rsidRPr="00861C1B" w:rsidRDefault="00E557C6" w:rsidP="008C7D51">
            <w:pPr>
              <w:jc w:val="both"/>
              <w:rPr>
                <w:rFonts w:asciiTheme="minorHAnsi" w:hAnsiTheme="minorHAnsi" w:cstheme="minorHAnsi"/>
              </w:rPr>
            </w:pPr>
          </w:p>
        </w:tc>
      </w:tr>
      <w:tr w:rsidR="00E557C6" w:rsidRPr="00861C1B" w:rsidTr="00173E6C">
        <w:trPr>
          <w:trHeight w:val="563"/>
        </w:trPr>
        <w:tc>
          <w:tcPr>
            <w:tcW w:w="3245" w:type="dxa"/>
          </w:tcPr>
          <w:p w:rsidR="00E557C6" w:rsidRPr="00861C1B" w:rsidRDefault="00E557C6" w:rsidP="00173E6C">
            <w:pPr>
              <w:jc w:val="center"/>
              <w:rPr>
                <w:rFonts w:asciiTheme="minorHAnsi" w:hAnsiTheme="minorHAnsi" w:cstheme="minorHAnsi"/>
              </w:rPr>
            </w:pPr>
            <w:r w:rsidRPr="00861C1B">
              <w:rPr>
                <w:rFonts w:asciiTheme="minorHAnsi" w:hAnsiTheme="minorHAnsi" w:cstheme="minorHAnsi"/>
              </w:rPr>
              <w:t>………………………………………………..</w:t>
            </w:r>
          </w:p>
          <w:p w:rsidR="00E557C6" w:rsidRPr="00861C1B" w:rsidRDefault="00E557C6" w:rsidP="00173E6C">
            <w:pPr>
              <w:jc w:val="center"/>
              <w:rPr>
                <w:rFonts w:asciiTheme="minorHAnsi" w:hAnsiTheme="minorHAnsi" w:cstheme="minorHAnsi"/>
              </w:rPr>
            </w:pPr>
            <w:r w:rsidRPr="00861C1B">
              <w:rPr>
                <w:rFonts w:asciiTheme="minorHAnsi" w:hAnsiTheme="minorHAnsi" w:cstheme="minorHAnsi"/>
              </w:rPr>
              <w:t>Emilie Třísková</w:t>
            </w:r>
          </w:p>
          <w:p w:rsidR="00E557C6" w:rsidRPr="00861C1B" w:rsidRDefault="00E557C6" w:rsidP="00173E6C">
            <w:pPr>
              <w:jc w:val="center"/>
              <w:rPr>
                <w:rFonts w:asciiTheme="minorHAnsi" w:hAnsiTheme="minorHAnsi" w:cstheme="minorHAnsi"/>
              </w:rPr>
            </w:pPr>
            <w:r w:rsidRPr="00861C1B">
              <w:rPr>
                <w:rFonts w:asciiTheme="minorHAnsi" w:hAnsiTheme="minorHAnsi" w:cstheme="minorHAnsi"/>
              </w:rPr>
              <w:t>ředitelka CSZS Poděbrady o.p.s</w:t>
            </w:r>
            <w:r>
              <w:rPr>
                <w:rFonts w:asciiTheme="minorHAnsi" w:hAnsiTheme="minorHAnsi" w:cstheme="minorHAnsi"/>
              </w:rPr>
              <w:t>.</w:t>
            </w:r>
          </w:p>
        </w:tc>
        <w:tc>
          <w:tcPr>
            <w:tcW w:w="2847" w:type="dxa"/>
          </w:tcPr>
          <w:p w:rsidR="00E557C6" w:rsidRPr="00861C1B" w:rsidRDefault="00E557C6" w:rsidP="008C7D51">
            <w:pPr>
              <w:jc w:val="both"/>
              <w:rPr>
                <w:rFonts w:asciiTheme="minorHAnsi" w:hAnsiTheme="minorHAnsi" w:cstheme="minorHAnsi"/>
              </w:rPr>
            </w:pPr>
          </w:p>
        </w:tc>
        <w:tc>
          <w:tcPr>
            <w:tcW w:w="3304" w:type="dxa"/>
          </w:tcPr>
          <w:p w:rsidR="00E557C6" w:rsidRPr="00861C1B" w:rsidRDefault="00E557C6" w:rsidP="00173E6C">
            <w:pPr>
              <w:jc w:val="center"/>
              <w:rPr>
                <w:rFonts w:asciiTheme="minorHAnsi" w:hAnsiTheme="minorHAnsi" w:cstheme="minorHAnsi"/>
              </w:rPr>
            </w:pPr>
            <w:r w:rsidRPr="00861C1B">
              <w:rPr>
                <w:rFonts w:asciiTheme="minorHAnsi" w:hAnsiTheme="minorHAnsi" w:cstheme="minorHAnsi"/>
              </w:rPr>
              <w:t>………………………………………………..</w:t>
            </w:r>
          </w:p>
          <w:p w:rsidR="00E557C6" w:rsidRDefault="00E557C6" w:rsidP="00173E6C">
            <w:pPr>
              <w:jc w:val="center"/>
              <w:rPr>
                <w:rFonts w:asciiTheme="minorHAnsi" w:hAnsiTheme="minorHAnsi" w:cstheme="minorHAnsi"/>
              </w:rPr>
            </w:pPr>
            <w:r w:rsidRPr="005A6463">
              <w:rPr>
                <w:rFonts w:asciiTheme="minorHAnsi" w:hAnsiTheme="minorHAnsi" w:cstheme="minorHAnsi"/>
                <w:noProof/>
              </w:rPr>
              <w:t>Luděk Kutmon</w:t>
            </w:r>
          </w:p>
          <w:p w:rsidR="00E557C6" w:rsidRPr="00861C1B" w:rsidRDefault="00E557C6" w:rsidP="00173E6C">
            <w:pPr>
              <w:jc w:val="center"/>
              <w:rPr>
                <w:rFonts w:asciiTheme="minorHAnsi" w:hAnsiTheme="minorHAnsi" w:cstheme="minorHAnsi"/>
              </w:rPr>
            </w:pPr>
            <w:r w:rsidRPr="005A6463">
              <w:rPr>
                <w:rFonts w:asciiTheme="minorHAnsi" w:hAnsiTheme="minorHAnsi" w:cstheme="minorHAnsi"/>
                <w:noProof/>
              </w:rPr>
              <w:t>Obec</w:t>
            </w:r>
            <w:r>
              <w:rPr>
                <w:rFonts w:asciiTheme="minorHAnsi" w:hAnsiTheme="minorHAnsi" w:cstheme="minorHAnsi"/>
              </w:rPr>
              <w:t xml:space="preserve"> </w:t>
            </w:r>
            <w:r w:rsidRPr="005A6463">
              <w:rPr>
                <w:rFonts w:asciiTheme="minorHAnsi" w:hAnsiTheme="minorHAnsi" w:cstheme="minorHAnsi"/>
                <w:noProof/>
              </w:rPr>
              <w:t>Košík</w:t>
            </w:r>
          </w:p>
        </w:tc>
      </w:tr>
    </w:tbl>
    <w:p w:rsidR="00E557C6" w:rsidRDefault="00E557C6" w:rsidP="00173E6C">
      <w:pPr>
        <w:jc w:val="both"/>
        <w:rPr>
          <w:rFonts w:asciiTheme="minorHAnsi" w:hAnsiTheme="minorHAnsi" w:cstheme="minorHAnsi"/>
        </w:rPr>
        <w:sectPr w:rsidR="00E557C6" w:rsidSect="00E557C6">
          <w:headerReference w:type="default" r:id="rId8"/>
          <w:footerReference w:type="default" r:id="rId9"/>
          <w:pgSz w:w="12240" w:h="15840"/>
          <w:pgMar w:top="1417" w:right="1417" w:bottom="1417" w:left="1417" w:header="708" w:footer="708" w:gutter="0"/>
          <w:pgNumType w:start="1"/>
          <w:cols w:space="708"/>
        </w:sectPr>
      </w:pPr>
    </w:p>
    <w:p w:rsidR="00E557C6" w:rsidRPr="00861C1B" w:rsidRDefault="00E557C6" w:rsidP="00173E6C">
      <w:pPr>
        <w:jc w:val="both"/>
        <w:rPr>
          <w:rFonts w:asciiTheme="minorHAnsi" w:hAnsiTheme="minorHAnsi" w:cstheme="minorHAnsi"/>
        </w:rPr>
      </w:pPr>
    </w:p>
    <w:sectPr w:rsidR="00E557C6" w:rsidRPr="00861C1B" w:rsidSect="00E557C6">
      <w:headerReference w:type="default" r:id="rId10"/>
      <w:footerReference w:type="default" r:id="rId11"/>
      <w:type w:val="continuous"/>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0D1" w:rsidRDefault="00CE70D1">
      <w:r>
        <w:separator/>
      </w:r>
    </w:p>
  </w:endnote>
  <w:endnote w:type="continuationSeparator" w:id="0">
    <w:p w:rsidR="00CE70D1" w:rsidRDefault="00CE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7C6" w:rsidRDefault="00E557C6">
    <w:pPr>
      <w:pStyle w:val="Zpat"/>
      <w:jc w:val="center"/>
    </w:pPr>
    <w:r>
      <w:fldChar w:fldCharType="begin"/>
    </w:r>
    <w:r>
      <w:instrText>PAGE   \* MERGEFORMAT</w:instrText>
    </w:r>
    <w:r>
      <w:fldChar w:fldCharType="separate"/>
    </w:r>
    <w:r>
      <w:rPr>
        <w:noProof/>
      </w:rPr>
      <w:t>3</w:t>
    </w:r>
    <w:r>
      <w:fldChar w:fldCharType="end"/>
    </w:r>
  </w:p>
  <w:p w:rsidR="00E557C6" w:rsidRDefault="00E557C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5C" w:rsidRDefault="00AE1A5C">
    <w:pPr>
      <w:pStyle w:val="Zpat"/>
      <w:jc w:val="center"/>
    </w:pPr>
    <w:r>
      <w:fldChar w:fldCharType="begin"/>
    </w:r>
    <w:r>
      <w:instrText>PAGE   \* MERGEFORMAT</w:instrText>
    </w:r>
    <w:r>
      <w:fldChar w:fldCharType="separate"/>
    </w:r>
    <w:r w:rsidR="00E557C6">
      <w:rPr>
        <w:noProof/>
      </w:rPr>
      <w:t>1</w:t>
    </w:r>
    <w:r>
      <w:fldChar w:fldCharType="end"/>
    </w:r>
  </w:p>
  <w:p w:rsidR="00AE1A5C" w:rsidRDefault="00AE1A5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0D1" w:rsidRDefault="00CE70D1">
      <w:r>
        <w:separator/>
      </w:r>
    </w:p>
  </w:footnote>
  <w:footnote w:type="continuationSeparator" w:id="0">
    <w:p w:rsidR="00CE70D1" w:rsidRDefault="00CE7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7C6" w:rsidRDefault="00E557C6">
    <w:pPr>
      <w:widowControl w:val="0"/>
      <w:autoSpaceDE w:val="0"/>
      <w:autoSpaceDN w:val="0"/>
      <w:adjustRightInd w:val="0"/>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5C" w:rsidRDefault="00AE1A5C">
    <w:pPr>
      <w:widowControl w:val="0"/>
      <w:autoSpaceDE w:val="0"/>
      <w:autoSpaceDN w:val="0"/>
      <w:adjustRightInd w:val="0"/>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20D50E1"/>
    <w:multiLevelType w:val="hybridMultilevel"/>
    <w:tmpl w:val="6C9AB1C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1">
    <w:nsid w:val="036C0486"/>
    <w:multiLevelType w:val="hybridMultilevel"/>
    <w:tmpl w:val="57909CC2"/>
    <w:lvl w:ilvl="0" w:tplc="DBA27AB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6841623"/>
    <w:multiLevelType w:val="singleLevel"/>
    <w:tmpl w:val="DAFEE5DC"/>
    <w:lvl w:ilvl="0">
      <w:start w:val="1"/>
      <w:numFmt w:val="decimal"/>
      <w:lvlText w:val="%1."/>
      <w:lvlJc w:val="left"/>
      <w:pPr>
        <w:tabs>
          <w:tab w:val="num" w:pos="360"/>
        </w:tabs>
        <w:ind w:left="360" w:hanging="360"/>
      </w:pPr>
      <w:rPr>
        <w:rFonts w:hint="default"/>
        <w:b/>
      </w:rPr>
    </w:lvl>
  </w:abstractNum>
  <w:abstractNum w:abstractNumId="3" w15:restartNumberingAfterBreak="1">
    <w:nsid w:val="18192C50"/>
    <w:multiLevelType w:val="hybridMultilevel"/>
    <w:tmpl w:val="3274FA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1D22567D"/>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02742AC"/>
    <w:multiLevelType w:val="hybridMultilevel"/>
    <w:tmpl w:val="F8FC714C"/>
    <w:lvl w:ilvl="0" w:tplc="D33405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21E33756"/>
    <w:multiLevelType w:val="singleLevel"/>
    <w:tmpl w:val="505A0B44"/>
    <w:lvl w:ilvl="0">
      <w:numFmt w:val="bullet"/>
      <w:lvlText w:val="-"/>
      <w:lvlJc w:val="left"/>
      <w:pPr>
        <w:tabs>
          <w:tab w:val="num" w:pos="360"/>
        </w:tabs>
        <w:ind w:left="360" w:hanging="360"/>
      </w:pPr>
      <w:rPr>
        <w:rFonts w:hint="default"/>
      </w:rPr>
    </w:lvl>
  </w:abstractNum>
  <w:abstractNum w:abstractNumId="7" w15:restartNumberingAfterBreak="1">
    <w:nsid w:val="242261A7"/>
    <w:multiLevelType w:val="singleLevel"/>
    <w:tmpl w:val="0405000F"/>
    <w:lvl w:ilvl="0">
      <w:start w:val="8"/>
      <w:numFmt w:val="decimal"/>
      <w:lvlText w:val="%1."/>
      <w:lvlJc w:val="left"/>
      <w:pPr>
        <w:tabs>
          <w:tab w:val="num" w:pos="360"/>
        </w:tabs>
        <w:ind w:left="360" w:hanging="360"/>
      </w:pPr>
      <w:rPr>
        <w:rFonts w:hint="default"/>
      </w:rPr>
    </w:lvl>
  </w:abstractNum>
  <w:abstractNum w:abstractNumId="8" w15:restartNumberingAfterBreak="1">
    <w:nsid w:val="24551175"/>
    <w:multiLevelType w:val="hybridMultilevel"/>
    <w:tmpl w:val="031EE686"/>
    <w:lvl w:ilvl="0" w:tplc="4CEEDC22">
      <w:start w:val="1"/>
      <w:numFmt w:val="decimal"/>
      <w:lvlText w:val="%1."/>
      <w:lvlJc w:val="left"/>
      <w:pPr>
        <w:tabs>
          <w:tab w:val="num" w:pos="720"/>
        </w:tabs>
        <w:ind w:left="72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1">
    <w:nsid w:val="26E84D20"/>
    <w:multiLevelType w:val="hybridMultilevel"/>
    <w:tmpl w:val="406A6DF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1">
    <w:nsid w:val="278D7FF1"/>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1">
    <w:nsid w:val="29BB1D38"/>
    <w:multiLevelType w:val="hybridMultilevel"/>
    <w:tmpl w:val="930830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2DD0372C"/>
    <w:multiLevelType w:val="hybridMultilevel"/>
    <w:tmpl w:val="78466FEE"/>
    <w:lvl w:ilvl="0" w:tplc="6E52AC32">
      <w:start w:val="6"/>
      <w:numFmt w:val="decimal"/>
      <w:lvlText w:val="%1)"/>
      <w:lvlJc w:val="left"/>
      <w:pPr>
        <w:ind w:left="537" w:hanging="360"/>
      </w:pPr>
      <w:rPr>
        <w:rFonts w:hint="default"/>
        <w:b w:val="0"/>
      </w:rPr>
    </w:lvl>
    <w:lvl w:ilvl="1" w:tplc="04050019" w:tentative="1">
      <w:start w:val="1"/>
      <w:numFmt w:val="lowerLetter"/>
      <w:lvlText w:val="%2."/>
      <w:lvlJc w:val="left"/>
      <w:pPr>
        <w:ind w:left="1257" w:hanging="360"/>
      </w:pPr>
    </w:lvl>
    <w:lvl w:ilvl="2" w:tplc="0405001B" w:tentative="1">
      <w:start w:val="1"/>
      <w:numFmt w:val="lowerRoman"/>
      <w:lvlText w:val="%3."/>
      <w:lvlJc w:val="right"/>
      <w:pPr>
        <w:ind w:left="1977" w:hanging="180"/>
      </w:pPr>
    </w:lvl>
    <w:lvl w:ilvl="3" w:tplc="0405000F" w:tentative="1">
      <w:start w:val="1"/>
      <w:numFmt w:val="decimal"/>
      <w:lvlText w:val="%4."/>
      <w:lvlJc w:val="left"/>
      <w:pPr>
        <w:ind w:left="2697" w:hanging="360"/>
      </w:pPr>
    </w:lvl>
    <w:lvl w:ilvl="4" w:tplc="04050019" w:tentative="1">
      <w:start w:val="1"/>
      <w:numFmt w:val="lowerLetter"/>
      <w:lvlText w:val="%5."/>
      <w:lvlJc w:val="left"/>
      <w:pPr>
        <w:ind w:left="3417" w:hanging="360"/>
      </w:pPr>
    </w:lvl>
    <w:lvl w:ilvl="5" w:tplc="0405001B" w:tentative="1">
      <w:start w:val="1"/>
      <w:numFmt w:val="lowerRoman"/>
      <w:lvlText w:val="%6."/>
      <w:lvlJc w:val="right"/>
      <w:pPr>
        <w:ind w:left="4137" w:hanging="180"/>
      </w:pPr>
    </w:lvl>
    <w:lvl w:ilvl="6" w:tplc="0405000F" w:tentative="1">
      <w:start w:val="1"/>
      <w:numFmt w:val="decimal"/>
      <w:lvlText w:val="%7."/>
      <w:lvlJc w:val="left"/>
      <w:pPr>
        <w:ind w:left="4857" w:hanging="360"/>
      </w:pPr>
    </w:lvl>
    <w:lvl w:ilvl="7" w:tplc="04050019" w:tentative="1">
      <w:start w:val="1"/>
      <w:numFmt w:val="lowerLetter"/>
      <w:lvlText w:val="%8."/>
      <w:lvlJc w:val="left"/>
      <w:pPr>
        <w:ind w:left="5577" w:hanging="360"/>
      </w:pPr>
    </w:lvl>
    <w:lvl w:ilvl="8" w:tplc="0405001B" w:tentative="1">
      <w:start w:val="1"/>
      <w:numFmt w:val="lowerRoman"/>
      <w:lvlText w:val="%9."/>
      <w:lvlJc w:val="right"/>
      <w:pPr>
        <w:ind w:left="6297" w:hanging="180"/>
      </w:pPr>
    </w:lvl>
  </w:abstractNum>
  <w:abstractNum w:abstractNumId="13" w15:restartNumberingAfterBreak="1">
    <w:nsid w:val="2FE0622A"/>
    <w:multiLevelType w:val="hybridMultilevel"/>
    <w:tmpl w:val="9118BE3C"/>
    <w:lvl w:ilvl="0" w:tplc="A738BB6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44A3AC7"/>
    <w:multiLevelType w:val="hybridMultilevel"/>
    <w:tmpl w:val="57A4834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358D2078"/>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366C10A3"/>
    <w:multiLevelType w:val="hybridMultilevel"/>
    <w:tmpl w:val="C32E43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371260C8"/>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3B225450"/>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3C6073C7"/>
    <w:multiLevelType w:val="hybridMultilevel"/>
    <w:tmpl w:val="CA5E12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1">
    <w:nsid w:val="402D4944"/>
    <w:multiLevelType w:val="hybridMultilevel"/>
    <w:tmpl w:val="4D5C496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1">
    <w:nsid w:val="4169163F"/>
    <w:multiLevelType w:val="hybridMultilevel"/>
    <w:tmpl w:val="F1BC525C"/>
    <w:lvl w:ilvl="0" w:tplc="04050011">
      <w:start w:val="1"/>
      <w:numFmt w:val="decimal"/>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1">
    <w:nsid w:val="41797D96"/>
    <w:multiLevelType w:val="hybridMultilevel"/>
    <w:tmpl w:val="604A81F2"/>
    <w:lvl w:ilvl="0" w:tplc="51DAA7B6">
      <w:start w:val="1"/>
      <w:numFmt w:val="lowerLetter"/>
      <w:lvlText w:val="%1)"/>
      <w:lvlJc w:val="left"/>
      <w:pPr>
        <w:ind w:left="477" w:hanging="360"/>
      </w:pPr>
      <w:rPr>
        <w:rFonts w:hint="default"/>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23" w15:restartNumberingAfterBreak="1">
    <w:nsid w:val="45B734C8"/>
    <w:multiLevelType w:val="hybridMultilevel"/>
    <w:tmpl w:val="04C8B1DA"/>
    <w:lvl w:ilvl="0" w:tplc="5674F6FE">
      <w:start w:val="1"/>
      <w:numFmt w:val="upperRoman"/>
      <w:lvlText w:val="%1."/>
      <w:lvlJc w:val="left"/>
      <w:pPr>
        <w:ind w:left="3555" w:hanging="72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24" w15:restartNumberingAfterBreak="1">
    <w:nsid w:val="480D58E1"/>
    <w:multiLevelType w:val="hybridMultilevel"/>
    <w:tmpl w:val="4A4C959C"/>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1">
    <w:nsid w:val="492728E0"/>
    <w:multiLevelType w:val="hybridMultilevel"/>
    <w:tmpl w:val="B4C8F638"/>
    <w:lvl w:ilvl="0" w:tplc="669A80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4AC82F8A"/>
    <w:multiLevelType w:val="hybridMultilevel"/>
    <w:tmpl w:val="53FEB8A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B45607A"/>
    <w:multiLevelType w:val="hybridMultilevel"/>
    <w:tmpl w:val="17CC352A"/>
    <w:lvl w:ilvl="0" w:tplc="1CB46E26">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1">
    <w:nsid w:val="4B761F91"/>
    <w:multiLevelType w:val="hybridMultilevel"/>
    <w:tmpl w:val="6A42F7A6"/>
    <w:lvl w:ilvl="0" w:tplc="04050011">
      <w:start w:val="6"/>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53005D54"/>
    <w:multiLevelType w:val="singleLevel"/>
    <w:tmpl w:val="04050017"/>
    <w:lvl w:ilvl="0">
      <w:start w:val="1"/>
      <w:numFmt w:val="lowerLetter"/>
      <w:lvlText w:val="%1)"/>
      <w:lvlJc w:val="left"/>
      <w:pPr>
        <w:tabs>
          <w:tab w:val="num" w:pos="360"/>
        </w:tabs>
        <w:ind w:left="360" w:hanging="360"/>
      </w:pPr>
      <w:rPr>
        <w:rFonts w:hint="default"/>
      </w:rPr>
    </w:lvl>
  </w:abstractNum>
  <w:abstractNum w:abstractNumId="30" w15:restartNumberingAfterBreak="1">
    <w:nsid w:val="5455028D"/>
    <w:multiLevelType w:val="hybridMultilevel"/>
    <w:tmpl w:val="216686C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1">
    <w:nsid w:val="54557F4D"/>
    <w:multiLevelType w:val="hybridMultilevel"/>
    <w:tmpl w:val="53148622"/>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1">
    <w:nsid w:val="56F404BE"/>
    <w:multiLevelType w:val="hybridMultilevel"/>
    <w:tmpl w:val="6AD4B1E2"/>
    <w:lvl w:ilvl="0" w:tplc="5C94EC72">
      <w:start w:val="1"/>
      <w:numFmt w:val="decimal"/>
      <w:lvlText w:val="%1)"/>
      <w:lvlJc w:val="left"/>
      <w:pPr>
        <w:ind w:left="477" w:hanging="360"/>
      </w:pPr>
      <w:rPr>
        <w:rFonts w:hint="default"/>
        <w:b/>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33" w15:restartNumberingAfterBreak="1">
    <w:nsid w:val="5E967BA8"/>
    <w:multiLevelType w:val="hybridMultilevel"/>
    <w:tmpl w:val="4B94DF1C"/>
    <w:lvl w:ilvl="0" w:tplc="488A58A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5ECD1AFC"/>
    <w:multiLevelType w:val="singleLevel"/>
    <w:tmpl w:val="B7EA2026"/>
    <w:lvl w:ilvl="0">
      <w:start w:val="5"/>
      <w:numFmt w:val="decimal"/>
      <w:lvlText w:val="%1."/>
      <w:lvlJc w:val="left"/>
      <w:pPr>
        <w:tabs>
          <w:tab w:val="num" w:pos="360"/>
        </w:tabs>
        <w:ind w:left="360" w:hanging="360"/>
      </w:pPr>
      <w:rPr>
        <w:rFonts w:hint="default"/>
        <w:b/>
      </w:rPr>
    </w:lvl>
  </w:abstractNum>
  <w:abstractNum w:abstractNumId="35" w15:restartNumberingAfterBreak="1">
    <w:nsid w:val="61D746D1"/>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62911240"/>
    <w:multiLevelType w:val="hybridMultilevel"/>
    <w:tmpl w:val="A5E82E80"/>
    <w:lvl w:ilvl="0" w:tplc="BEA43D80">
      <w:start w:val="1"/>
      <w:numFmt w:val="lowerLetter"/>
      <w:lvlText w:val="%1)"/>
      <w:lvlJc w:val="left"/>
      <w:pPr>
        <w:ind w:left="477" w:hanging="360"/>
      </w:pPr>
      <w:rPr>
        <w:rFonts w:cs="Times New Roman" w:hint="default"/>
      </w:rPr>
    </w:lvl>
    <w:lvl w:ilvl="1" w:tplc="04050019" w:tentative="1">
      <w:start w:val="1"/>
      <w:numFmt w:val="lowerLetter"/>
      <w:lvlText w:val="%2."/>
      <w:lvlJc w:val="left"/>
      <w:pPr>
        <w:ind w:left="1197" w:hanging="360"/>
      </w:pPr>
      <w:rPr>
        <w:rFonts w:cs="Times New Roman"/>
      </w:rPr>
    </w:lvl>
    <w:lvl w:ilvl="2" w:tplc="0405001B" w:tentative="1">
      <w:start w:val="1"/>
      <w:numFmt w:val="lowerRoman"/>
      <w:lvlText w:val="%3."/>
      <w:lvlJc w:val="right"/>
      <w:pPr>
        <w:ind w:left="1917" w:hanging="180"/>
      </w:pPr>
      <w:rPr>
        <w:rFonts w:cs="Times New Roman"/>
      </w:rPr>
    </w:lvl>
    <w:lvl w:ilvl="3" w:tplc="0405000F" w:tentative="1">
      <w:start w:val="1"/>
      <w:numFmt w:val="decimal"/>
      <w:lvlText w:val="%4."/>
      <w:lvlJc w:val="left"/>
      <w:pPr>
        <w:ind w:left="2637" w:hanging="360"/>
      </w:pPr>
      <w:rPr>
        <w:rFonts w:cs="Times New Roman"/>
      </w:rPr>
    </w:lvl>
    <w:lvl w:ilvl="4" w:tplc="04050019" w:tentative="1">
      <w:start w:val="1"/>
      <w:numFmt w:val="lowerLetter"/>
      <w:lvlText w:val="%5."/>
      <w:lvlJc w:val="left"/>
      <w:pPr>
        <w:ind w:left="3357" w:hanging="360"/>
      </w:pPr>
      <w:rPr>
        <w:rFonts w:cs="Times New Roman"/>
      </w:rPr>
    </w:lvl>
    <w:lvl w:ilvl="5" w:tplc="0405001B" w:tentative="1">
      <w:start w:val="1"/>
      <w:numFmt w:val="lowerRoman"/>
      <w:lvlText w:val="%6."/>
      <w:lvlJc w:val="right"/>
      <w:pPr>
        <w:ind w:left="4077" w:hanging="180"/>
      </w:pPr>
      <w:rPr>
        <w:rFonts w:cs="Times New Roman"/>
      </w:rPr>
    </w:lvl>
    <w:lvl w:ilvl="6" w:tplc="0405000F" w:tentative="1">
      <w:start w:val="1"/>
      <w:numFmt w:val="decimal"/>
      <w:lvlText w:val="%7."/>
      <w:lvlJc w:val="left"/>
      <w:pPr>
        <w:ind w:left="4797" w:hanging="360"/>
      </w:pPr>
      <w:rPr>
        <w:rFonts w:cs="Times New Roman"/>
      </w:rPr>
    </w:lvl>
    <w:lvl w:ilvl="7" w:tplc="04050019" w:tentative="1">
      <w:start w:val="1"/>
      <w:numFmt w:val="lowerLetter"/>
      <w:lvlText w:val="%8."/>
      <w:lvlJc w:val="left"/>
      <w:pPr>
        <w:ind w:left="5517" w:hanging="360"/>
      </w:pPr>
      <w:rPr>
        <w:rFonts w:cs="Times New Roman"/>
      </w:rPr>
    </w:lvl>
    <w:lvl w:ilvl="8" w:tplc="0405001B" w:tentative="1">
      <w:start w:val="1"/>
      <w:numFmt w:val="lowerRoman"/>
      <w:lvlText w:val="%9."/>
      <w:lvlJc w:val="right"/>
      <w:pPr>
        <w:ind w:left="6237" w:hanging="180"/>
      </w:pPr>
      <w:rPr>
        <w:rFonts w:cs="Times New Roman"/>
      </w:rPr>
    </w:lvl>
  </w:abstractNum>
  <w:abstractNum w:abstractNumId="37" w15:restartNumberingAfterBreak="1">
    <w:nsid w:val="679D5234"/>
    <w:multiLevelType w:val="hybridMultilevel"/>
    <w:tmpl w:val="BE86B2EA"/>
    <w:lvl w:ilvl="0" w:tplc="A8881BB2">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1">
    <w:nsid w:val="6CD626F8"/>
    <w:multiLevelType w:val="hybridMultilevel"/>
    <w:tmpl w:val="81E24FC2"/>
    <w:lvl w:ilvl="0" w:tplc="A0B85A82">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1">
    <w:nsid w:val="6E13221A"/>
    <w:multiLevelType w:val="multilevel"/>
    <w:tmpl w:val="55F884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1">
    <w:nsid w:val="6F7369E4"/>
    <w:multiLevelType w:val="hybridMultilevel"/>
    <w:tmpl w:val="4A0E7A94"/>
    <w:lvl w:ilvl="0" w:tplc="A2D2CFE6">
      <w:start w:val="1"/>
      <w:numFmt w:val="decimal"/>
      <w:lvlText w:val="%1)"/>
      <w:lvlJc w:val="left"/>
      <w:pPr>
        <w:ind w:left="480" w:hanging="360"/>
      </w:pPr>
      <w:rPr>
        <w:rFonts w:hint="default"/>
        <w:b/>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41" w15:restartNumberingAfterBreak="1">
    <w:nsid w:val="71A35B03"/>
    <w:multiLevelType w:val="hybridMultilevel"/>
    <w:tmpl w:val="E3EA463E"/>
    <w:lvl w:ilvl="0" w:tplc="CD40AC7E">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1">
    <w:nsid w:val="750C30C3"/>
    <w:multiLevelType w:val="singleLevel"/>
    <w:tmpl w:val="CDFE3DD6"/>
    <w:lvl w:ilvl="0">
      <w:start w:val="4"/>
      <w:numFmt w:val="decimal"/>
      <w:lvlText w:val="%1."/>
      <w:lvlJc w:val="left"/>
      <w:pPr>
        <w:tabs>
          <w:tab w:val="num" w:pos="360"/>
        </w:tabs>
        <w:ind w:left="360" w:hanging="360"/>
      </w:pPr>
      <w:rPr>
        <w:rFonts w:hint="default"/>
        <w:b/>
      </w:rPr>
    </w:lvl>
  </w:abstractNum>
  <w:abstractNum w:abstractNumId="43" w15:restartNumberingAfterBreak="1">
    <w:nsid w:val="77BF2B25"/>
    <w:multiLevelType w:val="hybridMultilevel"/>
    <w:tmpl w:val="C8BEB81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9"/>
  </w:num>
  <w:num w:numId="3">
    <w:abstractNumId w:val="10"/>
  </w:num>
  <w:num w:numId="4">
    <w:abstractNumId w:val="34"/>
  </w:num>
  <w:num w:numId="5">
    <w:abstractNumId w:val="7"/>
  </w:num>
  <w:num w:numId="6">
    <w:abstractNumId w:val="2"/>
  </w:num>
  <w:num w:numId="7">
    <w:abstractNumId w:val="42"/>
  </w:num>
  <w:num w:numId="8">
    <w:abstractNumId w:val="5"/>
  </w:num>
  <w:num w:numId="9">
    <w:abstractNumId w:val="37"/>
  </w:num>
  <w:num w:numId="10">
    <w:abstractNumId w:val="13"/>
  </w:num>
  <w:num w:numId="11">
    <w:abstractNumId w:val="41"/>
  </w:num>
  <w:num w:numId="12">
    <w:abstractNumId w:val="38"/>
  </w:num>
  <w:num w:numId="13">
    <w:abstractNumId w:val="27"/>
  </w:num>
  <w:num w:numId="14">
    <w:abstractNumId w:val="1"/>
  </w:num>
  <w:num w:numId="15">
    <w:abstractNumId w:val="9"/>
  </w:num>
  <w:num w:numId="16">
    <w:abstractNumId w:val="0"/>
  </w:num>
  <w:num w:numId="17">
    <w:abstractNumId w:val="20"/>
  </w:num>
  <w:num w:numId="18">
    <w:abstractNumId w:val="19"/>
  </w:num>
  <w:num w:numId="19">
    <w:abstractNumId w:val="30"/>
  </w:num>
  <w:num w:numId="20">
    <w:abstractNumId w:val="31"/>
  </w:num>
  <w:num w:numId="21">
    <w:abstractNumId w:val="8"/>
  </w:num>
  <w:num w:numId="22">
    <w:abstractNumId w:val="24"/>
  </w:num>
  <w:num w:numId="23">
    <w:abstractNumId w:val="36"/>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5"/>
  </w:num>
  <w:num w:numId="27">
    <w:abstractNumId w:val="17"/>
  </w:num>
  <w:num w:numId="28">
    <w:abstractNumId w:val="11"/>
  </w:num>
  <w:num w:numId="29">
    <w:abstractNumId w:val="12"/>
  </w:num>
  <w:num w:numId="30">
    <w:abstractNumId w:val="28"/>
  </w:num>
  <w:num w:numId="31">
    <w:abstractNumId w:val="32"/>
  </w:num>
  <w:num w:numId="32">
    <w:abstractNumId w:val="33"/>
  </w:num>
  <w:num w:numId="33">
    <w:abstractNumId w:val="22"/>
  </w:num>
  <w:num w:numId="34">
    <w:abstractNumId w:val="40"/>
  </w:num>
  <w:num w:numId="35">
    <w:abstractNumId w:val="21"/>
  </w:num>
  <w:num w:numId="36">
    <w:abstractNumId w:val="39"/>
  </w:num>
  <w:num w:numId="37">
    <w:abstractNumId w:val="26"/>
  </w:num>
  <w:num w:numId="38">
    <w:abstractNumId w:val="16"/>
  </w:num>
  <w:num w:numId="39">
    <w:abstractNumId w:val="15"/>
  </w:num>
  <w:num w:numId="40">
    <w:abstractNumId w:val="43"/>
  </w:num>
  <w:num w:numId="41">
    <w:abstractNumId w:val="14"/>
  </w:num>
  <w:num w:numId="42">
    <w:abstractNumId w:val="3"/>
  </w:num>
  <w:num w:numId="43">
    <w:abstractNumId w:val="4"/>
  </w:num>
  <w:num w:numId="44">
    <w:abstractNumId w:val="18"/>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AA"/>
    <w:rsid w:val="00001A34"/>
    <w:rsid w:val="0002602F"/>
    <w:rsid w:val="0003093E"/>
    <w:rsid w:val="0003758C"/>
    <w:rsid w:val="00044DBE"/>
    <w:rsid w:val="0005763A"/>
    <w:rsid w:val="00063D58"/>
    <w:rsid w:val="00064734"/>
    <w:rsid w:val="00077EFC"/>
    <w:rsid w:val="00084A14"/>
    <w:rsid w:val="0008759B"/>
    <w:rsid w:val="000972A9"/>
    <w:rsid w:val="000A4AF8"/>
    <w:rsid w:val="000B56F5"/>
    <w:rsid w:val="000D33A4"/>
    <w:rsid w:val="000D7A83"/>
    <w:rsid w:val="000F5F6F"/>
    <w:rsid w:val="001071FA"/>
    <w:rsid w:val="00113CBB"/>
    <w:rsid w:val="00125255"/>
    <w:rsid w:val="00130579"/>
    <w:rsid w:val="00137CA5"/>
    <w:rsid w:val="001451F2"/>
    <w:rsid w:val="00154EF9"/>
    <w:rsid w:val="00161A1A"/>
    <w:rsid w:val="001654D2"/>
    <w:rsid w:val="00173E6C"/>
    <w:rsid w:val="00182F27"/>
    <w:rsid w:val="00186D01"/>
    <w:rsid w:val="001B67E2"/>
    <w:rsid w:val="001C16A9"/>
    <w:rsid w:val="001E06E1"/>
    <w:rsid w:val="00201488"/>
    <w:rsid w:val="002054E7"/>
    <w:rsid w:val="00222A61"/>
    <w:rsid w:val="00241AE9"/>
    <w:rsid w:val="00254805"/>
    <w:rsid w:val="00260C67"/>
    <w:rsid w:val="00260DA8"/>
    <w:rsid w:val="00261905"/>
    <w:rsid w:val="002622A7"/>
    <w:rsid w:val="00267159"/>
    <w:rsid w:val="00271B3A"/>
    <w:rsid w:val="00272010"/>
    <w:rsid w:val="00280968"/>
    <w:rsid w:val="002936B3"/>
    <w:rsid w:val="002A1B52"/>
    <w:rsid w:val="002B6D89"/>
    <w:rsid w:val="002C1113"/>
    <w:rsid w:val="002C1603"/>
    <w:rsid w:val="002C57A7"/>
    <w:rsid w:val="002C7F0D"/>
    <w:rsid w:val="002D534E"/>
    <w:rsid w:val="002F6C8B"/>
    <w:rsid w:val="00300A04"/>
    <w:rsid w:val="003165FB"/>
    <w:rsid w:val="00326A29"/>
    <w:rsid w:val="00327E13"/>
    <w:rsid w:val="00346335"/>
    <w:rsid w:val="00356DE3"/>
    <w:rsid w:val="00363C85"/>
    <w:rsid w:val="003644C8"/>
    <w:rsid w:val="00375072"/>
    <w:rsid w:val="00380B4A"/>
    <w:rsid w:val="00390311"/>
    <w:rsid w:val="00393FA5"/>
    <w:rsid w:val="003B2327"/>
    <w:rsid w:val="003B543B"/>
    <w:rsid w:val="003D5CDB"/>
    <w:rsid w:val="003D6290"/>
    <w:rsid w:val="003E50BF"/>
    <w:rsid w:val="003F0512"/>
    <w:rsid w:val="003F2D01"/>
    <w:rsid w:val="003F53C1"/>
    <w:rsid w:val="004006D4"/>
    <w:rsid w:val="00401A48"/>
    <w:rsid w:val="00410491"/>
    <w:rsid w:val="00426E65"/>
    <w:rsid w:val="00426E96"/>
    <w:rsid w:val="00436EA5"/>
    <w:rsid w:val="004800F0"/>
    <w:rsid w:val="00485ECA"/>
    <w:rsid w:val="00497C68"/>
    <w:rsid w:val="004C3323"/>
    <w:rsid w:val="004C6E83"/>
    <w:rsid w:val="004C7D06"/>
    <w:rsid w:val="004D1F5A"/>
    <w:rsid w:val="004F7A41"/>
    <w:rsid w:val="00504FF4"/>
    <w:rsid w:val="00520366"/>
    <w:rsid w:val="00522240"/>
    <w:rsid w:val="005378A6"/>
    <w:rsid w:val="00545256"/>
    <w:rsid w:val="00550F02"/>
    <w:rsid w:val="005677EA"/>
    <w:rsid w:val="00573B17"/>
    <w:rsid w:val="00573C97"/>
    <w:rsid w:val="005823F1"/>
    <w:rsid w:val="0058306D"/>
    <w:rsid w:val="00585B43"/>
    <w:rsid w:val="00594774"/>
    <w:rsid w:val="00597533"/>
    <w:rsid w:val="005A3A64"/>
    <w:rsid w:val="005C34AD"/>
    <w:rsid w:val="005D76B4"/>
    <w:rsid w:val="005F5FA5"/>
    <w:rsid w:val="005F77F1"/>
    <w:rsid w:val="006060ED"/>
    <w:rsid w:val="0062063B"/>
    <w:rsid w:val="0065638B"/>
    <w:rsid w:val="00675EC2"/>
    <w:rsid w:val="00682D08"/>
    <w:rsid w:val="0068636D"/>
    <w:rsid w:val="006868ED"/>
    <w:rsid w:val="00693826"/>
    <w:rsid w:val="00694016"/>
    <w:rsid w:val="006A5267"/>
    <w:rsid w:val="006A533D"/>
    <w:rsid w:val="006B234A"/>
    <w:rsid w:val="006B7F5D"/>
    <w:rsid w:val="006C45C9"/>
    <w:rsid w:val="006C6168"/>
    <w:rsid w:val="006C7F5C"/>
    <w:rsid w:val="006D4A91"/>
    <w:rsid w:val="007006EF"/>
    <w:rsid w:val="0070488E"/>
    <w:rsid w:val="0070778A"/>
    <w:rsid w:val="00723E62"/>
    <w:rsid w:val="00746D07"/>
    <w:rsid w:val="00746DA6"/>
    <w:rsid w:val="007621C3"/>
    <w:rsid w:val="00783FAB"/>
    <w:rsid w:val="00797A19"/>
    <w:rsid w:val="007B6E2E"/>
    <w:rsid w:val="007C0376"/>
    <w:rsid w:val="007D08AA"/>
    <w:rsid w:val="007E139C"/>
    <w:rsid w:val="007E529D"/>
    <w:rsid w:val="008134EC"/>
    <w:rsid w:val="008240F5"/>
    <w:rsid w:val="008352A1"/>
    <w:rsid w:val="00861C1B"/>
    <w:rsid w:val="00863229"/>
    <w:rsid w:val="00882F87"/>
    <w:rsid w:val="008873C6"/>
    <w:rsid w:val="00896E9A"/>
    <w:rsid w:val="008C7D51"/>
    <w:rsid w:val="008D2E0A"/>
    <w:rsid w:val="008D2E47"/>
    <w:rsid w:val="008F350B"/>
    <w:rsid w:val="008F4EE3"/>
    <w:rsid w:val="008F6593"/>
    <w:rsid w:val="0091214F"/>
    <w:rsid w:val="00913938"/>
    <w:rsid w:val="00925ACD"/>
    <w:rsid w:val="009326A9"/>
    <w:rsid w:val="009332DF"/>
    <w:rsid w:val="009503A1"/>
    <w:rsid w:val="00950EC2"/>
    <w:rsid w:val="00952AF4"/>
    <w:rsid w:val="0096599B"/>
    <w:rsid w:val="00973729"/>
    <w:rsid w:val="00992688"/>
    <w:rsid w:val="009B17D8"/>
    <w:rsid w:val="009B26B5"/>
    <w:rsid w:val="009C0351"/>
    <w:rsid w:val="009D79DA"/>
    <w:rsid w:val="009F0470"/>
    <w:rsid w:val="009F40CA"/>
    <w:rsid w:val="00A064E6"/>
    <w:rsid w:val="00A074A5"/>
    <w:rsid w:val="00A13164"/>
    <w:rsid w:val="00A15CE7"/>
    <w:rsid w:val="00A209AA"/>
    <w:rsid w:val="00A310E3"/>
    <w:rsid w:val="00A40136"/>
    <w:rsid w:val="00A52421"/>
    <w:rsid w:val="00A66F93"/>
    <w:rsid w:val="00A67C28"/>
    <w:rsid w:val="00A8255D"/>
    <w:rsid w:val="00A835D5"/>
    <w:rsid w:val="00A84D6D"/>
    <w:rsid w:val="00A92129"/>
    <w:rsid w:val="00AA5DF4"/>
    <w:rsid w:val="00AE1A5C"/>
    <w:rsid w:val="00B11D87"/>
    <w:rsid w:val="00B32562"/>
    <w:rsid w:val="00B36355"/>
    <w:rsid w:val="00B4179E"/>
    <w:rsid w:val="00B569DE"/>
    <w:rsid w:val="00B81E17"/>
    <w:rsid w:val="00B86610"/>
    <w:rsid w:val="00B87251"/>
    <w:rsid w:val="00B9014B"/>
    <w:rsid w:val="00B9030F"/>
    <w:rsid w:val="00B95CE6"/>
    <w:rsid w:val="00B96BF0"/>
    <w:rsid w:val="00BA08CD"/>
    <w:rsid w:val="00BA1BD3"/>
    <w:rsid w:val="00BC7270"/>
    <w:rsid w:val="00BD04F1"/>
    <w:rsid w:val="00BD5B6E"/>
    <w:rsid w:val="00BE47F2"/>
    <w:rsid w:val="00BF10CF"/>
    <w:rsid w:val="00C013FA"/>
    <w:rsid w:val="00C10784"/>
    <w:rsid w:val="00C30C97"/>
    <w:rsid w:val="00C42A49"/>
    <w:rsid w:val="00C57D5E"/>
    <w:rsid w:val="00C61921"/>
    <w:rsid w:val="00C6564C"/>
    <w:rsid w:val="00C83BED"/>
    <w:rsid w:val="00C9561A"/>
    <w:rsid w:val="00C962C7"/>
    <w:rsid w:val="00C967A9"/>
    <w:rsid w:val="00CB2B54"/>
    <w:rsid w:val="00CC275E"/>
    <w:rsid w:val="00CD1912"/>
    <w:rsid w:val="00CD473C"/>
    <w:rsid w:val="00CD6840"/>
    <w:rsid w:val="00CE1ADC"/>
    <w:rsid w:val="00CE70D1"/>
    <w:rsid w:val="00CF75D8"/>
    <w:rsid w:val="00D01885"/>
    <w:rsid w:val="00D022EA"/>
    <w:rsid w:val="00D049A8"/>
    <w:rsid w:val="00D066FB"/>
    <w:rsid w:val="00D15672"/>
    <w:rsid w:val="00D16967"/>
    <w:rsid w:val="00D2036A"/>
    <w:rsid w:val="00D21813"/>
    <w:rsid w:val="00D2591D"/>
    <w:rsid w:val="00D25DB3"/>
    <w:rsid w:val="00D275F5"/>
    <w:rsid w:val="00D37FA5"/>
    <w:rsid w:val="00D50EEE"/>
    <w:rsid w:val="00D516B9"/>
    <w:rsid w:val="00D81EC3"/>
    <w:rsid w:val="00D92560"/>
    <w:rsid w:val="00DA265D"/>
    <w:rsid w:val="00DB599A"/>
    <w:rsid w:val="00DB7A2E"/>
    <w:rsid w:val="00DD687E"/>
    <w:rsid w:val="00DE4CC7"/>
    <w:rsid w:val="00DF412F"/>
    <w:rsid w:val="00E0046F"/>
    <w:rsid w:val="00E11084"/>
    <w:rsid w:val="00E24EAA"/>
    <w:rsid w:val="00E458FD"/>
    <w:rsid w:val="00E520A6"/>
    <w:rsid w:val="00E557C6"/>
    <w:rsid w:val="00E70423"/>
    <w:rsid w:val="00E849E2"/>
    <w:rsid w:val="00E87CA5"/>
    <w:rsid w:val="00EB0F17"/>
    <w:rsid w:val="00EC1E8F"/>
    <w:rsid w:val="00EE36B0"/>
    <w:rsid w:val="00F24461"/>
    <w:rsid w:val="00F55209"/>
    <w:rsid w:val="00F82DC7"/>
    <w:rsid w:val="00F833EF"/>
    <w:rsid w:val="00F94A06"/>
    <w:rsid w:val="00FA71F0"/>
    <w:rsid w:val="00FA78B5"/>
    <w:rsid w:val="00FB26EA"/>
    <w:rsid w:val="00FB76F9"/>
    <w:rsid w:val="00FC54B9"/>
    <w:rsid w:val="00FC7E4B"/>
    <w:rsid w:val="00FD2EDF"/>
    <w:rsid w:val="00FE69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8DB6D"/>
  <w15:chartTrackingRefBased/>
  <w15:docId w15:val="{8154E0BD-2385-4D5C-B9E1-CFA0EA86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pPr>
      <w:keepNext/>
      <w:outlineLvl w:val="0"/>
    </w:pPr>
    <w:rPr>
      <w:b/>
      <w:sz w:val="36"/>
      <w:lang w:val="x-none" w:eastAsia="x-none"/>
    </w:rPr>
  </w:style>
  <w:style w:type="paragraph" w:styleId="Nadpis2">
    <w:name w:val="heading 2"/>
    <w:basedOn w:val="Normln"/>
    <w:next w:val="Normln"/>
    <w:qFormat/>
    <w:pPr>
      <w:keepNext/>
      <w:outlineLvl w:val="1"/>
    </w:pPr>
    <w:rPr>
      <w:b/>
      <w:sz w:val="24"/>
    </w:rPr>
  </w:style>
  <w:style w:type="paragraph" w:styleId="Nadpis3">
    <w:name w:val="heading 3"/>
    <w:basedOn w:val="Normln"/>
    <w:next w:val="Normln"/>
    <w:qFormat/>
    <w:pPr>
      <w:keepNext/>
      <w:jc w:val="both"/>
      <w:outlineLvl w:val="2"/>
    </w:pPr>
    <w:rPr>
      <w:b/>
      <w:sz w:val="36"/>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 w:val="24"/>
    </w:rPr>
  </w:style>
  <w:style w:type="paragraph" w:styleId="Zkladntext2">
    <w:name w:val="Body Text 2"/>
    <w:basedOn w:val="Normln"/>
    <w:pPr>
      <w:jc w:val="both"/>
    </w:pPr>
    <w:rPr>
      <w:sz w:val="24"/>
    </w:rPr>
  </w:style>
  <w:style w:type="paragraph" w:styleId="Zkladntext3">
    <w:name w:val="Body Text 3"/>
    <w:basedOn w:val="Normln"/>
    <w:rPr>
      <w:b/>
      <w:sz w:val="24"/>
    </w:rPr>
  </w:style>
  <w:style w:type="paragraph" w:styleId="Bezmezer">
    <w:name w:val="No Spacing"/>
    <w:qFormat/>
    <w:rsid w:val="007006EF"/>
    <w:rPr>
      <w:rFonts w:eastAsia="Calibri"/>
      <w:sz w:val="24"/>
      <w:szCs w:val="22"/>
      <w:lang w:eastAsia="en-US"/>
    </w:rPr>
  </w:style>
  <w:style w:type="character" w:customStyle="1" w:styleId="Nadpis1Char">
    <w:name w:val="Nadpis 1 Char"/>
    <w:link w:val="Nadpis1"/>
    <w:uiPriority w:val="9"/>
    <w:locked/>
    <w:rsid w:val="007006EF"/>
    <w:rPr>
      <w:b/>
      <w:sz w:val="36"/>
    </w:rPr>
  </w:style>
  <w:style w:type="paragraph" w:styleId="Textbubliny">
    <w:name w:val="Balloon Text"/>
    <w:basedOn w:val="Normln"/>
    <w:link w:val="TextbublinyChar"/>
    <w:uiPriority w:val="99"/>
    <w:unhideWhenUsed/>
    <w:rsid w:val="007006EF"/>
    <w:rPr>
      <w:rFonts w:ascii="Segoe UI" w:hAnsi="Segoe UI"/>
      <w:sz w:val="18"/>
      <w:szCs w:val="18"/>
      <w:lang w:val="x-none" w:eastAsia="x-none"/>
    </w:rPr>
  </w:style>
  <w:style w:type="character" w:customStyle="1" w:styleId="TextbublinyChar">
    <w:name w:val="Text bubliny Char"/>
    <w:link w:val="Textbubliny"/>
    <w:uiPriority w:val="99"/>
    <w:rsid w:val="007006EF"/>
    <w:rPr>
      <w:rFonts w:ascii="Segoe UI" w:hAnsi="Segoe UI" w:cs="Segoe UI"/>
      <w:sz w:val="18"/>
      <w:szCs w:val="18"/>
    </w:rPr>
  </w:style>
  <w:style w:type="table" w:styleId="Mkatabulky">
    <w:name w:val="Table Grid"/>
    <w:basedOn w:val="Normlntabulka"/>
    <w:uiPriority w:val="39"/>
    <w:rsid w:val="007006E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7006EF"/>
    <w:rPr>
      <w:color w:val="0000FF"/>
      <w:u w:val="single"/>
    </w:rPr>
  </w:style>
  <w:style w:type="character" w:styleId="Sledovanodkaz">
    <w:name w:val="FollowedHyperlink"/>
    <w:uiPriority w:val="99"/>
    <w:unhideWhenUsed/>
    <w:rsid w:val="007006EF"/>
    <w:rPr>
      <w:color w:val="800080"/>
      <w:u w:val="single"/>
    </w:rPr>
  </w:style>
  <w:style w:type="paragraph" w:styleId="Zhlav">
    <w:name w:val="header"/>
    <w:basedOn w:val="Normln"/>
    <w:link w:val="ZhlavChar"/>
    <w:uiPriority w:val="99"/>
    <w:rsid w:val="007006EF"/>
    <w:pPr>
      <w:tabs>
        <w:tab w:val="center" w:pos="4536"/>
        <w:tab w:val="right" w:pos="9072"/>
      </w:tabs>
    </w:pPr>
    <w:rPr>
      <w:sz w:val="24"/>
      <w:szCs w:val="24"/>
      <w:lang w:val="x-none" w:eastAsia="x-none"/>
    </w:rPr>
  </w:style>
  <w:style w:type="character" w:customStyle="1" w:styleId="ZhlavChar">
    <w:name w:val="Záhlaví Char"/>
    <w:link w:val="Zhlav"/>
    <w:uiPriority w:val="99"/>
    <w:rsid w:val="007006EF"/>
    <w:rPr>
      <w:sz w:val="24"/>
      <w:szCs w:val="24"/>
    </w:rPr>
  </w:style>
  <w:style w:type="paragraph" w:styleId="Zpat">
    <w:name w:val="footer"/>
    <w:basedOn w:val="Normln"/>
    <w:link w:val="ZpatChar"/>
    <w:uiPriority w:val="99"/>
    <w:rsid w:val="007006EF"/>
    <w:pPr>
      <w:tabs>
        <w:tab w:val="center" w:pos="4536"/>
        <w:tab w:val="right" w:pos="9072"/>
      </w:tabs>
    </w:pPr>
    <w:rPr>
      <w:sz w:val="24"/>
      <w:szCs w:val="24"/>
      <w:lang w:val="x-none" w:eastAsia="x-none"/>
    </w:rPr>
  </w:style>
  <w:style w:type="character" w:customStyle="1" w:styleId="ZpatChar">
    <w:name w:val="Zápatí Char"/>
    <w:link w:val="Zpat"/>
    <w:uiPriority w:val="99"/>
    <w:rsid w:val="007006EF"/>
    <w:rPr>
      <w:sz w:val="24"/>
      <w:szCs w:val="24"/>
    </w:rPr>
  </w:style>
  <w:style w:type="character" w:customStyle="1" w:styleId="portlet-title-text">
    <w:name w:val="portlet-title-text"/>
    <w:basedOn w:val="Standardnpsmoodstavce"/>
    <w:rsid w:val="00B96BF0"/>
  </w:style>
  <w:style w:type="paragraph" w:styleId="Normlnweb">
    <w:name w:val="Normal (Web)"/>
    <w:basedOn w:val="Normln"/>
    <w:uiPriority w:val="99"/>
    <w:unhideWhenUsed/>
    <w:rsid w:val="00B96BF0"/>
    <w:pPr>
      <w:spacing w:before="100" w:beforeAutospacing="1" w:after="100" w:afterAutospacing="1"/>
    </w:pPr>
    <w:rPr>
      <w:sz w:val="24"/>
      <w:szCs w:val="24"/>
    </w:rPr>
  </w:style>
  <w:style w:type="character" w:styleId="Siln">
    <w:name w:val="Strong"/>
    <w:uiPriority w:val="22"/>
    <w:qFormat/>
    <w:rsid w:val="00B96BF0"/>
    <w:rPr>
      <w:b/>
      <w:bCs/>
    </w:rPr>
  </w:style>
  <w:style w:type="character" w:customStyle="1" w:styleId="Zvraznn">
    <w:name w:val="Zvýraznění"/>
    <w:uiPriority w:val="20"/>
    <w:qFormat/>
    <w:rsid w:val="00B96BF0"/>
    <w:rPr>
      <w:i/>
      <w:iCs/>
    </w:rPr>
  </w:style>
  <w:style w:type="paragraph" w:styleId="Odstavecseseznamem">
    <w:name w:val="List Paragraph"/>
    <w:basedOn w:val="Normln"/>
    <w:uiPriority w:val="34"/>
    <w:qFormat/>
    <w:rsid w:val="0008759B"/>
    <w:pPr>
      <w:ind w:left="708"/>
    </w:pPr>
  </w:style>
  <w:style w:type="character" w:customStyle="1" w:styleId="s31">
    <w:name w:val="s31"/>
    <w:basedOn w:val="Standardnpsmoodstavce"/>
    <w:rsid w:val="00326A29"/>
  </w:style>
  <w:style w:type="character" w:customStyle="1" w:styleId="s33">
    <w:name w:val="s33"/>
    <w:basedOn w:val="Standardnpsmoodstavce"/>
    <w:rsid w:val="00326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270416">
      <w:bodyDiv w:val="1"/>
      <w:marLeft w:val="0"/>
      <w:marRight w:val="0"/>
      <w:marTop w:val="0"/>
      <w:marBottom w:val="0"/>
      <w:divBdr>
        <w:top w:val="none" w:sz="0" w:space="0" w:color="auto"/>
        <w:left w:val="none" w:sz="0" w:space="0" w:color="auto"/>
        <w:bottom w:val="none" w:sz="0" w:space="0" w:color="auto"/>
        <w:right w:val="none" w:sz="0" w:space="0" w:color="auto"/>
      </w:divBdr>
      <w:divsChild>
        <w:div w:id="2035568956">
          <w:marLeft w:val="0"/>
          <w:marRight w:val="0"/>
          <w:marTop w:val="0"/>
          <w:marBottom w:val="0"/>
          <w:divBdr>
            <w:top w:val="none" w:sz="0" w:space="0" w:color="auto"/>
            <w:left w:val="none" w:sz="0" w:space="0" w:color="auto"/>
            <w:bottom w:val="none" w:sz="0" w:space="0" w:color="auto"/>
            <w:right w:val="none" w:sz="0" w:space="0" w:color="auto"/>
          </w:divBdr>
          <w:divsChild>
            <w:div w:id="1782842068">
              <w:marLeft w:val="0"/>
              <w:marRight w:val="0"/>
              <w:marTop w:val="0"/>
              <w:marBottom w:val="0"/>
              <w:divBdr>
                <w:top w:val="none" w:sz="0" w:space="0" w:color="auto"/>
                <w:left w:val="none" w:sz="0" w:space="0" w:color="auto"/>
                <w:bottom w:val="none" w:sz="0" w:space="0" w:color="auto"/>
                <w:right w:val="none" w:sz="0" w:space="0" w:color="auto"/>
              </w:divBdr>
              <w:divsChild>
                <w:div w:id="1827626727">
                  <w:marLeft w:val="0"/>
                  <w:marRight w:val="0"/>
                  <w:marTop w:val="0"/>
                  <w:marBottom w:val="0"/>
                  <w:divBdr>
                    <w:top w:val="none" w:sz="0" w:space="0" w:color="auto"/>
                    <w:left w:val="none" w:sz="0" w:space="0" w:color="auto"/>
                    <w:bottom w:val="none" w:sz="0" w:space="0" w:color="auto"/>
                    <w:right w:val="none" w:sz="0" w:space="0" w:color="auto"/>
                  </w:divBdr>
                  <w:divsChild>
                    <w:div w:id="402795352">
                      <w:marLeft w:val="0"/>
                      <w:marRight w:val="0"/>
                      <w:marTop w:val="0"/>
                      <w:marBottom w:val="0"/>
                      <w:divBdr>
                        <w:top w:val="none" w:sz="0" w:space="0" w:color="auto"/>
                        <w:left w:val="none" w:sz="0" w:space="0" w:color="auto"/>
                        <w:bottom w:val="none" w:sz="0" w:space="0" w:color="auto"/>
                        <w:right w:val="none" w:sz="0" w:space="0" w:color="auto"/>
                      </w:divBdr>
                      <w:divsChild>
                        <w:div w:id="1212158674">
                          <w:marLeft w:val="0"/>
                          <w:marRight w:val="0"/>
                          <w:marTop w:val="0"/>
                          <w:marBottom w:val="0"/>
                          <w:divBdr>
                            <w:top w:val="none" w:sz="0" w:space="0" w:color="auto"/>
                            <w:left w:val="none" w:sz="0" w:space="0" w:color="auto"/>
                            <w:bottom w:val="none" w:sz="0" w:space="0" w:color="auto"/>
                            <w:right w:val="none" w:sz="0" w:space="0" w:color="auto"/>
                          </w:divBdr>
                          <w:divsChild>
                            <w:div w:id="1628311265">
                              <w:marLeft w:val="0"/>
                              <w:marRight w:val="0"/>
                              <w:marTop w:val="0"/>
                              <w:marBottom w:val="0"/>
                              <w:divBdr>
                                <w:top w:val="none" w:sz="0" w:space="0" w:color="auto"/>
                                <w:left w:val="none" w:sz="0" w:space="0" w:color="auto"/>
                                <w:bottom w:val="none" w:sz="0" w:space="0" w:color="auto"/>
                                <w:right w:val="none" w:sz="0" w:space="0" w:color="auto"/>
                              </w:divBdr>
                              <w:divsChild>
                                <w:div w:id="1022778684">
                                  <w:marLeft w:val="0"/>
                                  <w:marRight w:val="0"/>
                                  <w:marTop w:val="0"/>
                                  <w:marBottom w:val="0"/>
                                  <w:divBdr>
                                    <w:top w:val="none" w:sz="0" w:space="0" w:color="auto"/>
                                    <w:left w:val="none" w:sz="0" w:space="0" w:color="auto"/>
                                    <w:bottom w:val="none" w:sz="0" w:space="0" w:color="auto"/>
                                    <w:right w:val="none" w:sz="0" w:space="0" w:color="auto"/>
                                  </w:divBdr>
                                  <w:divsChild>
                                    <w:div w:id="105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67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0A65A-AA7E-40AE-8DD7-D67E18ED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5528</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osv_26</vt:lpstr>
    </vt:vector>
  </TitlesOfParts>
  <Company/>
  <LinksUpToDate>false</LinksUpToDate>
  <CharactersWithSpaces>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osv_26</dc:title>
  <dc:subject/>
  <dc:creator>Alena</dc:creator>
  <cp:keywords/>
  <cp:lastModifiedBy>Renata Kurelová</cp:lastModifiedBy>
  <cp:revision>1</cp:revision>
  <cp:lastPrinted>2023-01-11T07:06:00Z</cp:lastPrinted>
  <dcterms:created xsi:type="dcterms:W3CDTF">2023-01-19T06:59:00Z</dcterms:created>
  <dcterms:modified xsi:type="dcterms:W3CDTF">2023-01-19T06:59:00Z</dcterms:modified>
</cp:coreProperties>
</file>