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3522" w14:textId="2727557F" w:rsidR="00AD48A2" w:rsidRDefault="000B0DDA">
      <w:pPr>
        <w:pStyle w:val="Nadpis3"/>
        <w:jc w:val="center"/>
        <w:rPr>
          <w:rFonts w:ascii="Times New Roman" w:hAnsi="Times New Roman" w:cs="Times New Roman"/>
        </w:rPr>
      </w:pPr>
      <w:r>
        <w:rPr>
          <w:rFonts w:cs="Times New Roman"/>
        </w:rPr>
        <w:t xml:space="preserve">Smlouva o </w:t>
      </w:r>
      <w:r w:rsidR="001C440A">
        <w:rPr>
          <w:rFonts w:cs="Times New Roman"/>
        </w:rPr>
        <w:t>poskytování služeb</w:t>
      </w:r>
    </w:p>
    <w:p w14:paraId="0BA63D3C" w14:textId="77777777" w:rsidR="00AD48A2" w:rsidRDefault="000B0DDA">
      <w:pPr>
        <w:jc w:val="center"/>
        <w:rPr>
          <w:rFonts w:ascii="Times New Roman" w:hAnsi="Times New Roman" w:cs="Times New Roman"/>
          <w:b/>
          <w:i/>
        </w:rPr>
      </w:pPr>
      <w:r>
        <w:rPr>
          <w:rFonts w:ascii="Times New Roman" w:hAnsi="Times New Roman" w:cs="Times New Roman"/>
          <w:b/>
          <w:i/>
        </w:rPr>
        <w:t xml:space="preserve">uzavřená dle § 1746 odst. 2 zákona č. 89/2012 Sb., občanský zákoník v platném znění /dále jen „občanský zákoník“/ </w:t>
      </w:r>
    </w:p>
    <w:p w14:paraId="0387DF26" w14:textId="77777777" w:rsidR="00AD48A2" w:rsidRDefault="00AD48A2">
      <w:pPr>
        <w:rPr>
          <w:rFonts w:ascii="Times New Roman" w:hAnsi="Times New Roman" w:cs="Times New Roman"/>
        </w:rPr>
      </w:pPr>
    </w:p>
    <w:p w14:paraId="0E8858B3" w14:textId="4364AB92" w:rsidR="00AD48A2" w:rsidRDefault="000B0DDA">
      <w:pPr>
        <w:pStyle w:val="Odstavecseseznamem"/>
        <w:numPr>
          <w:ilvl w:val="0"/>
          <w:numId w:val="1"/>
        </w:numPr>
        <w:ind w:left="360"/>
        <w:rPr>
          <w:rFonts w:ascii="Times New Roman" w:hAnsi="Times New Roman" w:cs="Times New Roman"/>
          <w:b/>
          <w:szCs w:val="22"/>
        </w:rPr>
      </w:pPr>
      <w:proofErr w:type="spellStart"/>
      <w:r>
        <w:rPr>
          <w:rFonts w:ascii="Times New Roman" w:hAnsi="Times New Roman" w:cs="Times New Roman"/>
          <w:b/>
          <w:szCs w:val="22"/>
        </w:rPr>
        <w:t>wf</w:t>
      </w:r>
      <w:proofErr w:type="spellEnd"/>
      <w:r>
        <w:rPr>
          <w:rFonts w:ascii="Times New Roman" w:hAnsi="Times New Roman" w:cs="Times New Roman"/>
          <w:b/>
          <w:szCs w:val="22"/>
        </w:rPr>
        <w:t xml:space="preserve"> tech, s.r.o., IČ</w:t>
      </w:r>
      <w:r w:rsidR="001C440A">
        <w:rPr>
          <w:rFonts w:ascii="Times New Roman" w:hAnsi="Times New Roman" w:cs="Times New Roman"/>
          <w:b/>
          <w:szCs w:val="22"/>
        </w:rPr>
        <w:t>O</w:t>
      </w:r>
      <w:r>
        <w:rPr>
          <w:rFonts w:ascii="Times New Roman" w:hAnsi="Times New Roman" w:cs="Times New Roman"/>
          <w:b/>
          <w:szCs w:val="22"/>
        </w:rPr>
        <w:t>: 06886841</w:t>
      </w:r>
    </w:p>
    <w:p w14:paraId="1FBF7EBB"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se sídlem Šulcova 805, 272 01 Kladno</w:t>
      </w:r>
    </w:p>
    <w:p w14:paraId="106D8C26"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zastoupena Mgr. Věroslavem Kaplanem, Ph.D. jednatelem</w:t>
      </w:r>
    </w:p>
    <w:p w14:paraId="55A65AD4" w14:textId="77777777" w:rsidR="00AD48A2" w:rsidRDefault="000B0DDA">
      <w:pPr>
        <w:pStyle w:val="Odstavecseseznamem"/>
        <w:ind w:left="360" w:firstLine="0"/>
        <w:rPr>
          <w:rFonts w:ascii="Times New Roman" w:hAnsi="Times New Roman" w:cs="Times New Roman"/>
          <w:color w:val="262626"/>
        </w:rPr>
      </w:pPr>
      <w:r>
        <w:rPr>
          <w:rFonts w:ascii="Times New Roman" w:hAnsi="Times New Roman" w:cs="Times New Roman"/>
          <w:szCs w:val="22"/>
        </w:rPr>
        <w:t>zapsána v obchodním rejstříku vedeném</w:t>
      </w:r>
      <w:r>
        <w:rPr>
          <w:rFonts w:ascii="Times New Roman" w:hAnsi="Times New Roman" w:cs="Times New Roman"/>
          <w:color w:val="262626"/>
        </w:rPr>
        <w:t xml:space="preserve"> Městským soudem v Praze, oddíl C, vložka 290761</w:t>
      </w:r>
    </w:p>
    <w:p w14:paraId="69F76CBA" w14:textId="77777777" w:rsidR="00AD48A2" w:rsidRDefault="000B0DDA">
      <w:pPr>
        <w:pStyle w:val="Odstavecseseznamem"/>
        <w:ind w:left="2832" w:hanging="2548"/>
        <w:rPr>
          <w:rStyle w:val="Hypertextovodkaz"/>
          <w:rFonts w:ascii="Times New Roman" w:hAnsi="Times New Roman" w:cs="Times New Roman"/>
          <w:color w:val="262626"/>
        </w:rPr>
      </w:pPr>
      <w:r>
        <w:rPr>
          <w:rFonts w:ascii="Times New Roman" w:hAnsi="Times New Roman" w:cs="Times New Roman"/>
          <w:color w:val="262626"/>
        </w:rPr>
        <w:t xml:space="preserve">  kontaktní e-mailová adresa: </w:t>
      </w:r>
      <w:r>
        <w:rPr>
          <w:rFonts w:ascii="Times New Roman" w:hAnsi="Times New Roman" w:cs="Times New Roman"/>
          <w:i/>
          <w:color w:val="262626"/>
        </w:rPr>
        <w:t>info@wftech.cz</w:t>
      </w:r>
    </w:p>
    <w:p w14:paraId="5413031F" w14:textId="77777777" w:rsidR="00AD48A2" w:rsidRDefault="000B0DDA">
      <w:pPr>
        <w:pStyle w:val="Odstavecseseznamem"/>
        <w:ind w:left="732"/>
        <w:rPr>
          <w:rFonts w:ascii="Times New Roman" w:hAnsi="Times New Roman" w:cs="Times New Roman"/>
          <w:color w:val="262626"/>
        </w:rPr>
      </w:pPr>
      <w:r>
        <w:rPr>
          <w:rFonts w:ascii="Times New Roman" w:hAnsi="Times New Roman" w:cs="Times New Roman"/>
          <w:color w:val="262626"/>
        </w:rPr>
        <w:t xml:space="preserve">na straně jedné jako </w:t>
      </w:r>
      <w:r>
        <w:rPr>
          <w:rFonts w:ascii="Times New Roman" w:hAnsi="Times New Roman" w:cs="Times New Roman"/>
          <w:b/>
          <w:i/>
          <w:color w:val="262626"/>
        </w:rPr>
        <w:t>„poskytovatel“</w:t>
      </w:r>
    </w:p>
    <w:p w14:paraId="786B9726" w14:textId="77777777" w:rsidR="00AD48A2" w:rsidRDefault="000B0DDA">
      <w:pPr>
        <w:rPr>
          <w:rFonts w:ascii="Times New Roman" w:hAnsi="Times New Roman" w:cs="Times New Roman"/>
          <w:sz w:val="22"/>
          <w:szCs w:val="22"/>
        </w:rPr>
      </w:pPr>
      <w:r>
        <w:rPr>
          <w:rFonts w:ascii="Times New Roman" w:hAnsi="Times New Roman" w:cs="Times New Roman"/>
          <w:sz w:val="22"/>
          <w:szCs w:val="22"/>
        </w:rPr>
        <w:t>a</w:t>
      </w:r>
    </w:p>
    <w:p w14:paraId="5292734E" w14:textId="0816E02D" w:rsidR="00AD48A2" w:rsidRDefault="000B0DDA">
      <w:pPr>
        <w:pStyle w:val="Odstavecseseznamem"/>
        <w:numPr>
          <w:ilvl w:val="0"/>
          <w:numId w:val="1"/>
        </w:numPr>
        <w:ind w:left="284" w:hanging="284"/>
        <w:rPr>
          <w:rFonts w:ascii="Times New Roman" w:hAnsi="Times New Roman" w:cs="Times New Roman"/>
          <w:b/>
          <w:szCs w:val="22"/>
        </w:rPr>
      </w:pPr>
      <w:r>
        <w:rPr>
          <w:rFonts w:ascii="Times New Roman" w:hAnsi="Times New Roman" w:cs="Times New Roman"/>
          <w:b/>
          <w:szCs w:val="22"/>
        </w:rPr>
        <w:t xml:space="preserve"> Výzkumný ústav meliorací a ochrany půdy, </w:t>
      </w:r>
      <w:proofErr w:type="spellStart"/>
      <w:r>
        <w:rPr>
          <w:rFonts w:ascii="Times New Roman" w:hAnsi="Times New Roman" w:cs="Times New Roman"/>
          <w:b/>
          <w:szCs w:val="22"/>
        </w:rPr>
        <w:t>v.v.i</w:t>
      </w:r>
      <w:proofErr w:type="spellEnd"/>
      <w:r>
        <w:rPr>
          <w:rFonts w:ascii="Times New Roman" w:hAnsi="Times New Roman" w:cs="Times New Roman"/>
          <w:b/>
          <w:szCs w:val="22"/>
        </w:rPr>
        <w:t>., IČ</w:t>
      </w:r>
      <w:r w:rsidR="001C440A">
        <w:rPr>
          <w:rFonts w:ascii="Times New Roman" w:hAnsi="Times New Roman" w:cs="Times New Roman"/>
          <w:b/>
          <w:szCs w:val="22"/>
        </w:rPr>
        <w:t>O</w:t>
      </w:r>
      <w:r>
        <w:rPr>
          <w:rFonts w:ascii="Times New Roman" w:hAnsi="Times New Roman" w:cs="Times New Roman"/>
          <w:b/>
          <w:szCs w:val="22"/>
        </w:rPr>
        <w:t>: 00027049</w:t>
      </w:r>
    </w:p>
    <w:p w14:paraId="575E63C2"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se sídlem Žabovřeská 250, Zbraslav, Praha 5, PSČ 156 27</w:t>
      </w:r>
    </w:p>
    <w:p w14:paraId="5B25DCF2" w14:textId="70A2D38B"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zastoupen</w:t>
      </w:r>
      <w:r w:rsidR="001C440A">
        <w:rPr>
          <w:rFonts w:ascii="Times New Roman" w:hAnsi="Times New Roman" w:cs="Times New Roman"/>
          <w:szCs w:val="22"/>
        </w:rPr>
        <w:t>á</w:t>
      </w:r>
      <w:r>
        <w:rPr>
          <w:rFonts w:ascii="Times New Roman" w:hAnsi="Times New Roman" w:cs="Times New Roman"/>
          <w:szCs w:val="22"/>
        </w:rPr>
        <w:t xml:space="preserve"> prof. Ing. Radimem Váchou, Ph.D., ředitelem </w:t>
      </w:r>
    </w:p>
    <w:p w14:paraId="569A1717" w14:textId="2B07ACA6"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zaps</w:t>
      </w:r>
      <w:r w:rsidR="001C440A">
        <w:rPr>
          <w:rFonts w:ascii="Times New Roman" w:hAnsi="Times New Roman" w:cs="Times New Roman"/>
          <w:szCs w:val="22"/>
        </w:rPr>
        <w:t>a</w:t>
      </w:r>
      <w:r>
        <w:rPr>
          <w:rFonts w:ascii="Times New Roman" w:hAnsi="Times New Roman" w:cs="Times New Roman"/>
          <w:szCs w:val="22"/>
        </w:rPr>
        <w:t>n</w:t>
      </w:r>
      <w:r w:rsidR="001C440A">
        <w:rPr>
          <w:rFonts w:ascii="Times New Roman" w:hAnsi="Times New Roman" w:cs="Times New Roman"/>
          <w:szCs w:val="22"/>
        </w:rPr>
        <w:t>á</w:t>
      </w:r>
      <w:r>
        <w:rPr>
          <w:rFonts w:ascii="Times New Roman" w:hAnsi="Times New Roman" w:cs="Times New Roman"/>
          <w:szCs w:val="22"/>
        </w:rPr>
        <w:t xml:space="preserve"> v rejstříku veřejných výzkumných institucí vedeném Ministerstvem školství, mládeže a tělovýchovy České republiky</w:t>
      </w:r>
    </w:p>
    <w:p w14:paraId="7074ABC3"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kontaktní e-mailová adresa: </w:t>
      </w:r>
      <w:r>
        <w:rPr>
          <w:rFonts w:ascii="Times New Roman" w:hAnsi="Times New Roman" w:cs="Times New Roman"/>
          <w:i/>
          <w:szCs w:val="22"/>
        </w:rPr>
        <w:t>podatelna@vumop.cz</w:t>
      </w:r>
    </w:p>
    <w:p w14:paraId="46EE52F2"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zástupce ve věcech technických: Ing. Vladimír Papaj, Ph.D.</w:t>
      </w:r>
    </w:p>
    <w:p w14:paraId="3FF0F88A"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e-mailová adresa: </w:t>
      </w:r>
      <w:r>
        <w:rPr>
          <w:rFonts w:ascii="Times New Roman" w:hAnsi="Times New Roman" w:cs="Times New Roman"/>
          <w:i/>
          <w:szCs w:val="22"/>
        </w:rPr>
        <w:t>papaj.vladimir@vumop.cz</w:t>
      </w:r>
    </w:p>
    <w:p w14:paraId="10AFA7EC" w14:textId="77777777" w:rsidR="00AD48A2" w:rsidRDefault="000B0DDA">
      <w:pPr>
        <w:pStyle w:val="Odstavecseseznamem"/>
        <w:ind w:left="360" w:firstLine="0"/>
        <w:rPr>
          <w:rFonts w:ascii="Times New Roman" w:hAnsi="Times New Roman" w:cs="Times New Roman"/>
          <w:szCs w:val="22"/>
        </w:rPr>
      </w:pPr>
      <w:r>
        <w:rPr>
          <w:rFonts w:ascii="Times New Roman" w:hAnsi="Times New Roman" w:cs="Times New Roman"/>
          <w:szCs w:val="22"/>
        </w:rPr>
        <w:t xml:space="preserve">na straně druhé jako </w:t>
      </w:r>
      <w:r>
        <w:rPr>
          <w:rFonts w:ascii="Times New Roman" w:hAnsi="Times New Roman" w:cs="Times New Roman"/>
          <w:b/>
          <w:i/>
          <w:szCs w:val="22"/>
        </w:rPr>
        <w:t>„objednatel“</w:t>
      </w:r>
      <w:r>
        <w:rPr>
          <w:rFonts w:ascii="Times New Roman" w:hAnsi="Times New Roman" w:cs="Times New Roman"/>
          <w:szCs w:val="22"/>
        </w:rPr>
        <w:t xml:space="preserve"> </w:t>
      </w:r>
    </w:p>
    <w:p w14:paraId="3DC9B7CA" w14:textId="77777777" w:rsidR="00AD48A2" w:rsidRDefault="00AD48A2">
      <w:pPr>
        <w:pStyle w:val="Odstavecseseznamem"/>
        <w:ind w:left="360" w:firstLine="0"/>
        <w:rPr>
          <w:rFonts w:ascii="Times New Roman" w:hAnsi="Times New Roman" w:cs="Times New Roman"/>
          <w:szCs w:val="22"/>
        </w:rPr>
      </w:pPr>
    </w:p>
    <w:p w14:paraId="7E9C9CEA" w14:textId="77777777" w:rsidR="00AD48A2" w:rsidRDefault="00AD48A2">
      <w:pPr>
        <w:pStyle w:val="Odstavecseseznamem"/>
        <w:ind w:left="1068" w:firstLine="0"/>
        <w:rPr>
          <w:rFonts w:ascii="Times New Roman" w:hAnsi="Times New Roman" w:cs="Times New Roman"/>
          <w:b/>
          <w:i/>
          <w:szCs w:val="22"/>
        </w:rPr>
      </w:pPr>
    </w:p>
    <w:p w14:paraId="593CC9B9" w14:textId="77777777" w:rsidR="00AD48A2" w:rsidRDefault="000B0DDA">
      <w:pPr>
        <w:pStyle w:val="Odstavecseseznamem"/>
        <w:ind w:left="360" w:firstLine="0"/>
        <w:jc w:val="center"/>
        <w:rPr>
          <w:rFonts w:ascii="Times New Roman" w:hAnsi="Times New Roman" w:cs="Times New Roman"/>
          <w:b/>
          <w:szCs w:val="22"/>
        </w:rPr>
      </w:pPr>
      <w:r>
        <w:rPr>
          <w:rFonts w:ascii="Times New Roman" w:hAnsi="Times New Roman" w:cs="Times New Roman"/>
          <w:b/>
          <w:szCs w:val="22"/>
        </w:rPr>
        <w:t>uzavírají níže uvedeného dne, měsíce a roku</w:t>
      </w:r>
    </w:p>
    <w:p w14:paraId="0C139CD8" w14:textId="77777777" w:rsidR="00AD48A2" w:rsidRDefault="000B0DDA">
      <w:pPr>
        <w:pStyle w:val="Odstavecseseznamem"/>
        <w:ind w:left="360" w:firstLine="0"/>
        <w:jc w:val="center"/>
        <w:rPr>
          <w:rFonts w:ascii="Times New Roman" w:hAnsi="Times New Roman" w:cs="Times New Roman"/>
          <w:b/>
          <w:szCs w:val="22"/>
        </w:rPr>
      </w:pPr>
      <w:r>
        <w:rPr>
          <w:rFonts w:ascii="Times New Roman" w:hAnsi="Times New Roman" w:cs="Times New Roman"/>
          <w:b/>
          <w:szCs w:val="22"/>
        </w:rPr>
        <w:t>tuto</w:t>
      </w:r>
    </w:p>
    <w:p w14:paraId="6774CDC1" w14:textId="60772908" w:rsidR="00AD48A2" w:rsidRDefault="000B0DDA">
      <w:pPr>
        <w:pStyle w:val="Odstavecseseznamem"/>
        <w:ind w:left="360" w:firstLine="0"/>
        <w:jc w:val="center"/>
        <w:rPr>
          <w:rFonts w:ascii="Times New Roman" w:hAnsi="Times New Roman" w:cs="Times New Roman"/>
          <w:b/>
          <w:sz w:val="28"/>
          <w:szCs w:val="28"/>
        </w:rPr>
      </w:pPr>
      <w:r>
        <w:rPr>
          <w:rFonts w:ascii="Times New Roman" w:hAnsi="Times New Roman" w:cs="Times New Roman"/>
          <w:b/>
          <w:sz w:val="28"/>
          <w:szCs w:val="28"/>
        </w:rPr>
        <w:t xml:space="preserve">SMLOUVU O </w:t>
      </w:r>
      <w:r w:rsidR="001C440A">
        <w:rPr>
          <w:rFonts w:ascii="Times New Roman" w:hAnsi="Times New Roman" w:cs="Times New Roman"/>
          <w:b/>
          <w:sz w:val="28"/>
          <w:szCs w:val="28"/>
        </w:rPr>
        <w:t>POSKYTOVÁNÍ SLUŽEB</w:t>
      </w:r>
    </w:p>
    <w:p w14:paraId="0706434D" w14:textId="77777777" w:rsidR="00AD48A2" w:rsidRDefault="00AD48A2">
      <w:pPr>
        <w:pStyle w:val="Odstavecseseznamem"/>
        <w:ind w:left="1068" w:firstLine="0"/>
        <w:rPr>
          <w:rFonts w:ascii="Times New Roman" w:hAnsi="Times New Roman" w:cs="Times New Roman"/>
          <w:b/>
          <w:szCs w:val="22"/>
        </w:rPr>
      </w:pPr>
    </w:p>
    <w:p w14:paraId="1650A0D0" w14:textId="77777777" w:rsidR="00AD48A2" w:rsidRDefault="000B0DDA">
      <w:pPr>
        <w:pStyle w:val="Nadpis4"/>
        <w:jc w:val="center"/>
      </w:pPr>
      <w:r>
        <w:t>I.</w:t>
      </w:r>
    </w:p>
    <w:p w14:paraId="2E361C1D" w14:textId="77777777" w:rsidR="00AD48A2" w:rsidRDefault="000B0DDA">
      <w:pPr>
        <w:pStyle w:val="Nadpis4"/>
        <w:jc w:val="center"/>
      </w:pPr>
      <w:r>
        <w:t>Úvodní ustanovení</w:t>
      </w:r>
    </w:p>
    <w:p w14:paraId="6CE14220" w14:textId="148F7E9C"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Poskytovatel je právnickou osobou založenou podle českého právního řádu, poskytující svým klientům služby v oblasti informačních technologií, zejména se zabývá provozem a instalacemi serverů a aplikací, monitoringem, cloudovými službami a automatizací správy.</w:t>
      </w:r>
    </w:p>
    <w:p w14:paraId="18B2AB4E" w14:textId="5FF8E649"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Objednatel je veřejnou výzkumnou institucí dle zákona č. 341/2005 Sb., jejímž zřizovatelem je Ministerstvo zemědělství. Hlavním předmětem činnosti objednatele je výzkum včetně zajišťování infrastruktury výzkumu.</w:t>
      </w:r>
    </w:p>
    <w:p w14:paraId="1962958C" w14:textId="1E6316F4" w:rsidR="00AD48A2" w:rsidRDefault="000B0DDA">
      <w:pPr>
        <w:pStyle w:val="Odstavecseseznamem"/>
        <w:numPr>
          <w:ilvl w:val="0"/>
          <w:numId w:val="2"/>
        </w:numPr>
        <w:jc w:val="both"/>
        <w:rPr>
          <w:rFonts w:ascii="Times New Roman" w:hAnsi="Times New Roman" w:cs="Times New Roman"/>
          <w:szCs w:val="22"/>
        </w:rPr>
      </w:pPr>
      <w:r>
        <w:rPr>
          <w:rFonts w:ascii="Times New Roman" w:hAnsi="Times New Roman" w:cs="Times New Roman"/>
          <w:szCs w:val="22"/>
        </w:rPr>
        <w:t>Objednatel má zájem o</w:t>
      </w:r>
      <w:r w:rsidR="001C440A">
        <w:rPr>
          <w:rFonts w:ascii="Times New Roman" w:hAnsi="Times New Roman" w:cs="Times New Roman"/>
          <w:szCs w:val="22"/>
        </w:rPr>
        <w:t xml:space="preserve"> služby</w:t>
      </w:r>
      <w:r>
        <w:rPr>
          <w:rFonts w:ascii="Times New Roman" w:hAnsi="Times New Roman" w:cs="Times New Roman"/>
          <w:szCs w:val="22"/>
        </w:rPr>
        <w:t xml:space="preserve"> a podporu při optimalizaci publikačního prostředí </w:t>
      </w:r>
      <w:proofErr w:type="spellStart"/>
      <w:r>
        <w:rPr>
          <w:rFonts w:ascii="Times New Roman" w:hAnsi="Times New Roman" w:cs="Times New Roman"/>
          <w:szCs w:val="22"/>
        </w:rPr>
        <w:t>geoportálu</w:t>
      </w:r>
      <w:proofErr w:type="spellEnd"/>
      <w:r>
        <w:rPr>
          <w:rFonts w:ascii="Times New Roman" w:hAnsi="Times New Roman" w:cs="Times New Roman"/>
          <w:szCs w:val="22"/>
        </w:rPr>
        <w:t xml:space="preserve"> SOWAC-GIS a za tímto účelem uzavírá s poskytovatelem tuto smlouvu, kterou smluvní strany vymezují vzájemná práva a povinnosti</w:t>
      </w:r>
      <w:r w:rsidR="001C440A">
        <w:rPr>
          <w:rFonts w:ascii="Times New Roman" w:hAnsi="Times New Roman" w:cs="Times New Roman"/>
          <w:szCs w:val="22"/>
        </w:rPr>
        <w:t>.</w:t>
      </w:r>
    </w:p>
    <w:p w14:paraId="760FD6E6" w14:textId="77777777" w:rsidR="00AD48A2" w:rsidRDefault="00AD48A2">
      <w:pPr>
        <w:jc w:val="both"/>
        <w:rPr>
          <w:rFonts w:ascii="Times New Roman" w:hAnsi="Times New Roman" w:cs="Times New Roman"/>
          <w:szCs w:val="22"/>
        </w:rPr>
      </w:pPr>
    </w:p>
    <w:p w14:paraId="58B43ADA" w14:textId="77777777" w:rsidR="00AD48A2" w:rsidRDefault="00AD48A2">
      <w:pPr>
        <w:jc w:val="both"/>
        <w:rPr>
          <w:rFonts w:ascii="Times New Roman" w:hAnsi="Times New Roman" w:cs="Times New Roman"/>
          <w:szCs w:val="22"/>
        </w:rPr>
      </w:pPr>
    </w:p>
    <w:p w14:paraId="15429C6F" w14:textId="77777777" w:rsidR="00AD48A2" w:rsidRDefault="00AD48A2">
      <w:pPr>
        <w:pStyle w:val="Nadpis4"/>
        <w:jc w:val="center"/>
      </w:pPr>
    </w:p>
    <w:p w14:paraId="3777FCA1" w14:textId="77777777" w:rsidR="00AD48A2" w:rsidRDefault="000B0DDA">
      <w:pPr>
        <w:pStyle w:val="Nadpis4"/>
        <w:jc w:val="center"/>
      </w:pPr>
      <w:r>
        <w:t>II.</w:t>
      </w:r>
    </w:p>
    <w:p w14:paraId="11239012" w14:textId="77777777" w:rsidR="00AD48A2" w:rsidRDefault="000B0DDA">
      <w:pPr>
        <w:pStyle w:val="Nadpis4"/>
        <w:jc w:val="center"/>
      </w:pPr>
      <w:r>
        <w:t>Předmět smlouvy</w:t>
      </w:r>
    </w:p>
    <w:p w14:paraId="1C5AC561" w14:textId="1A78D0CC" w:rsidR="00AD48A2" w:rsidRDefault="000B0DDA">
      <w:pPr>
        <w:pStyle w:val="Odstavecseseznamem"/>
        <w:numPr>
          <w:ilvl w:val="0"/>
          <w:numId w:val="3"/>
        </w:numPr>
        <w:jc w:val="both"/>
        <w:rPr>
          <w:rFonts w:ascii="Times New Roman" w:hAnsi="Times New Roman" w:cs="Times New Roman"/>
          <w:szCs w:val="22"/>
        </w:rPr>
      </w:pPr>
      <w:r>
        <w:rPr>
          <w:rFonts w:ascii="Times New Roman" w:hAnsi="Times New Roman" w:cs="Times New Roman"/>
          <w:szCs w:val="22"/>
        </w:rPr>
        <w:t>Poskytovatel se zavazuje poskytovat objednateli</w:t>
      </w:r>
      <w:r w:rsidR="001C440A">
        <w:rPr>
          <w:rFonts w:ascii="Times New Roman" w:hAnsi="Times New Roman" w:cs="Times New Roman"/>
          <w:szCs w:val="22"/>
        </w:rPr>
        <w:t xml:space="preserve"> služby</w:t>
      </w:r>
      <w:r>
        <w:rPr>
          <w:rFonts w:ascii="Times New Roman" w:hAnsi="Times New Roman" w:cs="Times New Roman"/>
          <w:szCs w:val="22"/>
        </w:rPr>
        <w:t xml:space="preserve"> a podporu při</w:t>
      </w:r>
      <w:r w:rsidR="004B3354">
        <w:rPr>
          <w:rFonts w:ascii="Times New Roman" w:hAnsi="Times New Roman" w:cs="Times New Roman"/>
          <w:szCs w:val="22"/>
        </w:rPr>
        <w:t xml:space="preserve"> správě</w:t>
      </w:r>
      <w:r>
        <w:rPr>
          <w:rFonts w:ascii="Times New Roman" w:hAnsi="Times New Roman" w:cs="Times New Roman"/>
          <w:szCs w:val="22"/>
        </w:rPr>
        <w:t xml:space="preserve"> publikačního </w:t>
      </w:r>
      <w:r w:rsidR="004B3354">
        <w:rPr>
          <w:rFonts w:ascii="Times New Roman" w:hAnsi="Times New Roman" w:cs="Times New Roman"/>
          <w:szCs w:val="22"/>
        </w:rPr>
        <w:t xml:space="preserve">a vývojového </w:t>
      </w:r>
      <w:r>
        <w:rPr>
          <w:rFonts w:ascii="Times New Roman" w:hAnsi="Times New Roman" w:cs="Times New Roman"/>
          <w:szCs w:val="22"/>
        </w:rPr>
        <w:t xml:space="preserve">prostředí </w:t>
      </w:r>
      <w:proofErr w:type="spellStart"/>
      <w:r>
        <w:rPr>
          <w:rFonts w:ascii="Times New Roman" w:hAnsi="Times New Roman" w:cs="Times New Roman"/>
          <w:szCs w:val="22"/>
        </w:rPr>
        <w:t>geoportálu</w:t>
      </w:r>
      <w:proofErr w:type="spellEnd"/>
      <w:r>
        <w:rPr>
          <w:rFonts w:ascii="Times New Roman" w:hAnsi="Times New Roman" w:cs="Times New Roman"/>
          <w:szCs w:val="22"/>
        </w:rPr>
        <w:t xml:space="preserve"> SOWAC-GIS</w:t>
      </w:r>
      <w:r w:rsidR="004B3354">
        <w:rPr>
          <w:rFonts w:ascii="Times New Roman" w:hAnsi="Times New Roman" w:cs="Times New Roman"/>
          <w:szCs w:val="22"/>
        </w:rPr>
        <w:t xml:space="preserve">. Pro objednatele bude </w:t>
      </w:r>
      <w:r>
        <w:rPr>
          <w:rFonts w:ascii="Times New Roman" w:hAnsi="Times New Roman" w:cs="Times New Roman"/>
          <w:szCs w:val="22"/>
        </w:rPr>
        <w:t xml:space="preserve">vykonávat </w:t>
      </w:r>
      <w:r w:rsidR="004B3354">
        <w:rPr>
          <w:rFonts w:ascii="Times New Roman" w:hAnsi="Times New Roman" w:cs="Times New Roman"/>
          <w:szCs w:val="22"/>
        </w:rPr>
        <w:t xml:space="preserve">zejména </w:t>
      </w:r>
      <w:r>
        <w:rPr>
          <w:rFonts w:ascii="Times New Roman" w:hAnsi="Times New Roman" w:cs="Times New Roman"/>
          <w:szCs w:val="22"/>
        </w:rPr>
        <w:t>tyto činnosti:</w:t>
      </w:r>
    </w:p>
    <w:p w14:paraId="6152CE9D" w14:textId="7A42FECF" w:rsidR="00AD48A2" w:rsidRDefault="004B3354">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 xml:space="preserve">správa, aktualizace a údržba publikačního a vývojového prostředí </w:t>
      </w:r>
      <w:proofErr w:type="spellStart"/>
      <w:r>
        <w:rPr>
          <w:rFonts w:ascii="Times New Roman" w:hAnsi="Times New Roman" w:cs="Times New Roman"/>
          <w:szCs w:val="22"/>
        </w:rPr>
        <w:t>geoportálu</w:t>
      </w:r>
      <w:proofErr w:type="spellEnd"/>
      <w:r w:rsidR="000B0DDA">
        <w:rPr>
          <w:rFonts w:ascii="Times New Roman" w:hAnsi="Times New Roman" w:cs="Times New Roman"/>
          <w:szCs w:val="22"/>
        </w:rPr>
        <w:t>;</w:t>
      </w:r>
    </w:p>
    <w:p w14:paraId="40CD359A" w14:textId="773656A3" w:rsidR="00AD48A2" w:rsidRDefault="004B3354">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 xml:space="preserve">migrace a nasazení nových verzí a aplikací </w:t>
      </w:r>
      <w:proofErr w:type="spellStart"/>
      <w:r>
        <w:rPr>
          <w:rFonts w:ascii="Times New Roman" w:hAnsi="Times New Roman" w:cs="Times New Roman"/>
          <w:szCs w:val="22"/>
        </w:rPr>
        <w:t>geoportálu</w:t>
      </w:r>
      <w:proofErr w:type="spellEnd"/>
      <w:r w:rsidR="000B0DDA">
        <w:rPr>
          <w:rFonts w:ascii="Times New Roman" w:hAnsi="Times New Roman" w:cs="Times New Roman"/>
          <w:szCs w:val="22"/>
        </w:rPr>
        <w:t>;</w:t>
      </w:r>
    </w:p>
    <w:p w14:paraId="1B8E233F" w14:textId="3D30EA47" w:rsidR="00AD48A2" w:rsidRDefault="000B0DDA">
      <w:pPr>
        <w:pStyle w:val="Odstavecseseznamem"/>
        <w:numPr>
          <w:ilvl w:val="1"/>
          <w:numId w:val="3"/>
        </w:numPr>
        <w:jc w:val="both"/>
        <w:rPr>
          <w:rFonts w:ascii="Times New Roman" w:hAnsi="Times New Roman" w:cs="Times New Roman"/>
          <w:szCs w:val="22"/>
        </w:rPr>
      </w:pPr>
      <w:r>
        <w:rPr>
          <w:rFonts w:ascii="Times New Roman" w:hAnsi="Times New Roman" w:cs="Times New Roman"/>
          <w:szCs w:val="22"/>
        </w:rPr>
        <w:t>instalace a konfigurace serverů</w:t>
      </w:r>
      <w:r w:rsidR="004B3354">
        <w:rPr>
          <w:rFonts w:ascii="Times New Roman" w:hAnsi="Times New Roman" w:cs="Times New Roman"/>
          <w:szCs w:val="22"/>
        </w:rPr>
        <w:t xml:space="preserve"> </w:t>
      </w:r>
      <w:proofErr w:type="spellStart"/>
      <w:r w:rsidR="004B3354">
        <w:rPr>
          <w:rFonts w:ascii="Times New Roman" w:hAnsi="Times New Roman" w:cs="Times New Roman"/>
          <w:szCs w:val="22"/>
        </w:rPr>
        <w:t>geoportálu</w:t>
      </w:r>
      <w:proofErr w:type="spellEnd"/>
      <w:r>
        <w:rPr>
          <w:rFonts w:ascii="Times New Roman" w:hAnsi="Times New Roman" w:cs="Times New Roman"/>
          <w:szCs w:val="22"/>
        </w:rPr>
        <w:t>;</w:t>
      </w:r>
    </w:p>
    <w:p w14:paraId="36EAFA9C" w14:textId="27EEF090" w:rsidR="00AD48A2" w:rsidRDefault="000B0DDA">
      <w:pPr>
        <w:ind w:left="708"/>
        <w:jc w:val="both"/>
        <w:rPr>
          <w:rFonts w:ascii="Times New Roman" w:hAnsi="Times New Roman" w:cs="Times New Roman"/>
          <w:szCs w:val="22"/>
        </w:rPr>
      </w:pPr>
      <w:r>
        <w:rPr>
          <w:rFonts w:ascii="Times New Roman" w:hAnsi="Times New Roman" w:cs="Times New Roman"/>
          <w:szCs w:val="22"/>
        </w:rPr>
        <w:t xml:space="preserve">dále jen </w:t>
      </w:r>
      <w:r>
        <w:rPr>
          <w:rFonts w:ascii="Times New Roman" w:hAnsi="Times New Roman" w:cs="Times New Roman"/>
          <w:b/>
          <w:bCs/>
          <w:i/>
          <w:iCs w:val="0"/>
          <w:szCs w:val="22"/>
        </w:rPr>
        <w:t>„služby“</w:t>
      </w:r>
      <w:r>
        <w:rPr>
          <w:rFonts w:ascii="Times New Roman" w:hAnsi="Times New Roman" w:cs="Times New Roman"/>
          <w:szCs w:val="22"/>
        </w:rPr>
        <w:t>.</w:t>
      </w:r>
    </w:p>
    <w:p w14:paraId="6F9CFA87" w14:textId="5A7452C0" w:rsidR="00AD48A2" w:rsidRDefault="000B0DDA">
      <w:pPr>
        <w:pStyle w:val="Odstavecseseznamem"/>
        <w:numPr>
          <w:ilvl w:val="0"/>
          <w:numId w:val="3"/>
        </w:numPr>
        <w:jc w:val="both"/>
        <w:rPr>
          <w:rFonts w:ascii="Times New Roman" w:hAnsi="Times New Roman" w:cs="Times New Roman"/>
          <w:szCs w:val="22"/>
        </w:rPr>
      </w:pPr>
      <w:r>
        <w:rPr>
          <w:rFonts w:ascii="Times New Roman" w:hAnsi="Times New Roman" w:cs="Times New Roman"/>
          <w:szCs w:val="22"/>
        </w:rPr>
        <w:t>Objednatel se zavazuje poskytovateli za poskytnuté služby uhradit řádně a včas odměnu v částce ve výši sjednané níže v této smlouvě.</w:t>
      </w:r>
    </w:p>
    <w:p w14:paraId="7443EE4C" w14:textId="77777777" w:rsidR="00AD48A2" w:rsidRDefault="000B0DDA">
      <w:pPr>
        <w:pStyle w:val="Nadpis4"/>
        <w:jc w:val="center"/>
      </w:pPr>
      <w:r>
        <w:t>III.</w:t>
      </w:r>
    </w:p>
    <w:p w14:paraId="6D19D11E" w14:textId="77777777" w:rsidR="00AD48A2" w:rsidRDefault="000B0DDA">
      <w:pPr>
        <w:pStyle w:val="Nadpis4"/>
        <w:jc w:val="center"/>
      </w:pPr>
      <w:r>
        <w:t>Práva a povinnosti smluvních stran</w:t>
      </w:r>
    </w:p>
    <w:p w14:paraId="12786150" w14:textId="3B976DDC"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Poskytovatel se zavazuje poskytovat služby dle potřeby nebo pokynu objednatele, přičemž takovýto pokyn musí být vždy doručen poskytovateli s dostatečným časovým předstihem před očekávaným poskytnutím služeb. Objednatel bude pokyny k poskytnutí služby poskytovateli předávat prostřednictvím zástupce ve věcech technických. Poskytovatel je oprávněn provedení jakéhokoli pokynu odmítnout v případě, že se jedná o pokyn, který je technicky nemožný nebo proveditelný jen s velkými obtížemi nebo pokud se neslučuje s </w:t>
      </w:r>
      <w:r w:rsidR="004B3354">
        <w:rPr>
          <w:rFonts w:ascii="Times New Roman" w:hAnsi="Times New Roman" w:cs="Times New Roman"/>
          <w:szCs w:val="22"/>
        </w:rPr>
        <w:t>předmětem</w:t>
      </w:r>
      <w:r>
        <w:rPr>
          <w:rFonts w:ascii="Times New Roman" w:hAnsi="Times New Roman" w:cs="Times New Roman"/>
          <w:szCs w:val="22"/>
        </w:rPr>
        <w:t xml:space="preserve"> této smlouvy, zákonným pořádkem České republiky nebo dobrými mravy.</w:t>
      </w:r>
    </w:p>
    <w:p w14:paraId="2F3A05D1" w14:textId="3B5E7028"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Pro řádné provedení služby je objednatel povinen poskytnout poskytovateli veškerou potřebnou součinnost. Objednatel je zejména povinen předat poskytovateli přístup k serverům, jakož i veškeré další infrastruktuře, které se poskytované služby dotýkají. V případě nezbytnosti fyzického přístupu k infrastruktuře, musí objednatel v dohodnutý čas takovýto fyzický přístup poskytovateli umožnit.</w:t>
      </w:r>
    </w:p>
    <w:p w14:paraId="5FFDEEE7" w14:textId="31018334"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Poskytovatel je vždy povinen chránit veškeré poskytnuté přístupové údaje před jejich ztrátou či zcizením a není oprávněn tyto poskytnout jakékoli třetí osobě s výjimkou smluvně vázaných spolupracujících osob, jejichž spolupráce je nezbytná pro poskytnutí služby, přičemž takové osoby ovšem musí být smluvně vázány mlčenlivostí.</w:t>
      </w:r>
    </w:p>
    <w:p w14:paraId="2BC2F4CD" w14:textId="22131F1C"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Poskytovatel se nemůže dostat do jakéhokoli prodlení s poskytnutím služby v případě, že mu objednatel neposkytuje nezbytnou součinnost.</w:t>
      </w:r>
    </w:p>
    <w:p w14:paraId="713630FD" w14:textId="529D3802"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Smluvní strany se výslovně dohodly, že podpora zejména v podobě telefonických konzultací bude objednateli poskytována po celou dobu platnosti této smlouvy. Konzultace budou poskytovány vždy po předchozí domluvě v určeném čase. Při volbě termínu přihlédnou obě smluvní strany ke svým časovým možnostem jakož i k pracovní době pověřených osob.</w:t>
      </w:r>
    </w:p>
    <w:p w14:paraId="470255EB" w14:textId="747A7F76"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Objednatel bere na vědomí, že není oprávněn zasahovat do konfigurace a nastavení počítačových systémů a infrastruktury dotýkající se oblasti poskytování služeb dle této smlouvy bez vědomí a souhlasu poskytovatele. V opačném případě může dojít k takovým zásahům, které budou mít za následek nefunkčnost nebo omezenou funkčnost celého řešení, přičemž odpovědnost za takové zásahy nese objednatel.</w:t>
      </w:r>
    </w:p>
    <w:p w14:paraId="3FA6E386" w14:textId="6AA76086"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Poskytovatel je oprávněn doporučit pořízení hardwarového vybavení nezbytného pro správnou funkci infrastruktury nebo počítačového systému objednatele. V případě, že objednatel pořízení </w:t>
      </w:r>
      <w:r>
        <w:rPr>
          <w:rFonts w:ascii="Times New Roman" w:hAnsi="Times New Roman" w:cs="Times New Roman"/>
          <w:szCs w:val="22"/>
        </w:rPr>
        <w:lastRenderedPageBreak/>
        <w:t>takovéhoto hardwarového vybavení odmítne, může mít tato skutečnost vliv na správnou funkci poskytovaného řešení. Náklady na pořízení takového hardwarového vybavení nese objednatel.</w:t>
      </w:r>
    </w:p>
    <w:p w14:paraId="00736CA4" w14:textId="322EE500"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 xml:space="preserve">Po předchozí domluvě je poskytovatel oprávněn </w:t>
      </w:r>
      <w:r w:rsidR="001C440A">
        <w:rPr>
          <w:rFonts w:ascii="Times New Roman" w:hAnsi="Times New Roman" w:cs="Times New Roman"/>
          <w:szCs w:val="22"/>
        </w:rPr>
        <w:t xml:space="preserve">požadovat </w:t>
      </w:r>
      <w:r>
        <w:rPr>
          <w:rFonts w:ascii="Times New Roman" w:hAnsi="Times New Roman" w:cs="Times New Roman"/>
          <w:szCs w:val="22"/>
        </w:rPr>
        <w:t>odstávku počítačového systému objednatele nebo jeho části za účelem nezbytné údržby nebo nasazení navrhovaného řešení. Smluvní strany se zavazují, že termín odstávky bude zvolen vždy na základě domluvy a bude směřován na dny pracovního klidu, tj. soboty, neděle nebo státem uznané svátky, nebo budou takovéto odstávky prováděny vždy v nočních hodinách. Poskytovatel se v této souvislosti zavazuje, že plánované odstávky nepřekročí předem sjednaný časový rámec.</w:t>
      </w:r>
    </w:p>
    <w:p w14:paraId="671B84B3" w14:textId="4C13EF31"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Smluvní strany výslovně sjednávají, že poskytovatel objednateli neodpovídá za ztrátu dat v rozsahu 12 hodin před plánovanou odstávkou nebo za ztrátu dat způsobenou v důsledku zásahu vyšší moci či vadnou funkčností hardwaru ve vlastnictví nebo využívaného objednatelem.</w:t>
      </w:r>
    </w:p>
    <w:p w14:paraId="25BEBEEA" w14:textId="33CBFB80"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Poskytovatel se zavazuje nepoužít v rámci poskytování služeb dle této smlouvy jakýkoli nelegální software. Poskytovatel se zavazuje, že veškeré softwarové nástroje, které při poskytování služeb dle této smlouvy použije, budou spadat do kategorie tzv. „svobodného softwaru“, případně navrhovaný software nepoužije před uzavřením licenční smlouvy mezi objednatelem a poskytovatelem navrhovaného softwaru.</w:t>
      </w:r>
    </w:p>
    <w:p w14:paraId="21AEEDED" w14:textId="337C2907" w:rsidR="00AD48A2" w:rsidRDefault="000B0DDA">
      <w:pPr>
        <w:pStyle w:val="Odstavecseseznamem"/>
        <w:numPr>
          <w:ilvl w:val="0"/>
          <w:numId w:val="4"/>
        </w:numPr>
        <w:jc w:val="both"/>
        <w:rPr>
          <w:rFonts w:ascii="Times New Roman" w:hAnsi="Times New Roman" w:cs="Times New Roman"/>
          <w:szCs w:val="22"/>
        </w:rPr>
      </w:pPr>
      <w:r>
        <w:rPr>
          <w:rFonts w:ascii="Times New Roman" w:hAnsi="Times New Roman" w:cs="Times New Roman"/>
          <w:szCs w:val="22"/>
        </w:rPr>
        <w:t>Kontaktní osobou objednatele, na kterou se může zhotovitel obracet s žádostmi o poskytnutí součinnosti nebo s dotazy a další komunikací nezbytnou pro poskytnutí služeb dle této smlouvy je zástupce ve věcech technických</w:t>
      </w:r>
      <w:r w:rsidR="00BC3E64">
        <w:rPr>
          <w:rFonts w:ascii="Times New Roman" w:hAnsi="Times New Roman" w:cs="Times New Roman"/>
          <w:szCs w:val="22"/>
        </w:rPr>
        <w:t>.</w:t>
      </w:r>
    </w:p>
    <w:p w14:paraId="122CBA85" w14:textId="77777777" w:rsidR="00AD48A2" w:rsidRDefault="000B0DDA" w:rsidP="005100DE">
      <w:pPr>
        <w:pStyle w:val="Nadpis4"/>
        <w:jc w:val="center"/>
      </w:pPr>
      <w:r>
        <w:t>IV.</w:t>
      </w:r>
    </w:p>
    <w:p w14:paraId="58FC3FEE" w14:textId="77777777" w:rsidR="00AD48A2" w:rsidRDefault="000B0DDA">
      <w:pPr>
        <w:pStyle w:val="Nadpis4"/>
        <w:jc w:val="center"/>
      </w:pPr>
      <w:r>
        <w:t>Vadné plnění</w:t>
      </w:r>
    </w:p>
    <w:p w14:paraId="602D6F77" w14:textId="2D973A11"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V případě, že se objednatel dozví o jakékoli vadě poskytnuté služby, je povinen tuto skutečnost bezodkladně oznámit poskytovateli. Nahlášení vady je realizováno prostřednictvím e-mailové adresy </w:t>
      </w:r>
      <w:hyperlink r:id="rId8">
        <w:r>
          <w:rPr>
            <w:rStyle w:val="Hypertextovodkaz"/>
            <w:rFonts w:ascii="Times New Roman" w:hAnsi="Times New Roman" w:cs="Times New Roman"/>
            <w:szCs w:val="22"/>
          </w:rPr>
          <w:t>info@wftech.cz</w:t>
        </w:r>
      </w:hyperlink>
      <w:r>
        <w:rPr>
          <w:rFonts w:ascii="Times New Roman" w:hAnsi="Times New Roman" w:cs="Times New Roman"/>
          <w:szCs w:val="22"/>
        </w:rPr>
        <w:t>.</w:t>
      </w:r>
    </w:p>
    <w:p w14:paraId="4A1A188C" w14:textId="6FD5296A"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Při nahlášení vady je ohlašovatel vady povinen uvést tyto skutečnosti:</w:t>
      </w:r>
    </w:p>
    <w:p w14:paraId="662C9769" w14:textId="1D9B7193"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detailní popis vady;</w:t>
      </w:r>
    </w:p>
    <w:p w14:paraId="57B98E34" w14:textId="6F60CE3F"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které služby se vada týká;</w:t>
      </w:r>
    </w:p>
    <w:p w14:paraId="049152C9" w14:textId="77777777"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popis všech průvodních jevů vady a veškerých dostupných souvisejících informací;</w:t>
      </w:r>
    </w:p>
    <w:p w14:paraId="5621A017" w14:textId="5FA2C250" w:rsidR="00AD48A2" w:rsidRDefault="000B0DDA">
      <w:pPr>
        <w:pStyle w:val="Odstavecseseznamem"/>
        <w:numPr>
          <w:ilvl w:val="1"/>
          <w:numId w:val="5"/>
        </w:numPr>
        <w:jc w:val="both"/>
        <w:rPr>
          <w:rFonts w:ascii="Times New Roman" w:hAnsi="Times New Roman" w:cs="Times New Roman"/>
          <w:szCs w:val="22"/>
        </w:rPr>
      </w:pPr>
      <w:r>
        <w:rPr>
          <w:rFonts w:ascii="Times New Roman" w:hAnsi="Times New Roman" w:cs="Times New Roman"/>
          <w:szCs w:val="22"/>
        </w:rPr>
        <w:t>kontaktní údaje ohlašovatele.</w:t>
      </w:r>
    </w:p>
    <w:p w14:paraId="63077F99" w14:textId="02056C2E"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Poskytovatel je oprávněn za účelem odstranění vady kontaktovat ohlašovatele a požadovat po něm další upřesnění vady či okolnosti jejího vzniku.</w:t>
      </w:r>
    </w:p>
    <w:p w14:paraId="31B70A57" w14:textId="13675573"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 xml:space="preserve">Bezodkladně po nahlášení vady je poskytovatel povinen přijetí oznámení o nahlášené vadě potvrdit prostřednictvím e-mailové adresy </w:t>
      </w:r>
      <w:hyperlink r:id="rId9">
        <w:r>
          <w:rPr>
            <w:rStyle w:val="Hypertextovodkaz"/>
            <w:rFonts w:ascii="Times New Roman" w:hAnsi="Times New Roman" w:cs="Times New Roman"/>
            <w:szCs w:val="22"/>
          </w:rPr>
          <w:t>info@wftech.cz</w:t>
        </w:r>
      </w:hyperlink>
      <w:r>
        <w:rPr>
          <w:rFonts w:ascii="Times New Roman" w:hAnsi="Times New Roman" w:cs="Times New Roman"/>
          <w:szCs w:val="22"/>
        </w:rPr>
        <w:t xml:space="preserve"> a začít pracovat na odstranění nahlášené vady. Smluvní strany se dohodly, že poskytovatel je povinen začít pracovat na odstranění vady do 24 hodin od chvíle přijetí hlášení o vadě.</w:t>
      </w:r>
    </w:p>
    <w:p w14:paraId="56148BD0" w14:textId="77777777"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O odstranění vady je poskytovatel povinen bezodkladně informovat zástupce ve věcech technických.</w:t>
      </w:r>
    </w:p>
    <w:p w14:paraId="6D448D17" w14:textId="2513D084"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Poskytovatel garantuje lhůty uvedené výše v tomto odstavci pouze v případě, že je mu ze strany objednatele poskytnuta veškerá nezbytná součinnost.</w:t>
      </w:r>
    </w:p>
    <w:p w14:paraId="79E5A616" w14:textId="6C0A74DC" w:rsidR="00AD48A2" w:rsidRDefault="000B0DDA">
      <w:pPr>
        <w:pStyle w:val="Odstavecseseznamem"/>
        <w:numPr>
          <w:ilvl w:val="0"/>
          <w:numId w:val="5"/>
        </w:numPr>
        <w:jc w:val="both"/>
        <w:rPr>
          <w:rFonts w:ascii="Times New Roman" w:hAnsi="Times New Roman" w:cs="Times New Roman"/>
          <w:szCs w:val="22"/>
        </w:rPr>
      </w:pPr>
      <w:r>
        <w:rPr>
          <w:rFonts w:ascii="Times New Roman" w:hAnsi="Times New Roman" w:cs="Times New Roman"/>
          <w:szCs w:val="22"/>
        </w:rPr>
        <w:t>Poskytovatel dále negarantuje lhůty uvedené výše ani neodpovídá za ztrátu dat v případě, že dojde k zásahům do konfigurace nebo nastavení počítačových systémů, na které nebyl předem upozorněn.</w:t>
      </w:r>
    </w:p>
    <w:p w14:paraId="7A218835" w14:textId="77777777" w:rsidR="00AD48A2" w:rsidRDefault="000B0DDA">
      <w:pPr>
        <w:pStyle w:val="Nadpis4"/>
        <w:jc w:val="center"/>
      </w:pPr>
      <w:r>
        <w:t>V.</w:t>
      </w:r>
    </w:p>
    <w:p w14:paraId="737360F2" w14:textId="77777777" w:rsidR="00AD48A2" w:rsidRDefault="000B0DDA">
      <w:pPr>
        <w:pStyle w:val="Nadpis4"/>
        <w:jc w:val="center"/>
      </w:pPr>
      <w:r>
        <w:lastRenderedPageBreak/>
        <w:t>Odměna poskytovatele</w:t>
      </w:r>
    </w:p>
    <w:p w14:paraId="2C5B2252" w14:textId="48033FA5"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Objednatel a poskytovatel se výslovně dohodli na ceně služeb poskytovatele v částce ve výši 1</w:t>
      </w:r>
      <w:r w:rsidR="00BC3E64">
        <w:rPr>
          <w:rFonts w:ascii="Times New Roman" w:hAnsi="Times New Roman" w:cs="Times New Roman"/>
          <w:szCs w:val="22"/>
        </w:rPr>
        <w:t> </w:t>
      </w:r>
      <w:r>
        <w:rPr>
          <w:rFonts w:ascii="Times New Roman" w:hAnsi="Times New Roman" w:cs="Times New Roman"/>
          <w:szCs w:val="22"/>
        </w:rPr>
        <w:t>500,- Kč za každou započatou hodinu poskytování služeb dle této smlouvy.</w:t>
      </w:r>
    </w:p>
    <w:p w14:paraId="3F4067C0" w14:textId="3A6368EC"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Poskytovatel je povinen vždy nejpozději třetí den měsíce následujícího po měsíci, ve kterém byly služby poskytnuty, zaslat prostřednictvím kontaktní e-mailové adresy objednateli výkaz, ve kterém uvede poskytnuté služby v daném měsíci, jakož i počet hodin poskytování jednotlivých služeb.</w:t>
      </w:r>
    </w:p>
    <w:p w14:paraId="24D900ED" w14:textId="7777777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Objednatel má 2 pracovní dny na kontrolu a schválení zaslaného výkazu. Pokud se v této době k výkazu nevyjádří, má se za to, že s výkazem souhlasí.</w:t>
      </w:r>
    </w:p>
    <w:p w14:paraId="34054536" w14:textId="12BCFEE7"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Po schválení výkazu objednatelem, nebo po uplynutí doby podle bodu 3. je poskytovatel oprávněn vystavit objednateli fakturu – daňový doklad, kterým služby poskytnuté v uplynulém měsíci vyúčtuje. Smluvní strany sjednávají splatnost faktury v délce 14 dnů.</w:t>
      </w:r>
    </w:p>
    <w:p w14:paraId="493CFC89" w14:textId="778B9D3C"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Objednatel výslovně souhlasí s elektronickou fakturací.</w:t>
      </w:r>
    </w:p>
    <w:p w14:paraId="43B0FE65" w14:textId="68321A19"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Poskytovatel upozornil objednatele, že je plátcem daně z přidané hodnoty. Objednatel bere na vědomí, že ke všem vyúčtovaným částkám bude vždy připočítána daň z přidané hodnoty v sazbě stanovené platnými a účinnými právními předpisy ke dni uskutečnění zdanitelného plnění.</w:t>
      </w:r>
    </w:p>
    <w:p w14:paraId="781C2E5F" w14:textId="3FAD8864" w:rsidR="00AD48A2" w:rsidRDefault="000B0DDA">
      <w:pPr>
        <w:pStyle w:val="Odstavecseseznamem"/>
        <w:numPr>
          <w:ilvl w:val="0"/>
          <w:numId w:val="7"/>
        </w:numPr>
        <w:jc w:val="both"/>
        <w:rPr>
          <w:rFonts w:ascii="Times New Roman" w:hAnsi="Times New Roman" w:cs="Times New Roman"/>
          <w:szCs w:val="22"/>
        </w:rPr>
      </w:pPr>
      <w:r>
        <w:rPr>
          <w:rFonts w:ascii="Times New Roman" w:hAnsi="Times New Roman" w:cs="Times New Roman"/>
          <w:szCs w:val="22"/>
        </w:rPr>
        <w:t xml:space="preserve">Smluvní strany se výslovně dohodly na </w:t>
      </w:r>
      <w:proofErr w:type="spellStart"/>
      <w:r>
        <w:rPr>
          <w:rFonts w:ascii="Times New Roman" w:hAnsi="Times New Roman" w:cs="Times New Roman"/>
          <w:szCs w:val="22"/>
        </w:rPr>
        <w:t>zastropování</w:t>
      </w:r>
      <w:proofErr w:type="spellEnd"/>
      <w:r>
        <w:rPr>
          <w:rFonts w:ascii="Times New Roman" w:hAnsi="Times New Roman" w:cs="Times New Roman"/>
          <w:szCs w:val="22"/>
        </w:rPr>
        <w:t xml:space="preserve"> objemu poskytnutých prací v rozsahu </w:t>
      </w:r>
      <w:proofErr w:type="gramStart"/>
      <w:r>
        <w:rPr>
          <w:rFonts w:ascii="Times New Roman" w:hAnsi="Times New Roman" w:cs="Times New Roman"/>
          <w:szCs w:val="22"/>
        </w:rPr>
        <w:t>100.000,-</w:t>
      </w:r>
      <w:proofErr w:type="gramEnd"/>
      <w:r>
        <w:rPr>
          <w:rFonts w:ascii="Times New Roman" w:hAnsi="Times New Roman" w:cs="Times New Roman"/>
          <w:szCs w:val="22"/>
        </w:rPr>
        <w:t xml:space="preserve"> Kč </w:t>
      </w:r>
      <w:r w:rsidR="004C1C07">
        <w:rPr>
          <w:rFonts w:ascii="Times New Roman" w:hAnsi="Times New Roman" w:cs="Times New Roman"/>
          <w:szCs w:val="22"/>
        </w:rPr>
        <w:t xml:space="preserve">(bez DPH) </w:t>
      </w:r>
      <w:r>
        <w:rPr>
          <w:rFonts w:ascii="Times New Roman" w:hAnsi="Times New Roman" w:cs="Times New Roman"/>
          <w:szCs w:val="22"/>
        </w:rPr>
        <w:t>za veškeré služby poskytnuté na základě této smlouvy. Jakmile bude dosaženo této hranice, není poskytovatel povinen poskytnout jakékoli další služby. V případě, že poskytovatel poskytne další služby i po překročení této hranice, aniž by smluvní strany mezi sebou dopředu sjednaly podmínky poskytnutí takových služeb a výši odměny, platí, že poskytovatel nemá nárok na úhradu takto poskytnutých služeb.</w:t>
      </w:r>
    </w:p>
    <w:p w14:paraId="6C2BEFDD" w14:textId="77777777" w:rsidR="00AD48A2" w:rsidRDefault="000B0DDA">
      <w:pPr>
        <w:pStyle w:val="Nadpis4"/>
        <w:jc w:val="center"/>
      </w:pPr>
      <w:r>
        <w:t>VI.</w:t>
      </w:r>
    </w:p>
    <w:p w14:paraId="6C9DED24" w14:textId="77777777" w:rsidR="00AD48A2" w:rsidRDefault="000B0DDA">
      <w:pPr>
        <w:pStyle w:val="Nadpis4"/>
        <w:jc w:val="center"/>
      </w:pPr>
      <w:r>
        <w:t>Výpověď smlouvy</w:t>
      </w:r>
    </w:p>
    <w:p w14:paraId="019F61A9" w14:textId="2B19A7D0"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Tato smlouva je uzavřena na dobu určitou, a to ode dne její účinnosti do 31. 12. 202</w:t>
      </w:r>
      <w:r w:rsidR="00097E6D">
        <w:rPr>
          <w:rFonts w:ascii="Times New Roman" w:hAnsi="Times New Roman" w:cs="Times New Roman"/>
          <w:szCs w:val="22"/>
        </w:rPr>
        <w:t>3</w:t>
      </w:r>
      <w:r>
        <w:rPr>
          <w:rFonts w:ascii="Times New Roman" w:hAnsi="Times New Roman" w:cs="Times New Roman"/>
          <w:szCs w:val="22"/>
        </w:rPr>
        <w:t>.</w:t>
      </w:r>
    </w:p>
    <w:p w14:paraId="5A72534E" w14:textId="1247A59D"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Poskytovatel je oprávněn tuto smlouvu vypovědět v případě, že se objednatel dostane do prodlení s úhradou sjednané úplaty trvajícím déle než 15 kalendářních dnů. V takovém případě je výpověď účinná okamžikem</w:t>
      </w:r>
      <w:r w:rsidR="00097E6D">
        <w:rPr>
          <w:rFonts w:ascii="Times New Roman" w:hAnsi="Times New Roman" w:cs="Times New Roman"/>
          <w:szCs w:val="22"/>
        </w:rPr>
        <w:t xml:space="preserve"> doručení</w:t>
      </w:r>
      <w:r>
        <w:rPr>
          <w:rFonts w:ascii="Times New Roman" w:hAnsi="Times New Roman" w:cs="Times New Roman"/>
          <w:szCs w:val="22"/>
        </w:rPr>
        <w:t xml:space="preserve"> výpovědi objednateli.</w:t>
      </w:r>
    </w:p>
    <w:p w14:paraId="6EF2B90B" w14:textId="67426D28" w:rsidR="00AD48A2" w:rsidRDefault="000B0DDA">
      <w:pPr>
        <w:pStyle w:val="Odstavecseseznamem"/>
        <w:numPr>
          <w:ilvl w:val="0"/>
          <w:numId w:val="8"/>
        </w:numPr>
        <w:jc w:val="both"/>
        <w:rPr>
          <w:rFonts w:ascii="Times New Roman" w:hAnsi="Times New Roman" w:cs="Times New Roman"/>
          <w:szCs w:val="22"/>
        </w:rPr>
      </w:pPr>
      <w:r>
        <w:rPr>
          <w:rFonts w:ascii="Times New Roman" w:hAnsi="Times New Roman" w:cs="Times New Roman"/>
          <w:szCs w:val="22"/>
        </w:rPr>
        <w:t>Vedle toho se smluvní strany kdykoli mohou dohodnout na ukončení spolupráce. Dohoda v takovém případě musí být uzavřena písemně.</w:t>
      </w:r>
    </w:p>
    <w:p w14:paraId="70B1BAE7" w14:textId="77777777" w:rsidR="00AD48A2" w:rsidRDefault="000B0DDA">
      <w:pPr>
        <w:pStyle w:val="Nadpis4"/>
        <w:jc w:val="center"/>
      </w:pPr>
      <w:r>
        <w:t>VI.</w:t>
      </w:r>
    </w:p>
    <w:p w14:paraId="6D5C1CF0" w14:textId="77777777" w:rsidR="00AD48A2" w:rsidRDefault="000B0DDA">
      <w:pPr>
        <w:pStyle w:val="Nadpis4"/>
        <w:jc w:val="center"/>
      </w:pPr>
      <w:r>
        <w:t>Závěrečná ustanovení</w:t>
      </w:r>
    </w:p>
    <w:p w14:paraId="01CF081F" w14:textId="7A6273B1"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Tato smlouva nabývá platnosti dnem jejího uzavření, účinnosti nabývá dnem zveřejnění v Registru smluv. Smluvní strany sjednávají, že tato smlouva bude objednatelem zveřejněna v Registru smluv bezodkladně po jejím uzavření.</w:t>
      </w:r>
    </w:p>
    <w:p w14:paraId="7E773425" w14:textId="2DFD372D"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Tato smlouva se řídí platným právním řádem České republiky, zejména občanským zákoníkem. Veškeré spory z této smlouvy vzniklé a s touto smlouvou související budou řešeny primárně dohodou stran, nedojde-li k dohodě, bude spor řešen před věcně a místně příslušným soudem České republiky.</w:t>
      </w:r>
    </w:p>
    <w:p w14:paraId="3E187A10" w14:textId="77777777"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Veškerá komunikace mezi smluvními stranami bude probíhat prostřednictvím kontaktních e-mailových adres. To neplatí v případě výpovědi této smlouvy, která musí být učiněna písemně a musí být doručena na adresu druhé smluvní strany. Písemnost se v takovém případě považuje za doručenou uplynutím 7 dnů ode dne, kdy byla písemnost vypovídající stranou předána držiteli poštovní licence k doručení druhé smluvní straně.</w:t>
      </w:r>
    </w:p>
    <w:p w14:paraId="4C0F83B7" w14:textId="663A8626" w:rsidR="00AD48A2" w:rsidRDefault="000B0DDA" w:rsidP="005100DE">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lastRenderedPageBreak/>
        <w:t>Lhůty stanovené na základě této smlouvy mohou být přiměřeně prodlouženy v případě, kdy smluvní strana není schopna dostát svému závazku včas z důvodu vyšší moci. Za případy vyšší moci se pro účely této smlouvy považují okolnosti nezávislé na vůli povinného subjektu, které jsou nepředvídatelné, zejména přírodní katastrofy, stávky nebo epidemie.</w:t>
      </w:r>
    </w:p>
    <w:p w14:paraId="0A3CDD66" w14:textId="6E39409C"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Tato smlouva je sepsána ve dvou vyhotoveních s platností originálu, přičemž objednateli náleží jedno vyhotovení a poskytovateli náleží rovněž jedno vyhotovení.</w:t>
      </w:r>
    </w:p>
    <w:p w14:paraId="5C064455" w14:textId="77777777" w:rsidR="00AD48A2" w:rsidRDefault="000B0DDA" w:rsidP="005100DE">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Dle § 1765 NOZ, na sebe obě smluvní strany převzaly nebezpečí změny okolností. Před uzavřením Smlouvy strany zvážily plně hospodářskou, ekonomickou i faktickou situaci a jsou si plně vědomy okolností smlouvy. Tuto smlouvu tedy nelze dle § 1766 NOZ měnit rozhodnutím soudu.</w:t>
      </w:r>
    </w:p>
    <w:p w14:paraId="77784625" w14:textId="0A67FB4B" w:rsidR="00AD48A2" w:rsidRDefault="000B0DDA">
      <w:pPr>
        <w:pStyle w:val="Odstavecseseznamem"/>
        <w:numPr>
          <w:ilvl w:val="0"/>
          <w:numId w:val="6"/>
        </w:numPr>
        <w:jc w:val="both"/>
        <w:rPr>
          <w:rFonts w:ascii="Times New Roman" w:hAnsi="Times New Roman" w:cs="Times New Roman"/>
          <w:szCs w:val="22"/>
        </w:rPr>
      </w:pPr>
      <w:r>
        <w:rPr>
          <w:rFonts w:ascii="Times New Roman" w:hAnsi="Times New Roman" w:cs="Times New Roman"/>
          <w:szCs w:val="22"/>
        </w:rPr>
        <w:t>Smluvní strany prohlašují, že smlouva je uzavřena na základě jejich svobodné, vážné a omylu prosté vůle nikoli v tísni za nápadně nevýhodných podmínek. Tyto skutečnosti smluvní strany osvědčují níže svými vlastnoručními podpisy.</w:t>
      </w:r>
    </w:p>
    <w:p w14:paraId="52201A07" w14:textId="27B06593" w:rsidR="001436DA" w:rsidRDefault="001436DA" w:rsidP="001436DA">
      <w:pPr>
        <w:jc w:val="both"/>
        <w:rPr>
          <w:rFonts w:ascii="Times New Roman" w:hAnsi="Times New Roman" w:cs="Times New Roman"/>
          <w:szCs w:val="22"/>
        </w:rPr>
      </w:pPr>
    </w:p>
    <w:p w14:paraId="3535886D" w14:textId="61BF9723" w:rsidR="001436DA" w:rsidRDefault="001436DA" w:rsidP="001436DA">
      <w:pPr>
        <w:jc w:val="both"/>
        <w:rPr>
          <w:rFonts w:ascii="Times New Roman" w:hAnsi="Times New Roman" w:cs="Times New Roman"/>
          <w:szCs w:val="22"/>
        </w:rPr>
      </w:pPr>
    </w:p>
    <w:p w14:paraId="0E15F5E1" w14:textId="77777777" w:rsidR="001436DA" w:rsidRPr="00BC3E64" w:rsidRDefault="001436DA" w:rsidP="00BC3E64">
      <w:pPr>
        <w:jc w:val="both"/>
        <w:rPr>
          <w:rFonts w:ascii="Times New Roman" w:hAnsi="Times New Roman" w:cs="Times New Roman"/>
          <w:szCs w:val="22"/>
        </w:rPr>
      </w:pPr>
    </w:p>
    <w:tbl>
      <w:tblPr>
        <w:tblStyle w:val="Mkatabulky"/>
        <w:tblW w:w="9056" w:type="dxa"/>
        <w:tblLook w:val="04A0" w:firstRow="1" w:lastRow="0" w:firstColumn="1" w:lastColumn="0" w:noHBand="0" w:noVBand="1"/>
      </w:tblPr>
      <w:tblGrid>
        <w:gridCol w:w="4529"/>
        <w:gridCol w:w="4527"/>
      </w:tblGrid>
      <w:tr w:rsidR="00AD48A2" w14:paraId="126234B3" w14:textId="77777777">
        <w:tc>
          <w:tcPr>
            <w:tcW w:w="4528" w:type="dxa"/>
            <w:tcBorders>
              <w:top w:val="single" w:sz="4" w:space="0" w:color="FFFFFF"/>
              <w:left w:val="single" w:sz="4" w:space="0" w:color="FFFFFF"/>
              <w:bottom w:val="single" w:sz="4" w:space="0" w:color="FFFFFF"/>
              <w:right w:val="single" w:sz="4" w:space="0" w:color="FFFFFF"/>
            </w:tcBorders>
          </w:tcPr>
          <w:p w14:paraId="5C27EE67" w14:textId="76E6835E" w:rsidR="00AD48A2" w:rsidRDefault="000B0DDA">
            <w:pPr>
              <w:tabs>
                <w:tab w:val="left" w:pos="0"/>
              </w:tabs>
              <w:spacing w:after="0" w:line="240" w:lineRule="auto"/>
              <w:jc w:val="both"/>
              <w:rPr>
                <w:rFonts w:ascii="Times New Roman" w:hAnsi="Times New Roman" w:cs="Times New Roman"/>
                <w:szCs w:val="22"/>
              </w:rPr>
            </w:pPr>
            <w:r>
              <w:rPr>
                <w:rFonts w:ascii="Times New Roman" w:hAnsi="Times New Roman" w:cs="Times New Roman"/>
                <w:szCs w:val="22"/>
              </w:rPr>
              <w:t>V ………</w:t>
            </w:r>
            <w:r w:rsidR="0097150B">
              <w:rPr>
                <w:rFonts w:ascii="Times New Roman" w:hAnsi="Times New Roman" w:cs="Times New Roman"/>
                <w:szCs w:val="22"/>
              </w:rPr>
              <w:t>…………………</w:t>
            </w:r>
            <w:r>
              <w:rPr>
                <w:rFonts w:ascii="Times New Roman" w:hAnsi="Times New Roman" w:cs="Times New Roman"/>
                <w:szCs w:val="22"/>
              </w:rPr>
              <w:t xml:space="preserve"> dne ……………</w:t>
            </w:r>
          </w:p>
        </w:tc>
        <w:tc>
          <w:tcPr>
            <w:tcW w:w="4527" w:type="dxa"/>
            <w:tcBorders>
              <w:top w:val="single" w:sz="4" w:space="0" w:color="FFFFFF"/>
              <w:left w:val="single" w:sz="4" w:space="0" w:color="FFFFFF"/>
              <w:bottom w:val="single" w:sz="4" w:space="0" w:color="FFFFFF"/>
              <w:right w:val="single" w:sz="4" w:space="0" w:color="FFFFFF"/>
            </w:tcBorders>
          </w:tcPr>
          <w:p w14:paraId="02F1D417" w14:textId="2452E9BB" w:rsidR="00AD48A2" w:rsidRDefault="000B0DDA">
            <w:pPr>
              <w:tabs>
                <w:tab w:val="left" w:pos="0"/>
              </w:tabs>
              <w:spacing w:after="0" w:line="240" w:lineRule="auto"/>
              <w:jc w:val="both"/>
              <w:rPr>
                <w:rFonts w:ascii="Times New Roman" w:hAnsi="Times New Roman" w:cs="Times New Roman"/>
                <w:szCs w:val="22"/>
              </w:rPr>
            </w:pPr>
            <w:r>
              <w:rPr>
                <w:rFonts w:ascii="Times New Roman" w:hAnsi="Times New Roman" w:cs="Times New Roman"/>
                <w:szCs w:val="22"/>
              </w:rPr>
              <w:t>V …………</w:t>
            </w:r>
            <w:r w:rsidR="0097150B">
              <w:rPr>
                <w:rFonts w:ascii="Times New Roman" w:hAnsi="Times New Roman" w:cs="Times New Roman"/>
                <w:szCs w:val="22"/>
              </w:rPr>
              <w:t>………………</w:t>
            </w:r>
            <w:r>
              <w:rPr>
                <w:rFonts w:ascii="Times New Roman" w:hAnsi="Times New Roman" w:cs="Times New Roman"/>
                <w:szCs w:val="22"/>
              </w:rPr>
              <w:t xml:space="preserve"> dne ……………</w:t>
            </w:r>
          </w:p>
        </w:tc>
      </w:tr>
      <w:tr w:rsidR="00AD48A2" w14:paraId="184DD779" w14:textId="77777777">
        <w:tc>
          <w:tcPr>
            <w:tcW w:w="4528" w:type="dxa"/>
            <w:tcBorders>
              <w:top w:val="single" w:sz="4" w:space="0" w:color="FFFFFF"/>
              <w:left w:val="single" w:sz="4" w:space="0" w:color="FFFFFF"/>
              <w:bottom w:val="single" w:sz="4" w:space="0" w:color="FFFFFF"/>
              <w:right w:val="single" w:sz="4" w:space="0" w:color="FFFFFF"/>
            </w:tcBorders>
          </w:tcPr>
          <w:p w14:paraId="5C8C6F4D" w14:textId="7B867C3F" w:rsidR="00AD48A2" w:rsidRDefault="00AD48A2">
            <w:pPr>
              <w:tabs>
                <w:tab w:val="left" w:pos="0"/>
              </w:tabs>
              <w:spacing w:after="0" w:line="240" w:lineRule="auto"/>
              <w:jc w:val="center"/>
              <w:rPr>
                <w:rFonts w:ascii="Times New Roman" w:hAnsi="Times New Roman" w:cs="Times New Roman"/>
                <w:szCs w:val="22"/>
              </w:rPr>
            </w:pPr>
          </w:p>
          <w:p w14:paraId="71596FF9" w14:textId="0F29A3AA" w:rsidR="001436DA" w:rsidRDefault="001436DA">
            <w:pPr>
              <w:tabs>
                <w:tab w:val="left" w:pos="0"/>
              </w:tabs>
              <w:spacing w:after="0" w:line="240" w:lineRule="auto"/>
              <w:jc w:val="center"/>
              <w:rPr>
                <w:rFonts w:ascii="Times New Roman" w:hAnsi="Times New Roman" w:cs="Times New Roman"/>
                <w:szCs w:val="22"/>
              </w:rPr>
            </w:pPr>
          </w:p>
          <w:p w14:paraId="4B785C24" w14:textId="6373B16F" w:rsidR="001436DA" w:rsidRDefault="001436DA">
            <w:pPr>
              <w:tabs>
                <w:tab w:val="left" w:pos="0"/>
              </w:tabs>
              <w:spacing w:after="0" w:line="240" w:lineRule="auto"/>
              <w:jc w:val="center"/>
              <w:rPr>
                <w:rFonts w:ascii="Times New Roman" w:hAnsi="Times New Roman" w:cs="Times New Roman"/>
                <w:szCs w:val="22"/>
              </w:rPr>
            </w:pPr>
          </w:p>
          <w:p w14:paraId="686ADFCA" w14:textId="77777777" w:rsidR="001436DA" w:rsidRDefault="001436DA">
            <w:pPr>
              <w:tabs>
                <w:tab w:val="left" w:pos="0"/>
              </w:tabs>
              <w:spacing w:after="0" w:line="240" w:lineRule="auto"/>
              <w:jc w:val="center"/>
              <w:rPr>
                <w:rFonts w:ascii="Times New Roman" w:hAnsi="Times New Roman" w:cs="Times New Roman"/>
                <w:szCs w:val="22"/>
              </w:rPr>
            </w:pPr>
          </w:p>
          <w:p w14:paraId="1296B744" w14:textId="77777777" w:rsidR="00AD48A2" w:rsidRDefault="00AD48A2">
            <w:pPr>
              <w:tabs>
                <w:tab w:val="left" w:pos="0"/>
              </w:tabs>
              <w:spacing w:after="0" w:line="240" w:lineRule="auto"/>
              <w:jc w:val="center"/>
              <w:rPr>
                <w:rFonts w:ascii="Times New Roman" w:hAnsi="Times New Roman" w:cs="Times New Roman"/>
                <w:szCs w:val="22"/>
              </w:rPr>
            </w:pPr>
          </w:p>
          <w:p w14:paraId="3B015A76" w14:textId="77777777"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________________________</w:t>
            </w:r>
          </w:p>
          <w:p w14:paraId="3DF82188" w14:textId="25709497" w:rsidR="00AD48A2" w:rsidRDefault="000B0DDA">
            <w:pPr>
              <w:tabs>
                <w:tab w:val="left" w:pos="0"/>
              </w:tabs>
              <w:spacing w:after="0" w:line="240" w:lineRule="auto"/>
              <w:jc w:val="center"/>
              <w:rPr>
                <w:rFonts w:ascii="Times New Roman" w:hAnsi="Times New Roman" w:cs="Times New Roman"/>
                <w:b/>
                <w:szCs w:val="22"/>
              </w:rPr>
            </w:pPr>
            <w:proofErr w:type="spellStart"/>
            <w:r>
              <w:rPr>
                <w:rFonts w:ascii="Times New Roman" w:hAnsi="Times New Roman" w:cs="Times New Roman"/>
                <w:b/>
                <w:szCs w:val="22"/>
              </w:rPr>
              <w:t>wf</w:t>
            </w:r>
            <w:proofErr w:type="spellEnd"/>
            <w:r>
              <w:rPr>
                <w:rFonts w:ascii="Times New Roman" w:hAnsi="Times New Roman" w:cs="Times New Roman"/>
                <w:b/>
                <w:szCs w:val="22"/>
              </w:rPr>
              <w:t xml:space="preserve"> tech, s.r.o.</w:t>
            </w:r>
          </w:p>
          <w:p w14:paraId="6B011854" w14:textId="77777777" w:rsidR="00BC3E64" w:rsidRDefault="00BC3E64">
            <w:pPr>
              <w:tabs>
                <w:tab w:val="left" w:pos="0"/>
              </w:tabs>
              <w:spacing w:after="0" w:line="240" w:lineRule="auto"/>
              <w:jc w:val="center"/>
              <w:rPr>
                <w:rFonts w:ascii="Times New Roman" w:hAnsi="Times New Roman" w:cs="Times New Roman"/>
                <w:b/>
                <w:szCs w:val="22"/>
              </w:rPr>
            </w:pPr>
          </w:p>
          <w:p w14:paraId="732B2EE0" w14:textId="3D35D40C"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Mgr.</w:t>
            </w:r>
            <w:r w:rsidR="001C440A">
              <w:rPr>
                <w:rFonts w:ascii="Times New Roman" w:hAnsi="Times New Roman" w:cs="Times New Roman"/>
                <w:szCs w:val="22"/>
              </w:rPr>
              <w:t xml:space="preserve"> </w:t>
            </w:r>
            <w:r>
              <w:rPr>
                <w:rFonts w:ascii="Times New Roman" w:hAnsi="Times New Roman" w:cs="Times New Roman"/>
                <w:szCs w:val="22"/>
              </w:rPr>
              <w:t>Věroslav Kaplan, Ph.D., jednatel</w:t>
            </w:r>
          </w:p>
          <w:p w14:paraId="5AB24AB9" w14:textId="77777777" w:rsidR="00AD48A2" w:rsidRDefault="000B0DDA">
            <w:pPr>
              <w:tabs>
                <w:tab w:val="left" w:pos="0"/>
              </w:tabs>
              <w:spacing w:after="0" w:line="240" w:lineRule="auto"/>
              <w:jc w:val="center"/>
              <w:rPr>
                <w:rFonts w:ascii="Times New Roman" w:hAnsi="Times New Roman" w:cs="Times New Roman"/>
                <w:b/>
                <w:i/>
                <w:szCs w:val="22"/>
              </w:rPr>
            </w:pPr>
            <w:r>
              <w:rPr>
                <w:rFonts w:ascii="Times New Roman" w:hAnsi="Times New Roman" w:cs="Times New Roman"/>
                <w:b/>
                <w:i/>
                <w:szCs w:val="22"/>
              </w:rPr>
              <w:t>poskytovatel</w:t>
            </w:r>
          </w:p>
        </w:tc>
        <w:tc>
          <w:tcPr>
            <w:tcW w:w="4527" w:type="dxa"/>
            <w:tcBorders>
              <w:top w:val="single" w:sz="4" w:space="0" w:color="FFFFFF"/>
              <w:left w:val="single" w:sz="4" w:space="0" w:color="FFFFFF"/>
              <w:bottom w:val="single" w:sz="4" w:space="0" w:color="FFFFFF"/>
              <w:right w:val="single" w:sz="4" w:space="0" w:color="FFFFFF"/>
            </w:tcBorders>
          </w:tcPr>
          <w:p w14:paraId="04E98516" w14:textId="67183ADF" w:rsidR="00AD48A2" w:rsidRDefault="00AD48A2">
            <w:pPr>
              <w:tabs>
                <w:tab w:val="left" w:pos="0"/>
              </w:tabs>
              <w:spacing w:after="0" w:line="240" w:lineRule="auto"/>
              <w:jc w:val="center"/>
              <w:rPr>
                <w:rFonts w:ascii="Times New Roman" w:hAnsi="Times New Roman" w:cs="Times New Roman"/>
                <w:szCs w:val="22"/>
              </w:rPr>
            </w:pPr>
          </w:p>
          <w:p w14:paraId="27976BD5" w14:textId="771096A7" w:rsidR="001436DA" w:rsidRDefault="001436DA">
            <w:pPr>
              <w:tabs>
                <w:tab w:val="left" w:pos="0"/>
              </w:tabs>
              <w:spacing w:after="0" w:line="240" w:lineRule="auto"/>
              <w:jc w:val="center"/>
              <w:rPr>
                <w:rFonts w:ascii="Times New Roman" w:hAnsi="Times New Roman" w:cs="Times New Roman"/>
                <w:szCs w:val="22"/>
              </w:rPr>
            </w:pPr>
          </w:p>
          <w:p w14:paraId="5270816C" w14:textId="4121F6B5" w:rsidR="001436DA" w:rsidRDefault="001436DA">
            <w:pPr>
              <w:tabs>
                <w:tab w:val="left" w:pos="0"/>
              </w:tabs>
              <w:spacing w:after="0" w:line="240" w:lineRule="auto"/>
              <w:jc w:val="center"/>
              <w:rPr>
                <w:rFonts w:ascii="Times New Roman" w:hAnsi="Times New Roman" w:cs="Times New Roman"/>
                <w:szCs w:val="22"/>
              </w:rPr>
            </w:pPr>
          </w:p>
          <w:p w14:paraId="4F025BDD" w14:textId="77777777" w:rsidR="001436DA" w:rsidRDefault="001436DA">
            <w:pPr>
              <w:tabs>
                <w:tab w:val="left" w:pos="0"/>
              </w:tabs>
              <w:spacing w:after="0" w:line="240" w:lineRule="auto"/>
              <w:jc w:val="center"/>
              <w:rPr>
                <w:rFonts w:ascii="Times New Roman" w:hAnsi="Times New Roman" w:cs="Times New Roman"/>
                <w:szCs w:val="22"/>
              </w:rPr>
            </w:pPr>
          </w:p>
          <w:p w14:paraId="0DA3435C" w14:textId="77777777" w:rsidR="00AD48A2" w:rsidRDefault="00AD48A2">
            <w:pPr>
              <w:tabs>
                <w:tab w:val="left" w:pos="0"/>
              </w:tabs>
              <w:spacing w:after="0" w:line="240" w:lineRule="auto"/>
              <w:jc w:val="center"/>
              <w:rPr>
                <w:rFonts w:ascii="Times New Roman" w:hAnsi="Times New Roman" w:cs="Times New Roman"/>
                <w:szCs w:val="22"/>
              </w:rPr>
            </w:pPr>
          </w:p>
          <w:p w14:paraId="4B5BD3E6" w14:textId="77777777"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________________________</w:t>
            </w:r>
          </w:p>
          <w:p w14:paraId="796C1EFB" w14:textId="77777777" w:rsidR="001436DA" w:rsidRDefault="000B0DDA">
            <w:pPr>
              <w:tabs>
                <w:tab w:val="left" w:pos="0"/>
              </w:tabs>
              <w:spacing w:after="0" w:line="240" w:lineRule="auto"/>
              <w:jc w:val="center"/>
              <w:rPr>
                <w:rFonts w:ascii="Times New Roman" w:hAnsi="Times New Roman" w:cs="Times New Roman"/>
                <w:b/>
                <w:szCs w:val="22"/>
              </w:rPr>
            </w:pPr>
            <w:r>
              <w:rPr>
                <w:rFonts w:ascii="Times New Roman" w:hAnsi="Times New Roman" w:cs="Times New Roman"/>
                <w:b/>
                <w:szCs w:val="22"/>
              </w:rPr>
              <w:t xml:space="preserve">Výzkumný ústav meliorací </w:t>
            </w:r>
          </w:p>
          <w:p w14:paraId="1CDCF03B" w14:textId="288B0C85" w:rsidR="00AD48A2" w:rsidRDefault="000B0DDA">
            <w:pPr>
              <w:tabs>
                <w:tab w:val="left" w:pos="0"/>
              </w:tabs>
              <w:spacing w:after="0" w:line="240" w:lineRule="auto"/>
              <w:jc w:val="center"/>
              <w:rPr>
                <w:rFonts w:ascii="Times New Roman" w:hAnsi="Times New Roman" w:cs="Times New Roman"/>
                <w:b/>
                <w:szCs w:val="22"/>
              </w:rPr>
            </w:pPr>
            <w:r>
              <w:rPr>
                <w:rFonts w:ascii="Times New Roman" w:hAnsi="Times New Roman" w:cs="Times New Roman"/>
                <w:b/>
                <w:szCs w:val="22"/>
              </w:rPr>
              <w:t xml:space="preserve">a ochrany půdy, </w:t>
            </w:r>
            <w:proofErr w:type="spellStart"/>
            <w:r>
              <w:rPr>
                <w:rFonts w:ascii="Times New Roman" w:hAnsi="Times New Roman" w:cs="Times New Roman"/>
                <w:b/>
                <w:szCs w:val="22"/>
              </w:rPr>
              <w:t>v.v.i</w:t>
            </w:r>
            <w:proofErr w:type="spellEnd"/>
          </w:p>
          <w:p w14:paraId="62F8BA75" w14:textId="161FA933" w:rsidR="00AD48A2" w:rsidRDefault="000B0DDA">
            <w:pPr>
              <w:tabs>
                <w:tab w:val="left" w:pos="0"/>
              </w:tabs>
              <w:spacing w:after="0" w:line="240" w:lineRule="auto"/>
              <w:jc w:val="center"/>
              <w:rPr>
                <w:rFonts w:ascii="Times New Roman" w:hAnsi="Times New Roman" w:cs="Times New Roman"/>
                <w:szCs w:val="22"/>
              </w:rPr>
            </w:pPr>
            <w:r>
              <w:rPr>
                <w:rFonts w:ascii="Times New Roman" w:hAnsi="Times New Roman" w:cs="Times New Roman"/>
                <w:szCs w:val="22"/>
              </w:rPr>
              <w:t>prof. Ing. Radim Vách</w:t>
            </w:r>
            <w:r w:rsidR="001C440A">
              <w:rPr>
                <w:rFonts w:ascii="Times New Roman" w:hAnsi="Times New Roman" w:cs="Times New Roman"/>
                <w:szCs w:val="22"/>
              </w:rPr>
              <w:t>a</w:t>
            </w:r>
            <w:r>
              <w:rPr>
                <w:rFonts w:ascii="Times New Roman" w:hAnsi="Times New Roman" w:cs="Times New Roman"/>
                <w:szCs w:val="22"/>
              </w:rPr>
              <w:t>, Ph.D., ředitel</w:t>
            </w:r>
          </w:p>
          <w:p w14:paraId="7B160F17" w14:textId="77777777" w:rsidR="00AD48A2" w:rsidRDefault="000B0DDA">
            <w:pPr>
              <w:tabs>
                <w:tab w:val="left" w:pos="0"/>
              </w:tabs>
              <w:spacing w:after="0" w:line="240" w:lineRule="auto"/>
              <w:jc w:val="center"/>
              <w:rPr>
                <w:rFonts w:ascii="Times New Roman" w:hAnsi="Times New Roman" w:cs="Times New Roman"/>
                <w:b/>
                <w:i/>
                <w:szCs w:val="22"/>
              </w:rPr>
            </w:pPr>
            <w:r>
              <w:rPr>
                <w:rFonts w:ascii="Times New Roman" w:hAnsi="Times New Roman" w:cs="Times New Roman"/>
                <w:b/>
                <w:i/>
                <w:szCs w:val="22"/>
              </w:rPr>
              <w:t>objednatel</w:t>
            </w:r>
          </w:p>
        </w:tc>
      </w:tr>
    </w:tbl>
    <w:p w14:paraId="7D500901" w14:textId="77777777" w:rsidR="00AD48A2" w:rsidRDefault="00AD48A2">
      <w:pPr>
        <w:tabs>
          <w:tab w:val="left" w:pos="0"/>
        </w:tabs>
        <w:jc w:val="both"/>
        <w:rPr>
          <w:rFonts w:ascii="Times New Roman" w:hAnsi="Times New Roman" w:cs="Times New Roman"/>
          <w:szCs w:val="22"/>
        </w:rPr>
      </w:pPr>
    </w:p>
    <w:p w14:paraId="02767995" w14:textId="77777777" w:rsidR="00AD48A2" w:rsidRDefault="00AD48A2">
      <w:pPr>
        <w:tabs>
          <w:tab w:val="left" w:pos="0"/>
        </w:tabs>
        <w:jc w:val="both"/>
        <w:rPr>
          <w:rFonts w:ascii="Times New Roman" w:hAnsi="Times New Roman" w:cs="Times New Roman"/>
          <w:szCs w:val="22"/>
        </w:rPr>
      </w:pPr>
    </w:p>
    <w:p w14:paraId="1622F351" w14:textId="77777777" w:rsidR="00AD48A2" w:rsidRDefault="00AD48A2">
      <w:pPr>
        <w:jc w:val="both"/>
        <w:rPr>
          <w:rFonts w:ascii="Times New Roman" w:hAnsi="Times New Roman" w:cs="Times New Roman"/>
          <w:szCs w:val="22"/>
        </w:rPr>
      </w:pPr>
    </w:p>
    <w:p w14:paraId="55DD2805" w14:textId="77777777" w:rsidR="00AD48A2" w:rsidRDefault="00AD48A2">
      <w:pPr>
        <w:jc w:val="both"/>
        <w:rPr>
          <w:rFonts w:ascii="Times New Roman" w:hAnsi="Times New Roman" w:cs="Times New Roman"/>
          <w:szCs w:val="22"/>
        </w:rPr>
      </w:pPr>
    </w:p>
    <w:sectPr w:rsidR="00AD48A2">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9640" w14:textId="77777777" w:rsidR="00FC66BE" w:rsidRDefault="000B0DDA">
      <w:pPr>
        <w:spacing w:after="0" w:line="240" w:lineRule="auto"/>
      </w:pPr>
      <w:r>
        <w:separator/>
      </w:r>
    </w:p>
  </w:endnote>
  <w:endnote w:type="continuationSeparator" w:id="0">
    <w:p w14:paraId="4992EA8A" w14:textId="77777777" w:rsidR="00FC66BE" w:rsidRDefault="000B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96466"/>
      <w:docPartObj>
        <w:docPartGallery w:val="Page Numbers (Bottom of Page)"/>
        <w:docPartUnique/>
      </w:docPartObj>
    </w:sdtPr>
    <w:sdtEndPr/>
    <w:sdtContent>
      <w:p w14:paraId="41BF648B" w14:textId="77777777" w:rsidR="00AD48A2" w:rsidRDefault="000B0DDA">
        <w:pPr>
          <w:pStyle w:val="Zpat"/>
        </w:pPr>
        <w:r>
          <w:rPr>
            <w:rStyle w:val="slostrnky"/>
          </w:rPr>
          <w:fldChar w:fldCharType="begin"/>
        </w:r>
        <w:r>
          <w:rPr>
            <w:rStyle w:val="slostrnky"/>
          </w:rPr>
          <w:instrText>PAGE</w:instrText>
        </w:r>
        <w:r>
          <w:rPr>
            <w:rStyle w:val="slostrnky"/>
          </w:rPr>
          <w:fldChar w:fldCharType="separate"/>
        </w:r>
        <w:r>
          <w:rPr>
            <w:rStyle w:val="slostrnky"/>
          </w:rPr>
          <w:t>5</w:t>
        </w:r>
        <w:r>
          <w:rPr>
            <w:rStyle w:val="slostrnky"/>
          </w:rPr>
          <w:fldChar w:fldCharType="end"/>
        </w:r>
      </w:p>
    </w:sdtContent>
  </w:sdt>
  <w:p w14:paraId="6680FC30" w14:textId="77777777" w:rsidR="00AD48A2" w:rsidRDefault="000B0DDA">
    <w:pPr>
      <w:pStyle w:val="Zpat"/>
      <w:ind w:right="360"/>
    </w:pPr>
    <w:r>
      <w:rPr>
        <w:noProof/>
      </w:rPr>
      <mc:AlternateContent>
        <mc:Choice Requires="wpg">
          <w:drawing>
            <wp:anchor distT="0" distB="0" distL="0" distR="0" simplePos="0" relativeHeight="6" behindDoc="1" locked="0" layoutInCell="1" allowOverlap="1" wp14:anchorId="06F5C6BB" wp14:editId="1DD5B486">
              <wp:simplePos x="0" y="0"/>
              <wp:positionH relativeFrom="page">
                <wp:posOffset>1384935</wp:posOffset>
              </wp:positionH>
              <wp:positionV relativeFrom="paragraph">
                <wp:posOffset>256540</wp:posOffset>
              </wp:positionV>
              <wp:extent cx="6172920" cy="327600"/>
              <wp:effectExtent l="0" t="0" r="0" b="0"/>
              <wp:wrapNone/>
              <wp:docPr id="1" name="Skupina 164"/>
              <wp:cNvGraphicFramePr/>
              <a:graphic xmlns:a="http://schemas.openxmlformats.org/drawingml/2006/main">
                <a:graphicData uri="http://schemas.microsoft.com/office/word/2010/wordprocessingGroup">
                  <wpg:wgp>
                    <wpg:cNvGrpSpPr/>
                    <wpg:grpSpPr>
                      <a:xfrm>
                        <a:off x="0" y="0"/>
                        <a:ext cx="6172920" cy="327600"/>
                        <a:chOff x="0" y="0"/>
                        <a:chExt cx="6172920" cy="327600"/>
                      </a:xfrm>
                    </wpg:grpSpPr>
                    <wps:wsp>
                      <wps:cNvPr id="2" name="Obdélník 2"/>
                      <wps:cNvSpPr/>
                      <wps:spPr>
                        <a:xfrm>
                          <a:off x="228600" y="52560"/>
                          <a:ext cx="5944320" cy="27504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3" name="Obdélník 3"/>
                      <wps:cNvSpPr/>
                      <wps:spPr>
                        <a:xfrm>
                          <a:off x="0" y="0"/>
                          <a:ext cx="5132200" cy="24253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2A7B4230" w14:textId="57AAD13C" w:rsidR="00AD48A2" w:rsidRDefault="000B0DDA">
                            <w:pPr>
                              <w:overflowPunct w:val="0"/>
                              <w:spacing w:after="0" w:line="240" w:lineRule="auto"/>
                              <w:jc w:val="right"/>
                            </w:pPr>
                            <w:r>
                              <w:rPr>
                                <w:iCs w:val="0"/>
                                <w:caps/>
                                <w:color w:val="83992A"/>
                                <w:sz w:val="20"/>
                                <w:szCs w:val="20"/>
                              </w:rPr>
                              <w:t>Smlouva o</w:t>
                            </w:r>
                            <w:r w:rsidR="001C440A">
                              <w:rPr>
                                <w:iCs w:val="0"/>
                                <w:caps/>
                                <w:color w:val="83992A"/>
                                <w:sz w:val="20"/>
                                <w:szCs w:val="20"/>
                              </w:rPr>
                              <w:t xml:space="preserve"> POSKYTOVÁNÍ SLUŽEB</w:t>
                            </w:r>
                            <w:r>
                              <w:rPr>
                                <w:iCs w:val="0"/>
                                <w:caps/>
                                <w:color w:val="808080"/>
                                <w:sz w:val="20"/>
                                <w:szCs w:val="20"/>
                              </w:rPr>
                              <w:t> | </w:t>
                            </w:r>
                            <w:r>
                              <w:rPr>
                                <w:iCs w:val="0"/>
                                <w:color w:val="808080"/>
                                <w:sz w:val="20"/>
                                <w:szCs w:val="20"/>
                              </w:rPr>
                              <w:t xml:space="preserve">     </w:t>
                            </w:r>
                          </w:p>
                        </w:txbxContent>
                      </wps:txbx>
                      <wps:bodyPr lIns="0" tIns="45000" rIns="0" bIns="45000">
                        <a:spAutoFit/>
                      </wps:bodyPr>
                    </wps:wsp>
                  </wpg:wgp>
                </a:graphicData>
              </a:graphic>
            </wp:anchor>
          </w:drawing>
        </mc:Choice>
        <mc:Fallback>
          <w:pict>
            <v:group w14:anchorId="06F5C6BB" id="Skupina 164" o:spid="_x0000_s1026" style="position:absolute;margin-left:109.05pt;margin-top:20.2pt;width:486.05pt;height:25.8pt;z-index:-503316474;mso-wrap-distance-left:0;mso-wrap-distance-right:0;mso-position-horizontal-relative:page" coordsize="61729,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">
              <v:rect id="Obdélník 2" o:spid="_x0000_s1027" style="position:absolute;left:2286;top:525;width:59443;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" filled="f" stroked="f" strokeweight="1.25pt"/>
              <v:rect id="Obdélník 3" o:spid="_x0000_s1028" style="position:absolute;width:5132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" filled="f" stroked="f" strokeweight=".18mm">
                <v:textbox style="mso-fit-shape-to-text:t" inset="0,1.25mm,0,1.25mm">
                  <w:txbxContent>
                    <w:p w14:paraId="2A7B4230" w14:textId="57AAD13C" w:rsidR="00AD48A2" w:rsidRDefault="000B0DDA">
                      <w:pPr>
                        <w:overflowPunct w:val="0"/>
                        <w:spacing w:after="0" w:line="240" w:lineRule="auto"/>
                        <w:jc w:val="right"/>
                      </w:pPr>
                      <w:r>
                        <w:rPr>
                          <w:iCs w:val="0"/>
                          <w:caps/>
                          <w:color w:val="83992A"/>
                          <w:sz w:val="20"/>
                          <w:szCs w:val="20"/>
                        </w:rPr>
                        <w:t>Smlouva o</w:t>
                      </w:r>
                      <w:r w:rsidR="001C440A">
                        <w:rPr>
                          <w:iCs w:val="0"/>
                          <w:caps/>
                          <w:color w:val="83992A"/>
                          <w:sz w:val="20"/>
                          <w:szCs w:val="20"/>
                        </w:rPr>
                        <w:t xml:space="preserve"> POSKYTOVÁNÍ SLUŽEB</w:t>
                      </w:r>
                      <w:r>
                        <w:rPr>
                          <w:iCs w:val="0"/>
                          <w:caps/>
                          <w:color w:val="808080"/>
                          <w:sz w:val="20"/>
                          <w:szCs w:val="20"/>
                        </w:rPr>
                        <w:t> | </w:t>
                      </w:r>
                      <w:r>
                        <w:rPr>
                          <w:iCs w:val="0"/>
                          <w:color w:val="808080"/>
                          <w:sz w:val="20"/>
                          <w:szCs w:val="20"/>
                        </w:rPr>
                        <w:t xml:space="preserve">     </w:t>
                      </w:r>
                    </w:p>
                  </w:txbxContent>
                </v:textbox>
              </v:rec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1E23" w14:textId="77777777" w:rsidR="00FC66BE" w:rsidRDefault="000B0DDA">
      <w:pPr>
        <w:spacing w:after="0" w:line="240" w:lineRule="auto"/>
      </w:pPr>
      <w:r>
        <w:separator/>
      </w:r>
    </w:p>
  </w:footnote>
  <w:footnote w:type="continuationSeparator" w:id="0">
    <w:p w14:paraId="37EF90EB" w14:textId="77777777" w:rsidR="00FC66BE" w:rsidRDefault="000B0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2987"/>
    <w:multiLevelType w:val="multilevel"/>
    <w:tmpl w:val="B9F20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32716B"/>
    <w:multiLevelType w:val="multilevel"/>
    <w:tmpl w:val="D0003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AC6700"/>
    <w:multiLevelType w:val="multilevel"/>
    <w:tmpl w:val="718C9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8E2797F"/>
    <w:multiLevelType w:val="multilevel"/>
    <w:tmpl w:val="8FDC7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363CFE"/>
    <w:multiLevelType w:val="multilevel"/>
    <w:tmpl w:val="4530D44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50EB08D9"/>
    <w:multiLevelType w:val="multilevel"/>
    <w:tmpl w:val="4FC469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6440ED2"/>
    <w:multiLevelType w:val="multilevel"/>
    <w:tmpl w:val="61E62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FB67994"/>
    <w:multiLevelType w:val="multilevel"/>
    <w:tmpl w:val="F65A7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9F1BF5"/>
    <w:multiLevelType w:val="multilevel"/>
    <w:tmpl w:val="82A8ED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46063681">
    <w:abstractNumId w:val="4"/>
  </w:num>
  <w:num w:numId="2" w16cid:durableId="805395852">
    <w:abstractNumId w:val="0"/>
  </w:num>
  <w:num w:numId="3" w16cid:durableId="1107582280">
    <w:abstractNumId w:val="6"/>
  </w:num>
  <w:num w:numId="4" w16cid:durableId="57169746">
    <w:abstractNumId w:val="8"/>
  </w:num>
  <w:num w:numId="5" w16cid:durableId="1385910645">
    <w:abstractNumId w:val="2"/>
  </w:num>
  <w:num w:numId="6" w16cid:durableId="1641307568">
    <w:abstractNumId w:val="3"/>
  </w:num>
  <w:num w:numId="7" w16cid:durableId="1183976921">
    <w:abstractNumId w:val="1"/>
  </w:num>
  <w:num w:numId="8" w16cid:durableId="237909663">
    <w:abstractNumId w:val="7"/>
  </w:num>
  <w:num w:numId="9" w16cid:durableId="1301955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A2"/>
    <w:rsid w:val="00097E6D"/>
    <w:rsid w:val="000B0DDA"/>
    <w:rsid w:val="001436DA"/>
    <w:rsid w:val="001C440A"/>
    <w:rsid w:val="004B3354"/>
    <w:rsid w:val="004C1C07"/>
    <w:rsid w:val="005100DE"/>
    <w:rsid w:val="005A4C7E"/>
    <w:rsid w:val="007E06F5"/>
    <w:rsid w:val="008375FE"/>
    <w:rsid w:val="0097150B"/>
    <w:rsid w:val="00AD48A2"/>
    <w:rsid w:val="00B37F3E"/>
    <w:rsid w:val="00BC3E64"/>
    <w:rsid w:val="00DC189E"/>
    <w:rsid w:val="00FC66BE"/>
    <w:rsid w:val="00FF13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EC9FD"/>
  <w15:docId w15:val="{279EB2EE-DAEF-49AE-851F-70700CF3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089C"/>
    <w:pPr>
      <w:spacing w:after="200" w:line="288" w:lineRule="auto"/>
    </w:pPr>
    <w:rPr>
      <w:iCs/>
      <w:sz w:val="21"/>
      <w:szCs w:val="21"/>
    </w:rPr>
  </w:style>
  <w:style w:type="paragraph" w:styleId="Nadpis1">
    <w:name w:val="heading 1"/>
    <w:basedOn w:val="Normln"/>
    <w:next w:val="Normln"/>
    <w:link w:val="Nadpis1Char"/>
    <w:uiPriority w:val="9"/>
    <w:qFormat/>
    <w:rsid w:val="0020089C"/>
    <w:pPr>
      <w:pBdr>
        <w:top w:val="single" w:sz="12" w:space="1" w:color="3C9770"/>
        <w:left w:val="single" w:sz="12" w:space="4" w:color="3C9770"/>
        <w:bottom w:val="single" w:sz="12" w:space="1" w:color="3C9770"/>
        <w:right w:val="single" w:sz="12" w:space="4" w:color="3C9770"/>
      </w:pBdr>
      <w:shd w:val="clear" w:color="auto" w:fill="83992A" w:themeFill="accent1"/>
      <w:spacing w:line="240" w:lineRule="auto"/>
      <w:outlineLvl w:val="0"/>
    </w:pPr>
    <w:rPr>
      <w:rFonts w:asciiTheme="majorHAnsi" w:hAnsiTheme="majorHAnsi"/>
      <w:color w:val="FFFFFF"/>
      <w:sz w:val="28"/>
      <w:szCs w:val="38"/>
    </w:rPr>
  </w:style>
  <w:style w:type="paragraph" w:styleId="Nadpis2">
    <w:name w:val="heading 2"/>
    <w:basedOn w:val="Normln"/>
    <w:next w:val="Normln"/>
    <w:link w:val="Nadpis2Char"/>
    <w:uiPriority w:val="9"/>
    <w:unhideWhenUsed/>
    <w:qFormat/>
    <w:rsid w:val="0020089C"/>
    <w:pPr>
      <w:spacing w:before="200" w:after="60" w:line="240" w:lineRule="auto"/>
      <w:contextualSpacing/>
      <w:outlineLvl w:val="1"/>
    </w:pPr>
    <w:rPr>
      <w:rFonts w:asciiTheme="majorHAnsi" w:eastAsiaTheme="majorEastAsia" w:hAnsiTheme="majorHAnsi" w:cstheme="majorBidi"/>
      <w:b/>
      <w:b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dpis3">
    <w:name w:val="heading 3"/>
    <w:basedOn w:val="Normln"/>
    <w:next w:val="Normln"/>
    <w:link w:val="Nadpis3Char"/>
    <w:uiPriority w:val="9"/>
    <w:unhideWhenUsed/>
    <w:qFormat/>
    <w:rsid w:val="0020089C"/>
    <w:pPr>
      <w:spacing w:before="200" w:after="100" w:line="240" w:lineRule="auto"/>
      <w:contextualSpacing/>
      <w:outlineLvl w:val="2"/>
    </w:pPr>
    <w:rPr>
      <w:rFonts w:asciiTheme="majorHAnsi" w:eastAsiaTheme="majorEastAsia" w:hAnsiTheme="majorHAnsi" w:cstheme="majorBidi"/>
      <w:b/>
      <w:bCs/>
      <w:smallCaps/>
      <w:color w:val="2D7153" w:themeColor="accent2" w:themeShade="BF"/>
      <w:spacing w:val="24"/>
      <w:sz w:val="28"/>
      <w:szCs w:val="22"/>
    </w:rPr>
  </w:style>
  <w:style w:type="paragraph" w:styleId="Nadpis4">
    <w:name w:val="heading 4"/>
    <w:basedOn w:val="Normln"/>
    <w:next w:val="Normln"/>
    <w:link w:val="Nadpis4Char"/>
    <w:uiPriority w:val="9"/>
    <w:unhideWhenUsed/>
    <w:qFormat/>
    <w:rsid w:val="0020089C"/>
    <w:pPr>
      <w:spacing w:before="200" w:after="100" w:line="240" w:lineRule="auto"/>
      <w:contextualSpacing/>
      <w:outlineLvl w:val="3"/>
    </w:pPr>
    <w:rPr>
      <w:rFonts w:asciiTheme="majorHAnsi" w:eastAsiaTheme="majorEastAsia" w:hAnsiTheme="majorHAnsi" w:cstheme="majorBidi"/>
      <w:b/>
      <w:bCs/>
      <w:color w:val="61721F" w:themeColor="accent1" w:themeShade="BF"/>
      <w:sz w:val="24"/>
      <w:szCs w:val="22"/>
    </w:rPr>
  </w:style>
  <w:style w:type="paragraph" w:styleId="Nadpis5">
    <w:name w:val="heading 5"/>
    <w:basedOn w:val="Normln"/>
    <w:next w:val="Normln"/>
    <w:link w:val="Nadpis5Char"/>
    <w:uiPriority w:val="9"/>
    <w:semiHidden/>
    <w:unhideWhenUsed/>
    <w:qFormat/>
    <w:rsid w:val="0020089C"/>
    <w:pPr>
      <w:spacing w:before="200" w:after="100" w:line="240" w:lineRule="auto"/>
      <w:contextualSpacing/>
      <w:outlineLvl w:val="4"/>
    </w:pPr>
    <w:rPr>
      <w:rFonts w:asciiTheme="majorHAnsi" w:eastAsiaTheme="majorEastAsia" w:hAnsiTheme="majorHAnsi" w:cstheme="majorBidi"/>
      <w:bCs/>
      <w:caps/>
      <w:color w:val="2D7153" w:themeColor="accent2" w:themeShade="BF"/>
      <w:sz w:val="22"/>
      <w:szCs w:val="22"/>
    </w:rPr>
  </w:style>
  <w:style w:type="paragraph" w:styleId="Nadpis6">
    <w:name w:val="heading 6"/>
    <w:basedOn w:val="Normln"/>
    <w:next w:val="Normln"/>
    <w:link w:val="Nadpis6Char"/>
    <w:uiPriority w:val="9"/>
    <w:semiHidden/>
    <w:unhideWhenUsed/>
    <w:qFormat/>
    <w:rsid w:val="0020089C"/>
    <w:pPr>
      <w:spacing w:before="200" w:after="100" w:line="240" w:lineRule="auto"/>
      <w:contextualSpacing/>
      <w:outlineLvl w:val="5"/>
    </w:pPr>
    <w:rPr>
      <w:rFonts w:asciiTheme="majorHAnsi" w:eastAsiaTheme="majorEastAsia" w:hAnsiTheme="majorHAnsi" w:cstheme="majorBidi"/>
      <w:color w:val="61721F" w:themeColor="accent1" w:themeShade="BF"/>
      <w:sz w:val="22"/>
      <w:szCs w:val="22"/>
    </w:rPr>
  </w:style>
  <w:style w:type="paragraph" w:styleId="Nadpis7">
    <w:name w:val="heading 7"/>
    <w:basedOn w:val="Normln"/>
    <w:next w:val="Normln"/>
    <w:link w:val="Nadpis7Char"/>
    <w:uiPriority w:val="9"/>
    <w:semiHidden/>
    <w:unhideWhenUsed/>
    <w:qFormat/>
    <w:rsid w:val="0020089C"/>
    <w:pPr>
      <w:spacing w:before="200" w:after="100" w:line="240" w:lineRule="auto"/>
      <w:contextualSpacing/>
      <w:outlineLvl w:val="6"/>
    </w:pPr>
    <w:rPr>
      <w:rFonts w:asciiTheme="majorHAnsi" w:eastAsiaTheme="majorEastAsia" w:hAnsiTheme="majorHAnsi" w:cstheme="majorBidi"/>
      <w:color w:val="2D7153" w:themeColor="accent2" w:themeShade="BF"/>
      <w:sz w:val="22"/>
      <w:szCs w:val="22"/>
    </w:rPr>
  </w:style>
  <w:style w:type="paragraph" w:styleId="Nadpis8">
    <w:name w:val="heading 8"/>
    <w:basedOn w:val="Normln"/>
    <w:next w:val="Normln"/>
    <w:link w:val="Nadpis8Char"/>
    <w:uiPriority w:val="9"/>
    <w:semiHidden/>
    <w:unhideWhenUsed/>
    <w:qFormat/>
    <w:rsid w:val="0020089C"/>
    <w:pPr>
      <w:spacing w:before="200" w:after="100" w:line="240" w:lineRule="auto"/>
      <w:contextualSpacing/>
      <w:outlineLvl w:val="7"/>
    </w:pPr>
    <w:rPr>
      <w:rFonts w:asciiTheme="majorHAnsi" w:eastAsiaTheme="majorEastAsia" w:hAnsiTheme="majorHAnsi" w:cstheme="majorBidi"/>
      <w:color w:val="83992A" w:themeColor="accent1"/>
      <w:sz w:val="22"/>
      <w:szCs w:val="22"/>
    </w:rPr>
  </w:style>
  <w:style w:type="paragraph" w:styleId="Nadpis9">
    <w:name w:val="heading 9"/>
    <w:basedOn w:val="Normln"/>
    <w:next w:val="Normln"/>
    <w:link w:val="Nadpis9Char"/>
    <w:uiPriority w:val="9"/>
    <w:semiHidden/>
    <w:unhideWhenUsed/>
    <w:qFormat/>
    <w:rsid w:val="0020089C"/>
    <w:pPr>
      <w:spacing w:before="200" w:after="100" w:line="240" w:lineRule="auto"/>
      <w:contextualSpacing/>
      <w:outlineLvl w:val="8"/>
    </w:pPr>
    <w:rPr>
      <w:rFonts w:asciiTheme="majorHAnsi" w:eastAsiaTheme="majorEastAsia" w:hAnsiTheme="majorHAnsi" w:cstheme="majorBidi"/>
      <w:smallCaps/>
      <w:color w:val="3C9770"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0089C"/>
    <w:rPr>
      <w:rFonts w:asciiTheme="majorHAnsi" w:hAnsiTheme="majorHAnsi"/>
      <w:iCs/>
      <w:color w:val="FFFFFF"/>
      <w:sz w:val="28"/>
      <w:szCs w:val="38"/>
      <w:shd w:val="clear" w:color="auto" w:fill="83992A"/>
    </w:rPr>
  </w:style>
  <w:style w:type="character" w:customStyle="1" w:styleId="Nadpis2Char">
    <w:name w:val="Nadpis 2 Char"/>
    <w:basedOn w:val="Standardnpsmoodstavce"/>
    <w:link w:val="Nadpis2"/>
    <w:uiPriority w:val="9"/>
    <w:qFormat/>
    <w:rsid w:val="0020089C"/>
    <w:rPr>
      <w:rFonts w:asciiTheme="majorHAnsi" w:eastAsiaTheme="majorEastAsia" w:hAnsiTheme="majorHAnsi" w:cstheme="majorBidi"/>
      <w:b/>
      <w:bCs/>
      <w:iCs/>
      <w:outline/>
      <w:color w:val="83992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dpis3Char">
    <w:name w:val="Nadpis 3 Char"/>
    <w:basedOn w:val="Standardnpsmoodstavce"/>
    <w:link w:val="Nadpis3"/>
    <w:uiPriority w:val="9"/>
    <w:qFormat/>
    <w:rsid w:val="0020089C"/>
    <w:rPr>
      <w:rFonts w:asciiTheme="majorHAnsi" w:eastAsiaTheme="majorEastAsia" w:hAnsiTheme="majorHAnsi" w:cstheme="majorBidi"/>
      <w:b/>
      <w:bCs/>
      <w:iCs/>
      <w:smallCaps/>
      <w:color w:val="2D7153" w:themeColor="accent2" w:themeShade="BF"/>
      <w:spacing w:val="24"/>
      <w:sz w:val="28"/>
    </w:rPr>
  </w:style>
  <w:style w:type="character" w:customStyle="1" w:styleId="Nadpis4Char">
    <w:name w:val="Nadpis 4 Char"/>
    <w:basedOn w:val="Standardnpsmoodstavce"/>
    <w:link w:val="Nadpis4"/>
    <w:uiPriority w:val="9"/>
    <w:qFormat/>
    <w:rsid w:val="0020089C"/>
    <w:rPr>
      <w:rFonts w:asciiTheme="majorHAnsi" w:eastAsiaTheme="majorEastAsia" w:hAnsiTheme="majorHAnsi" w:cstheme="majorBidi"/>
      <w:b/>
      <w:bCs/>
      <w:iCs/>
      <w:color w:val="61721F" w:themeColor="accent1" w:themeShade="BF"/>
      <w:sz w:val="24"/>
    </w:rPr>
  </w:style>
  <w:style w:type="character" w:customStyle="1" w:styleId="Nadpis5Char">
    <w:name w:val="Nadpis 5 Char"/>
    <w:basedOn w:val="Standardnpsmoodstavce"/>
    <w:link w:val="Nadpis5"/>
    <w:uiPriority w:val="9"/>
    <w:semiHidden/>
    <w:qFormat/>
    <w:rsid w:val="0020089C"/>
    <w:rPr>
      <w:rFonts w:asciiTheme="majorHAnsi" w:eastAsiaTheme="majorEastAsia" w:hAnsiTheme="majorHAnsi" w:cstheme="majorBidi"/>
      <w:bCs/>
      <w:iCs/>
      <w:caps/>
      <w:color w:val="2D7153" w:themeColor="accent2" w:themeShade="BF"/>
    </w:rPr>
  </w:style>
  <w:style w:type="character" w:customStyle="1" w:styleId="Nadpis6Char">
    <w:name w:val="Nadpis 6 Char"/>
    <w:basedOn w:val="Standardnpsmoodstavce"/>
    <w:link w:val="Nadpis6"/>
    <w:uiPriority w:val="9"/>
    <w:semiHidden/>
    <w:qFormat/>
    <w:rsid w:val="0020089C"/>
    <w:rPr>
      <w:rFonts w:asciiTheme="majorHAnsi" w:eastAsiaTheme="majorEastAsia" w:hAnsiTheme="majorHAnsi" w:cstheme="majorBidi"/>
      <w:iCs/>
      <w:color w:val="61721F" w:themeColor="accent1" w:themeShade="BF"/>
    </w:rPr>
  </w:style>
  <w:style w:type="character" w:customStyle="1" w:styleId="Nadpis7Char">
    <w:name w:val="Nadpis 7 Char"/>
    <w:basedOn w:val="Standardnpsmoodstavce"/>
    <w:link w:val="Nadpis7"/>
    <w:uiPriority w:val="9"/>
    <w:semiHidden/>
    <w:qFormat/>
    <w:rsid w:val="0020089C"/>
    <w:rPr>
      <w:rFonts w:asciiTheme="majorHAnsi" w:eastAsiaTheme="majorEastAsia" w:hAnsiTheme="majorHAnsi" w:cstheme="majorBidi"/>
      <w:iCs/>
      <w:color w:val="2D7153" w:themeColor="accent2" w:themeShade="BF"/>
    </w:rPr>
  </w:style>
  <w:style w:type="character" w:customStyle="1" w:styleId="Nadpis8Char">
    <w:name w:val="Nadpis 8 Char"/>
    <w:basedOn w:val="Standardnpsmoodstavce"/>
    <w:link w:val="Nadpis8"/>
    <w:uiPriority w:val="9"/>
    <w:semiHidden/>
    <w:qFormat/>
    <w:rsid w:val="0020089C"/>
    <w:rPr>
      <w:rFonts w:asciiTheme="majorHAnsi" w:eastAsiaTheme="majorEastAsia" w:hAnsiTheme="majorHAnsi" w:cstheme="majorBidi"/>
      <w:iCs/>
      <w:color w:val="83992A" w:themeColor="accent1"/>
    </w:rPr>
  </w:style>
  <w:style w:type="character" w:customStyle="1" w:styleId="Nadpis9Char">
    <w:name w:val="Nadpis 9 Char"/>
    <w:basedOn w:val="Standardnpsmoodstavce"/>
    <w:link w:val="Nadpis9"/>
    <w:uiPriority w:val="9"/>
    <w:semiHidden/>
    <w:qFormat/>
    <w:rsid w:val="0020089C"/>
    <w:rPr>
      <w:rFonts w:asciiTheme="majorHAnsi" w:eastAsiaTheme="majorEastAsia" w:hAnsiTheme="majorHAnsi" w:cstheme="majorBidi"/>
      <w:iCs/>
      <w:smallCaps/>
      <w:color w:val="3C9770" w:themeColor="accent2"/>
      <w:sz w:val="20"/>
      <w:szCs w:val="21"/>
    </w:rPr>
  </w:style>
  <w:style w:type="character" w:customStyle="1" w:styleId="NzevChar">
    <w:name w:val="Název Char"/>
    <w:basedOn w:val="Standardnpsmoodstavce"/>
    <w:link w:val="Nzev"/>
    <w:uiPriority w:val="10"/>
    <w:qFormat/>
    <w:rsid w:val="0020089C"/>
    <w:rPr>
      <w:rFonts w:asciiTheme="majorHAnsi" w:eastAsiaTheme="majorEastAsia" w:hAnsiTheme="majorHAnsi" w:cstheme="majorBidi"/>
      <w:b/>
      <w:iCs/>
      <w:color w:val="FFFFFF" w:themeColor="background1"/>
      <w:spacing w:val="10"/>
      <w:sz w:val="72"/>
      <w:szCs w:val="64"/>
      <w:shd w:val="clear" w:color="auto" w:fill="FFFFFF"/>
      <w14:textOutline w14:w="13335" w14:cap="flat" w14:cmpd="sng" w14:algn="ctr">
        <w14:solidFill>
          <w14:schemeClr w14:val="accent1">
            <w14:lumMod w14:val="50000"/>
          </w14:schemeClr>
        </w14:solidFill>
        <w14:prstDash w14:val="solid"/>
        <w14:round/>
      </w14:textOutline>
    </w:rPr>
  </w:style>
  <w:style w:type="character" w:customStyle="1" w:styleId="PodnadpisChar">
    <w:name w:val="Podnadpis Char"/>
    <w:basedOn w:val="Standardnpsmoodstavce"/>
    <w:link w:val="Podnadpis"/>
    <w:uiPriority w:val="11"/>
    <w:qFormat/>
    <w:rsid w:val="0020089C"/>
    <w:rPr>
      <w:rFonts w:asciiTheme="majorHAnsi" w:eastAsiaTheme="majorEastAsia" w:hAnsiTheme="majorHAnsi" w:cstheme="majorBidi"/>
      <w:iCs/>
      <w:color w:val="212121" w:themeColor="text2"/>
      <w:spacing w:val="20"/>
      <w:sz w:val="24"/>
      <w:szCs w:val="24"/>
    </w:rPr>
  </w:style>
  <w:style w:type="character" w:styleId="Siln">
    <w:name w:val="Strong"/>
    <w:uiPriority w:val="22"/>
    <w:qFormat/>
    <w:rsid w:val="0020089C"/>
    <w:rPr>
      <w:b/>
      <w:bCs/>
      <w:spacing w:val="0"/>
    </w:rPr>
  </w:style>
  <w:style w:type="character" w:styleId="Zdraznn">
    <w:name w:val="Emphasis"/>
    <w:uiPriority w:val="20"/>
    <w:qFormat/>
    <w:rsid w:val="0020089C"/>
    <w:rPr>
      <w:rFonts w:eastAsiaTheme="majorEastAsia" w:cstheme="majorBidi"/>
      <w:b/>
      <w:bCs/>
      <w:color w:val="2D7153" w:themeColor="accent2" w:themeShade="BF"/>
      <w:bdr w:val="single" w:sz="18" w:space="0" w:color="DADADA"/>
      <w:shd w:val="clear" w:color="auto" w:fill="DADADA"/>
    </w:rPr>
  </w:style>
  <w:style w:type="character" w:customStyle="1" w:styleId="CittChar">
    <w:name w:val="Citát Char"/>
    <w:basedOn w:val="Standardnpsmoodstavce"/>
    <w:link w:val="Citt"/>
    <w:uiPriority w:val="29"/>
    <w:qFormat/>
    <w:rsid w:val="0020089C"/>
    <w:rPr>
      <w:b/>
      <w:i/>
      <w:iCs/>
      <w:color w:val="3C9770" w:themeColor="accent2"/>
      <w:sz w:val="24"/>
      <w:szCs w:val="21"/>
    </w:rPr>
  </w:style>
  <w:style w:type="character" w:customStyle="1" w:styleId="VrazncittChar">
    <w:name w:val="Výrazný citát Char"/>
    <w:basedOn w:val="Standardnpsmoodstavce"/>
    <w:link w:val="Vrazncitt"/>
    <w:uiPriority w:val="30"/>
    <w:qFormat/>
    <w:rsid w:val="0020089C"/>
    <w:rPr>
      <w:rFonts w:asciiTheme="majorHAnsi" w:eastAsiaTheme="majorEastAsia" w:hAnsiTheme="majorHAnsi" w:cstheme="majorBidi"/>
      <w:b/>
      <w:bCs/>
      <w:i/>
      <w:iCs/>
      <w:color w:val="3C9770" w:themeColor="accent2"/>
      <w:sz w:val="20"/>
      <w:szCs w:val="20"/>
    </w:rPr>
  </w:style>
  <w:style w:type="character" w:styleId="Zdraznnjemn">
    <w:name w:val="Subtle Emphasis"/>
    <w:uiPriority w:val="19"/>
    <w:qFormat/>
    <w:rsid w:val="0020089C"/>
    <w:rPr>
      <w:rFonts w:asciiTheme="majorHAnsi" w:eastAsiaTheme="majorEastAsia" w:hAnsiTheme="majorHAnsi" w:cstheme="majorBidi"/>
      <w:b/>
      <w:i/>
      <w:color w:val="83992A" w:themeColor="accent1"/>
    </w:rPr>
  </w:style>
  <w:style w:type="character" w:styleId="Zdraznnintenzivn">
    <w:name w:val="Intense Emphasis"/>
    <w:uiPriority w:val="21"/>
    <w:qFormat/>
    <w:rsid w:val="0020089C"/>
    <w:rPr>
      <w:rFonts w:asciiTheme="majorHAnsi" w:eastAsiaTheme="majorEastAsia" w:hAnsiTheme="majorHAnsi" w:cstheme="majorBidi"/>
      <w:b/>
      <w:bCs/>
      <w:i/>
      <w:iCs/>
      <w:strike w:val="0"/>
      <w:dstrike w:val="0"/>
      <w:color w:val="FFFFFF" w:themeColor="background1"/>
      <w:position w:val="0"/>
      <w:sz w:val="21"/>
      <w:bdr w:val="single" w:sz="18" w:space="0" w:color="3C9770"/>
      <w:shd w:val="clear" w:color="auto" w:fill="3C9770"/>
      <w:vertAlign w:val="baseline"/>
    </w:rPr>
  </w:style>
  <w:style w:type="character" w:styleId="Odkazjemn">
    <w:name w:val="Subtle Reference"/>
    <w:uiPriority w:val="31"/>
    <w:qFormat/>
    <w:rsid w:val="0020089C"/>
    <w:rPr>
      <w:i/>
      <w:iCs/>
      <w:smallCaps/>
      <w:color w:val="3C9770" w:themeColor="accent2"/>
      <w:u w:val="none" w:color="3C9770"/>
    </w:rPr>
  </w:style>
  <w:style w:type="character" w:styleId="Odkazintenzivn">
    <w:name w:val="Intense Reference"/>
    <w:uiPriority w:val="32"/>
    <w:qFormat/>
    <w:rsid w:val="0020089C"/>
    <w:rPr>
      <w:b/>
      <w:bCs/>
      <w:i/>
      <w:iCs/>
      <w:smallCaps/>
      <w:color w:val="3C9770" w:themeColor="accent2"/>
      <w:u w:val="none" w:color="3C9770"/>
    </w:rPr>
  </w:style>
  <w:style w:type="character" w:styleId="Nzevknihy">
    <w:name w:val="Book Title"/>
    <w:uiPriority w:val="33"/>
    <w:qFormat/>
    <w:rsid w:val="0020089C"/>
    <w:rPr>
      <w:rFonts w:asciiTheme="majorHAnsi" w:eastAsiaTheme="majorEastAsia" w:hAnsiTheme="majorHAnsi" w:cstheme="majorBidi"/>
      <w:b/>
      <w:bCs/>
      <w:smallCaps/>
      <w:color w:val="3C9770" w:themeColor="accent2"/>
      <w:u w:val="single"/>
    </w:rPr>
  </w:style>
  <w:style w:type="character" w:customStyle="1" w:styleId="BezmezerChar">
    <w:name w:val="Bez mezer Char"/>
    <w:basedOn w:val="Standardnpsmoodstavce"/>
    <w:link w:val="Bezmezer"/>
    <w:uiPriority w:val="1"/>
    <w:qFormat/>
    <w:rsid w:val="0020089C"/>
    <w:rPr>
      <w:iCs/>
      <w:sz w:val="21"/>
      <w:szCs w:val="21"/>
    </w:rPr>
  </w:style>
  <w:style w:type="character" w:styleId="Hypertextovodkaz">
    <w:name w:val="Hyperlink"/>
    <w:basedOn w:val="Standardnpsmoodstavce"/>
    <w:uiPriority w:val="99"/>
    <w:unhideWhenUsed/>
    <w:rsid w:val="00754755"/>
    <w:rPr>
      <w:color w:val="A8BF4D" w:themeColor="hyperlink"/>
      <w:u w:val="single"/>
    </w:rPr>
  </w:style>
  <w:style w:type="character" w:customStyle="1" w:styleId="Nevyeenzmnka1">
    <w:name w:val="Nevyřešená zmínka1"/>
    <w:basedOn w:val="Standardnpsmoodstavce"/>
    <w:uiPriority w:val="99"/>
    <w:qFormat/>
    <w:rsid w:val="00754755"/>
    <w:rPr>
      <w:color w:val="605E5C"/>
      <w:shd w:val="clear" w:color="auto" w:fill="E1DFDD"/>
    </w:rPr>
  </w:style>
  <w:style w:type="character" w:styleId="Sledovanodkaz">
    <w:name w:val="FollowedHyperlink"/>
    <w:basedOn w:val="Standardnpsmoodstavce"/>
    <w:uiPriority w:val="99"/>
    <w:semiHidden/>
    <w:unhideWhenUsed/>
    <w:rsid w:val="00754755"/>
    <w:rPr>
      <w:color w:val="B4CA80" w:themeColor="followedHyperlink"/>
      <w:u w:val="single"/>
    </w:rPr>
  </w:style>
  <w:style w:type="character" w:customStyle="1" w:styleId="TextbublinyChar">
    <w:name w:val="Text bubliny Char"/>
    <w:basedOn w:val="Standardnpsmoodstavce"/>
    <w:link w:val="Textbubliny"/>
    <w:uiPriority w:val="99"/>
    <w:semiHidden/>
    <w:qFormat/>
    <w:rsid w:val="00885FD5"/>
    <w:rPr>
      <w:rFonts w:ascii="Tahoma" w:hAnsi="Tahoma" w:cs="Tahoma"/>
      <w:iCs/>
      <w:sz w:val="16"/>
      <w:szCs w:val="16"/>
    </w:rPr>
  </w:style>
  <w:style w:type="character" w:styleId="Odkaznakoment">
    <w:name w:val="annotation reference"/>
    <w:basedOn w:val="Standardnpsmoodstavce"/>
    <w:uiPriority w:val="99"/>
    <w:semiHidden/>
    <w:unhideWhenUsed/>
    <w:qFormat/>
    <w:rsid w:val="00B012C5"/>
    <w:rPr>
      <w:sz w:val="16"/>
      <w:szCs w:val="16"/>
    </w:rPr>
  </w:style>
  <w:style w:type="character" w:customStyle="1" w:styleId="TextkomenteChar">
    <w:name w:val="Text komentáře Char"/>
    <w:basedOn w:val="Standardnpsmoodstavce"/>
    <w:link w:val="Textkomente"/>
    <w:uiPriority w:val="99"/>
    <w:semiHidden/>
    <w:qFormat/>
    <w:rsid w:val="00B012C5"/>
    <w:rPr>
      <w:iCs/>
      <w:sz w:val="20"/>
      <w:szCs w:val="20"/>
    </w:rPr>
  </w:style>
  <w:style w:type="character" w:customStyle="1" w:styleId="PedmtkomenteChar">
    <w:name w:val="Předmět komentáře Char"/>
    <w:basedOn w:val="TextkomenteChar"/>
    <w:link w:val="Pedmtkomente"/>
    <w:uiPriority w:val="99"/>
    <w:semiHidden/>
    <w:qFormat/>
    <w:rsid w:val="00B012C5"/>
    <w:rPr>
      <w:b/>
      <w:bCs/>
      <w:iCs/>
      <w:sz w:val="20"/>
      <w:szCs w:val="20"/>
    </w:rPr>
  </w:style>
  <w:style w:type="character" w:styleId="Nevyeenzmnka">
    <w:name w:val="Unresolved Mention"/>
    <w:basedOn w:val="Standardnpsmoodstavce"/>
    <w:uiPriority w:val="99"/>
    <w:semiHidden/>
    <w:unhideWhenUsed/>
    <w:qFormat/>
    <w:rsid w:val="00FB59BB"/>
    <w:rPr>
      <w:color w:val="605E5C"/>
      <w:shd w:val="clear" w:color="auto" w:fill="E1DFDD"/>
    </w:rPr>
  </w:style>
  <w:style w:type="character" w:customStyle="1" w:styleId="ZhlavChar">
    <w:name w:val="Záhlaví Char"/>
    <w:basedOn w:val="Standardnpsmoodstavce"/>
    <w:link w:val="Zhlav"/>
    <w:uiPriority w:val="99"/>
    <w:qFormat/>
    <w:rsid w:val="00736C61"/>
    <w:rPr>
      <w:iCs/>
      <w:sz w:val="21"/>
      <w:szCs w:val="21"/>
    </w:rPr>
  </w:style>
  <w:style w:type="character" w:customStyle="1" w:styleId="ZpatChar">
    <w:name w:val="Zápatí Char"/>
    <w:basedOn w:val="Standardnpsmoodstavce"/>
    <w:link w:val="Zpat"/>
    <w:uiPriority w:val="99"/>
    <w:qFormat/>
    <w:rsid w:val="00736C61"/>
    <w:rPr>
      <w:iCs/>
      <w:sz w:val="21"/>
      <w:szCs w:val="21"/>
    </w:rPr>
  </w:style>
  <w:style w:type="character" w:styleId="slostrnky">
    <w:name w:val="page number"/>
    <w:basedOn w:val="Standardnpsmoodstavce"/>
    <w:uiPriority w:val="99"/>
    <w:semiHidden/>
    <w:unhideWhenUsed/>
    <w:qFormat/>
    <w:rsid w:val="00736C61"/>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next w:val="Normln"/>
    <w:uiPriority w:val="35"/>
    <w:semiHidden/>
    <w:unhideWhenUsed/>
    <w:qFormat/>
    <w:rsid w:val="0020089C"/>
    <w:rPr>
      <w:b/>
      <w:bCs/>
      <w:color w:val="2D7153" w:themeColor="accent2" w:themeShade="BF"/>
      <w:sz w:val="18"/>
      <w:szCs w:val="18"/>
    </w:rPr>
  </w:style>
  <w:style w:type="paragraph" w:customStyle="1" w:styleId="Index">
    <w:name w:val="Index"/>
    <w:basedOn w:val="Normln"/>
    <w:qFormat/>
    <w:pPr>
      <w:suppressLineNumbers/>
    </w:pPr>
    <w:rPr>
      <w:rFonts w:cs="Lohit Devanagari"/>
    </w:rPr>
  </w:style>
  <w:style w:type="paragraph" w:styleId="Nzev">
    <w:name w:val="Title"/>
    <w:basedOn w:val="Normln"/>
    <w:next w:val="Normln"/>
    <w:link w:val="NzevChar"/>
    <w:uiPriority w:val="10"/>
    <w:qFormat/>
    <w:rsid w:val="0020089C"/>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paragraph" w:styleId="Podnadpis">
    <w:name w:val="Subtitle"/>
    <w:basedOn w:val="Normln"/>
    <w:next w:val="Normln"/>
    <w:link w:val="PodnadpisChar"/>
    <w:uiPriority w:val="11"/>
    <w:qFormat/>
    <w:rsid w:val="0020089C"/>
    <w:pPr>
      <w:spacing w:before="200" w:after="360" w:line="240" w:lineRule="auto"/>
    </w:pPr>
    <w:rPr>
      <w:rFonts w:asciiTheme="majorHAnsi" w:eastAsiaTheme="majorEastAsia" w:hAnsiTheme="majorHAnsi" w:cstheme="majorBidi"/>
      <w:color w:val="212121" w:themeColor="text2"/>
      <w:spacing w:val="20"/>
      <w:sz w:val="24"/>
      <w:szCs w:val="24"/>
    </w:rPr>
  </w:style>
  <w:style w:type="paragraph" w:styleId="Bezmezer">
    <w:name w:val="No Spacing"/>
    <w:basedOn w:val="Normln"/>
    <w:link w:val="BezmezerChar"/>
    <w:uiPriority w:val="1"/>
    <w:qFormat/>
    <w:rsid w:val="0020089C"/>
    <w:pPr>
      <w:spacing w:after="0" w:line="240" w:lineRule="auto"/>
    </w:pPr>
  </w:style>
  <w:style w:type="paragraph" w:styleId="Odstavecseseznamem">
    <w:name w:val="List Paragraph"/>
    <w:basedOn w:val="Normln"/>
    <w:uiPriority w:val="34"/>
    <w:qFormat/>
    <w:rsid w:val="0020089C"/>
    <w:pPr>
      <w:ind w:left="1440" w:hanging="360"/>
      <w:contextualSpacing/>
    </w:pPr>
    <w:rPr>
      <w:sz w:val="22"/>
    </w:rPr>
  </w:style>
  <w:style w:type="paragraph" w:styleId="Citt">
    <w:name w:val="Quote"/>
    <w:basedOn w:val="Normln"/>
    <w:next w:val="Normln"/>
    <w:link w:val="CittChar"/>
    <w:uiPriority w:val="29"/>
    <w:qFormat/>
    <w:rsid w:val="0020089C"/>
    <w:rPr>
      <w:b/>
      <w:i/>
      <w:color w:val="3C9770" w:themeColor="accent2"/>
      <w:sz w:val="24"/>
    </w:rPr>
  </w:style>
  <w:style w:type="paragraph" w:styleId="Vrazncitt">
    <w:name w:val="Intense Quote"/>
    <w:basedOn w:val="Normln"/>
    <w:next w:val="Normln"/>
    <w:link w:val="VrazncittChar"/>
    <w:uiPriority w:val="30"/>
    <w:qFormat/>
    <w:rsid w:val="0020089C"/>
    <w:pPr>
      <w:pBdr>
        <w:top w:val="dotted" w:sz="8" w:space="10" w:color="3C9770"/>
        <w:bottom w:val="dotted" w:sz="8" w:space="10" w:color="3C9770"/>
      </w:pBdr>
      <w:spacing w:line="300" w:lineRule="auto"/>
      <w:ind w:left="2160" w:right="2160"/>
      <w:jc w:val="center"/>
    </w:pPr>
    <w:rPr>
      <w:rFonts w:asciiTheme="majorHAnsi" w:eastAsiaTheme="majorEastAsia" w:hAnsiTheme="majorHAnsi" w:cstheme="majorBidi"/>
      <w:b/>
      <w:bCs/>
      <w:i/>
      <w:color w:val="3C9770" w:themeColor="accent2"/>
      <w:sz w:val="20"/>
      <w:szCs w:val="20"/>
    </w:rPr>
  </w:style>
  <w:style w:type="paragraph" w:styleId="Nadpisobsahu">
    <w:name w:val="TOC Heading"/>
    <w:basedOn w:val="Nadpis1"/>
    <w:next w:val="Normln"/>
    <w:uiPriority w:val="39"/>
    <w:semiHidden/>
    <w:unhideWhenUsed/>
    <w:qFormat/>
    <w:rsid w:val="0020089C"/>
    <w:pPr>
      <w:shd w:val="clear" w:color="auto" w:fill="83992A"/>
    </w:pPr>
  </w:style>
  <w:style w:type="paragraph" w:styleId="Textbubliny">
    <w:name w:val="Balloon Text"/>
    <w:basedOn w:val="Normln"/>
    <w:link w:val="TextbublinyChar"/>
    <w:uiPriority w:val="99"/>
    <w:semiHidden/>
    <w:unhideWhenUsed/>
    <w:qFormat/>
    <w:rsid w:val="00885FD5"/>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B012C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012C5"/>
    <w:rPr>
      <w:b/>
      <w:bCs/>
    </w:rPr>
  </w:style>
  <w:style w:type="paragraph" w:customStyle="1" w:styleId="HeaderandFooter">
    <w:name w:val="Header and Footer"/>
    <w:basedOn w:val="Normln"/>
    <w:qFormat/>
  </w:style>
  <w:style w:type="paragraph" w:styleId="Zhlav">
    <w:name w:val="header"/>
    <w:basedOn w:val="Normln"/>
    <w:link w:val="ZhlavChar"/>
    <w:uiPriority w:val="99"/>
    <w:unhideWhenUsed/>
    <w:rsid w:val="00736C61"/>
    <w:pPr>
      <w:tabs>
        <w:tab w:val="center" w:pos="4536"/>
        <w:tab w:val="right" w:pos="9072"/>
      </w:tabs>
      <w:spacing w:after="0" w:line="240" w:lineRule="auto"/>
    </w:pPr>
  </w:style>
  <w:style w:type="paragraph" w:styleId="Zpat">
    <w:name w:val="footer"/>
    <w:basedOn w:val="Normln"/>
    <w:link w:val="ZpatChar"/>
    <w:uiPriority w:val="99"/>
    <w:unhideWhenUsed/>
    <w:rsid w:val="00736C61"/>
    <w:pPr>
      <w:tabs>
        <w:tab w:val="center" w:pos="4536"/>
        <w:tab w:val="right" w:pos="9072"/>
      </w:tabs>
      <w:spacing w:after="0" w:line="240" w:lineRule="auto"/>
    </w:pPr>
  </w:style>
  <w:style w:type="table" w:styleId="Mkatabulky">
    <w:name w:val="Table Grid"/>
    <w:basedOn w:val="Normlntabulka"/>
    <w:uiPriority w:val="39"/>
    <w:rsid w:val="0048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97E6D"/>
    <w:pPr>
      <w:suppressAutoHyphens w:val="0"/>
    </w:pPr>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wfte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wftech.cz" TargetMode="External"/></Relationships>
</file>

<file path=word/theme/theme1.xml><?xml version="1.0" encoding="utf-8"?>
<a:theme xmlns:a="http://schemas.openxmlformats.org/drawingml/2006/main" name="Organika">
  <a:themeElements>
    <a:clrScheme name="Organika">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ganika">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03F4-EF4A-3844-9FE7-2E09C401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10366</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Šárka Veselá</dc:creator>
  <dc:description/>
  <cp:lastModifiedBy>Hana Zámečníková</cp:lastModifiedBy>
  <cp:revision>2</cp:revision>
  <cp:lastPrinted>2018-10-11T06:37:00Z</cp:lastPrinted>
  <dcterms:created xsi:type="dcterms:W3CDTF">2023-04-14T10:24:00Z</dcterms:created>
  <dcterms:modified xsi:type="dcterms:W3CDTF">2023-04-14T10:24:00Z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