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8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5" w:name="bookmark5"/>
      <w:r>
        <w:rPr>
          <w:rStyle w:val="CharStyle29"/>
        </w:rPr>
        <w:t>III■IIIIIIIIIII</w:t>
      </w:r>
      <w:bookmarkEnd w:id="5"/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34"/>
        </w:rPr>
        <w:t>2023002668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6"/>
          <w:b/>
          <w:bCs/>
        </w:rPr>
        <w:t>SMLOUVA O DÍLO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400"/>
        <w:jc w:val="both"/>
      </w:pPr>
      <w:r>
        <w:rPr>
          <w:rStyle w:val="CharStyle3"/>
        </w:rPr>
        <w:t>podle ustanovení § 2586 a násl. zákona č. 89/2012 Sb. občanského zákoníku, uzavřená mezi</w:t>
      </w:r>
    </w:p>
    <w:tbl>
      <w:tblPr>
        <w:tblOverlap w:val="never"/>
        <w:jc w:val="left"/>
        <w:tblLayout w:type="fixed"/>
      </w:tblPr>
      <w:tblGrid>
        <w:gridCol w:w="2664"/>
        <w:gridCol w:w="5174"/>
      </w:tblGrid>
      <w:tr>
        <w:trPr>
          <w:trHeight w:val="50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Kamenice 798/1 d, 625 00 Brno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MUDr. Hana Albrechtová, ředitelka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shd w:val="clear" w:color="auto" w:fill="000000"/>
              </w:rPr>
              <w:t>.......​</w:t>
            </w:r>
            <w:r>
              <w:rPr>
                <w:rStyle w:val="CharStyle42"/>
                <w:spacing w:val="1"/>
                <w:shd w:val="clear" w:color="auto" w:fill="000000"/>
              </w:rPr>
              <w:t>...</w:t>
            </w:r>
            <w:r>
              <w:rPr>
                <w:rStyle w:val="CharStyle42"/>
                <w:spacing w:val="2"/>
                <w:shd w:val="clear" w:color="auto" w:fill="000000"/>
              </w:rPr>
              <w:t>........</w:t>
            </w:r>
            <w:r>
              <w:rPr>
                <w:rStyle w:val="CharStyle42"/>
                <w:shd w:val="clear" w:color="auto" w:fill="000000"/>
              </w:rPr>
              <w:t>​</w:t>
            </w:r>
            <w:r>
              <w:rPr>
                <w:rStyle w:val="CharStyle42"/>
                <w:spacing w:val="2"/>
                <w:shd w:val="clear" w:color="auto" w:fill="000000"/>
              </w:rPr>
              <w:t>..</w:t>
            </w:r>
            <w:r>
              <w:rPr>
                <w:rStyle w:val="CharStyle42"/>
                <w:spacing w:val="3"/>
                <w:shd w:val="clear" w:color="auto" w:fill="000000"/>
              </w:rPr>
              <w:t>.........</w:t>
            </w:r>
            <w:r>
              <w:rPr>
                <w:rStyle w:val="CharStyle42"/>
                <w:shd w:val="clear" w:color="auto" w:fill="000000"/>
              </w:rPr>
              <w:t>​</w:t>
            </w:r>
            <w:r>
              <w:rPr>
                <w:rStyle w:val="CharStyle42"/>
                <w:spacing w:val="3"/>
                <w:shd w:val="clear" w:color="auto" w:fill="000000"/>
              </w:rPr>
              <w:t>..</w:t>
            </w:r>
            <w:r>
              <w:rPr>
                <w:rStyle w:val="CharStyle42"/>
                <w:spacing w:val="4"/>
                <w:shd w:val="clear" w:color="auto" w:fill="000000"/>
              </w:rPr>
              <w:t>.</w:t>
            </w:r>
            <w:r>
              <w:rPr>
                <w:rStyle w:val="CharStyle42"/>
                <w:shd w:val="clear" w:color="auto" w:fill="000000"/>
              </w:rPr>
              <w:t>​</w:t>
            </w:r>
            <w:r>
              <w:rPr>
                <w:rStyle w:val="CharStyle42"/>
                <w:spacing w:val="3"/>
                <w:shd w:val="clear" w:color="auto" w:fill="000000"/>
              </w:rPr>
              <w:t>..</w:t>
            </w:r>
            <w:r>
              <w:rPr>
                <w:rStyle w:val="CharStyle42"/>
                <w:spacing w:val="4"/>
                <w:shd w:val="clear" w:color="auto" w:fill="000000"/>
              </w:rPr>
              <w:t>......</w:t>
            </w:r>
            <w:r>
              <w:rPr>
                <w:rStyle w:val="CharStyle42"/>
                <w:u w:val="single"/>
                <w:shd w:val="clear" w:color="auto" w:fill="000000"/>
                <w:lang w:val="en-US" w:eastAsia="en-US" w:bidi="en-US"/>
              </w:rPr>
              <w:t>​.............</w:t>
            </w:r>
            <w:r>
              <w:rPr>
                <w:rStyle w:val="CharStyle42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</w:t>
            </w:r>
          </w:p>
        </w:tc>
      </w:tr>
      <w:tr>
        <w:trPr>
          <w:trHeight w:val="78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IČO: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DIČ: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Zápis v OR: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00346292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CZ00346292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Krajský soud v Brně sp. zn. Pr 1245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MONETA Money Bank, a.s., č. ú. 117203514/0600</w:t>
            </w:r>
          </w:p>
        </w:tc>
      </w:tr>
    </w:tbl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19"/>
          <w:szCs w:val="19"/>
        </w:rPr>
      </w:pPr>
      <w:r>
        <w:rPr>
          <w:rStyle w:val="CharStyle38"/>
          <w:sz w:val="19"/>
          <w:szCs w:val="19"/>
        </w:rPr>
        <w:t xml:space="preserve">(dále jen </w:t>
      </w:r>
      <w:r>
        <w:rPr>
          <w:rStyle w:val="CharStyle38"/>
          <w:b/>
          <w:bCs/>
          <w:i/>
          <w:iCs/>
          <w:sz w:val="19"/>
          <w:szCs w:val="19"/>
        </w:rPr>
        <w:t>„objednatel“)</w:t>
      </w:r>
    </w:p>
    <w:p>
      <w:pPr>
        <w:widowControl w:val="0"/>
        <w:spacing w:after="3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664"/>
        <w:gridCol w:w="5170"/>
      </w:tblGrid>
      <w:tr>
        <w:trPr>
          <w:trHeight w:val="64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a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Dřevozpracující výrobní družstvo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Stromořadní 1098, 675 51 Jaroměřice nad Rokytnou</w:t>
            </w:r>
          </w:p>
        </w:tc>
      </w:tr>
      <w:tr>
        <w:trPr>
          <w:trHeight w:val="52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Jednající: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Ing. Jiří Řídký, předseda představenstva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Lubomír Šmíd, místopředseda představenstva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shd w:val="clear" w:color="auto" w:fill="000000"/>
              </w:rPr>
              <w:t>.......​</w:t>
            </w:r>
            <w:r>
              <w:rPr>
                <w:rStyle w:val="CharStyle42"/>
                <w:spacing w:val="6"/>
                <w:shd w:val="clear" w:color="auto" w:fill="000000"/>
              </w:rPr>
              <w:t>....</w:t>
            </w:r>
            <w:r>
              <w:rPr>
                <w:rStyle w:val="CharStyle42"/>
                <w:spacing w:val="7"/>
                <w:shd w:val="clear" w:color="auto" w:fill="000000"/>
              </w:rPr>
              <w:t>....</w:t>
            </w:r>
            <w:r>
              <w:rPr>
                <w:rStyle w:val="CharStyle42"/>
                <w:shd w:val="clear" w:color="auto" w:fill="000000"/>
              </w:rPr>
              <w:t>​</w:t>
            </w:r>
            <w:r>
              <w:rPr>
                <w:rStyle w:val="CharStyle42"/>
                <w:spacing w:val="2"/>
                <w:shd w:val="clear" w:color="auto" w:fill="000000"/>
              </w:rPr>
              <w:t>...</w:t>
            </w:r>
            <w:r>
              <w:rPr>
                <w:rStyle w:val="CharStyle42"/>
                <w:spacing w:val="3"/>
                <w:shd w:val="clear" w:color="auto" w:fill="000000"/>
              </w:rPr>
              <w:t>........</w:t>
            </w:r>
            <w:r>
              <w:rPr>
                <w:rStyle w:val="CharStyle42"/>
                <w:shd w:val="clear" w:color="auto" w:fill="000000"/>
              </w:rPr>
              <w:t>​</w:t>
            </w:r>
            <w:r>
              <w:rPr>
                <w:rStyle w:val="CharStyle42"/>
                <w:spacing w:val="2"/>
                <w:shd w:val="clear" w:color="auto" w:fill="000000"/>
              </w:rPr>
              <w:t>...</w:t>
            </w:r>
            <w:r>
              <w:rPr>
                <w:rStyle w:val="CharStyle42"/>
                <w:spacing w:val="3"/>
                <w:shd w:val="clear" w:color="auto" w:fill="000000"/>
              </w:rPr>
              <w:t>............</w:t>
            </w:r>
            <w:r>
              <w:rPr>
                <w:rStyle w:val="CharStyle42"/>
                <w:shd w:val="clear" w:color="auto" w:fill="000000"/>
              </w:rPr>
              <w:t>​</w:t>
            </w:r>
            <w:r>
              <w:rPr>
                <w:rStyle w:val="CharStyle42"/>
                <w:spacing w:val="2"/>
                <w:shd w:val="clear" w:color="auto" w:fill="000000"/>
              </w:rPr>
              <w:t>...............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00030520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CZ00030520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Krajský soud v Brně, oddíl Dr XXXVIII vložka 431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Komerční banka a.s., číslo účtu: 716711/0100</w:t>
            </w:r>
          </w:p>
        </w:tc>
      </w:tr>
    </w:tbl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19"/>
          <w:szCs w:val="19"/>
        </w:rPr>
      </w:pPr>
      <w:r>
        <w:rPr>
          <w:rStyle w:val="CharStyle38"/>
          <w:sz w:val="19"/>
          <w:szCs w:val="19"/>
        </w:rPr>
        <w:t xml:space="preserve">(dále jen </w:t>
      </w:r>
      <w:r>
        <w:rPr>
          <w:rStyle w:val="CharStyle38"/>
          <w:b/>
          <w:bCs/>
          <w:i/>
          <w:iCs/>
          <w:sz w:val="19"/>
          <w:szCs w:val="19"/>
        </w:rPr>
        <w:t>„zhotovitel“</w:t>
      </w:r>
    </w:p>
    <w:p>
      <w:pPr>
        <w:widowControl w:val="0"/>
        <w:spacing w:after="6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40"/>
        <w:ind w:left="400" w:right="0" w:hanging="400"/>
        <w:jc w:val="both"/>
      </w:pPr>
      <w:r>
        <w:rPr>
          <w:rStyle w:val="CharStyle3"/>
        </w:rPr>
        <w:t>Zhotovitel se zavazuje, že pro objednatele provede dílo, spočívající ve výrobě nábytku pro objednatele do budovy na adrese Kamenice 798/1 d, 625 00 Brno, dále do budov výjezdové základny v Brně - Ponavě na adrese Dělostřelecká 19, 602 00 Brno a výjezdové základny v Brně - Černovicích na adrese Těžební 1a, 627 00 Brno, a to způsobem a v rozsahu dle technické specifikace s položkovým rozpočtem, která je jako příloha č. 1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40" w:line="276" w:lineRule="auto"/>
        <w:ind w:left="400" w:right="0" w:hanging="400"/>
        <w:jc w:val="both"/>
      </w:pPr>
      <w:r>
        <w:rPr>
          <w:rStyle w:val="CharStyle3"/>
        </w:rPr>
        <w:t>Součástí díla podle či. 1 této smlouvy je montáž nábytku a jeho instalace v místě plnění a úklid po této montáži a instalaci. Místem splnění závazku zhotovitele k provedení díla podle č. 1 této smlouvy se rozumí budovy objednatele uvedené v čl. 1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40" w:line="276" w:lineRule="auto"/>
        <w:ind w:left="400" w:right="0" w:hanging="400"/>
        <w:jc w:val="both"/>
      </w:pPr>
      <w:r>
        <w:rPr>
          <w:rStyle w:val="CharStyle3"/>
        </w:rPr>
        <w:t xml:space="preserve">Zhotovitel se zavazuje provést dílo podle čl. 1 této smlouvy ve lhůtě nejpozději do </w:t>
      </w:r>
      <w:r>
        <w:rPr>
          <w:rStyle w:val="CharStyle3"/>
          <w:b/>
          <w:bCs/>
        </w:rPr>
        <w:t xml:space="preserve">60 dnů </w:t>
      </w:r>
      <w:r>
        <w:rPr>
          <w:rStyle w:val="CharStyle3"/>
        </w:rPr>
        <w:t>ode dne účinnosti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80"/>
        <w:ind w:left="400" w:right="0" w:hanging="400"/>
        <w:jc w:val="both"/>
      </w:pPr>
      <w:r>
        <w:rPr>
          <w:rStyle w:val="CharStyle3"/>
        </w:rPr>
        <w:t>Závazek zhotovitele k provedení díla v dohodnutém rozsahu se považuje za splněný dokončením všech prací spojených se zhotovením díla, po jeho montáži a instalaci v místě plnění, a po úklidu po této montáž a instalaci, předáním a převzetím díla formou písemného předávacího protokolu, podepsaného oběma smluvními stranami. Současně s dílem je zhotovitel povinen objednateli předat při jeho předání dokumenty potřebné k řádnému užívání díla. Objednatel přitom není povinen potvrdit zhotoviteli předávací protokol, zjistí-li se na předávaném díle vada, která brání řádnému užívání díla nebo více než 3 jiné vady a nedodělky.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3"/>
        </w:rPr>
        <w:t>Pro případ prodlení se splněním svého závazku podle čl. 1 této smlouvy ve Ihůtě podle čl. 3 této smlouvy se zhotovitel zavazuje zaplatit objednateli smluvní pokutu ve výši 0,1% z celkové ceny díla podle čl. 6 této smlouvy za každý započatý den prodlení. Zaplacením této smluvní pokuty není dotčen nárok objednatele na případnou náhradu škody v plné výši.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100"/>
        <w:ind w:left="0" w:right="0" w:firstLine="0"/>
        <w:jc w:val="both"/>
      </w:pPr>
      <w:r>
        <w:rPr>
          <w:rStyle w:val="CharStyle3"/>
        </w:rPr>
        <w:t>Objednatel se zavazuje zaplatit zhotoviteli za dílo podle čl. 1 této smlouvy cenu díla ve výši: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r>
        <w:rPr>
          <w:rStyle w:val="CharStyle3"/>
          <w:b/>
          <w:bCs/>
        </w:rPr>
        <w:t xml:space="preserve">116 990,- </w:t>
      </w:r>
      <w:r>
        <w:rPr>
          <w:rStyle w:val="CharStyle3"/>
        </w:rPr>
        <w:t xml:space="preserve">Kč bez DPH, tj. </w:t>
      </w:r>
      <w:r>
        <w:rPr>
          <w:rStyle w:val="CharStyle3"/>
          <w:b/>
          <w:bCs/>
        </w:rPr>
        <w:t xml:space="preserve">141 557,90 </w:t>
      </w:r>
      <w:r>
        <w:rPr>
          <w:rStyle w:val="CharStyle3"/>
        </w:rPr>
        <w:t>Kč včetně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6" w:lineRule="auto"/>
        <w:ind w:left="400" w:right="0" w:firstLine="0"/>
        <w:jc w:val="both"/>
      </w:pPr>
      <w:r>
        <w:rPr>
          <w:rStyle w:val="CharStyle3"/>
        </w:rPr>
        <w:t>Součástí této ceny jsou veškeré náklady zhotovitele, spojené se splněním závazku zhotovitele podle čl. 1 této smlouvy. Změna ceny je možná pouze v případě zákonné změny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 xml:space="preserve">Cena díla podle čl. 6 této smlouvy je splatná po splnění závazku zhotovitele k provedení díla způsobem podle čl. 4 této smlouvy ve Ihůtě do 30-ti dnů od předložení jejího písemného vyúčtování (faktury/daňového dokladu). Faktura bude doručena elektronicky na email: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​.............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</w:t>
      </w:r>
      <w:r>
        <w:rPr>
          <w:rStyle w:val="CharStyle3"/>
          <w:shd w:val="clear" w:color="auto" w:fill="000000"/>
          <w:lang w:val="en-US" w:eastAsia="en-US" w:bidi="en-US"/>
        </w:rPr>
        <w:t>..</w:t>
      </w:r>
      <w:r>
        <w:rPr>
          <w:rStyle w:val="CharStyle3"/>
        </w:rPr>
        <w:t xml:space="preserve">Na faktuře musí být mimo jiné vždy uvedeno toto číslo veřejné zakázky, ke které se faktura vztahuje: </w:t>
      </w:r>
      <w:r>
        <w:rPr>
          <w:rStyle w:val="CharStyle3"/>
          <w:b/>
          <w:bCs/>
        </w:rPr>
        <w:t xml:space="preserve">P23V00000956.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3"/>
        </w:rPr>
        <w:t>Pro případ prodlení s úhradou ceny díla ve Ihůtě podle čl. 7 této smlouvy se objednatel zavazuje zaplatit zhotoviteli úrok z prodlení ve výši dle zákona.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Zhotovitel odpovídá objednateli za to, že dílo podle čl. 1 této smlouvy bude odpovídat tuzemským právním předpisům, technickým, hygienickým a jiným normám, a že bude mít ty vlastnosti, které jsou dohodnuté nebo u děl tohoto druhu obvyklé. V tomto smyslu se zhotovitel zavazuje bezplatně odstraňovat vady, které se na díle podle čl. 1 této smlouvy vyskytnou v době do 24 měsíců ode dne splnění závazku zhotovitele k provedení díla.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Zhotovitel se zavazuje rozhodovat o písemných reklamacích objednatele v období po dokončení díla písemně ve Ihůtě do 5-ti dnů od jejich doručení, a ve stejné Ihůtě provést odstranění vad z oprávněných reklamací, nebude-li mezi oběma stranami v jednotlivém případě dohodnuto jinak.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sporu o oprávněnost reklamace se objednateli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3"/>
        </w:rPr>
        <w:t>Neprovede-li zhotovitel odstranění vady ve Ihůtě podle čl. 10 této smlouvy, a to ani po písemné výzvě objednatele, je objednatel oprávněn nechat provést toto odstranění třetí osobou na náklad zhotovitele.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3"/>
        </w:rPr>
        <w:t>Pro případ prodlení zhotovitele se splněním jeho povinností podle čl. 9 této smlouvy ve Ihůtě podle čl. 10 této smlouvy se zhotovitel zavazuje zaplatit objednateli smluvní pokutu ve výši 500,- Kč za každý započatý dne tohoto prodlení.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3"/>
        </w:rPr>
        <w:t>Objednatel je oprávněn odstoupit od této smlouvy o dílo, bude-li zhotovitel v prodlení se splněním svého závazku podle čl. 1 této smlouvy ve Ihůtě podle čl. 3 této smlouvy o více, než 2 týdny.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3"/>
        </w:rPr>
        <w:t>Zaplacením smluvní pokuty podle této smlouvy není dotčeno právo objednatele na náhradu případné škody v plné výši.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3"/>
        </w:rPr>
        <w:t>Není-li touto smlouvou ujednáno jinak, řídí se vzájemný právní vztah mezi zhotovitelem a objednatelem ust. § 2586 a násl. občanského zákoníku.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90" w:lineRule="auto"/>
        <w:ind w:left="400" w:right="0" w:hanging="400"/>
        <w:jc w:val="both"/>
      </w:pPr>
      <w:r>
        <w:rPr>
          <w:rStyle w:val="CharStyle3"/>
        </w:rPr>
        <w:t>Zhotovitel prohlašuje, že je pojištěn proti škodám, které mohou vzniknout jeho činností na majetku objednatele, a to minimálně v rozsahu, který odpovídá předmětu plnění.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88" w:lineRule="auto"/>
        <w:ind w:left="400" w:right="0" w:hanging="400"/>
        <w:jc w:val="both"/>
      </w:pPr>
      <w:r>
        <w:rPr>
          <w:rStyle w:val="CharStyle3"/>
        </w:rPr>
        <w:t>Zhotovitel je povinen ve smyslu ustanovení § 2 písm. e) zákona č. 320/2001 Sb., o finanční kontrole ve veřejné správě a o změně některých zákonů (zákon o finanční kontrole), spolupůsobit při výkonu finanční kontroly.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3"/>
        </w:rPr>
        <w:t>Tato smlouva se uzavírá na základě návrhu na její uzavření ze strany objednatele. Předpokladem uzavření této smlouvy je její písemná forma a dohoda o jejích podstatných náležitostech, čímž se rozumí celý obsah této smlouvy, jak je uveden v čl. 1 až 24 této smlouvy. Objednatel přitom předem vylučuje přijetí tohoto návrhu s dodatkem nebo odchylkou ve smyslu ust.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86" w:lineRule="auto"/>
        <w:ind w:left="0" w:right="0" w:firstLine="0"/>
        <w:jc w:val="both"/>
      </w:pPr>
      <w:r>
        <w:rPr>
          <w:rStyle w:val="CharStyle3"/>
        </w:rPr>
        <w:t>Tuto smlouvu lze změnit nebo zrušit pouze jinou písemnou dohodu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Zhotovitel uděluje objednateli z opatrnosti svůj výslovný souhlas se zveřejněním podmínek této smlouvy v rozsahu a za podmínek vyplývajících z příslušných právních předpisů (zejména zák. č. 106/1999 Sb. O svobodném přístupu k informacím, v platném znění).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3"/>
        </w:rPr>
        <w:t>Tato smlouva nabývá platnosti dnem jejího uzavření a účinnosti dnem jejího uveřejnění v registru smluv dle příslušných ustanovení zákona č. 340/2015 Sb. o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40" w:line="286" w:lineRule="auto"/>
        <w:ind w:left="400" w:right="0" w:hanging="40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0"/>
        <w:ind w:left="400" w:right="0" w:hanging="400"/>
        <w:jc w:val="both"/>
      </w:pPr>
      <w:r>
        <w:rPr>
          <w:rStyle w:val="CharStyle3"/>
        </w:rPr>
        <w:t>Zhotovitel je povinen po celou dobu trvání smluvního vztahu naplňovat podmínky dle Nařízení Rady (EU) 2022/576 ze dne 8. dubna 2022, kterým se mění nařízení (EU) č. 833/2014 o omezujících opatřeních vzhledem k činnostem Ruska destabilizujícím situaci na Ukrajině.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39700" distB="0" distL="0" distR="0" simplePos="0" relativeHeight="125829378" behindDoc="0" locked="0" layoutInCell="1" allowOverlap="1">
                <wp:simplePos x="0" y="0"/>
                <wp:positionH relativeFrom="page">
                  <wp:posOffset>973455</wp:posOffset>
                </wp:positionH>
                <wp:positionV relativeFrom="paragraph">
                  <wp:posOffset>139700</wp:posOffset>
                </wp:positionV>
                <wp:extent cx="1764665" cy="27749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64665" cy="277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Style w:val="CharStyle3"/>
                              </w:rPr>
                              <w:t xml:space="preserve">V Brně dne </w:t>
                            </w:r>
                            <w:r>
                              <w:rPr>
                                <w:rStyle w:val="CharStyle3"/>
                                <w:color w:val="5988AD"/>
                              </w:rPr>
                              <w:t xml:space="preserve">ý </w:t>
                            </w:r>
                            <w:r>
                              <w:rPr>
                                <w:rStyle w:val="CharStyle3"/>
                                <w:i/>
                                <w:iCs/>
                                <w:color w:val="5988AD"/>
                                <w:sz w:val="34"/>
                                <w:szCs w:val="34"/>
                              </w:rPr>
                              <w:t>Zet-3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6.650000000000006pt;margin-top:11.pt;width:138.95000000000002pt;height:21.850000000000001pt;z-index:-125829375;mso-wrap-distance-left:0;mso-wrap-distance-top:11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Style w:val="CharStyle3"/>
                        </w:rPr>
                        <w:t xml:space="preserve">V Brně dne </w:t>
                      </w:r>
                      <w:r>
                        <w:rPr>
                          <w:rStyle w:val="CharStyle3"/>
                          <w:color w:val="5988AD"/>
                        </w:rPr>
                        <w:t xml:space="preserve">ý </w:t>
                      </w:r>
                      <w:r>
                        <w:rPr>
                          <w:rStyle w:val="CharStyle3"/>
                          <w:i/>
                          <w:iCs/>
                          <w:color w:val="5988AD"/>
                          <w:sz w:val="34"/>
                          <w:szCs w:val="34"/>
                        </w:rPr>
                        <w:t>Zet-3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8590" distB="9525" distL="0" distR="0" simplePos="0" relativeHeight="125829380" behindDoc="0" locked="0" layoutInCell="1" allowOverlap="1">
                <wp:simplePos x="0" y="0"/>
                <wp:positionH relativeFrom="page">
                  <wp:posOffset>4195445</wp:posOffset>
                </wp:positionH>
                <wp:positionV relativeFrom="paragraph">
                  <wp:posOffset>148590</wp:posOffset>
                </wp:positionV>
                <wp:extent cx="1624330" cy="25908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433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i/>
                                <w:iCs/>
                                <w:sz w:val="34"/>
                                <w:szCs w:val="34"/>
                              </w:rPr>
                              <w:t>M</w:t>
                            </w:r>
                            <w:r>
                              <w:rPr>
                                <w:rStyle w:val="CharStyle3"/>
                              </w:rPr>
                              <w:t xml:space="preserve"> Jaroměřicích nad Rok.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0.35000000000002pt;margin-top:11.700000000000001pt;width:127.90000000000001pt;height:20.400000000000002pt;z-index:-125829373;mso-wrap-distance-left:0;mso-wrap-distance-top:11.700000000000001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i/>
                          <w:iCs/>
                          <w:sz w:val="34"/>
                          <w:szCs w:val="34"/>
                        </w:rPr>
                        <w:t>M</w:t>
                      </w:r>
                      <w:r>
                        <w:rPr>
                          <w:rStyle w:val="CharStyle3"/>
                        </w:rPr>
                        <w:t xml:space="preserve"> Jaroměřicích nad Rok.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30" w:right="1478" w:bottom="1584" w:left="1533" w:header="102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335915" distB="628015" distL="24130" distR="0" simplePos="0" relativeHeight="125829382" behindDoc="0" locked="0" layoutInCell="1" allowOverlap="1">
            <wp:simplePos x="0" y="0"/>
            <wp:positionH relativeFrom="page">
              <wp:posOffset>1003300</wp:posOffset>
            </wp:positionH>
            <wp:positionV relativeFrom="paragraph">
              <wp:posOffset>335915</wp:posOffset>
            </wp:positionV>
            <wp:extent cx="2091055" cy="640080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091055" cy="6400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954405</wp:posOffset>
                </wp:positionV>
                <wp:extent cx="1395730" cy="34163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9573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MUDr. Hana Albrechtová ředitelka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7.100000000000009pt;margin-top:75.150000000000006pt;width:109.90000000000001pt;height:26.900000000000002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MUDr. Hana Albrechtová ředitelka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65100" distB="969645" distL="0" distR="0" simplePos="0" relativeHeight="125829383" behindDoc="0" locked="0" layoutInCell="1" allowOverlap="1">
                <wp:simplePos x="0" y="0"/>
                <wp:positionH relativeFrom="page">
                  <wp:posOffset>3853180</wp:posOffset>
                </wp:positionH>
                <wp:positionV relativeFrom="paragraph">
                  <wp:posOffset>165100</wp:posOffset>
                </wp:positionV>
                <wp:extent cx="572770" cy="46926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2770" cy="469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0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bookmarkStart w:id="0" w:name="bookmark0"/>
                            <w:r>
                              <w:rPr>
                                <w:rStyle w:val="CharStyle1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0"/>
                                <w:spacing w:val="1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0"/>
                                <w:spacing w:val="15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0"/>
                              </w:rPr>
                              <w:t xml:space="preserve"> </w:t>
                            </w:r>
                            <w:r>
                              <w:rPr>
                                <w:rStyle w:val="CharStyle1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0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0"/>
                                <w:spacing w:val="2"/>
                                <w:shd w:val="clear" w:color="auto" w:fill="000000"/>
                              </w:rPr>
                              <w:t>........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03.40000000000003pt;margin-top:13.pt;width:45.100000000000001pt;height:36.950000000000003pt;z-index:-125829370;mso-wrap-distance-left:0;mso-wrap-distance-top:13.pt;mso-wrap-distance-right:0;mso-wrap-distance-bottom:76.350000000000009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0"/>
                          <w:spacing w:val="1"/>
                          <w:shd w:val="clear" w:color="auto" w:fill="000000"/>
                        </w:rPr>
                        <w:t>..</w:t>
                      </w:r>
                      <w:bookmarkStart w:id="0" w:name="bookmark0"/>
                      <w:r>
                        <w:rPr>
                          <w:rStyle w:val="CharStyle1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0"/>
                          <w:spacing w:val="14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0"/>
                          <w:spacing w:val="15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0"/>
                        </w:rPr>
                        <w:t xml:space="preserve"> </w:t>
                      </w:r>
                      <w:r>
                        <w:rPr>
                          <w:rStyle w:val="CharStyle1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0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0"/>
                          <w:spacing w:val="2"/>
                          <w:shd w:val="clear" w:color="auto" w:fill="000000"/>
                        </w:rPr>
                        <w:t>........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92405" distB="1009015" distL="0" distR="0" simplePos="0" relativeHeight="125829385" behindDoc="0" locked="0" layoutInCell="1" allowOverlap="1">
                <wp:simplePos x="0" y="0"/>
                <wp:positionH relativeFrom="page">
                  <wp:posOffset>4493260</wp:posOffset>
                </wp:positionH>
                <wp:positionV relativeFrom="paragraph">
                  <wp:posOffset>192405</wp:posOffset>
                </wp:positionV>
                <wp:extent cx="636905" cy="40259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6905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7"/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7"/>
                                <w:spacing w:val="2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17"/>
                                <w:shd w:val="clear" w:color="auto" w:fill="000000"/>
                              </w:rPr>
                              <w:t>​...</w:t>
                            </w:r>
                            <w:r>
                              <w:rPr>
                                <w:rStyle w:val="CharStyle17"/>
                                <w:spacing w:val="1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17"/>
                              </w:rPr>
                              <w:t xml:space="preserve"> </w:t>
                            </w:r>
                            <w:r>
                              <w:rPr>
                                <w:rStyle w:val="CharStyle17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7"/>
                                <w:spacing w:val="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7"/>
                                <w:spacing w:val="5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7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7"/>
                                <w:spacing w:val="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7"/>
                                <w:spacing w:val="5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7"/>
                                <w:shd w:val="clear" w:color="auto" w:fill="000000"/>
                              </w:rPr>
                              <w:t>​.......</w:t>
                            </w:r>
                            <w:r>
                              <w:rPr>
                                <w:rStyle w:val="CharStyle17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7"/>
                              </w:rPr>
                              <w:t xml:space="preserve"> </w:t>
                            </w:r>
                            <w:r>
                              <w:rPr>
                                <w:rStyle w:val="CharStyle17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7"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17"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7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7"/>
                                <w:spacing w:val="1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17"/>
                                <w:spacing w:val="2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7"/>
                              </w:rPr>
                              <w:t xml:space="preserve"> </w:t>
                            </w:r>
                            <w:r>
                              <w:rPr>
                                <w:rStyle w:val="CharStyle17"/>
                                <w:shd w:val="clear" w:color="auto" w:fill="000000"/>
                              </w:rPr>
                              <w:t>​......................</w:t>
                            </w:r>
                            <w:r>
                              <w:rPr>
                                <w:rStyle w:val="CharStyle17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53.80000000000001pt;margin-top:15.15pt;width:50.149999999999999pt;height:31.699999999999999pt;z-index:-125829368;mso-wrap-distance-left:0;mso-wrap-distance-top:15.15pt;mso-wrap-distance-right:0;mso-wrap-distance-bottom:79.450000000000003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7"/>
                          <w:spacing w:val="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7"/>
                          <w:spacing w:val="2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7"/>
                          <w:shd w:val="clear" w:color="auto" w:fill="000000"/>
                        </w:rPr>
                        <w:t>​...</w:t>
                      </w:r>
                      <w:r>
                        <w:rPr>
                          <w:rStyle w:val="CharStyle17"/>
                          <w:spacing w:val="1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17"/>
                        </w:rPr>
                        <w:t xml:space="preserve"> </w:t>
                      </w:r>
                      <w:r>
                        <w:rPr>
                          <w:rStyle w:val="CharStyle17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7"/>
                          <w:spacing w:val="4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7"/>
                          <w:spacing w:val="5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7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7"/>
                          <w:spacing w:val="4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7"/>
                          <w:spacing w:val="5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7"/>
                          <w:shd w:val="clear" w:color="auto" w:fill="000000"/>
                        </w:rPr>
                        <w:t>​.......</w:t>
                      </w:r>
                      <w:r>
                        <w:rPr>
                          <w:rStyle w:val="CharStyle17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7"/>
                        </w:rPr>
                        <w:t xml:space="preserve"> </w:t>
                      </w:r>
                      <w:r>
                        <w:rPr>
                          <w:rStyle w:val="CharStyle17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7"/>
                          <w:spacing w:val="1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17"/>
                          <w:spacing w:val="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7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7"/>
                          <w:spacing w:val="1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17"/>
                          <w:spacing w:val="2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7"/>
                        </w:rPr>
                        <w:t xml:space="preserve"> </w:t>
                      </w:r>
                      <w:r>
                        <w:rPr>
                          <w:rStyle w:val="CharStyle17"/>
                          <w:shd w:val="clear" w:color="auto" w:fill="000000"/>
                        </w:rPr>
                        <w:t>​......................</w:t>
                      </w:r>
                      <w:r>
                        <w:rPr>
                          <w:rStyle w:val="CharStyle17"/>
                          <w:spacing w:val="1"/>
                          <w:shd w:val="clear" w:color="auto" w:fill="000000"/>
                        </w:rPr>
                        <w:t>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2885" distB="966470" distL="0" distR="0" simplePos="0" relativeHeight="125829387" behindDoc="0" locked="0" layoutInCell="1" allowOverlap="1">
                <wp:simplePos x="0" y="0"/>
                <wp:positionH relativeFrom="page">
                  <wp:posOffset>5234305</wp:posOffset>
                </wp:positionH>
                <wp:positionV relativeFrom="paragraph">
                  <wp:posOffset>222885</wp:posOffset>
                </wp:positionV>
                <wp:extent cx="655320" cy="41465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5320" cy="4146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  <w:spacing w:val="1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0"/>
                                <w:spacing w:val="2"/>
                                <w:shd w:val="clear" w:color="auto" w:fill="000000"/>
                              </w:rPr>
                              <w:t>.......</w:t>
                            </w:r>
                            <w:bookmarkStart w:id="2" w:name="bookmark2"/>
                            <w:bookmarkEnd w:id="2"/>
                          </w:p>
                          <w:p>
                            <w:pPr>
                              <w:pStyle w:val="Style9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0"/>
                                <w:spacing w:val="3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0"/>
                                <w:spacing w:val="4"/>
                                <w:shd w:val="clear" w:color="auto" w:fill="000000"/>
                              </w:rPr>
                              <w:t>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12.15000000000003pt;margin-top:17.550000000000001pt;width:51.600000000000001pt;height:32.649999999999999pt;z-index:-125829366;mso-wrap-distance-left:0;mso-wrap-distance-top:17.550000000000001pt;mso-wrap-distance-right:0;mso-wrap-distance-bottom:76.100000000000009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  <w:spacing w:val="1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0"/>
                          <w:spacing w:val="2"/>
                          <w:shd w:val="clear" w:color="auto" w:fill="000000"/>
                        </w:rPr>
                        <w:t>.......</w:t>
                      </w:r>
                      <w:bookmarkStart w:id="2" w:name="bookmark2"/>
                      <w:bookmarkEnd w:id="2"/>
                    </w:p>
                    <w:p>
                      <w:pPr>
                        <w:pStyle w:val="Style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0"/>
                          <w:spacing w:val="3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0"/>
                          <w:spacing w:val="4"/>
                          <w:shd w:val="clear" w:color="auto" w:fill="000000"/>
                        </w:rPr>
                        <w:t>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32410" distB="951230" distL="0" distR="0" simplePos="0" relativeHeight="125829389" behindDoc="0" locked="0" layoutInCell="1" allowOverlap="1">
                <wp:simplePos x="0" y="0"/>
                <wp:positionH relativeFrom="page">
                  <wp:posOffset>5895340</wp:posOffset>
                </wp:positionH>
                <wp:positionV relativeFrom="paragraph">
                  <wp:posOffset>232410</wp:posOffset>
                </wp:positionV>
                <wp:extent cx="661670" cy="42037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1670" cy="4203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8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7"/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7"/>
                                <w:spacing w:val="2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17"/>
                                <w:shd w:val="clear" w:color="auto" w:fill="000000"/>
                              </w:rPr>
                              <w:t>​...</w:t>
                            </w:r>
                            <w:r>
                              <w:rPr>
                                <w:rStyle w:val="CharStyle17"/>
                                <w:spacing w:val="1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17"/>
                              </w:rPr>
                              <w:t xml:space="preserve"> </w:t>
                            </w:r>
                            <w:r>
                              <w:rPr>
                                <w:rStyle w:val="CharStyle17"/>
                                <w:shd w:val="clear" w:color="auto" w:fill="000000"/>
                              </w:rPr>
                              <w:t>​.............</w:t>
                            </w:r>
                            <w:r>
                              <w:rPr>
                                <w:rStyle w:val="CharStyle17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7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7"/>
                                <w:spacing w:val="1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17"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8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7"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17"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7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7"/>
                                <w:spacing w:val="1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17"/>
                                <w:spacing w:val="2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7"/>
                              </w:rPr>
                              <w:t xml:space="preserve"> </w:t>
                            </w:r>
                            <w:r>
                              <w:rPr>
                                <w:rStyle w:val="CharStyle17"/>
                                <w:shd w:val="clear" w:color="auto" w:fill="000000"/>
                              </w:rPr>
                              <w:t>​......................</w:t>
                            </w:r>
                            <w:r>
                              <w:rPr>
                                <w:rStyle w:val="CharStyle17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64.19999999999999pt;margin-top:18.300000000000001pt;width:52.100000000000001pt;height:33.100000000000001pt;z-index:-125829364;mso-wrap-distance-left:0;mso-wrap-distance-top:18.300000000000001pt;mso-wrap-distance-right:0;mso-wrap-distance-bottom:74.900000000000006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8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7"/>
                          <w:spacing w:val="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7"/>
                          <w:spacing w:val="2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7"/>
                          <w:shd w:val="clear" w:color="auto" w:fill="000000"/>
                        </w:rPr>
                        <w:t>​...</w:t>
                      </w:r>
                      <w:r>
                        <w:rPr>
                          <w:rStyle w:val="CharStyle17"/>
                          <w:spacing w:val="1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17"/>
                        </w:rPr>
                        <w:t xml:space="preserve"> </w:t>
                      </w:r>
                      <w:r>
                        <w:rPr>
                          <w:rStyle w:val="CharStyle17"/>
                          <w:shd w:val="clear" w:color="auto" w:fill="000000"/>
                        </w:rPr>
                        <w:t>​.............</w:t>
                      </w:r>
                      <w:r>
                        <w:rPr>
                          <w:rStyle w:val="CharStyle17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7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7"/>
                          <w:spacing w:val="1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17"/>
                          <w:spacing w:val="2"/>
                          <w:shd w:val="clear" w:color="auto" w:fill="000000"/>
                        </w:rPr>
                        <w:t>.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8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7"/>
                          <w:spacing w:val="1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17"/>
                          <w:spacing w:val="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7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7"/>
                          <w:spacing w:val="1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17"/>
                          <w:spacing w:val="2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7"/>
                        </w:rPr>
                        <w:t xml:space="preserve"> </w:t>
                      </w:r>
                      <w:r>
                        <w:rPr>
                          <w:rStyle w:val="CharStyle17"/>
                          <w:shd w:val="clear" w:color="auto" w:fill="000000"/>
                        </w:rPr>
                        <w:t>​......................</w:t>
                      </w:r>
                      <w:r>
                        <w:rPr>
                          <w:rStyle w:val="CharStyle17"/>
                          <w:spacing w:val="1"/>
                          <w:shd w:val="clear" w:color="auto" w:fill="000000"/>
                        </w:rPr>
                        <w:t>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45260" distB="3175" distL="0" distR="0" simplePos="0" relativeHeight="125829391" behindDoc="0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1445260</wp:posOffset>
                </wp:positionV>
                <wp:extent cx="875030" cy="15557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503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za objednatele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77.100000000000009pt;margin-top:113.8pt;width:68.900000000000006pt;height:12.25pt;z-index:-125829362;mso-wrap-distance-left:0;mso-wrap-distance-top:113.8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za objednatele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45515" distB="0" distL="0" distR="0" simplePos="0" relativeHeight="125829393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945515</wp:posOffset>
                </wp:positionV>
                <wp:extent cx="2048510" cy="65849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8510" cy="658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90" w:val="left"/>
                              </w:tabs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color w:val="2F1B05"/>
                              </w:rPr>
                              <w:t>Ing. Jiří Řídký</w:t>
                              <w:tab/>
                              <w:t>Lubomír Šmíd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804" w:val="left"/>
                              </w:tabs>
                              <w:bidi w:val="0"/>
                              <w:spacing w:before="0" w:after="40" w:line="240" w:lineRule="auto"/>
                              <w:ind w:left="0" w:right="0" w:firstLine="220"/>
                              <w:jc w:val="left"/>
                            </w:pPr>
                            <w:r>
                              <w:rPr>
                                <w:rStyle w:val="CharStyle3"/>
                                <w:color w:val="2F1B05"/>
                              </w:rPr>
                              <w:t>předseda</w:t>
                              <w:tab/>
                              <w:t>místopředseda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800" w:val="left"/>
                              </w:tabs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color w:val="2F1B05"/>
                              </w:rPr>
                              <w:t>představenstva</w:t>
                              <w:tab/>
                              <w:t>představenstva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color w:val="2F1B05"/>
                              </w:rPr>
                              <w:t>za zhotovitele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30.05000000000001pt;margin-top:74.450000000000003pt;width:161.30000000000001pt;height:51.850000000000001pt;z-index:-125829360;mso-wrap-distance-left:0;mso-wrap-distance-top:74.45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90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color w:val="2F1B05"/>
                        </w:rPr>
                        <w:t>Ing. Jiří Řídký</w:t>
                        <w:tab/>
                        <w:t>Lubomír Šmíd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804" w:val="left"/>
                        </w:tabs>
                        <w:bidi w:val="0"/>
                        <w:spacing w:before="0" w:after="40" w:line="240" w:lineRule="auto"/>
                        <w:ind w:left="0" w:right="0" w:firstLine="220"/>
                        <w:jc w:val="left"/>
                      </w:pPr>
                      <w:r>
                        <w:rPr>
                          <w:rStyle w:val="CharStyle3"/>
                          <w:color w:val="2F1B05"/>
                        </w:rPr>
                        <w:t>předseda</w:t>
                        <w:tab/>
                        <w:t>místopředseda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800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color w:val="2F1B05"/>
                        </w:rPr>
                        <w:t>představenstva</w:t>
                        <w:tab/>
                        <w:t>představenstva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color w:val="2F1B05"/>
                        </w:rPr>
                        <w:t>za zhotovitele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5" w:after="10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25" w:right="0" w:bottom="182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25" w:right="1479" w:bottom="1825" w:left="1531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b/>
          <w:bCs/>
        </w:rPr>
        <w:t>Příloha č. 1 Technická specifikace a položkový rozpočet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95" behindDoc="0" locked="0" layoutInCell="1" allowOverlap="1">
                <wp:simplePos x="0" y="0"/>
                <wp:positionH relativeFrom="page">
                  <wp:posOffset>7706360</wp:posOffset>
                </wp:positionH>
                <wp:positionV relativeFrom="paragraph">
                  <wp:posOffset>5754370</wp:posOffset>
                </wp:positionV>
                <wp:extent cx="2578735" cy="511810"/>
                <wp:wrapSquare wrapText="bothSides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78735" cy="51181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960"/>
                              <w:gridCol w:w="1531"/>
                              <w:gridCol w:w="1570"/>
                            </w:tblGrid>
                            <w:tr>
                              <w:trPr>
                                <w:tblHeader/>
                                <w:trHeight w:val="32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4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42"/>
                                      <w:sz w:val="17"/>
                                      <w:szCs w:val="17"/>
                                    </w:rPr>
                                    <w:t>BEZ DPH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4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42"/>
                                      <w:sz w:val="17"/>
                                      <w:szCs w:val="17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4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42"/>
                                      <w:sz w:val="17"/>
                                      <w:szCs w:val="17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4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42"/>
                                      <w:color w:val="DD7282"/>
                                      <w:sz w:val="17"/>
                                      <w:szCs w:val="17"/>
                                    </w:rPr>
                                    <w:t>24 567,90 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0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4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42"/>
                                      <w:sz w:val="17"/>
                                      <w:szCs w:val="17"/>
                                    </w:rPr>
                                    <w:t>CENA CELKEM S DPH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606.80000000000007pt;margin-top:453.10000000000002pt;width:203.05000000000001pt;height:40.300000000000004pt;z-index:-125829358;mso-wrap-distance-left:0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960"/>
                        <w:gridCol w:w="1531"/>
                        <w:gridCol w:w="1570"/>
                      </w:tblGrid>
                      <w:tr>
                        <w:trPr>
                          <w:tblHeader/>
                          <w:trHeight w:val="32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42"/>
                                <w:sz w:val="17"/>
                                <w:szCs w:val="17"/>
                              </w:rPr>
                              <w:t>BEZ DPH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42"/>
                                <w:sz w:val="17"/>
                                <w:szCs w:val="17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42"/>
                                <w:sz w:val="17"/>
                                <w:szCs w:val="17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42"/>
                                <w:color w:val="DD7282"/>
                                <w:sz w:val="17"/>
                                <w:szCs w:val="17"/>
                              </w:rPr>
                              <w:t>24 567,90 Kč</w:t>
                            </w:r>
                          </w:p>
                        </w:tc>
                      </w:tr>
                      <w:tr>
                        <w:trPr>
                          <w:trHeight w:val="250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42"/>
                                <w:sz w:val="17"/>
                                <w:szCs w:val="17"/>
                              </w:rPr>
                              <w:t>CENA CELKEM S DPH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811"/>
        <w:gridCol w:w="7733"/>
        <w:gridCol w:w="2645"/>
        <w:gridCol w:w="974"/>
        <w:gridCol w:w="1541"/>
        <w:gridCol w:w="1570"/>
      </w:tblGrid>
      <w:tr>
        <w:trPr>
          <w:trHeight w:val="302" w:hRule="exact"/>
        </w:trPr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42"/>
                <w:b/>
                <w:bCs/>
                <w:sz w:val="20"/>
                <w:szCs w:val="20"/>
              </w:rPr>
              <w:t>VOLNÝ INTERIÉR - KANCELÁŘ 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274" w:h="3854" w:vSpace="216" w:wrap="notBeside" w:vAnchor="text" w:hAnchor="text" w:x="51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b/>
                <w:bCs/>
                <w:sz w:val="17"/>
                <w:szCs w:val="17"/>
              </w:rPr>
              <w:t>57 790,00 Kč</w:t>
            </w:r>
          </w:p>
        </w:tc>
      </w:tr>
      <w:tr>
        <w:trPr>
          <w:trHeight w:val="274" w:hRule="exact"/>
        </w:trPr>
        <w:tc>
          <w:tcPr>
            <w:gridSpan w:val="3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framePr w:w="15274" w:h="3854" w:vSpace="216" w:wrap="notBeside" w:vAnchor="text" w:hAnchor="text" w:x="51" w:y="21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21%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12 135,90 Kč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42"/>
                <w:b/>
                <w:bCs/>
                <w:sz w:val="20"/>
                <w:szCs w:val="20"/>
              </w:rPr>
              <w:t>VYBAV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42"/>
                <w:b/>
                <w:bCs/>
                <w:sz w:val="20"/>
                <w:szCs w:val="20"/>
              </w:rPr>
              <w:t>ENI K+L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CENA CELKEM S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69 925,90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b/>
                <w:bCs/>
                <w:sz w:val="17"/>
                <w:szCs w:val="17"/>
              </w:rPr>
              <w:t>Položka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b/>
                <w:bCs/>
                <w:sz w:val="17"/>
                <w:szCs w:val="17"/>
              </w:rPr>
              <w:t>Specifikace vybavení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b/>
                <w:bCs/>
                <w:sz w:val="17"/>
                <w:szCs w:val="17"/>
              </w:rPr>
              <w:t>Rozměr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b/>
                <w:bCs/>
                <w:sz w:val="17"/>
                <w:szCs w:val="17"/>
              </w:rPr>
              <w:t>kusů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b/>
                <w:bCs/>
                <w:sz w:val="17"/>
                <w:szCs w:val="17"/>
              </w:rPr>
              <w:t>cena za kus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b/>
                <w:bCs/>
                <w:sz w:val="17"/>
                <w:szCs w:val="17"/>
              </w:rPr>
              <w:t>cena celkem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K02'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KANCELÁŘSKÝ STŮL - doplnění průchodek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š.1600mm/hl.800mm/v.750mm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610,00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610,00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K05'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KANCELÁŘSKÝ STŮL - PŘÍSED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š.1300mm/hl.400mm/v.750mm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6 830,00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13 660,00 Kč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K18'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STOLOVÝ PŘÍSTAVEK S VÝS. SKŘÍŇKOU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š.400mm/hl.800mm/v.750mm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12 820,00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12 820,00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■K19’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ZÁSUVKOVÝ KONTEJNER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š.430mm/hl.550mm/v.650mm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6 120,00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6 120,00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'K37'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POLICE NÁSTĚNNÁ - DĚLIČE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š.1200mm/hl.300mm/v.700mm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5 210,00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5 210,00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K4T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POLICE NÁSTĚNNÁ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š.800mm/hl.300mm/v.700mm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2 800,00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2 800,00 Kč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'K50'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PANEL K PRACOVNÍMU STOLU (NÁSTĚNNÝ)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š.2000mm/tl.21 mm/v.800mm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8 250,00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8 250,00 Kč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D+Mt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DEMONTÁŽ A ROZMÍSTĚNÍ STÁVAJÍCÍCH PRVKŮ, montáž nových prvků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KPL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8 320,00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framePr w:w="15274" w:h="3854" w:vSpace="216" w:wrap="notBeside" w:vAnchor="text" w:hAnchor="text" w:x="51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8 320,00 Kč</w:t>
            </w:r>
          </w:p>
        </w:tc>
      </w:tr>
    </w:tbl>
    <w:p>
      <w:pPr>
        <w:pStyle w:val="Style37"/>
        <w:keepNext w:val="0"/>
        <w:keepLines w:val="0"/>
        <w:framePr w:w="4934" w:h="235" w:hSpace="50" w:wrap="notBeside" w:vAnchor="text" w:hAnchor="text" w:x="9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8"/>
        </w:rPr>
        <w:t>Příloha smlouvy č. 1 Technická specikace, položkový rozpočet</w:t>
      </w:r>
    </w:p>
    <w:p>
      <w:pPr>
        <w:pStyle w:val="Style37"/>
        <w:keepNext w:val="0"/>
        <w:keepLines w:val="0"/>
        <w:framePr w:w="1258" w:h="230" w:hSpace="50" w:wrap="notBeside" w:vAnchor="text" w:hAnchor="text" w:x="85" w:y="40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8"/>
        </w:rPr>
        <w:t>Celkový součet</w:t>
      </w:r>
    </w:p>
    <w:p>
      <w:pPr>
        <w:pStyle w:val="Style37"/>
        <w:keepNext w:val="0"/>
        <w:keepLines w:val="0"/>
        <w:framePr w:w="149" w:h="221" w:hSpace="50" w:wrap="notBeside" w:vAnchor="text" w:hAnchor="text" w:x="12051" w:y="41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8"/>
        </w:rPr>
        <w:t>9</w:t>
      </w:r>
    </w:p>
    <w:p>
      <w:pPr>
        <w:pStyle w:val="Style37"/>
        <w:keepNext w:val="0"/>
        <w:keepLines w:val="0"/>
        <w:framePr w:w="1109" w:h="216" w:hSpace="50" w:wrap="notBeside" w:vAnchor="text" w:hAnchor="text" w:x="14173" w:y="41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8"/>
          <w:b/>
          <w:bCs/>
        </w:rPr>
        <w:t>57 790,00 Kč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811"/>
        <w:gridCol w:w="7728"/>
        <w:gridCol w:w="2645"/>
        <w:gridCol w:w="974"/>
        <w:gridCol w:w="1536"/>
        <w:gridCol w:w="1570"/>
      </w:tblGrid>
      <w:tr>
        <w:trPr>
          <w:trHeight w:val="312" w:hRule="exact"/>
        </w:trPr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42"/>
                <w:b/>
                <w:bCs/>
                <w:sz w:val="20"/>
                <w:szCs w:val="20"/>
              </w:rPr>
              <w:t>VOLNÝ INTERIÉR - záhlaví lůžek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264" w:h="4142" w:vSpace="490" w:wrap="notBeside" w:vAnchor="text" w:hAnchor="text" w:x="5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b/>
                <w:bCs/>
                <w:sz w:val="17"/>
                <w:szCs w:val="17"/>
              </w:rPr>
              <w:t>59 200,00 Kč</w:t>
            </w:r>
          </w:p>
        </w:tc>
      </w:tr>
      <w:tr>
        <w:trPr>
          <w:trHeight w:val="264" w:hRule="exact"/>
        </w:trPr>
        <w:tc>
          <w:tcPr>
            <w:gridSpan w:val="3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framePr w:w="15264" w:h="4142" w:vSpace="490" w:wrap="notBeside" w:vAnchor="text" w:hAnchor="text" w:x="5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21%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12 432,00 Kč</w:t>
            </w: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42"/>
                <w:b/>
                <w:bCs/>
                <w:sz w:val="20"/>
                <w:szCs w:val="20"/>
              </w:rPr>
              <w:t>VYBAV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42"/>
                <w:b/>
                <w:bCs/>
                <w:sz w:val="20"/>
                <w:szCs w:val="20"/>
              </w:rPr>
              <w:t>ENI K+L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CENA CELKEM S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71 632,00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b/>
                <w:bCs/>
                <w:sz w:val="17"/>
                <w:szCs w:val="17"/>
              </w:rPr>
              <w:t>Položka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b/>
                <w:bCs/>
                <w:sz w:val="17"/>
                <w:szCs w:val="17"/>
              </w:rPr>
              <w:t>Specifikace vybaveni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b/>
                <w:bCs/>
                <w:sz w:val="17"/>
                <w:szCs w:val="17"/>
              </w:rPr>
              <w:t>Rozměr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b/>
                <w:bCs/>
                <w:sz w:val="17"/>
                <w:szCs w:val="17"/>
              </w:rPr>
              <w:t>kusů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b/>
                <w:bCs/>
                <w:sz w:val="17"/>
                <w:szCs w:val="17"/>
              </w:rPr>
              <w:t>cena za kus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b/>
                <w:bCs/>
                <w:sz w:val="17"/>
                <w:szCs w:val="17"/>
              </w:rPr>
              <w:t>cena celkem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264" w:h="4142" w:vSpace="490" w:wrap="notBeside" w:vAnchor="text" w:hAnchor="text" w:x="5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b/>
                <w:bCs/>
                <w:color w:val="5988AD"/>
                <w:sz w:val="17"/>
                <w:szCs w:val="17"/>
              </w:rPr>
              <w:t>stanice BOHUNICE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264" w:h="4142" w:vSpace="490" w:wrap="notBeside" w:vAnchor="text" w:hAnchor="text" w:x="5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264" w:h="4142" w:vSpace="490" w:wrap="notBeside" w:vAnchor="text" w:hAnchor="text" w:x="5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264" w:h="4142" w:vSpace="490" w:wrap="notBeside" w:vAnchor="text" w:hAnchor="text" w:x="5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264" w:h="4142" w:vSpace="490" w:wrap="notBeside" w:vAnchor="text" w:hAnchor="text" w:x="5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K57'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Obklad stěny za lůžkem - LTD Egger U216 ST9 18 mm, ABS v dekoru desky, skryté zavěšení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š.820mm/v.300mm/hl.18mm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1 120,00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23 520,00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264" w:h="4142" w:vSpace="490" w:wrap="notBeside" w:vAnchor="text" w:hAnchor="text" w:x="5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b/>
                <w:bCs/>
                <w:color w:val="5988AD"/>
                <w:sz w:val="17"/>
                <w:szCs w:val="17"/>
              </w:rPr>
              <w:t>stanice PONAVA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264" w:h="4142" w:vSpace="490" w:wrap="notBeside" w:vAnchor="text" w:hAnchor="text" w:x="5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264" w:h="4142" w:vSpace="490" w:wrap="notBeside" w:vAnchor="text" w:hAnchor="text" w:x="5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264" w:h="4142" w:vSpace="490" w:wrap="notBeside" w:vAnchor="text" w:hAnchor="text" w:x="5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264" w:h="4142" w:vSpace="490" w:wrap="notBeside" w:vAnchor="text" w:hAnchor="text" w:x="5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K57'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Obklad stěny za lůžkem - LTD Egger U216 ST9 18 mm, ABS v dekoru desky, skryté zavěšení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š.820mm/v.300mm/hl. 18mm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1 120,00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19 040,00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264" w:h="4142" w:vSpace="490" w:wrap="notBeside" w:vAnchor="text" w:hAnchor="text" w:x="5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b/>
                <w:bCs/>
                <w:color w:val="5988AD"/>
                <w:sz w:val="17"/>
                <w:szCs w:val="17"/>
              </w:rPr>
              <w:t>stanice ČERNOVICE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264" w:h="4142" w:vSpace="490" w:wrap="notBeside" w:vAnchor="text" w:hAnchor="text" w:x="5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264" w:h="4142" w:vSpace="490" w:wrap="notBeside" w:vAnchor="text" w:hAnchor="text" w:x="5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264" w:h="4142" w:vSpace="490" w:wrap="notBeside" w:vAnchor="text" w:hAnchor="text" w:x="5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264" w:h="4142" w:vSpace="490" w:wrap="notBeside" w:vAnchor="text" w:hAnchor="text" w:x="5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K57'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Obklad stěny za lůžkem - LTD Egger U216 ST9 18 mm, ABS v dekoru desky, skryté zavěšení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š.820mm/v.300mm/hl. 18mm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1 120,00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12 320,00 Kč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b/>
                <w:bCs/>
                <w:sz w:val="17"/>
                <w:szCs w:val="17"/>
              </w:rPr>
              <w:t>D+Mt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MONTÁŽE A PŘESUNY v rámci Brna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4 320,00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4 320,00 Kč</w:t>
            </w:r>
          </w:p>
        </w:tc>
      </w:tr>
      <w:tr>
        <w:trPr>
          <w:trHeight w:val="33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Celkový součet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264" w:h="4142" w:vSpace="490" w:wrap="notBeside" w:vAnchor="text" w:hAnchor="text" w:x="5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sz w:val="17"/>
                <w:szCs w:val="17"/>
              </w:rPr>
              <w:t>50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264" w:h="4142" w:vSpace="490" w:wrap="notBeside" w:vAnchor="text" w:hAnchor="text" w:x="5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framePr w:w="15264" w:h="4142" w:vSpace="490" w:wrap="notBeside" w:vAnchor="text" w:hAnchor="text" w:x="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Style w:val="CharStyle42"/>
                <w:b/>
                <w:bCs/>
                <w:sz w:val="17"/>
                <w:szCs w:val="17"/>
              </w:rPr>
              <w:t>59 200,00 Kč</w:t>
            </w:r>
          </w:p>
        </w:tc>
      </w:tr>
    </w:tbl>
    <w:p>
      <w:pPr>
        <w:pStyle w:val="Style37"/>
        <w:keepNext w:val="0"/>
        <w:keepLines w:val="0"/>
        <w:framePr w:w="1776" w:h="250" w:hSpace="55" w:wrap="notBeside" w:vAnchor="text" w:hAnchor="text" w:x="886" w:y="43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Style w:val="CharStyle38"/>
          <w:b/>
          <w:bCs/>
          <w:color w:val="DD7282"/>
          <w:sz w:val="19"/>
          <w:szCs w:val="19"/>
        </w:rPr>
        <w:t>součet za dodávky</w:t>
      </w:r>
    </w:p>
    <w:p>
      <w:pPr>
        <w:widowControl w:val="0"/>
        <w:spacing w:line="1" w:lineRule="exact"/>
      </w:pPr>
    </w:p>
    <w:p>
      <w:pPr>
        <w:pStyle w:val="Style6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65"/>
        </w:rPr>
        <w:t>Stránka 1 z 1</w:t>
      </w:r>
    </w:p>
    <w:sectPr>
      <w:footerReference w:type="default" r:id="rId8"/>
      <w:footnotePr>
        <w:pos w:val="pageBottom"/>
        <w:numFmt w:val="decimal"/>
        <w:numRestart w:val="continuous"/>
      </w:footnotePr>
      <w:pgSz w:w="16840" w:h="11900" w:orient="landscape"/>
      <w:pgMar w:top="766" w:right="518" w:bottom="53" w:left="948" w:header="338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982345</wp:posOffset>
              </wp:positionH>
              <wp:positionV relativeFrom="page">
                <wp:posOffset>10130155</wp:posOffset>
              </wp:positionV>
              <wp:extent cx="2508250" cy="12192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0825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31"/>
                              <w:sz w:val="19"/>
                              <w:szCs w:val="19"/>
                            </w:rPr>
                            <w:t>VZ 23_2023 Doplnění nábytku v budovách v Brně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7.350000000000009pt;margin-top:797.64999999999998pt;width:197.5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31"/>
                        <w:sz w:val="19"/>
                        <w:szCs w:val="19"/>
                      </w:rPr>
                      <w:t>VZ 23_2023 Doplnění nábytku v budovách v Brně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Titulek obrázku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Nadpis #2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7">
    <w:name w:val="Základní text (2)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29">
    <w:name w:val="Nadpis #1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CharStyle31">
    <w:name w:val="Záhlaví nebo zápatí (2)_"/>
    <w:basedOn w:val="DefaultParagraphFont"/>
    <w:link w:val="Styl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4">
    <w:name w:val="Základní text (5)_"/>
    <w:basedOn w:val="DefaultParagraphFont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6">
    <w:name w:val="Základní text (3)_"/>
    <w:basedOn w:val="DefaultParagraphFont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CharStyle38">
    <w:name w:val="Titulek tabulky_"/>
    <w:basedOn w:val="DefaultParagraphFont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2">
    <w:name w:val="Jiné_"/>
    <w:basedOn w:val="DefaultParagraphFont"/>
    <w:link w:val="Style4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5">
    <w:name w:val="Základní text (4)_"/>
    <w:basedOn w:val="DefaultParagraphFont"/>
    <w:link w:val="Style6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2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Titulek obrázku"/>
    <w:basedOn w:val="Normal"/>
    <w:link w:val="CharStyle8"/>
    <w:pPr>
      <w:widowControl w:val="0"/>
      <w:shd w:val="clear" w:color="auto" w:fill="auto"/>
      <w:spacing w:line="28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9">
    <w:name w:val="Nadpis #2"/>
    <w:basedOn w:val="Normal"/>
    <w:link w:val="CharStyle10"/>
    <w:pPr>
      <w:widowControl w:val="0"/>
      <w:shd w:val="clear" w:color="auto" w:fill="auto"/>
      <w:spacing w:line="264" w:lineRule="auto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6">
    <w:name w:val="Základní text (2)"/>
    <w:basedOn w:val="Normal"/>
    <w:link w:val="CharStyle17"/>
    <w:pPr>
      <w:widowControl w:val="0"/>
      <w:shd w:val="clear" w:color="auto" w:fill="auto"/>
      <w:spacing w:line="29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28">
    <w:name w:val="Nadpis #1"/>
    <w:basedOn w:val="Normal"/>
    <w:link w:val="CharStyle29"/>
    <w:pPr>
      <w:widowControl w:val="0"/>
      <w:shd w:val="clear" w:color="auto" w:fill="auto"/>
      <w:spacing w:after="80"/>
      <w:ind w:right="40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paragraph" w:customStyle="1" w:styleId="Style30">
    <w:name w:val="Záhlaví nebo zápatí (2)"/>
    <w:basedOn w:val="Normal"/>
    <w:link w:val="CharStyle3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3">
    <w:name w:val="Základní text (5)"/>
    <w:basedOn w:val="Normal"/>
    <w:link w:val="CharStyle34"/>
    <w:pPr>
      <w:widowControl w:val="0"/>
      <w:shd w:val="clear" w:color="auto" w:fill="auto"/>
      <w:spacing w:after="320"/>
      <w:ind w:right="40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35">
    <w:name w:val="Základní text (3)"/>
    <w:basedOn w:val="Normal"/>
    <w:link w:val="CharStyle36"/>
    <w:pPr>
      <w:widowControl w:val="0"/>
      <w:shd w:val="clear" w:color="auto" w:fill="auto"/>
      <w:spacing w:after="24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paragraph" w:customStyle="1" w:styleId="Style37">
    <w:name w:val="Titulek tabulky"/>
    <w:basedOn w:val="Normal"/>
    <w:link w:val="CharStyle3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1">
    <w:name w:val="Jiné"/>
    <w:basedOn w:val="Normal"/>
    <w:link w:val="CharStyle42"/>
    <w:pPr>
      <w:widowControl w:val="0"/>
      <w:shd w:val="clear" w:color="auto" w:fill="auto"/>
      <w:spacing w:after="22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64">
    <w:name w:val="Základní text (4)"/>
    <w:basedOn w:val="Normal"/>
    <w:link w:val="CharStyle65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footer" Target="footer2.xml"/></Relationships>
</file>