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6" w:rsidRDefault="00431BA6">
      <w:pPr>
        <w:spacing w:after="120" w:line="276" w:lineRule="auto"/>
        <w:jc w:val="center"/>
        <w:rPr>
          <w:rFonts w:ascii="Calibri" w:hAnsi="Calibri"/>
          <w:b/>
          <w:sz w:val="22"/>
          <w:szCs w:val="22"/>
        </w:rPr>
      </w:pPr>
    </w:p>
    <w:p w:rsidR="00431BA6" w:rsidRDefault="005C76C0">
      <w:pPr>
        <w:pStyle w:val="Nzev"/>
        <w:spacing w:before="0" w:after="0"/>
        <w:rPr>
          <w:rFonts w:ascii="Calibri" w:hAnsi="Calibri"/>
        </w:rPr>
      </w:pPr>
      <w:bookmarkStart w:id="0" w:name="_GoBack"/>
      <w:bookmarkEnd w:id="0"/>
      <w:r>
        <w:rPr>
          <w:rFonts w:ascii="Calibri" w:hAnsi="Calibri"/>
        </w:rPr>
        <w:t>SMLOUVA O DÍLO</w:t>
      </w:r>
    </w:p>
    <w:p w:rsidR="00431BA6" w:rsidRDefault="005C76C0">
      <w:pPr>
        <w:jc w:val="center"/>
        <w:rPr>
          <w:rFonts w:ascii="Calibri" w:hAnsi="Calibri" w:cs="Arial"/>
          <w:sz w:val="22"/>
          <w:szCs w:val="22"/>
        </w:rPr>
      </w:pPr>
      <w:r>
        <w:rPr>
          <w:rFonts w:ascii="Calibri" w:hAnsi="Calibri" w:cs="Arial"/>
          <w:sz w:val="22"/>
          <w:szCs w:val="22"/>
        </w:rPr>
        <w:t xml:space="preserve">uzavřená podle </w:t>
      </w:r>
      <w:proofErr w:type="spellStart"/>
      <w:r>
        <w:rPr>
          <w:rFonts w:ascii="Calibri" w:hAnsi="Calibri" w:cs="Arial"/>
          <w:sz w:val="22"/>
          <w:szCs w:val="22"/>
        </w:rPr>
        <w:t>ust</w:t>
      </w:r>
      <w:proofErr w:type="spellEnd"/>
      <w:r>
        <w:rPr>
          <w:rFonts w:ascii="Calibri" w:hAnsi="Calibri" w:cs="Arial"/>
          <w:sz w:val="22"/>
          <w:szCs w:val="22"/>
        </w:rPr>
        <w:t>. § 2586 a násl. zákona č. 89/2012 Sb. v platném znění</w:t>
      </w:r>
    </w:p>
    <w:p w:rsidR="00431BA6" w:rsidRDefault="00431BA6">
      <w:pPr>
        <w:rPr>
          <w:rFonts w:ascii="Calibri" w:hAnsi="Calibri" w:cs="Arial"/>
          <w:sz w:val="22"/>
          <w:szCs w:val="22"/>
        </w:rPr>
      </w:pPr>
    </w:p>
    <w:p w:rsidR="00431BA6" w:rsidRDefault="005C76C0">
      <w:pPr>
        <w:rPr>
          <w:rFonts w:ascii="Calibri" w:hAnsi="Calibri" w:cs="Arial"/>
          <w:sz w:val="22"/>
          <w:szCs w:val="22"/>
        </w:rPr>
      </w:pPr>
      <w:r>
        <w:rPr>
          <w:rFonts w:ascii="Calibri" w:hAnsi="Calibri" w:cs="Arial"/>
          <w:sz w:val="22"/>
          <w:szCs w:val="22"/>
        </w:rPr>
        <w:t xml:space="preserve">Číslo smlouvy o dílo – objednatel:  </w:t>
      </w:r>
      <w:r w:rsidR="007B060B">
        <w:rPr>
          <w:rFonts w:ascii="Calibri" w:hAnsi="Calibri" w:cs="Arial"/>
          <w:sz w:val="22"/>
          <w:szCs w:val="22"/>
        </w:rPr>
        <w:tab/>
        <w:t>104/2017</w:t>
      </w:r>
    </w:p>
    <w:p w:rsidR="00431BA6" w:rsidRDefault="005C76C0">
      <w:pPr>
        <w:rPr>
          <w:rFonts w:ascii="Calibri" w:hAnsi="Calibri" w:cs="Arial"/>
          <w:sz w:val="22"/>
          <w:szCs w:val="22"/>
        </w:rPr>
      </w:pPr>
      <w:r>
        <w:rPr>
          <w:rFonts w:ascii="Calibri" w:hAnsi="Calibri" w:cs="Arial"/>
          <w:sz w:val="22"/>
          <w:szCs w:val="22"/>
        </w:rPr>
        <w:t>Číslo sml</w:t>
      </w:r>
      <w:r w:rsidR="001E044F">
        <w:rPr>
          <w:rFonts w:ascii="Calibri" w:hAnsi="Calibri" w:cs="Arial"/>
          <w:sz w:val="22"/>
          <w:szCs w:val="22"/>
        </w:rPr>
        <w:t>ouvy o dílo – zhotovitel:</w:t>
      </w:r>
      <w:r w:rsidR="001E044F">
        <w:rPr>
          <w:rFonts w:ascii="Calibri" w:hAnsi="Calibri" w:cs="Arial"/>
          <w:sz w:val="22"/>
          <w:szCs w:val="22"/>
        </w:rPr>
        <w:tab/>
        <w:t>700/0005/17</w:t>
      </w:r>
    </w:p>
    <w:p w:rsidR="00431BA6" w:rsidRDefault="005C76C0">
      <w:pPr>
        <w:tabs>
          <w:tab w:val="left" w:pos="3855"/>
        </w:tabs>
        <w:rPr>
          <w:rFonts w:ascii="Calibri" w:hAnsi="Calibri" w:cs="Arial"/>
          <w:sz w:val="22"/>
          <w:szCs w:val="22"/>
        </w:rPr>
      </w:pPr>
      <w:r>
        <w:rPr>
          <w:rFonts w:ascii="Calibri" w:hAnsi="Calibri" w:cs="Arial"/>
          <w:sz w:val="22"/>
          <w:szCs w:val="22"/>
        </w:rPr>
        <w:tab/>
      </w:r>
    </w:p>
    <w:p w:rsidR="00431BA6" w:rsidRDefault="005C76C0">
      <w:pPr>
        <w:pStyle w:val="Tlotextu"/>
        <w:jc w:val="center"/>
        <w:outlineLvl w:val="0"/>
        <w:rPr>
          <w:rFonts w:ascii="Calibri" w:hAnsi="Calibri" w:cs="Arial"/>
          <w:b/>
          <w:bCs/>
          <w:sz w:val="22"/>
          <w:szCs w:val="22"/>
        </w:rPr>
      </w:pPr>
      <w:r>
        <w:rPr>
          <w:rFonts w:ascii="Calibri" w:hAnsi="Calibri" w:cs="Arial"/>
          <w:b/>
          <w:bCs/>
          <w:sz w:val="22"/>
          <w:szCs w:val="22"/>
        </w:rPr>
        <w:t>Článek I.</w:t>
      </w:r>
    </w:p>
    <w:p w:rsidR="00431BA6" w:rsidRDefault="005C76C0">
      <w:pPr>
        <w:pStyle w:val="Tlotextu"/>
        <w:jc w:val="center"/>
        <w:outlineLvl w:val="0"/>
        <w:rPr>
          <w:rFonts w:ascii="Calibri" w:hAnsi="Calibri" w:cs="Arial"/>
          <w:sz w:val="22"/>
          <w:szCs w:val="22"/>
        </w:rPr>
      </w:pPr>
      <w:r>
        <w:rPr>
          <w:rFonts w:ascii="Calibri" w:hAnsi="Calibri" w:cs="Arial"/>
          <w:b/>
          <w:bCs/>
          <w:sz w:val="22"/>
          <w:szCs w:val="22"/>
        </w:rPr>
        <w:t>Smluvní strany</w:t>
      </w:r>
    </w:p>
    <w:p w:rsidR="00431BA6" w:rsidRDefault="00431BA6">
      <w:pPr>
        <w:pStyle w:val="Tlotextu"/>
        <w:ind w:firstLine="1417"/>
        <w:rPr>
          <w:rFonts w:ascii="Calibri" w:hAnsi="Calibri" w:cs="Arial"/>
          <w:sz w:val="22"/>
          <w:szCs w:val="22"/>
        </w:rPr>
      </w:pPr>
    </w:p>
    <w:p w:rsidR="00431BA6" w:rsidRDefault="005C76C0">
      <w:pPr>
        <w:widowControl w:val="0"/>
        <w:suppressAutoHyphens/>
        <w:spacing w:line="288" w:lineRule="auto"/>
        <w:jc w:val="both"/>
        <w:rPr>
          <w:rFonts w:ascii="Calibri" w:eastAsia="Lucida Sans Unicode" w:hAnsi="Calibri" w:cs="Arial"/>
          <w:b/>
          <w:sz w:val="22"/>
          <w:szCs w:val="22"/>
          <w:lang w:val="x-none" w:eastAsia="en-US"/>
        </w:rPr>
      </w:pPr>
      <w:r>
        <w:rPr>
          <w:rFonts w:ascii="Calibri" w:hAnsi="Calibri" w:cs="Arial"/>
          <w:b/>
          <w:sz w:val="22"/>
          <w:szCs w:val="22"/>
        </w:rPr>
        <w:t xml:space="preserve">Objednatel:    </w:t>
      </w:r>
      <w:r>
        <w:rPr>
          <w:rFonts w:ascii="Calibri" w:eastAsia="Lucida Sans Unicode" w:hAnsi="Calibri" w:cs="Arial"/>
          <w:b/>
          <w:sz w:val="22"/>
          <w:szCs w:val="22"/>
          <w:lang w:eastAsia="en-US"/>
        </w:rPr>
        <w:tab/>
      </w:r>
      <w:r>
        <w:rPr>
          <w:rFonts w:ascii="Calibri" w:eastAsia="Lucida Sans Unicode" w:hAnsi="Calibri" w:cs="Arial"/>
          <w:b/>
          <w:sz w:val="22"/>
          <w:szCs w:val="22"/>
          <w:lang w:eastAsia="en-US"/>
        </w:rPr>
        <w:tab/>
      </w:r>
      <w:r>
        <w:rPr>
          <w:rFonts w:ascii="Calibri" w:eastAsia="Lucida Sans Unicode" w:hAnsi="Calibri" w:cs="Arial"/>
          <w:b/>
          <w:sz w:val="22"/>
          <w:szCs w:val="22"/>
          <w:lang w:eastAsia="en-US"/>
        </w:rPr>
        <w:tab/>
        <w:t xml:space="preserve">Mateřská škola Vsetín, </w:t>
      </w:r>
      <w:r w:rsidR="00F67E44">
        <w:rPr>
          <w:rFonts w:ascii="Calibri" w:eastAsia="Lucida Sans Unicode" w:hAnsi="Calibri" w:cs="Arial"/>
          <w:b/>
          <w:sz w:val="22"/>
          <w:szCs w:val="22"/>
          <w:lang w:eastAsia="en-US"/>
        </w:rPr>
        <w:t>Benátky 1175</w:t>
      </w:r>
      <w:r>
        <w:rPr>
          <w:rFonts w:ascii="Calibri" w:eastAsia="Lucida Sans Unicode" w:hAnsi="Calibri" w:cs="Arial"/>
          <w:sz w:val="22"/>
          <w:szCs w:val="22"/>
          <w:lang w:val="x-none" w:eastAsia="en-US"/>
        </w:rPr>
        <w:t xml:space="preserve">                  </w:t>
      </w:r>
    </w:p>
    <w:p w:rsidR="00431BA6" w:rsidRDefault="005C76C0">
      <w:pPr>
        <w:spacing w:line="288" w:lineRule="auto"/>
        <w:jc w:val="both"/>
        <w:rPr>
          <w:rFonts w:ascii="Calibri" w:eastAsia="Lucida Sans Unicode" w:hAnsi="Calibri" w:cs="Arial"/>
          <w:sz w:val="22"/>
          <w:szCs w:val="22"/>
          <w:lang w:val="x-none" w:eastAsia="en-US"/>
        </w:rPr>
      </w:pPr>
      <w:r>
        <w:rPr>
          <w:rFonts w:ascii="Calibri" w:eastAsia="Lucida Sans Unicode" w:hAnsi="Calibri" w:cs="Arial"/>
          <w:sz w:val="22"/>
          <w:szCs w:val="22"/>
          <w:lang w:eastAsia="en-US"/>
        </w:rPr>
        <w:t>Adresa:</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val="x-none" w:eastAsia="en-US"/>
        </w:rPr>
        <w:t xml:space="preserve">             </w:t>
      </w:r>
      <w:r>
        <w:rPr>
          <w:rFonts w:ascii="Calibri" w:eastAsia="Lucida Sans Unicode" w:hAnsi="Calibri" w:cs="Arial"/>
          <w:sz w:val="22"/>
          <w:szCs w:val="22"/>
          <w:lang w:val="x-none" w:eastAsia="en-US"/>
        </w:rPr>
        <w:tab/>
      </w:r>
      <w:r>
        <w:rPr>
          <w:rFonts w:ascii="Calibri" w:eastAsia="Lucida Sans Unicode" w:hAnsi="Calibri" w:cs="Arial"/>
          <w:sz w:val="22"/>
          <w:szCs w:val="22"/>
          <w:lang w:val="x-none" w:eastAsia="en-US"/>
        </w:rPr>
        <w:tab/>
      </w:r>
      <w:r w:rsidR="00F67E44">
        <w:rPr>
          <w:rFonts w:ascii="Calibri" w:eastAsia="Lucida Sans Unicode" w:hAnsi="Calibri" w:cs="Arial"/>
          <w:sz w:val="22"/>
          <w:szCs w:val="22"/>
          <w:lang w:eastAsia="en-US"/>
        </w:rPr>
        <w:t>Benátky 1175</w:t>
      </w:r>
      <w:r>
        <w:rPr>
          <w:rFonts w:ascii="Calibri" w:eastAsia="Lucida Sans Unicode" w:hAnsi="Calibri" w:cs="Arial"/>
          <w:sz w:val="22"/>
          <w:szCs w:val="22"/>
          <w:lang w:val="x-none" w:eastAsia="en-US"/>
        </w:rPr>
        <w:t xml:space="preserve">, 755 </w:t>
      </w:r>
      <w:r>
        <w:rPr>
          <w:rFonts w:ascii="Calibri" w:eastAsia="Lucida Sans Unicode" w:hAnsi="Calibri" w:cs="Arial"/>
          <w:sz w:val="22"/>
          <w:szCs w:val="22"/>
          <w:lang w:eastAsia="en-US"/>
        </w:rPr>
        <w:t>01</w:t>
      </w:r>
      <w:r>
        <w:rPr>
          <w:rFonts w:ascii="Calibri" w:eastAsia="Lucida Sans Unicode" w:hAnsi="Calibri" w:cs="Arial"/>
          <w:sz w:val="22"/>
          <w:szCs w:val="22"/>
          <w:lang w:val="x-none" w:eastAsia="en-US"/>
        </w:rPr>
        <w:t xml:space="preserve"> Vsetín</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 xml:space="preserve">Zastoupení: </w:t>
      </w:r>
    </w:p>
    <w:p w:rsidR="00431BA6" w:rsidRDefault="005C76C0">
      <w:pPr>
        <w:numPr>
          <w:ilvl w:val="0"/>
          <w:numId w:val="8"/>
        </w:numPr>
        <w:tabs>
          <w:tab w:val="left" w:pos="360"/>
        </w:tabs>
        <w:ind w:left="360"/>
        <w:rPr>
          <w:rFonts w:ascii="Calibri" w:eastAsia="Lucida Sans Unicode" w:hAnsi="Calibri" w:cs="Arial"/>
          <w:sz w:val="22"/>
          <w:szCs w:val="22"/>
          <w:lang w:eastAsia="en-US"/>
        </w:rPr>
      </w:pPr>
      <w:r>
        <w:rPr>
          <w:rFonts w:ascii="Calibri" w:eastAsia="Lucida Sans Unicode" w:hAnsi="Calibri" w:cs="Arial"/>
          <w:sz w:val="22"/>
          <w:szCs w:val="22"/>
          <w:lang w:eastAsia="en-US"/>
        </w:rPr>
        <w:t>ve věcech smluvních:</w:t>
      </w:r>
      <w:r>
        <w:rPr>
          <w:rFonts w:ascii="Calibri" w:eastAsia="Lucida Sans Unicode" w:hAnsi="Calibri" w:cs="Arial"/>
          <w:sz w:val="22"/>
          <w:szCs w:val="22"/>
          <w:lang w:eastAsia="en-US"/>
        </w:rPr>
        <w:tab/>
        <w:t xml:space="preserve">Mgr. </w:t>
      </w:r>
      <w:r w:rsidR="00F67E44">
        <w:rPr>
          <w:rFonts w:ascii="Calibri" w:eastAsia="Lucida Sans Unicode" w:hAnsi="Calibri" w:cs="Arial"/>
          <w:sz w:val="22"/>
          <w:szCs w:val="22"/>
          <w:lang w:eastAsia="en-US"/>
        </w:rPr>
        <w:t>Pavlína Houserová</w:t>
      </w:r>
      <w:r>
        <w:rPr>
          <w:rFonts w:ascii="Calibri" w:eastAsia="Lucida Sans Unicode" w:hAnsi="Calibri" w:cs="Arial"/>
          <w:sz w:val="22"/>
          <w:szCs w:val="22"/>
          <w:lang w:eastAsia="en-US"/>
        </w:rPr>
        <w:t>, ředitelka školy</w:t>
      </w:r>
    </w:p>
    <w:p w:rsidR="00431BA6" w:rsidRDefault="005C76C0">
      <w:pPr>
        <w:numPr>
          <w:ilvl w:val="0"/>
          <w:numId w:val="8"/>
        </w:numPr>
        <w:tabs>
          <w:tab w:val="left" w:pos="360"/>
        </w:tabs>
        <w:ind w:left="360"/>
        <w:rPr>
          <w:rFonts w:ascii="Calibri" w:eastAsia="Lucida Sans Unicode" w:hAnsi="Calibri" w:cs="Arial"/>
          <w:sz w:val="22"/>
          <w:szCs w:val="22"/>
          <w:lang w:eastAsia="en-US"/>
        </w:rPr>
      </w:pPr>
      <w:r>
        <w:rPr>
          <w:rFonts w:ascii="Calibri" w:eastAsia="Lucida Sans Unicode" w:hAnsi="Calibri" w:cs="Arial"/>
          <w:sz w:val="22"/>
          <w:szCs w:val="22"/>
          <w:lang w:eastAsia="en-US"/>
        </w:rPr>
        <w:t>ve věcech technických:</w:t>
      </w:r>
      <w:r>
        <w:rPr>
          <w:rFonts w:ascii="Calibri" w:eastAsia="Lucida Sans Unicode" w:hAnsi="Calibri" w:cs="Arial"/>
          <w:sz w:val="22"/>
          <w:szCs w:val="22"/>
          <w:lang w:eastAsia="en-US"/>
        </w:rPr>
        <w:tab/>
        <w:t xml:space="preserve">Pavel </w:t>
      </w:r>
      <w:proofErr w:type="spellStart"/>
      <w:r>
        <w:rPr>
          <w:rFonts w:ascii="Calibri" w:eastAsia="Lucida Sans Unicode" w:hAnsi="Calibri" w:cs="Arial"/>
          <w:sz w:val="22"/>
          <w:szCs w:val="22"/>
          <w:lang w:eastAsia="en-US"/>
        </w:rPr>
        <w:t>Hrtáň</w:t>
      </w:r>
      <w:proofErr w:type="spellEnd"/>
      <w:r>
        <w:rPr>
          <w:rFonts w:ascii="Calibri" w:eastAsia="Lucida Sans Unicode" w:hAnsi="Calibri" w:cs="Arial"/>
          <w:sz w:val="22"/>
          <w:szCs w:val="22"/>
          <w:lang w:eastAsia="en-US"/>
        </w:rPr>
        <w:t xml:space="preserve">, stavební technik odboru školství a kultury </w:t>
      </w:r>
      <w:proofErr w:type="spellStart"/>
      <w:r>
        <w:rPr>
          <w:rFonts w:ascii="Calibri" w:eastAsia="Lucida Sans Unicode" w:hAnsi="Calibri" w:cs="Arial"/>
          <w:sz w:val="22"/>
          <w:szCs w:val="22"/>
          <w:lang w:eastAsia="en-US"/>
        </w:rPr>
        <w:t>MěÚ</w:t>
      </w:r>
      <w:proofErr w:type="spellEnd"/>
      <w:r>
        <w:rPr>
          <w:rFonts w:ascii="Calibri" w:eastAsia="Lucida Sans Unicode" w:hAnsi="Calibri" w:cs="Arial"/>
          <w:sz w:val="22"/>
          <w:szCs w:val="22"/>
          <w:lang w:eastAsia="en-US"/>
        </w:rPr>
        <w:t xml:space="preserve"> Vsetín</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 xml:space="preserve">IČ:                      </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600 42 3</w:t>
      </w:r>
      <w:r w:rsidR="00F67E44">
        <w:rPr>
          <w:rFonts w:ascii="Calibri" w:eastAsia="Lucida Sans Unicode" w:hAnsi="Calibri" w:cs="Arial"/>
          <w:sz w:val="22"/>
          <w:szCs w:val="22"/>
          <w:lang w:eastAsia="en-US"/>
        </w:rPr>
        <w:t>89</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DIČ:</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není plátcem DPH</w:t>
      </w:r>
    </w:p>
    <w:p w:rsidR="00431BA6" w:rsidRDefault="005C76C0">
      <w:pPr>
        <w:rPr>
          <w:rFonts w:ascii="Calibri" w:hAnsi="Calibri" w:cs="Arial"/>
          <w:sz w:val="22"/>
          <w:szCs w:val="22"/>
        </w:rPr>
      </w:pPr>
      <w:r>
        <w:rPr>
          <w:rFonts w:ascii="Calibri" w:hAnsi="Calibri" w:cs="Arial"/>
          <w:sz w:val="22"/>
          <w:szCs w:val="22"/>
        </w:rPr>
        <w:t xml:space="preserve">(dále jen </w:t>
      </w:r>
      <w:r>
        <w:rPr>
          <w:rFonts w:ascii="Calibri" w:hAnsi="Calibri" w:cs="Arial"/>
          <w:b/>
          <w:sz w:val="22"/>
          <w:szCs w:val="22"/>
        </w:rPr>
        <w:t>objednatel</w:t>
      </w:r>
      <w:r>
        <w:rPr>
          <w:rFonts w:ascii="Calibri" w:hAnsi="Calibri" w:cs="Arial"/>
          <w:sz w:val="22"/>
          <w:szCs w:val="22"/>
        </w:rPr>
        <w:t>)</w:t>
      </w:r>
    </w:p>
    <w:p w:rsidR="00431BA6" w:rsidRDefault="00431BA6">
      <w:pPr>
        <w:rPr>
          <w:rFonts w:ascii="Calibri" w:hAnsi="Calibri" w:cs="Arial"/>
          <w:sz w:val="22"/>
          <w:szCs w:val="22"/>
        </w:rPr>
      </w:pPr>
    </w:p>
    <w:p w:rsidR="00431BA6" w:rsidRDefault="00431BA6">
      <w:pPr>
        <w:rPr>
          <w:rFonts w:ascii="Calibri" w:hAnsi="Calibri" w:cs="Arial"/>
          <w:sz w:val="22"/>
          <w:szCs w:val="22"/>
        </w:rPr>
      </w:pPr>
    </w:p>
    <w:p w:rsidR="00431BA6" w:rsidRPr="00C921B3" w:rsidRDefault="005C76C0">
      <w:pPr>
        <w:rPr>
          <w:rFonts w:ascii="Calibri" w:hAnsi="Calibri" w:cs="Arial"/>
          <w:b/>
          <w:sz w:val="22"/>
          <w:szCs w:val="22"/>
        </w:rPr>
      </w:pPr>
      <w:r>
        <w:rPr>
          <w:rFonts w:ascii="Calibri" w:hAnsi="Calibri" w:cs="Arial"/>
          <w:sz w:val="22"/>
          <w:szCs w:val="22"/>
        </w:rPr>
        <w:t xml:space="preserve"> </w:t>
      </w:r>
      <w:r>
        <w:rPr>
          <w:rFonts w:ascii="Calibri" w:hAnsi="Calibri" w:cs="Arial"/>
          <w:sz w:val="22"/>
          <w:szCs w:val="22"/>
        </w:rPr>
        <w:tab/>
      </w:r>
      <w:r w:rsidRPr="00C921B3">
        <w:rPr>
          <w:rFonts w:ascii="Calibri" w:hAnsi="Calibri" w:cs="Arial"/>
          <w:b/>
          <w:sz w:val="22"/>
          <w:szCs w:val="22"/>
        </w:rPr>
        <w:t>a</w:t>
      </w:r>
    </w:p>
    <w:p w:rsidR="00431BA6" w:rsidRPr="00C921B3" w:rsidRDefault="00431BA6">
      <w:pPr>
        <w:ind w:left="360"/>
        <w:rPr>
          <w:rFonts w:ascii="Calibri" w:hAnsi="Calibri" w:cs="Arial"/>
          <w:sz w:val="22"/>
          <w:szCs w:val="22"/>
        </w:rPr>
      </w:pPr>
    </w:p>
    <w:p w:rsidR="00431BA6" w:rsidRPr="00C921B3" w:rsidRDefault="005C76C0">
      <w:pPr>
        <w:rPr>
          <w:rFonts w:ascii="Calibri" w:hAnsi="Calibri" w:cs="Arial"/>
          <w:sz w:val="22"/>
          <w:szCs w:val="22"/>
        </w:rPr>
      </w:pPr>
      <w:r w:rsidRPr="00C921B3">
        <w:rPr>
          <w:rFonts w:ascii="Calibri" w:hAnsi="Calibri" w:cs="Arial"/>
          <w:b/>
          <w:sz w:val="22"/>
          <w:szCs w:val="22"/>
        </w:rPr>
        <w:t>Zhotovitel:</w:t>
      </w:r>
      <w:r w:rsidRPr="00C921B3">
        <w:rPr>
          <w:rFonts w:ascii="Calibri" w:hAnsi="Calibri" w:cs="Arial"/>
          <w:b/>
          <w:sz w:val="22"/>
          <w:szCs w:val="22"/>
        </w:rPr>
        <w:tab/>
      </w:r>
      <w:r w:rsidRPr="00C921B3">
        <w:rPr>
          <w:rFonts w:ascii="Calibri" w:hAnsi="Calibri" w:cs="Arial"/>
          <w:b/>
          <w:sz w:val="22"/>
          <w:szCs w:val="22"/>
        </w:rPr>
        <w:tab/>
      </w:r>
      <w:r w:rsidRPr="00C921B3">
        <w:rPr>
          <w:rFonts w:ascii="Calibri" w:hAnsi="Calibri" w:cs="Arial"/>
          <w:b/>
          <w:sz w:val="22"/>
          <w:szCs w:val="22"/>
        </w:rPr>
        <w:tab/>
      </w:r>
      <w:r w:rsidR="00105EDE" w:rsidRPr="00C921B3">
        <w:rPr>
          <w:rFonts w:ascii="Calibri" w:hAnsi="Calibri" w:cs="Arial"/>
          <w:b/>
          <w:sz w:val="22"/>
          <w:szCs w:val="22"/>
        </w:rPr>
        <w:t xml:space="preserve">INVISTA </w:t>
      </w:r>
      <w:proofErr w:type="spellStart"/>
      <w:r w:rsidR="00105EDE" w:rsidRPr="00C921B3">
        <w:rPr>
          <w:rFonts w:ascii="Calibri" w:hAnsi="Calibri" w:cs="Arial"/>
          <w:b/>
          <w:sz w:val="22"/>
          <w:szCs w:val="22"/>
        </w:rPr>
        <w:t>Craft</w:t>
      </w:r>
      <w:proofErr w:type="spellEnd"/>
      <w:r w:rsidR="00105EDE" w:rsidRPr="00C921B3">
        <w:rPr>
          <w:rFonts w:ascii="Calibri" w:hAnsi="Calibri" w:cs="Arial"/>
          <w:b/>
          <w:sz w:val="22"/>
          <w:szCs w:val="22"/>
        </w:rPr>
        <w:t xml:space="preserve"> s.r.o.</w:t>
      </w:r>
      <w:r w:rsidRPr="00C921B3">
        <w:rPr>
          <w:rFonts w:ascii="Calibri" w:hAnsi="Calibri" w:cs="Arial"/>
          <w:b/>
          <w:sz w:val="22"/>
          <w:szCs w:val="22"/>
        </w:rPr>
        <w:tab/>
      </w:r>
      <w:r w:rsidRPr="00C921B3">
        <w:rPr>
          <w:rFonts w:ascii="Calibri" w:hAnsi="Calibri" w:cs="Arial"/>
          <w:b/>
          <w:sz w:val="22"/>
          <w:szCs w:val="22"/>
        </w:rPr>
        <w:tab/>
      </w:r>
      <w:r w:rsidRPr="00C921B3">
        <w:rPr>
          <w:rFonts w:ascii="Calibri" w:hAnsi="Calibri" w:cs="Arial"/>
          <w:b/>
          <w:sz w:val="22"/>
          <w:szCs w:val="22"/>
        </w:rPr>
        <w:tab/>
      </w:r>
      <w:r w:rsidRPr="00C921B3">
        <w:rPr>
          <w:rFonts w:ascii="Calibri" w:hAnsi="Calibri" w:cs="Arial"/>
          <w:b/>
          <w:sz w:val="22"/>
          <w:szCs w:val="22"/>
        </w:rPr>
        <w:tab/>
        <w:t xml:space="preserve">                      </w:t>
      </w:r>
    </w:p>
    <w:p w:rsidR="00431BA6" w:rsidRPr="00C921B3" w:rsidRDefault="005C76C0">
      <w:pPr>
        <w:rPr>
          <w:rFonts w:ascii="Calibri" w:hAnsi="Calibri" w:cs="Arial"/>
          <w:sz w:val="22"/>
          <w:szCs w:val="22"/>
        </w:rPr>
      </w:pPr>
      <w:r w:rsidRPr="00C921B3">
        <w:rPr>
          <w:rFonts w:ascii="Calibri" w:hAnsi="Calibri" w:cs="Arial"/>
          <w:sz w:val="22"/>
          <w:szCs w:val="22"/>
        </w:rPr>
        <w:t>Adresa:</w:t>
      </w:r>
      <w:r w:rsidRPr="00C921B3">
        <w:rPr>
          <w:rFonts w:ascii="Calibri" w:hAnsi="Calibri" w:cs="Arial"/>
          <w:sz w:val="22"/>
          <w:szCs w:val="22"/>
        </w:rPr>
        <w:tab/>
      </w:r>
      <w:r w:rsidR="00105EDE" w:rsidRPr="00C921B3">
        <w:rPr>
          <w:rFonts w:ascii="Calibri" w:hAnsi="Calibri" w:cs="Arial"/>
          <w:sz w:val="22"/>
          <w:szCs w:val="22"/>
        </w:rPr>
        <w:tab/>
      </w:r>
      <w:r w:rsidR="00105EDE" w:rsidRPr="00C921B3">
        <w:rPr>
          <w:rFonts w:ascii="Calibri" w:hAnsi="Calibri" w:cs="Arial"/>
          <w:sz w:val="22"/>
          <w:szCs w:val="22"/>
        </w:rPr>
        <w:tab/>
      </w:r>
      <w:r w:rsidR="00105EDE" w:rsidRPr="00C921B3">
        <w:rPr>
          <w:rFonts w:ascii="Calibri" w:hAnsi="Calibri" w:cs="Arial"/>
          <w:sz w:val="22"/>
          <w:szCs w:val="22"/>
        </w:rPr>
        <w:tab/>
        <w:t>4. května 870, 755 01 Vsetín</w:t>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p>
    <w:p w:rsidR="00431BA6" w:rsidRPr="00C921B3" w:rsidRDefault="005C76C0">
      <w:pPr>
        <w:rPr>
          <w:rFonts w:ascii="Calibri" w:hAnsi="Calibri" w:cs="Arial"/>
          <w:sz w:val="22"/>
          <w:szCs w:val="22"/>
        </w:rPr>
      </w:pPr>
      <w:r w:rsidRPr="00C921B3">
        <w:rPr>
          <w:rFonts w:ascii="Calibri" w:hAnsi="Calibri" w:cs="Arial"/>
          <w:sz w:val="22"/>
          <w:szCs w:val="22"/>
        </w:rPr>
        <w:t xml:space="preserve">Zastoupena: </w:t>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proofErr w:type="spellStart"/>
      <w:proofErr w:type="gramStart"/>
      <w:r w:rsidR="006D1B22">
        <w:rPr>
          <w:rFonts w:ascii="Calibri" w:hAnsi="Calibri" w:cs="Arial"/>
          <w:sz w:val="22"/>
          <w:szCs w:val="22"/>
        </w:rPr>
        <w:t>Ing.arch</w:t>
      </w:r>
      <w:proofErr w:type="spellEnd"/>
      <w:r w:rsidR="006D1B22">
        <w:rPr>
          <w:rFonts w:ascii="Calibri" w:hAnsi="Calibri" w:cs="Arial"/>
          <w:sz w:val="22"/>
          <w:szCs w:val="22"/>
        </w:rPr>
        <w:t>.</w:t>
      </w:r>
      <w:proofErr w:type="gramEnd"/>
      <w:r w:rsidR="006D1B22">
        <w:rPr>
          <w:rFonts w:ascii="Calibri" w:hAnsi="Calibri" w:cs="Arial"/>
          <w:sz w:val="22"/>
          <w:szCs w:val="22"/>
        </w:rPr>
        <w:t xml:space="preserve"> Petr Osička</w:t>
      </w:r>
      <w:r w:rsidR="00105EDE" w:rsidRPr="00C921B3">
        <w:rPr>
          <w:rFonts w:ascii="Calibri" w:hAnsi="Calibri" w:cs="Arial"/>
          <w:sz w:val="22"/>
          <w:szCs w:val="22"/>
        </w:rPr>
        <w:t>, jednatel</w:t>
      </w:r>
    </w:p>
    <w:p w:rsidR="00431BA6" w:rsidRPr="00C921B3" w:rsidRDefault="005C76C0">
      <w:pPr>
        <w:rPr>
          <w:rFonts w:ascii="Calibri" w:hAnsi="Calibri" w:cs="Arial"/>
          <w:sz w:val="22"/>
          <w:szCs w:val="22"/>
        </w:rPr>
      </w:pPr>
      <w:r w:rsidRPr="00C921B3">
        <w:rPr>
          <w:rFonts w:ascii="Calibri" w:hAnsi="Calibri" w:cs="Arial"/>
          <w:sz w:val="22"/>
          <w:szCs w:val="22"/>
        </w:rPr>
        <w:t xml:space="preserve">Zastoupení: </w:t>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p>
    <w:p w:rsidR="00431BA6" w:rsidRPr="00C921B3" w:rsidRDefault="005C76C0">
      <w:pPr>
        <w:numPr>
          <w:ilvl w:val="0"/>
          <w:numId w:val="10"/>
        </w:numPr>
        <w:ind w:left="284" w:hanging="284"/>
        <w:rPr>
          <w:rFonts w:ascii="Calibri" w:hAnsi="Calibri" w:cs="Arial"/>
          <w:sz w:val="22"/>
          <w:szCs w:val="22"/>
        </w:rPr>
      </w:pPr>
      <w:r w:rsidRPr="00C921B3">
        <w:rPr>
          <w:rFonts w:ascii="Calibri" w:hAnsi="Calibri" w:cs="Arial"/>
          <w:sz w:val="22"/>
          <w:szCs w:val="22"/>
        </w:rPr>
        <w:t xml:space="preserve">ve věcech smluvních:  </w:t>
      </w:r>
      <w:r w:rsidRPr="00C921B3">
        <w:rPr>
          <w:rFonts w:ascii="Calibri" w:hAnsi="Calibri" w:cs="Arial"/>
          <w:sz w:val="22"/>
          <w:szCs w:val="22"/>
        </w:rPr>
        <w:tab/>
      </w:r>
      <w:proofErr w:type="spellStart"/>
      <w:proofErr w:type="gramStart"/>
      <w:r w:rsidR="006D1B22">
        <w:rPr>
          <w:rFonts w:ascii="Calibri" w:hAnsi="Calibri" w:cs="Arial"/>
          <w:sz w:val="22"/>
          <w:szCs w:val="22"/>
        </w:rPr>
        <w:t>Ing.arch</w:t>
      </w:r>
      <w:proofErr w:type="spellEnd"/>
      <w:r w:rsidR="006D1B22">
        <w:rPr>
          <w:rFonts w:ascii="Calibri" w:hAnsi="Calibri" w:cs="Arial"/>
          <w:sz w:val="22"/>
          <w:szCs w:val="22"/>
        </w:rPr>
        <w:t>.</w:t>
      </w:r>
      <w:proofErr w:type="gramEnd"/>
      <w:r w:rsidR="006D1B22">
        <w:rPr>
          <w:rFonts w:ascii="Calibri" w:hAnsi="Calibri" w:cs="Arial"/>
          <w:sz w:val="22"/>
          <w:szCs w:val="22"/>
        </w:rPr>
        <w:t xml:space="preserve"> Petr Osička</w:t>
      </w:r>
      <w:r w:rsidR="00105EDE" w:rsidRPr="00C921B3">
        <w:rPr>
          <w:rFonts w:ascii="Calibri" w:hAnsi="Calibri" w:cs="Arial"/>
          <w:sz w:val="22"/>
          <w:szCs w:val="22"/>
        </w:rPr>
        <w:t>, jednatel</w:t>
      </w:r>
    </w:p>
    <w:p w:rsidR="00431BA6" w:rsidRPr="00C921B3" w:rsidRDefault="005C76C0">
      <w:pPr>
        <w:numPr>
          <w:ilvl w:val="0"/>
          <w:numId w:val="10"/>
        </w:numPr>
        <w:ind w:left="284" w:hanging="284"/>
        <w:rPr>
          <w:rFonts w:ascii="Calibri" w:hAnsi="Calibri" w:cs="Arial"/>
          <w:sz w:val="22"/>
          <w:szCs w:val="22"/>
        </w:rPr>
      </w:pPr>
      <w:r w:rsidRPr="00C921B3">
        <w:rPr>
          <w:rFonts w:ascii="Calibri" w:hAnsi="Calibri" w:cs="Arial"/>
          <w:sz w:val="22"/>
          <w:szCs w:val="22"/>
        </w:rPr>
        <w:t xml:space="preserve">ve věcech technický:   </w:t>
      </w:r>
      <w:r w:rsidRPr="00C921B3">
        <w:rPr>
          <w:rFonts w:ascii="Calibri" w:hAnsi="Calibri" w:cs="Arial"/>
          <w:sz w:val="22"/>
          <w:szCs w:val="22"/>
        </w:rPr>
        <w:tab/>
      </w:r>
      <w:r w:rsidR="00105EDE" w:rsidRPr="00C921B3">
        <w:rPr>
          <w:rFonts w:ascii="Calibri" w:hAnsi="Calibri" w:cs="Arial"/>
          <w:sz w:val="22"/>
          <w:szCs w:val="22"/>
        </w:rPr>
        <w:t>Josef Novosad, vedoucí oddělení elektro</w:t>
      </w:r>
    </w:p>
    <w:p w:rsidR="00431BA6" w:rsidRPr="00C921B3" w:rsidRDefault="005C76C0">
      <w:pPr>
        <w:rPr>
          <w:rFonts w:ascii="Calibri" w:hAnsi="Calibri" w:cs="Arial"/>
          <w:sz w:val="22"/>
          <w:szCs w:val="22"/>
        </w:rPr>
      </w:pPr>
      <w:r w:rsidRPr="00C921B3">
        <w:rPr>
          <w:rFonts w:ascii="Calibri" w:hAnsi="Calibri" w:cs="Arial"/>
          <w:sz w:val="22"/>
          <w:szCs w:val="22"/>
        </w:rPr>
        <w:t xml:space="preserve">IČO:     </w:t>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r>
      <w:r w:rsidR="00105EDE" w:rsidRPr="00C921B3">
        <w:rPr>
          <w:rFonts w:ascii="Calibri" w:hAnsi="Calibri" w:cs="Arial"/>
          <w:sz w:val="22"/>
          <w:szCs w:val="22"/>
        </w:rPr>
        <w:t>47973749</w:t>
      </w:r>
      <w:r w:rsidRPr="00C921B3">
        <w:rPr>
          <w:rFonts w:ascii="Calibri" w:hAnsi="Calibri" w:cs="Arial"/>
          <w:sz w:val="22"/>
          <w:szCs w:val="22"/>
        </w:rPr>
        <w:tab/>
        <w:t xml:space="preserve">                          </w:t>
      </w:r>
    </w:p>
    <w:p w:rsidR="00431BA6" w:rsidRPr="00C921B3" w:rsidRDefault="005C76C0">
      <w:pPr>
        <w:rPr>
          <w:rFonts w:ascii="Calibri" w:hAnsi="Calibri" w:cs="Arial"/>
          <w:sz w:val="22"/>
          <w:szCs w:val="22"/>
        </w:rPr>
      </w:pPr>
      <w:r w:rsidRPr="00C921B3">
        <w:rPr>
          <w:rFonts w:ascii="Calibri" w:hAnsi="Calibri" w:cs="Arial"/>
          <w:sz w:val="22"/>
          <w:szCs w:val="22"/>
        </w:rPr>
        <w:t xml:space="preserve">DIČ:                                        </w:t>
      </w:r>
      <w:r w:rsidRPr="00C921B3">
        <w:rPr>
          <w:rFonts w:ascii="Calibri" w:hAnsi="Calibri" w:cs="Arial"/>
          <w:sz w:val="22"/>
          <w:szCs w:val="22"/>
        </w:rPr>
        <w:tab/>
      </w:r>
      <w:r w:rsidR="00105EDE" w:rsidRPr="00C921B3">
        <w:rPr>
          <w:rFonts w:ascii="Calibri" w:hAnsi="Calibri" w:cs="Arial"/>
          <w:sz w:val="22"/>
          <w:szCs w:val="22"/>
        </w:rPr>
        <w:t>CZ47973749</w:t>
      </w:r>
    </w:p>
    <w:p w:rsidR="00431BA6" w:rsidRPr="00C921B3" w:rsidRDefault="005C76C0">
      <w:pPr>
        <w:rPr>
          <w:rFonts w:ascii="Calibri" w:hAnsi="Calibri" w:cs="Arial"/>
          <w:sz w:val="22"/>
          <w:szCs w:val="22"/>
        </w:rPr>
      </w:pPr>
      <w:r w:rsidRPr="00C921B3">
        <w:rPr>
          <w:rFonts w:ascii="Calibri" w:hAnsi="Calibri" w:cs="Arial"/>
          <w:sz w:val="22"/>
          <w:szCs w:val="22"/>
        </w:rPr>
        <w:t xml:space="preserve">Bankovní spojení:    </w:t>
      </w:r>
      <w:r w:rsidRPr="00C921B3">
        <w:rPr>
          <w:rFonts w:ascii="Calibri" w:hAnsi="Calibri" w:cs="Arial"/>
          <w:sz w:val="22"/>
          <w:szCs w:val="22"/>
        </w:rPr>
        <w:tab/>
      </w:r>
      <w:r w:rsidRPr="00C921B3">
        <w:rPr>
          <w:rFonts w:ascii="Calibri" w:hAnsi="Calibri" w:cs="Arial"/>
          <w:sz w:val="22"/>
          <w:szCs w:val="22"/>
        </w:rPr>
        <w:tab/>
        <w:t xml:space="preserve"> </w:t>
      </w:r>
    </w:p>
    <w:p w:rsidR="00431BA6" w:rsidRPr="00C921B3" w:rsidRDefault="005C76C0">
      <w:pPr>
        <w:rPr>
          <w:rFonts w:ascii="Calibri" w:hAnsi="Calibri" w:cs="Arial"/>
          <w:sz w:val="22"/>
          <w:szCs w:val="22"/>
        </w:rPr>
      </w:pPr>
      <w:r w:rsidRPr="00C921B3">
        <w:rPr>
          <w:rFonts w:ascii="Calibri" w:hAnsi="Calibri" w:cs="Arial"/>
          <w:sz w:val="22"/>
          <w:szCs w:val="22"/>
        </w:rPr>
        <w:t xml:space="preserve">Číslo účtu:    </w:t>
      </w:r>
      <w:r w:rsidRPr="00C921B3">
        <w:rPr>
          <w:rFonts w:ascii="Calibri" w:hAnsi="Calibri" w:cs="Arial"/>
          <w:sz w:val="22"/>
          <w:szCs w:val="22"/>
        </w:rPr>
        <w:tab/>
      </w:r>
      <w:r w:rsidRPr="00C921B3">
        <w:rPr>
          <w:rFonts w:ascii="Calibri" w:hAnsi="Calibri" w:cs="Arial"/>
          <w:sz w:val="22"/>
          <w:szCs w:val="22"/>
        </w:rPr>
        <w:tab/>
      </w:r>
      <w:r w:rsidRPr="00C921B3">
        <w:rPr>
          <w:rFonts w:ascii="Calibri" w:hAnsi="Calibri" w:cs="Arial"/>
          <w:sz w:val="22"/>
          <w:szCs w:val="22"/>
        </w:rPr>
        <w:tab/>
        <w:t xml:space="preserve"> </w:t>
      </w:r>
    </w:p>
    <w:p w:rsidR="00431BA6" w:rsidRDefault="005C76C0">
      <w:pPr>
        <w:rPr>
          <w:rFonts w:ascii="Calibri" w:hAnsi="Calibri" w:cs="Arial"/>
          <w:sz w:val="22"/>
          <w:szCs w:val="22"/>
        </w:rPr>
      </w:pPr>
      <w:r w:rsidRPr="00C921B3">
        <w:rPr>
          <w:rFonts w:ascii="Calibri" w:hAnsi="Calibri" w:cs="Arial"/>
          <w:sz w:val="22"/>
          <w:szCs w:val="22"/>
        </w:rPr>
        <w:t>Firma zapsána v obchodním rejstříku vedeném u Krajského soudu v</w:t>
      </w:r>
      <w:r w:rsidR="00C921B3" w:rsidRPr="00C921B3">
        <w:rPr>
          <w:rFonts w:ascii="Calibri" w:hAnsi="Calibri" w:cs="Arial"/>
          <w:sz w:val="22"/>
          <w:szCs w:val="22"/>
        </w:rPr>
        <w:t xml:space="preserve"> Ostravě</w:t>
      </w:r>
      <w:r w:rsidRPr="00C921B3">
        <w:rPr>
          <w:rFonts w:ascii="Calibri" w:hAnsi="Calibri" w:cs="Arial"/>
          <w:sz w:val="22"/>
          <w:szCs w:val="22"/>
        </w:rPr>
        <w:t xml:space="preserve">, odd.  </w:t>
      </w:r>
      <w:r w:rsidR="00C921B3" w:rsidRPr="00C921B3">
        <w:rPr>
          <w:rFonts w:ascii="Calibri" w:hAnsi="Calibri" w:cs="Arial"/>
          <w:sz w:val="22"/>
          <w:szCs w:val="22"/>
        </w:rPr>
        <w:t>C</w:t>
      </w:r>
      <w:r w:rsidRPr="00C921B3">
        <w:rPr>
          <w:rFonts w:ascii="Calibri" w:hAnsi="Calibri" w:cs="Arial"/>
          <w:sz w:val="22"/>
          <w:szCs w:val="22"/>
        </w:rPr>
        <w:t>, vložka</w:t>
      </w:r>
      <w:r w:rsidR="00C921B3" w:rsidRPr="00C921B3">
        <w:rPr>
          <w:rFonts w:ascii="Calibri" w:hAnsi="Calibri" w:cs="Arial"/>
          <w:sz w:val="22"/>
          <w:szCs w:val="22"/>
        </w:rPr>
        <w:t xml:space="preserve"> 5809</w:t>
      </w:r>
      <w:r>
        <w:rPr>
          <w:rFonts w:ascii="Calibri" w:hAnsi="Calibri" w:cs="Arial"/>
          <w:sz w:val="22"/>
          <w:szCs w:val="22"/>
        </w:rPr>
        <w:t xml:space="preserve">  </w:t>
      </w:r>
    </w:p>
    <w:p w:rsidR="00431BA6" w:rsidRDefault="005C76C0">
      <w:pPr>
        <w:rPr>
          <w:rFonts w:ascii="Calibri" w:hAnsi="Calibri" w:cs="Arial"/>
          <w:sz w:val="22"/>
          <w:szCs w:val="22"/>
        </w:rPr>
      </w:pPr>
      <w:r>
        <w:rPr>
          <w:rFonts w:ascii="Calibri" w:hAnsi="Calibri" w:cs="Arial"/>
          <w:sz w:val="22"/>
          <w:szCs w:val="22"/>
        </w:rPr>
        <w:t xml:space="preserve">(dále jen </w:t>
      </w:r>
      <w:r>
        <w:rPr>
          <w:rFonts w:ascii="Calibri" w:hAnsi="Calibri" w:cs="Arial"/>
          <w:b/>
          <w:sz w:val="22"/>
          <w:szCs w:val="22"/>
        </w:rPr>
        <w:t>zhotovitel</w:t>
      </w:r>
      <w:r>
        <w:rPr>
          <w:rFonts w:ascii="Calibri" w:hAnsi="Calibri" w:cs="Arial"/>
          <w:sz w:val="22"/>
          <w:szCs w:val="22"/>
        </w:rPr>
        <w:t>)</w:t>
      </w:r>
    </w:p>
    <w:p w:rsidR="00431BA6" w:rsidRDefault="00431BA6">
      <w:pPr>
        <w:rPr>
          <w:rFonts w:ascii="Calibri" w:hAnsi="Calibri" w:cs="Arial"/>
          <w:sz w:val="22"/>
          <w:szCs w:val="22"/>
        </w:rPr>
      </w:pPr>
    </w:p>
    <w:p w:rsidR="00AF454B" w:rsidRDefault="00AF454B">
      <w:pPr>
        <w:rPr>
          <w:rFonts w:ascii="Calibri" w:hAnsi="Calibri" w:cs="Arial"/>
          <w:sz w:val="22"/>
          <w:szCs w:val="22"/>
        </w:rPr>
      </w:pPr>
    </w:p>
    <w:p w:rsidR="00431BA6" w:rsidRDefault="00431BA6">
      <w:pPr>
        <w:pStyle w:val="Nadpis2"/>
        <w:jc w:val="center"/>
        <w:rPr>
          <w:rFonts w:ascii="Calibri" w:hAnsi="Calibri" w:cs="Arial"/>
          <w:sz w:val="22"/>
          <w:szCs w:val="22"/>
        </w:rPr>
      </w:pPr>
    </w:p>
    <w:tbl>
      <w:tblPr>
        <w:tblW w:w="4900" w:type="pct"/>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07" w:type="dxa"/>
        </w:tblCellMar>
        <w:tblLook w:val="04A0" w:firstRow="1" w:lastRow="0" w:firstColumn="1" w:lastColumn="0" w:noHBand="0" w:noVBand="1"/>
      </w:tblPr>
      <w:tblGrid>
        <w:gridCol w:w="3630"/>
        <w:gridCol w:w="5804"/>
      </w:tblGrid>
      <w:tr w:rsidR="00431BA6">
        <w:trPr>
          <w:trHeight w:val="454"/>
        </w:trPr>
        <w:tc>
          <w:tcPr>
            <w:tcW w:w="9222" w:type="dxa"/>
            <w:gridSpan w:val="2"/>
            <w:tcBorders>
              <w:top w:val="single" w:sz="12" w:space="0" w:color="000001"/>
              <w:left w:val="single" w:sz="12" w:space="0" w:color="000001"/>
              <w:bottom w:val="single" w:sz="12" w:space="0" w:color="000001"/>
              <w:right w:val="single" w:sz="12" w:space="0" w:color="000001"/>
            </w:tcBorders>
            <w:shd w:val="clear" w:color="auto" w:fill="auto"/>
            <w:tcMar>
              <w:left w:w="107" w:type="dxa"/>
            </w:tcMar>
            <w:vAlign w:val="center"/>
          </w:tcPr>
          <w:p w:rsidR="00431BA6" w:rsidRDefault="005C76C0">
            <w:pPr>
              <w:numPr>
                <w:ilvl w:val="0"/>
                <w:numId w:val="19"/>
              </w:numPr>
              <w:ind w:left="405" w:hanging="405"/>
              <w:jc w:val="both"/>
              <w:rPr>
                <w:rFonts w:ascii="Calibri" w:hAnsi="Calibri" w:cs="Arial"/>
                <w:b/>
                <w:bCs/>
              </w:rPr>
            </w:pPr>
            <w:r>
              <w:rPr>
                <w:rFonts w:ascii="Calibri" w:hAnsi="Calibri" w:cs="Arial"/>
                <w:sz w:val="22"/>
                <w:szCs w:val="22"/>
              </w:rPr>
              <w:t>INFORMACE O VEŘEJNÉ ZAKÁZCE</w:t>
            </w:r>
          </w:p>
        </w:tc>
      </w:tr>
      <w:tr w:rsidR="00431BA6">
        <w:trPr>
          <w:trHeight w:val="655"/>
        </w:trPr>
        <w:tc>
          <w:tcPr>
            <w:tcW w:w="3548" w:type="dxa"/>
            <w:tcBorders>
              <w:top w:val="single" w:sz="12" w:space="0" w:color="000001"/>
              <w:left w:val="single" w:sz="12" w:space="0" w:color="000001"/>
              <w:bottom w:val="single" w:sz="6" w:space="0" w:color="000001"/>
              <w:right w:val="single" w:sz="6" w:space="0" w:color="000001"/>
            </w:tcBorders>
            <w:shd w:val="clear" w:color="auto" w:fill="95B3D7" w:themeFill="accent1" w:themeFillTint="99"/>
            <w:tcMar>
              <w:left w:w="107" w:type="dxa"/>
            </w:tcMar>
            <w:vAlign w:val="center"/>
          </w:tcPr>
          <w:p w:rsidR="00431BA6" w:rsidRDefault="005C76C0">
            <w:pPr>
              <w:rPr>
                <w:rFonts w:ascii="Calibri" w:hAnsi="Calibri" w:cs="Arial"/>
                <w:bCs/>
              </w:rPr>
            </w:pPr>
            <w:r>
              <w:rPr>
                <w:rFonts w:ascii="Calibri" w:hAnsi="Calibri" w:cs="Arial"/>
                <w:bCs/>
                <w:sz w:val="22"/>
                <w:szCs w:val="22"/>
              </w:rPr>
              <w:t>NÁZEV VEŘEJNÉ ZAKÁZKY</w:t>
            </w:r>
          </w:p>
        </w:tc>
        <w:tc>
          <w:tcPr>
            <w:tcW w:w="5674" w:type="dxa"/>
            <w:tcBorders>
              <w:top w:val="single" w:sz="12" w:space="0" w:color="000001"/>
              <w:left w:val="single" w:sz="6" w:space="0" w:color="000001"/>
              <w:bottom w:val="single" w:sz="6" w:space="0" w:color="000001"/>
              <w:right w:val="single" w:sz="12" w:space="0" w:color="000001"/>
            </w:tcBorders>
            <w:shd w:val="clear" w:color="auto" w:fill="95B3D7" w:themeFill="accent1" w:themeFillTint="99"/>
            <w:tcMar>
              <w:left w:w="114" w:type="dxa"/>
            </w:tcMar>
            <w:vAlign w:val="center"/>
          </w:tcPr>
          <w:p w:rsidR="00431BA6" w:rsidRPr="0026453C" w:rsidRDefault="0026453C">
            <w:pPr>
              <w:rPr>
                <w:rFonts w:asciiTheme="minorHAnsi" w:hAnsiTheme="minorHAnsi" w:cs="Arial"/>
                <w:bCs/>
                <w:caps/>
              </w:rPr>
            </w:pPr>
            <w:r w:rsidRPr="0026453C">
              <w:rPr>
                <w:rFonts w:ascii="Calibri" w:hAnsi="Calibri" w:cs="Arial"/>
                <w:b/>
                <w:bCs/>
                <w:iCs/>
                <w:caps/>
                <w:sz w:val="22"/>
                <w:szCs w:val="22"/>
              </w:rPr>
              <w:t>Rekonstrukce elektroinstalace Mate</w:t>
            </w:r>
            <w:r>
              <w:rPr>
                <w:rFonts w:ascii="Calibri" w:hAnsi="Calibri" w:cs="Arial"/>
                <w:b/>
                <w:bCs/>
                <w:iCs/>
                <w:caps/>
                <w:sz w:val="22"/>
                <w:szCs w:val="22"/>
              </w:rPr>
              <w:t>řské školy Vsetín, Benátky 1175</w:t>
            </w:r>
          </w:p>
        </w:tc>
      </w:tr>
      <w:tr w:rsidR="00431BA6">
        <w:trPr>
          <w:trHeight w:val="454"/>
        </w:trPr>
        <w:tc>
          <w:tcPr>
            <w:tcW w:w="3548" w:type="dxa"/>
            <w:tcBorders>
              <w:top w:val="single" w:sz="6" w:space="0" w:color="000001"/>
              <w:left w:val="single" w:sz="12" w:space="0" w:color="000001"/>
              <w:bottom w:val="single" w:sz="6" w:space="0" w:color="000001"/>
              <w:right w:val="single" w:sz="6" w:space="0" w:color="000001"/>
            </w:tcBorders>
            <w:shd w:val="clear" w:color="auto" w:fill="auto"/>
            <w:tcMar>
              <w:left w:w="107" w:type="dxa"/>
            </w:tcMar>
            <w:vAlign w:val="center"/>
          </w:tcPr>
          <w:p w:rsidR="00431BA6" w:rsidRDefault="005C76C0">
            <w:pPr>
              <w:rPr>
                <w:rFonts w:ascii="Calibri" w:hAnsi="Calibri" w:cs="Arial"/>
                <w:bCs/>
              </w:rPr>
            </w:pPr>
            <w:r>
              <w:rPr>
                <w:rFonts w:ascii="Calibri" w:hAnsi="Calibri" w:cs="Arial"/>
                <w:bCs/>
                <w:sz w:val="22"/>
                <w:szCs w:val="22"/>
              </w:rPr>
              <w:t xml:space="preserve">VEŘEJNÁ ZAKÁZKA DLE PŘEDMĚTU              </w:t>
            </w:r>
          </w:p>
        </w:tc>
        <w:tc>
          <w:tcPr>
            <w:tcW w:w="5674" w:type="dxa"/>
            <w:tcBorders>
              <w:top w:val="single" w:sz="6" w:space="0" w:color="000001"/>
              <w:left w:val="single" w:sz="6" w:space="0" w:color="000001"/>
              <w:bottom w:val="single" w:sz="6" w:space="0" w:color="000001"/>
              <w:right w:val="single" w:sz="12" w:space="0" w:color="000001"/>
            </w:tcBorders>
            <w:shd w:val="clear" w:color="auto" w:fill="auto"/>
            <w:tcMar>
              <w:left w:w="114" w:type="dxa"/>
            </w:tcMar>
            <w:vAlign w:val="center"/>
          </w:tcPr>
          <w:p w:rsidR="00431BA6" w:rsidRDefault="005C76C0">
            <w:pPr>
              <w:rPr>
                <w:rFonts w:asciiTheme="minorHAnsi" w:hAnsiTheme="minorHAnsi" w:cs="Arial"/>
                <w:bCs/>
              </w:rPr>
            </w:pPr>
            <w:r>
              <w:rPr>
                <w:rFonts w:asciiTheme="minorHAnsi" w:hAnsiTheme="minorHAnsi" w:cs="Arial"/>
                <w:bCs/>
                <w:sz w:val="22"/>
                <w:szCs w:val="22"/>
              </w:rPr>
              <w:t>VEŘEJNÁ ZAKÁZKA NA STAVEBNÍ PRÁCE</w:t>
            </w:r>
          </w:p>
        </w:tc>
      </w:tr>
      <w:tr w:rsidR="00431BA6">
        <w:trPr>
          <w:trHeight w:val="454"/>
        </w:trPr>
        <w:tc>
          <w:tcPr>
            <w:tcW w:w="3548" w:type="dxa"/>
            <w:tcBorders>
              <w:top w:val="single" w:sz="6" w:space="0" w:color="000001"/>
              <w:left w:val="single" w:sz="12" w:space="0" w:color="000001"/>
              <w:bottom w:val="single" w:sz="6" w:space="0" w:color="000001"/>
              <w:right w:val="single" w:sz="6" w:space="0" w:color="000001"/>
            </w:tcBorders>
            <w:shd w:val="clear" w:color="auto" w:fill="auto"/>
            <w:tcMar>
              <w:left w:w="107" w:type="dxa"/>
            </w:tcMar>
            <w:vAlign w:val="center"/>
          </w:tcPr>
          <w:p w:rsidR="00431BA6" w:rsidRDefault="005C76C0">
            <w:pPr>
              <w:rPr>
                <w:rFonts w:ascii="Calibri" w:hAnsi="Calibri" w:cs="Arial"/>
              </w:rPr>
            </w:pPr>
            <w:r>
              <w:rPr>
                <w:rFonts w:ascii="Calibri" w:hAnsi="Calibri" w:cs="Arial"/>
                <w:sz w:val="22"/>
                <w:szCs w:val="22"/>
              </w:rPr>
              <w:t xml:space="preserve">DRUH ZADÁVACÍHO ŘÍZENÍ     </w:t>
            </w:r>
          </w:p>
        </w:tc>
        <w:tc>
          <w:tcPr>
            <w:tcW w:w="5674" w:type="dxa"/>
            <w:tcBorders>
              <w:top w:val="single" w:sz="6" w:space="0" w:color="000001"/>
              <w:left w:val="single" w:sz="6" w:space="0" w:color="000001"/>
              <w:bottom w:val="single" w:sz="6" w:space="0" w:color="000001"/>
              <w:right w:val="single" w:sz="12" w:space="0" w:color="000001"/>
            </w:tcBorders>
            <w:shd w:val="clear" w:color="auto" w:fill="auto"/>
            <w:tcMar>
              <w:left w:w="114" w:type="dxa"/>
            </w:tcMar>
            <w:vAlign w:val="center"/>
          </w:tcPr>
          <w:p w:rsidR="00431BA6" w:rsidRDefault="005C76C0">
            <w:pPr>
              <w:rPr>
                <w:rFonts w:asciiTheme="minorHAnsi" w:hAnsiTheme="minorHAnsi" w:cs="Arial"/>
              </w:rPr>
            </w:pPr>
            <w:r>
              <w:rPr>
                <w:rFonts w:asciiTheme="minorHAnsi" w:hAnsiTheme="minorHAnsi" w:cs="Arial"/>
                <w:sz w:val="22"/>
                <w:szCs w:val="22"/>
              </w:rPr>
              <w:t>VEŘEJNÁ ZAKÁZKA MALÉHO ROZSAHU</w:t>
            </w:r>
          </w:p>
        </w:tc>
      </w:tr>
      <w:tr w:rsidR="00431BA6">
        <w:trPr>
          <w:trHeight w:val="454"/>
        </w:trPr>
        <w:tc>
          <w:tcPr>
            <w:tcW w:w="3548" w:type="dxa"/>
            <w:tcBorders>
              <w:top w:val="single" w:sz="6" w:space="0" w:color="000001"/>
              <w:left w:val="single" w:sz="12" w:space="0" w:color="000001"/>
              <w:bottom w:val="single" w:sz="12" w:space="0" w:color="000001"/>
              <w:right w:val="single" w:sz="6" w:space="0" w:color="000001"/>
            </w:tcBorders>
            <w:shd w:val="clear" w:color="auto" w:fill="auto"/>
            <w:tcMar>
              <w:left w:w="107" w:type="dxa"/>
            </w:tcMar>
            <w:vAlign w:val="center"/>
          </w:tcPr>
          <w:p w:rsidR="00431BA6" w:rsidRDefault="005C76C0">
            <w:pPr>
              <w:rPr>
                <w:rFonts w:ascii="Calibri" w:hAnsi="Calibri" w:cs="Arial"/>
              </w:rPr>
            </w:pPr>
            <w:r>
              <w:rPr>
                <w:rFonts w:ascii="Calibri" w:hAnsi="Calibri" w:cs="Arial"/>
                <w:sz w:val="22"/>
                <w:szCs w:val="22"/>
              </w:rPr>
              <w:t xml:space="preserve">EVIDENČNÍ ČÍSLO VZ           </w:t>
            </w:r>
          </w:p>
        </w:tc>
        <w:tc>
          <w:tcPr>
            <w:tcW w:w="5674" w:type="dxa"/>
            <w:tcBorders>
              <w:top w:val="single" w:sz="6" w:space="0" w:color="000001"/>
              <w:left w:val="single" w:sz="6" w:space="0" w:color="000001"/>
              <w:bottom w:val="single" w:sz="12" w:space="0" w:color="000001"/>
              <w:right w:val="single" w:sz="12" w:space="0" w:color="000001"/>
            </w:tcBorders>
            <w:shd w:val="clear" w:color="auto" w:fill="auto"/>
            <w:tcMar>
              <w:left w:w="114" w:type="dxa"/>
            </w:tcMar>
            <w:vAlign w:val="center"/>
          </w:tcPr>
          <w:p w:rsidR="00431BA6" w:rsidRDefault="005C76C0" w:rsidP="0026453C">
            <w:pPr>
              <w:rPr>
                <w:rFonts w:asciiTheme="minorHAnsi" w:hAnsiTheme="minorHAnsi" w:cs="Arial"/>
                <w:b/>
                <w:bCs/>
              </w:rPr>
            </w:pPr>
            <w:r>
              <w:rPr>
                <w:rFonts w:asciiTheme="minorHAnsi" w:hAnsiTheme="minorHAnsi" w:cs="Arial"/>
                <w:bCs/>
                <w:sz w:val="22"/>
                <w:szCs w:val="22"/>
              </w:rPr>
              <w:t>ŘMŠ</w:t>
            </w:r>
            <w:r w:rsidR="0026453C">
              <w:rPr>
                <w:rFonts w:asciiTheme="minorHAnsi" w:hAnsiTheme="minorHAnsi" w:cs="Arial"/>
                <w:bCs/>
                <w:sz w:val="22"/>
                <w:szCs w:val="22"/>
              </w:rPr>
              <w:t xml:space="preserve"> 5</w:t>
            </w:r>
            <w:r>
              <w:rPr>
                <w:rFonts w:asciiTheme="minorHAnsi" w:hAnsiTheme="minorHAnsi" w:cs="Arial"/>
                <w:bCs/>
                <w:sz w:val="22"/>
                <w:szCs w:val="22"/>
              </w:rPr>
              <w:t xml:space="preserve">6/2017  </w:t>
            </w:r>
          </w:p>
        </w:tc>
      </w:tr>
    </w:tbl>
    <w:p w:rsidR="00431BA6" w:rsidRDefault="00431BA6">
      <w:pPr>
        <w:ind w:left="405"/>
        <w:jc w:val="both"/>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lastRenderedPageBreak/>
        <w:t>Článek II.</w:t>
      </w:r>
    </w:p>
    <w:p w:rsidR="00431BA6" w:rsidRDefault="005C76C0">
      <w:pPr>
        <w:pStyle w:val="Nadpis2"/>
        <w:jc w:val="center"/>
        <w:rPr>
          <w:rFonts w:ascii="Calibri" w:hAnsi="Calibri" w:cs="Arial"/>
          <w:sz w:val="22"/>
          <w:szCs w:val="22"/>
        </w:rPr>
      </w:pPr>
      <w:r>
        <w:rPr>
          <w:rFonts w:ascii="Calibri" w:hAnsi="Calibri" w:cs="Arial"/>
          <w:sz w:val="22"/>
          <w:szCs w:val="22"/>
        </w:rPr>
        <w:t>Předmět smlouvy</w:t>
      </w:r>
    </w:p>
    <w:p w:rsidR="0026453C" w:rsidRDefault="0026453C" w:rsidP="003440B2">
      <w:pPr>
        <w:numPr>
          <w:ilvl w:val="0"/>
          <w:numId w:val="26"/>
        </w:numPr>
        <w:ind w:left="176" w:hanging="284"/>
        <w:jc w:val="both"/>
        <w:rPr>
          <w:rFonts w:ascii="Calibri" w:hAnsi="Calibri" w:cs="Arial"/>
          <w:sz w:val="22"/>
          <w:szCs w:val="22"/>
        </w:rPr>
      </w:pPr>
      <w:r w:rsidRPr="000365E6">
        <w:rPr>
          <w:rFonts w:ascii="Calibri" w:hAnsi="Calibri" w:cs="Arial"/>
          <w:sz w:val="22"/>
          <w:szCs w:val="22"/>
        </w:rPr>
        <w:t>Předmětem veřejné zakázky j</w:t>
      </w:r>
      <w:r>
        <w:rPr>
          <w:rFonts w:ascii="Calibri" w:hAnsi="Calibri" w:cs="Arial"/>
          <w:sz w:val="22"/>
          <w:szCs w:val="22"/>
        </w:rPr>
        <w:t>e rekonstrukce elektroinstalace, osvětlení a instalace slaboproudých rozvodů a přístupového systému v budově mateřské školy.</w:t>
      </w:r>
      <w:r w:rsidRPr="000365E6">
        <w:rPr>
          <w:rFonts w:ascii="Calibri" w:hAnsi="Calibri" w:cs="Arial"/>
          <w:sz w:val="22"/>
          <w:szCs w:val="22"/>
        </w:rPr>
        <w:t xml:space="preserve">  Předmětem zakázky je také provedení souvisejících stavebních prací, maleb a nátěrů.</w:t>
      </w:r>
    </w:p>
    <w:p w:rsidR="003440B2" w:rsidRPr="000365E6" w:rsidRDefault="003440B2" w:rsidP="003440B2">
      <w:pPr>
        <w:ind w:left="176"/>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Zhotovitel je povinen provést dílo na svůj náklad a své nebezpečí ve smluvené době jako celek nebo ve smluvených částech, v souladu:</w:t>
      </w:r>
    </w:p>
    <w:p w:rsidR="00431BA6" w:rsidRDefault="005C76C0">
      <w:pPr>
        <w:ind w:left="284"/>
        <w:jc w:val="both"/>
        <w:rPr>
          <w:rFonts w:ascii="Calibri" w:hAnsi="Calibri" w:cs="Arial"/>
          <w:sz w:val="22"/>
          <w:szCs w:val="22"/>
        </w:rPr>
      </w:pPr>
      <w:r>
        <w:rPr>
          <w:rFonts w:ascii="Calibri" w:hAnsi="Calibri" w:cs="Arial"/>
          <w:sz w:val="22"/>
          <w:szCs w:val="22"/>
        </w:rPr>
        <w:t xml:space="preserve">a) </w:t>
      </w:r>
      <w:r>
        <w:rPr>
          <w:rFonts w:ascii="Calibri" w:hAnsi="Calibri" w:cs="Arial"/>
          <w:sz w:val="22"/>
          <w:szCs w:val="22"/>
        </w:rPr>
        <w:tab/>
        <w:t>se zadávací dokumentací,</w:t>
      </w:r>
    </w:p>
    <w:p w:rsidR="00431BA6" w:rsidRDefault="005C76C0">
      <w:pPr>
        <w:ind w:left="284"/>
        <w:jc w:val="both"/>
        <w:rPr>
          <w:rFonts w:ascii="Calibri" w:hAnsi="Calibri" w:cs="Arial"/>
          <w:sz w:val="22"/>
          <w:szCs w:val="22"/>
        </w:rPr>
      </w:pPr>
      <w:r>
        <w:rPr>
          <w:rFonts w:ascii="Calibri" w:hAnsi="Calibri" w:cs="Arial"/>
          <w:sz w:val="22"/>
          <w:szCs w:val="22"/>
        </w:rPr>
        <w:t xml:space="preserve">b) </w:t>
      </w:r>
      <w:r>
        <w:rPr>
          <w:rFonts w:ascii="Calibri" w:hAnsi="Calibri" w:cs="Arial"/>
          <w:sz w:val="22"/>
          <w:szCs w:val="22"/>
        </w:rPr>
        <w:tab/>
        <w:t>s touto smlouvou o dílo,</w:t>
      </w:r>
    </w:p>
    <w:p w:rsidR="00431BA6" w:rsidRDefault="005C76C0" w:rsidP="0026453C">
      <w:pPr>
        <w:widowControl w:val="0"/>
        <w:suppressAutoHyphens/>
        <w:ind w:firstLine="284"/>
        <w:jc w:val="both"/>
        <w:rPr>
          <w:rFonts w:ascii="Calibri" w:eastAsia="Lucida Sans Unicode" w:hAnsi="Calibri" w:cs="Calibri"/>
          <w:bCs/>
          <w:sz w:val="22"/>
          <w:szCs w:val="22"/>
          <w:lang w:eastAsia="en-US"/>
        </w:rPr>
      </w:pPr>
      <w:r>
        <w:rPr>
          <w:rFonts w:ascii="Calibri" w:hAnsi="Calibri" w:cs="Arial"/>
          <w:sz w:val="22"/>
          <w:szCs w:val="22"/>
        </w:rPr>
        <w:t>c)</w:t>
      </w:r>
      <w:r>
        <w:rPr>
          <w:rFonts w:ascii="Calibri" w:hAnsi="Calibri" w:cs="Arial"/>
          <w:sz w:val="22"/>
          <w:szCs w:val="22"/>
        </w:rPr>
        <w:tab/>
        <w:t>s projektovou dokumentací pro provádění stavby</w:t>
      </w:r>
      <w:r>
        <w:rPr>
          <w:rFonts w:ascii="Calibri" w:eastAsia="Lucida Sans Unicode" w:hAnsi="Calibri" w:cs="Calibri"/>
          <w:bCs/>
          <w:sz w:val="22"/>
          <w:szCs w:val="22"/>
          <w:lang w:eastAsia="en-US"/>
        </w:rPr>
        <w:t xml:space="preserve"> </w:t>
      </w:r>
      <w:r w:rsidR="0026453C" w:rsidRPr="0026453C">
        <w:rPr>
          <w:rFonts w:ascii="Calibri" w:eastAsia="Lucida Sans Unicode" w:hAnsi="Calibri" w:cs="Calibri"/>
          <w:bCs/>
          <w:sz w:val="22"/>
          <w:szCs w:val="22"/>
          <w:lang w:eastAsia="en-US"/>
        </w:rPr>
        <w:t xml:space="preserve">„Rekonstrukce elektroinstalace Mateřské školy </w:t>
      </w:r>
      <w:r w:rsidR="00F67E44">
        <w:rPr>
          <w:rFonts w:ascii="Calibri" w:eastAsia="Lucida Sans Unicode" w:hAnsi="Calibri" w:cs="Calibri"/>
          <w:bCs/>
          <w:sz w:val="22"/>
          <w:szCs w:val="22"/>
          <w:lang w:eastAsia="en-US"/>
        </w:rPr>
        <w:t>Vsetín, Benátky 1175“ zpracovanou</w:t>
      </w:r>
      <w:r w:rsidR="0026453C" w:rsidRPr="0026453C">
        <w:rPr>
          <w:rFonts w:ascii="Calibri" w:eastAsia="Lucida Sans Unicode" w:hAnsi="Calibri" w:cs="Calibri"/>
          <w:bCs/>
          <w:sz w:val="22"/>
          <w:szCs w:val="22"/>
          <w:lang w:eastAsia="en-US"/>
        </w:rPr>
        <w:t xml:space="preserve"> projektantem panem Zdeňkem Pohl</w:t>
      </w:r>
      <w:r w:rsidR="00F67E44">
        <w:rPr>
          <w:rFonts w:ascii="Calibri" w:eastAsia="Lucida Sans Unicode" w:hAnsi="Calibri" w:cs="Calibri"/>
          <w:bCs/>
          <w:sz w:val="22"/>
          <w:szCs w:val="22"/>
          <w:lang w:eastAsia="en-US"/>
        </w:rPr>
        <w:t>em, Okružní 455, 755 01 Vsetín,</w:t>
      </w:r>
      <w:r>
        <w:rPr>
          <w:rFonts w:ascii="Calibri" w:eastAsia="Lucida Sans Unicode" w:hAnsi="Calibri" w:cs="Calibri"/>
          <w:bCs/>
          <w:sz w:val="22"/>
          <w:szCs w:val="22"/>
          <w:lang w:eastAsia="en-US"/>
        </w:rPr>
        <w:t xml:space="preserve"> </w:t>
      </w:r>
    </w:p>
    <w:p w:rsidR="00431BA6" w:rsidRDefault="005C76C0" w:rsidP="00182876">
      <w:pPr>
        <w:widowControl w:val="0"/>
        <w:suppressAutoHyphens/>
        <w:spacing w:after="120"/>
        <w:ind w:left="704" w:hanging="420"/>
        <w:jc w:val="both"/>
        <w:textAlignment w:val="baseline"/>
        <w:rPr>
          <w:rFonts w:ascii="Calibri" w:hAnsi="Calibri" w:cs="Arial"/>
          <w:sz w:val="22"/>
          <w:szCs w:val="22"/>
        </w:rPr>
      </w:pPr>
      <w:r>
        <w:rPr>
          <w:rFonts w:ascii="Calibri" w:hAnsi="Calibri" w:cs="Arial"/>
          <w:sz w:val="22"/>
          <w:szCs w:val="22"/>
        </w:rPr>
        <w:t xml:space="preserve"> </w:t>
      </w:r>
      <w:r w:rsidR="0026453C">
        <w:rPr>
          <w:rFonts w:ascii="Calibri" w:hAnsi="Calibri" w:cs="Arial"/>
          <w:sz w:val="22"/>
          <w:szCs w:val="22"/>
        </w:rPr>
        <w:t>d</w:t>
      </w:r>
      <w:r>
        <w:rPr>
          <w:rFonts w:ascii="Calibri" w:hAnsi="Calibri" w:cs="Arial"/>
          <w:sz w:val="22"/>
          <w:szCs w:val="22"/>
        </w:rPr>
        <w:t xml:space="preserve">)  </w:t>
      </w:r>
      <w:r>
        <w:rPr>
          <w:rFonts w:ascii="Calibri" w:hAnsi="Calibri" w:cs="Arial"/>
          <w:sz w:val="22"/>
          <w:szCs w:val="22"/>
        </w:rPr>
        <w:tab/>
        <w:t xml:space="preserve">a s položkovým rozpočtem a harmonogramem, které tvoří nedílnou přílohu této smlouvy. </w:t>
      </w: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Objednatel se zavazuje, že dokončené dílo převezme a zaplatí za jeho zhotovení dohodnutou cenu.</w:t>
      </w:r>
    </w:p>
    <w:p w:rsidR="00425BED" w:rsidRDefault="00425BED" w:rsidP="00425BED">
      <w:pPr>
        <w:ind w:left="176"/>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Zhotovením stavby se rozumí 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rsidR="00431BA6" w:rsidRDefault="005C76C0">
      <w:pPr>
        <w:ind w:left="36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zajištění nezbytných opatření nutných pro neporušení veškerých inženýrských sítí během výstavby, </w:t>
      </w:r>
    </w:p>
    <w:p w:rsidR="00431BA6" w:rsidRDefault="005C76C0">
      <w:pPr>
        <w:ind w:left="705" w:hanging="345"/>
        <w:jc w:val="both"/>
        <w:rPr>
          <w:rFonts w:ascii="Calibri" w:hAnsi="Calibri" w:cs="Arial"/>
          <w:sz w:val="22"/>
          <w:szCs w:val="22"/>
        </w:rPr>
      </w:pPr>
      <w:r>
        <w:rPr>
          <w:rFonts w:ascii="Calibri" w:hAnsi="Calibri" w:cs="Arial"/>
          <w:sz w:val="22"/>
          <w:szCs w:val="22"/>
        </w:rPr>
        <w:t>b)</w:t>
      </w:r>
      <w:r>
        <w:rPr>
          <w:rFonts w:ascii="Calibri" w:hAnsi="Calibri" w:cs="Arial"/>
          <w:sz w:val="22"/>
          <w:szCs w:val="22"/>
        </w:rPr>
        <w:tab/>
        <w:t>zajištění všech nezbytných průzkumů nutných pro řádné provádění a dokončení díla v návaznosti na výsledky průzkumů předložených objednatelem,</w:t>
      </w:r>
    </w:p>
    <w:p w:rsidR="00431BA6" w:rsidRDefault="005C76C0">
      <w:pPr>
        <w:ind w:left="705" w:hanging="345"/>
        <w:jc w:val="both"/>
        <w:rPr>
          <w:rFonts w:ascii="Calibri" w:hAnsi="Calibri" w:cs="Arial"/>
          <w:sz w:val="22"/>
          <w:szCs w:val="22"/>
        </w:rPr>
      </w:pPr>
      <w:r>
        <w:rPr>
          <w:rFonts w:ascii="Calibri" w:hAnsi="Calibri" w:cs="Arial"/>
          <w:sz w:val="22"/>
          <w:szCs w:val="22"/>
        </w:rPr>
        <w:t>c)</w:t>
      </w:r>
      <w:r>
        <w:rPr>
          <w:rFonts w:ascii="Calibri" w:hAnsi="Calibri" w:cs="Arial"/>
          <w:sz w:val="22"/>
          <w:szCs w:val="22"/>
        </w:rPr>
        <w:tab/>
        <w:t>zajištění a provedení všech opatření organizačního a stavebně technologického charakteru k řádnému provedení díla,</w:t>
      </w:r>
    </w:p>
    <w:p w:rsidR="00431BA6" w:rsidRDefault="005C76C0">
      <w:pPr>
        <w:ind w:left="705" w:hanging="345"/>
        <w:jc w:val="both"/>
        <w:rPr>
          <w:rFonts w:ascii="Calibri" w:hAnsi="Calibri" w:cs="Arial"/>
          <w:sz w:val="22"/>
          <w:szCs w:val="22"/>
        </w:rPr>
      </w:pPr>
      <w:r>
        <w:rPr>
          <w:rFonts w:ascii="Calibri" w:hAnsi="Calibri" w:cs="Arial"/>
          <w:sz w:val="22"/>
          <w:szCs w:val="22"/>
        </w:rPr>
        <w:t>d)</w:t>
      </w:r>
      <w:r>
        <w:rPr>
          <w:rFonts w:ascii="Calibri" w:hAnsi="Calibri" w:cs="Arial"/>
          <w:sz w:val="22"/>
          <w:szCs w:val="22"/>
        </w:rPr>
        <w:tab/>
        <w:t>veškeré práce, dodávky a služby související s bezpečnostními opatřeními na ochranu osob a majetku (zejména chodců a vozidel v místech dotčených stavbou),</w:t>
      </w:r>
    </w:p>
    <w:p w:rsidR="00431BA6" w:rsidRDefault="005C76C0">
      <w:pPr>
        <w:ind w:left="705" w:hanging="345"/>
        <w:jc w:val="both"/>
        <w:rPr>
          <w:rFonts w:ascii="Calibri" w:hAnsi="Calibri" w:cs="Arial"/>
          <w:sz w:val="22"/>
          <w:szCs w:val="22"/>
        </w:rPr>
      </w:pPr>
      <w:r>
        <w:rPr>
          <w:rFonts w:ascii="Calibri" w:hAnsi="Calibri" w:cs="Arial"/>
          <w:sz w:val="22"/>
          <w:szCs w:val="22"/>
        </w:rPr>
        <w:t xml:space="preserve">e) </w:t>
      </w:r>
      <w:r>
        <w:rPr>
          <w:rFonts w:ascii="Calibri" w:hAnsi="Calibri" w:cs="Arial"/>
          <w:sz w:val="22"/>
          <w:szCs w:val="22"/>
        </w:rPr>
        <w:tab/>
        <w:t xml:space="preserve">provedení opatření k dočasné ochraně </w:t>
      </w:r>
      <w:r w:rsidR="003440B2">
        <w:rPr>
          <w:rFonts w:ascii="Calibri" w:hAnsi="Calibri" w:cs="Arial"/>
          <w:sz w:val="22"/>
          <w:szCs w:val="22"/>
        </w:rPr>
        <w:t>podlah a povrchů konstrukcí,</w:t>
      </w:r>
      <w:r>
        <w:rPr>
          <w:rFonts w:ascii="Calibri" w:hAnsi="Calibri" w:cs="Arial"/>
          <w:sz w:val="22"/>
          <w:szCs w:val="22"/>
        </w:rPr>
        <w:t xml:space="preserve"> jež mají být </w:t>
      </w:r>
      <w:proofErr w:type="gramStart"/>
      <w:r>
        <w:rPr>
          <w:rFonts w:ascii="Calibri" w:hAnsi="Calibri" w:cs="Arial"/>
          <w:sz w:val="22"/>
          <w:szCs w:val="22"/>
        </w:rPr>
        <w:t>zachovány,  opatření</w:t>
      </w:r>
      <w:proofErr w:type="gramEnd"/>
      <w:r>
        <w:rPr>
          <w:rFonts w:ascii="Calibri" w:hAnsi="Calibri" w:cs="Arial"/>
          <w:sz w:val="22"/>
          <w:szCs w:val="22"/>
        </w:rPr>
        <w:t xml:space="preserve"> k ochraně a zabezpečení strojů a materiálů na staveništi,</w:t>
      </w:r>
    </w:p>
    <w:p w:rsidR="00431BA6" w:rsidRDefault="005C76C0">
      <w:pPr>
        <w:ind w:left="360"/>
        <w:jc w:val="both"/>
        <w:rPr>
          <w:rFonts w:ascii="Calibri" w:hAnsi="Calibri" w:cs="Arial"/>
          <w:sz w:val="22"/>
          <w:szCs w:val="22"/>
        </w:rPr>
      </w:pPr>
      <w:r>
        <w:rPr>
          <w:rFonts w:ascii="Calibri" w:hAnsi="Calibri" w:cs="Arial"/>
          <w:sz w:val="22"/>
          <w:szCs w:val="22"/>
        </w:rPr>
        <w:t>f)</w:t>
      </w:r>
      <w:r>
        <w:rPr>
          <w:rFonts w:ascii="Calibri" w:hAnsi="Calibri" w:cs="Arial"/>
          <w:sz w:val="22"/>
          <w:szCs w:val="22"/>
        </w:rPr>
        <w:tab/>
        <w:t>zpracování dílenské a výrobní dokumentace potřebné pro provedení stavby,</w:t>
      </w:r>
    </w:p>
    <w:p w:rsidR="00431BA6" w:rsidRDefault="005C76C0">
      <w:pPr>
        <w:ind w:left="705" w:hanging="345"/>
        <w:jc w:val="both"/>
        <w:rPr>
          <w:rFonts w:ascii="Calibri" w:hAnsi="Calibri" w:cs="Arial"/>
          <w:sz w:val="22"/>
          <w:szCs w:val="22"/>
        </w:rPr>
      </w:pPr>
      <w:r>
        <w:rPr>
          <w:rFonts w:ascii="Calibri" w:hAnsi="Calibri" w:cs="Arial"/>
          <w:sz w:val="22"/>
          <w:szCs w:val="22"/>
        </w:rPr>
        <w:t>g)</w:t>
      </w:r>
      <w:r>
        <w:rPr>
          <w:rFonts w:ascii="Calibri" w:hAnsi="Calibri" w:cs="Arial"/>
          <w:sz w:val="22"/>
          <w:szCs w:val="22"/>
        </w:rPr>
        <w:tab/>
        <w:t>řádné označení staveniště, řádné zabezpečení staveniště proti vniknutí nepovolaných osob, včetně přiměřené ostrahy stavby a staveniště, zajištění bezpečnosti práce a ochrany životního prostředí,</w:t>
      </w:r>
    </w:p>
    <w:p w:rsidR="00431BA6" w:rsidRDefault="005C76C0">
      <w:pPr>
        <w:ind w:left="705" w:hanging="345"/>
        <w:jc w:val="both"/>
        <w:rPr>
          <w:rFonts w:ascii="Calibri" w:hAnsi="Calibri" w:cs="Arial"/>
          <w:sz w:val="22"/>
          <w:szCs w:val="22"/>
        </w:rPr>
      </w:pPr>
      <w:r>
        <w:rPr>
          <w:rFonts w:ascii="Calibri" w:hAnsi="Calibri" w:cs="Arial"/>
          <w:sz w:val="22"/>
          <w:szCs w:val="22"/>
        </w:rPr>
        <w:t xml:space="preserve">h) </w:t>
      </w:r>
      <w:r>
        <w:rPr>
          <w:rFonts w:ascii="Calibri" w:hAnsi="Calibri" w:cs="Arial"/>
          <w:sz w:val="22"/>
          <w:szCs w:val="22"/>
        </w:rPr>
        <w:tab/>
      </w:r>
      <w:r>
        <w:rPr>
          <w:rFonts w:ascii="Calibri" w:hAnsi="Calibri" w:cs="Arial"/>
          <w:sz w:val="22"/>
          <w:szCs w:val="22"/>
        </w:rPr>
        <w:tab/>
        <w:t>zajištění a provedení všech předepsaných či dohodnutých zkoušek a revizí vztahujících se k prováděnému dílu včetně pořízení protokolů,</w:t>
      </w:r>
    </w:p>
    <w:p w:rsidR="00431BA6" w:rsidRDefault="003440B2">
      <w:pPr>
        <w:ind w:left="360"/>
        <w:jc w:val="both"/>
        <w:rPr>
          <w:rFonts w:ascii="Calibri" w:hAnsi="Calibri" w:cs="Arial"/>
          <w:sz w:val="22"/>
          <w:szCs w:val="22"/>
        </w:rPr>
      </w:pPr>
      <w:r>
        <w:rPr>
          <w:rFonts w:ascii="Calibri" w:hAnsi="Calibri" w:cs="Arial"/>
          <w:sz w:val="22"/>
          <w:szCs w:val="22"/>
        </w:rPr>
        <w:t>i</w:t>
      </w:r>
      <w:r w:rsidR="005C76C0">
        <w:rPr>
          <w:rFonts w:ascii="Calibri" w:hAnsi="Calibri" w:cs="Arial"/>
          <w:sz w:val="22"/>
          <w:szCs w:val="22"/>
        </w:rPr>
        <w:t xml:space="preserve">) </w:t>
      </w:r>
      <w:r w:rsidR="005C76C0">
        <w:rPr>
          <w:rFonts w:ascii="Calibri" w:hAnsi="Calibri" w:cs="Arial"/>
          <w:sz w:val="22"/>
          <w:szCs w:val="22"/>
        </w:rPr>
        <w:tab/>
        <w:t xml:space="preserve">zajištění atestů a dokladů o požadovaných vlastnostech výrobků (prohlášení o </w:t>
      </w:r>
      <w:r w:rsidR="005C76C0">
        <w:rPr>
          <w:rFonts w:ascii="Calibri" w:hAnsi="Calibri" w:cs="Arial"/>
          <w:sz w:val="22"/>
          <w:szCs w:val="22"/>
        </w:rPr>
        <w:tab/>
        <w:t>shodě),</w:t>
      </w:r>
    </w:p>
    <w:p w:rsidR="00431BA6" w:rsidRDefault="003440B2">
      <w:pPr>
        <w:ind w:left="705" w:hanging="345"/>
        <w:jc w:val="both"/>
        <w:rPr>
          <w:rFonts w:ascii="Calibri" w:hAnsi="Calibri" w:cs="Arial"/>
          <w:sz w:val="22"/>
          <w:szCs w:val="22"/>
        </w:rPr>
      </w:pPr>
      <w:r>
        <w:rPr>
          <w:rFonts w:ascii="Calibri" w:hAnsi="Calibri" w:cs="Arial"/>
          <w:sz w:val="22"/>
          <w:szCs w:val="22"/>
        </w:rPr>
        <w:t>j</w:t>
      </w:r>
      <w:r w:rsidR="005C76C0">
        <w:rPr>
          <w:rFonts w:ascii="Calibri" w:hAnsi="Calibri" w:cs="Arial"/>
          <w:sz w:val="22"/>
          <w:szCs w:val="22"/>
        </w:rPr>
        <w:t xml:space="preserve">) </w:t>
      </w:r>
      <w:r w:rsidR="005C76C0">
        <w:rPr>
          <w:rFonts w:ascii="Calibri" w:hAnsi="Calibri" w:cs="Arial"/>
          <w:sz w:val="22"/>
          <w:szCs w:val="22"/>
        </w:rPr>
        <w:tab/>
        <w:t>zřízení a odstranění zařízení staveniště včetně zajištění napojení na inženýrské sítě a odběr médií,</w:t>
      </w:r>
    </w:p>
    <w:p w:rsidR="00431BA6" w:rsidRDefault="003440B2">
      <w:pPr>
        <w:ind w:left="360"/>
        <w:jc w:val="both"/>
        <w:rPr>
          <w:rFonts w:ascii="Calibri" w:hAnsi="Calibri" w:cs="Arial"/>
          <w:sz w:val="22"/>
          <w:szCs w:val="22"/>
        </w:rPr>
      </w:pPr>
      <w:r>
        <w:rPr>
          <w:rFonts w:ascii="Calibri" w:hAnsi="Calibri" w:cs="Arial"/>
          <w:sz w:val="22"/>
          <w:szCs w:val="22"/>
        </w:rPr>
        <w:t>k</w:t>
      </w:r>
      <w:r w:rsidR="005C76C0">
        <w:rPr>
          <w:rFonts w:ascii="Calibri" w:hAnsi="Calibri" w:cs="Arial"/>
          <w:sz w:val="22"/>
          <w:szCs w:val="22"/>
        </w:rPr>
        <w:t>)</w:t>
      </w:r>
      <w:r w:rsidR="005C76C0">
        <w:rPr>
          <w:rFonts w:ascii="Calibri" w:hAnsi="Calibri" w:cs="Arial"/>
          <w:sz w:val="22"/>
          <w:szCs w:val="22"/>
        </w:rPr>
        <w:tab/>
        <w:t>odvoz, uložení a likvidace odpadů v souladu s příslušnými právními předpisy,</w:t>
      </w:r>
    </w:p>
    <w:p w:rsidR="00431BA6" w:rsidRDefault="003440B2">
      <w:pPr>
        <w:ind w:left="705" w:hanging="345"/>
        <w:jc w:val="both"/>
        <w:rPr>
          <w:rFonts w:ascii="Calibri" w:hAnsi="Calibri" w:cs="Arial"/>
          <w:sz w:val="22"/>
          <w:szCs w:val="22"/>
        </w:rPr>
      </w:pPr>
      <w:r>
        <w:rPr>
          <w:rFonts w:ascii="Calibri" w:hAnsi="Calibri" w:cs="Arial"/>
          <w:sz w:val="22"/>
          <w:szCs w:val="22"/>
        </w:rPr>
        <w:t>l</w:t>
      </w:r>
      <w:r w:rsidR="005C76C0">
        <w:rPr>
          <w:rFonts w:ascii="Calibri" w:hAnsi="Calibri" w:cs="Arial"/>
          <w:sz w:val="22"/>
          <w:szCs w:val="22"/>
        </w:rPr>
        <w:t xml:space="preserve">) </w:t>
      </w:r>
      <w:r w:rsidR="005C76C0">
        <w:rPr>
          <w:rFonts w:ascii="Calibri" w:hAnsi="Calibri" w:cs="Arial"/>
          <w:sz w:val="22"/>
          <w:szCs w:val="22"/>
        </w:rPr>
        <w:tab/>
        <w:t>uvedení všech povrchů dotčených stavbou do původního stav</w:t>
      </w:r>
      <w:r>
        <w:rPr>
          <w:rFonts w:ascii="Calibri" w:hAnsi="Calibri" w:cs="Arial"/>
          <w:sz w:val="22"/>
          <w:szCs w:val="22"/>
        </w:rPr>
        <w:t>u (komunikace, chodníky, zeleň</w:t>
      </w:r>
      <w:r w:rsidR="005C76C0">
        <w:rPr>
          <w:rFonts w:ascii="Calibri" w:hAnsi="Calibri" w:cs="Arial"/>
          <w:sz w:val="22"/>
          <w:szCs w:val="22"/>
        </w:rPr>
        <w:t xml:space="preserve"> apod.),</w:t>
      </w:r>
    </w:p>
    <w:p w:rsidR="00431BA6" w:rsidRDefault="003440B2" w:rsidP="003440B2">
      <w:pPr>
        <w:ind w:left="705" w:hanging="345"/>
        <w:jc w:val="both"/>
        <w:rPr>
          <w:rFonts w:ascii="Calibri" w:hAnsi="Calibri" w:cs="Arial"/>
          <w:sz w:val="22"/>
          <w:szCs w:val="22"/>
        </w:rPr>
      </w:pPr>
      <w:r>
        <w:rPr>
          <w:rFonts w:ascii="Calibri" w:hAnsi="Calibri" w:cs="Arial"/>
          <w:sz w:val="22"/>
          <w:szCs w:val="22"/>
        </w:rPr>
        <w:t>m</w:t>
      </w:r>
      <w:r w:rsidR="005C76C0">
        <w:rPr>
          <w:rFonts w:ascii="Calibri" w:hAnsi="Calibri" w:cs="Arial"/>
          <w:sz w:val="22"/>
          <w:szCs w:val="22"/>
        </w:rPr>
        <w:t>)</w:t>
      </w:r>
      <w:r w:rsidR="005C76C0">
        <w:rPr>
          <w:rFonts w:ascii="Calibri" w:hAnsi="Calibri" w:cs="Arial"/>
          <w:sz w:val="22"/>
          <w:szCs w:val="22"/>
        </w:rPr>
        <w:tab/>
        <w:t>koordinační a kompletační činnost celé stavby,</w:t>
      </w:r>
    </w:p>
    <w:p w:rsidR="00431BA6" w:rsidRDefault="003440B2">
      <w:pPr>
        <w:ind w:left="705" w:hanging="345"/>
        <w:jc w:val="both"/>
        <w:rPr>
          <w:rFonts w:ascii="Calibri" w:hAnsi="Calibri" w:cs="Arial"/>
          <w:sz w:val="22"/>
          <w:szCs w:val="22"/>
        </w:rPr>
      </w:pPr>
      <w:r>
        <w:rPr>
          <w:rFonts w:ascii="Calibri" w:hAnsi="Calibri" w:cs="Arial"/>
          <w:sz w:val="22"/>
          <w:szCs w:val="22"/>
        </w:rPr>
        <w:t>n</w:t>
      </w:r>
      <w:r w:rsidR="005C76C0">
        <w:rPr>
          <w:rFonts w:ascii="Calibri" w:hAnsi="Calibri" w:cs="Arial"/>
          <w:sz w:val="22"/>
          <w:szCs w:val="22"/>
        </w:rPr>
        <w:t xml:space="preserve">) </w:t>
      </w:r>
      <w:r w:rsidR="005C76C0">
        <w:rPr>
          <w:rFonts w:ascii="Calibri" w:hAnsi="Calibri" w:cs="Arial"/>
          <w:sz w:val="22"/>
          <w:szCs w:val="22"/>
        </w:rPr>
        <w:tab/>
        <w:t>provádění denního úklidu staveniště, průběžné odstraňování znečištění komunikací či škod na nich,</w:t>
      </w:r>
    </w:p>
    <w:p w:rsidR="00431BA6" w:rsidRDefault="003440B2">
      <w:pPr>
        <w:ind w:left="705" w:hanging="345"/>
        <w:jc w:val="both"/>
        <w:rPr>
          <w:rFonts w:ascii="Calibri" w:hAnsi="Calibri" w:cs="Arial"/>
          <w:sz w:val="22"/>
          <w:szCs w:val="22"/>
        </w:rPr>
      </w:pPr>
      <w:r>
        <w:rPr>
          <w:rFonts w:ascii="Calibri" w:hAnsi="Calibri" w:cs="Arial"/>
          <w:sz w:val="22"/>
          <w:szCs w:val="22"/>
        </w:rPr>
        <w:t>o</w:t>
      </w:r>
      <w:r w:rsidR="005C76C0">
        <w:rPr>
          <w:rFonts w:ascii="Calibri" w:hAnsi="Calibri" w:cs="Arial"/>
          <w:sz w:val="22"/>
          <w:szCs w:val="22"/>
        </w:rPr>
        <w:t>)</w:t>
      </w:r>
      <w:r w:rsidR="005C76C0">
        <w:rPr>
          <w:rFonts w:ascii="Calibri" w:hAnsi="Calibri" w:cs="Arial"/>
          <w:sz w:val="22"/>
          <w:szCs w:val="22"/>
        </w:rPr>
        <w:tab/>
        <w:t>úhrada všech spotřebovaných médií,</w:t>
      </w:r>
    </w:p>
    <w:p w:rsidR="00431BA6" w:rsidRDefault="003440B2">
      <w:pPr>
        <w:ind w:left="705" w:hanging="345"/>
        <w:jc w:val="both"/>
        <w:rPr>
          <w:rFonts w:ascii="Calibri" w:hAnsi="Calibri" w:cs="Arial"/>
          <w:sz w:val="22"/>
          <w:szCs w:val="22"/>
        </w:rPr>
      </w:pPr>
      <w:r>
        <w:rPr>
          <w:rFonts w:ascii="Calibri" w:hAnsi="Calibri"/>
          <w:sz w:val="22"/>
          <w:szCs w:val="22"/>
        </w:rPr>
        <w:t>p</w:t>
      </w:r>
      <w:r w:rsidR="005C76C0">
        <w:rPr>
          <w:rFonts w:ascii="Calibri" w:hAnsi="Calibri"/>
          <w:sz w:val="22"/>
          <w:szCs w:val="22"/>
        </w:rPr>
        <w:t>)</w:t>
      </w:r>
      <w:r w:rsidR="005C76C0">
        <w:rPr>
          <w:rFonts w:ascii="Calibri" w:hAnsi="Calibri"/>
          <w:sz w:val="22"/>
          <w:szCs w:val="22"/>
        </w:rPr>
        <w:tab/>
      </w:r>
      <w:r w:rsidR="005C76C0">
        <w:rPr>
          <w:rFonts w:ascii="Calibri" w:hAnsi="Calibri" w:cs="Arial"/>
          <w:sz w:val="22"/>
          <w:szCs w:val="22"/>
        </w:rPr>
        <w:t>zhotovitel je povinen zabezpečit ve svých poddodavatelských smlouvách splnění povinností vyplývajících zhotoviteli ze smlouvy o dílo a to přiměřeně k povaze a rozsahu subdodávky.</w:t>
      </w:r>
    </w:p>
    <w:p w:rsidR="00431BA6" w:rsidRDefault="003440B2">
      <w:pPr>
        <w:ind w:left="705" w:hanging="345"/>
        <w:jc w:val="both"/>
        <w:rPr>
          <w:rFonts w:ascii="Calibri" w:hAnsi="Calibri" w:cs="Arial"/>
          <w:sz w:val="22"/>
          <w:szCs w:val="22"/>
        </w:rPr>
      </w:pPr>
      <w:r>
        <w:rPr>
          <w:rFonts w:ascii="Calibri" w:hAnsi="Calibri" w:cs="Arial"/>
          <w:sz w:val="22"/>
          <w:szCs w:val="22"/>
        </w:rPr>
        <w:t>q</w:t>
      </w:r>
      <w:r w:rsidR="005C76C0">
        <w:rPr>
          <w:rFonts w:ascii="Calibri" w:hAnsi="Calibri" w:cs="Arial"/>
          <w:sz w:val="22"/>
          <w:szCs w:val="22"/>
        </w:rPr>
        <w:t>)</w:t>
      </w:r>
      <w:r w:rsidR="005C76C0">
        <w:rPr>
          <w:rFonts w:ascii="Calibri" w:hAnsi="Calibri" w:cs="Arial"/>
          <w:sz w:val="22"/>
          <w:szCs w:val="22"/>
        </w:rPr>
        <w:tab/>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rsidR="00425BED" w:rsidRDefault="00425BED">
      <w:pPr>
        <w:ind w:left="705" w:hanging="345"/>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lastRenderedPageBreak/>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rsidR="00431BA6" w:rsidRDefault="00431BA6">
      <w:pPr>
        <w:pStyle w:val="Nadpis2"/>
        <w:rPr>
          <w:rFonts w:ascii="Calibri" w:hAnsi="Calibri" w:cs="Arial"/>
          <w:sz w:val="22"/>
          <w:szCs w:val="22"/>
        </w:rPr>
      </w:pPr>
    </w:p>
    <w:p w:rsidR="00AF454B" w:rsidRDefault="00AF454B">
      <w:pPr>
        <w:pStyle w:val="Nadpis2"/>
        <w:rPr>
          <w:rFonts w:ascii="Calibri" w:hAnsi="Calibri" w:cs="Arial"/>
          <w:sz w:val="22"/>
          <w:szCs w:val="22"/>
        </w:rPr>
      </w:pPr>
    </w:p>
    <w:p w:rsidR="00AF454B" w:rsidRDefault="00AF454B">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III.</w:t>
      </w:r>
    </w:p>
    <w:p w:rsidR="00431BA6" w:rsidRDefault="005C76C0">
      <w:pPr>
        <w:pStyle w:val="Nadpis2"/>
        <w:jc w:val="center"/>
        <w:rPr>
          <w:rFonts w:ascii="Calibri" w:hAnsi="Calibri" w:cs="Arial"/>
          <w:sz w:val="22"/>
          <w:szCs w:val="22"/>
        </w:rPr>
      </w:pPr>
      <w:r>
        <w:rPr>
          <w:rFonts w:ascii="Calibri" w:hAnsi="Calibri" w:cs="Arial"/>
          <w:sz w:val="22"/>
          <w:szCs w:val="22"/>
        </w:rPr>
        <w:t>Doba plnění a předání staveniště </w:t>
      </w:r>
    </w:p>
    <w:p w:rsidR="00431BA6" w:rsidRDefault="005C76C0">
      <w:pPr>
        <w:pStyle w:val="Odstavecseseznamem"/>
        <w:numPr>
          <w:ilvl w:val="0"/>
          <w:numId w:val="16"/>
        </w:numPr>
        <w:spacing w:before="120"/>
        <w:ind w:left="426" w:hanging="426"/>
        <w:jc w:val="both"/>
        <w:rPr>
          <w:rFonts w:ascii="Calibri" w:hAnsi="Calibri" w:cs="Arial"/>
          <w:sz w:val="22"/>
          <w:szCs w:val="22"/>
        </w:rPr>
      </w:pPr>
      <w:r>
        <w:rPr>
          <w:rFonts w:ascii="Calibri" w:hAnsi="Calibri" w:cs="Arial"/>
          <w:sz w:val="22"/>
          <w:szCs w:val="22"/>
        </w:rPr>
        <w:t>Zhotovitel splní povinnost provést dílo jeho řádným dokončením,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431BA6" w:rsidRDefault="005C76C0">
      <w:pPr>
        <w:pStyle w:val="Odstavecseseznamem"/>
        <w:numPr>
          <w:ilvl w:val="0"/>
          <w:numId w:val="16"/>
        </w:numPr>
        <w:spacing w:before="120"/>
        <w:ind w:left="426" w:hanging="426"/>
        <w:jc w:val="both"/>
        <w:rPr>
          <w:rFonts w:ascii="Calibri" w:hAnsi="Calibri" w:cs="Arial"/>
          <w:sz w:val="22"/>
          <w:szCs w:val="22"/>
        </w:rPr>
      </w:pPr>
      <w:r>
        <w:rPr>
          <w:rFonts w:ascii="Calibri" w:hAnsi="Calibri" w:cs="Arial"/>
          <w:sz w:val="22"/>
          <w:szCs w:val="22"/>
        </w:rPr>
        <w:t>Zhotovitel se zavazuje provést dílo následovně:</w:t>
      </w:r>
    </w:p>
    <w:p w:rsidR="00431BA6" w:rsidRDefault="00431BA6">
      <w:pPr>
        <w:jc w:val="both"/>
        <w:rPr>
          <w:rFonts w:ascii="Calibri" w:hAnsi="Calibri" w:cs="Arial"/>
          <w:sz w:val="22"/>
          <w:szCs w:val="22"/>
        </w:rPr>
      </w:pPr>
    </w:p>
    <w:tbl>
      <w:tblPr>
        <w:tblW w:w="8699" w:type="dxa"/>
        <w:tblInd w:w="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724"/>
        <w:gridCol w:w="2975"/>
      </w:tblGrid>
      <w:tr w:rsidR="00431BA6">
        <w:trPr>
          <w:trHeight w:hRule="exact" w:val="567"/>
        </w:trPr>
        <w:tc>
          <w:tcPr>
            <w:tcW w:w="57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1.1. Datum zahájení prací a převzetí staveniště:</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03. 07. 2017</w:t>
            </w:r>
          </w:p>
        </w:tc>
      </w:tr>
      <w:tr w:rsidR="00431BA6">
        <w:trPr>
          <w:trHeight w:hRule="exact" w:val="567"/>
        </w:trPr>
        <w:tc>
          <w:tcPr>
            <w:tcW w:w="57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1.2. Datum dokončení díla</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18. 08. 2017</w:t>
            </w:r>
          </w:p>
        </w:tc>
      </w:tr>
    </w:tbl>
    <w:p w:rsidR="00431BA6" w:rsidRDefault="00431BA6">
      <w:pPr>
        <w:jc w:val="both"/>
        <w:rPr>
          <w:rFonts w:ascii="Calibri" w:hAnsi="Calibri" w:cs="Arial"/>
          <w:sz w:val="22"/>
          <w:szCs w:val="22"/>
        </w:rPr>
      </w:pP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předložit objednateli do 3 dnů od převzetí staveniště opravený harmonogram provádění díla, respektující harmonogram předložený v nabídce.</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Harmonogram začíná dnem předání a převzetí staveniště a končí termínem předání a převzetí díla včetně lhůty pro vyklizení staveniště. Tímto dnem začíná též běžet lhůta k dokončení díla.</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udržovat harmonogram postupu výstavby v aktuálním stavu a v případě potřeby změny vždy tuto předem projednat se zástupcem objednatele a předat objednateli navrhovaný aktualizovaný harmonogram postupu výstavby v podrobnostech odpovídajících původnímu harmonogramu. Nedojde-li navrhovanou změnou harmonogramu ke změně celkové doby realizace díla, není nutné sjednávat k úpravě harmonogramu zvláštní dodatek k této smlouvě.</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O předání a převzetí staveniště vyhotoví objednatel písemný protokol, který obě strany podepíší. </w:t>
      </w:r>
    </w:p>
    <w:p w:rsidR="00431BA6" w:rsidRDefault="005C76C0" w:rsidP="00AF454B">
      <w:pPr>
        <w:pStyle w:val="Odstavecseseznamem"/>
        <w:numPr>
          <w:ilvl w:val="0"/>
          <w:numId w:val="16"/>
        </w:numPr>
        <w:spacing w:after="120"/>
        <w:ind w:left="425" w:hanging="425"/>
        <w:jc w:val="both"/>
        <w:rPr>
          <w:rFonts w:ascii="Calibri" w:hAnsi="Calibri" w:cs="Arial"/>
          <w:sz w:val="22"/>
          <w:szCs w:val="22"/>
        </w:rPr>
      </w:pPr>
      <w:r>
        <w:rPr>
          <w:rFonts w:ascii="Calibri" w:hAnsi="Calibri" w:cs="Arial"/>
          <w:sz w:val="22"/>
          <w:szCs w:val="22"/>
        </w:rPr>
        <w:t>Součástí předání a převzetí staveniště je i předání dokumentů objednatelem zhotoviteli, nezbytných pro řádné užívání staveniště, pokud nebyly tyto doklady předány dříve, a to zejména:</w:t>
      </w:r>
    </w:p>
    <w:p w:rsidR="00431BA6" w:rsidRDefault="005C76C0" w:rsidP="00AF454B">
      <w:pPr>
        <w:spacing w:after="120"/>
        <w:ind w:left="425"/>
        <w:jc w:val="both"/>
        <w:rPr>
          <w:rFonts w:ascii="Calibri" w:hAnsi="Calibri" w:cs="Arial"/>
          <w:sz w:val="22"/>
          <w:szCs w:val="22"/>
        </w:rPr>
      </w:pPr>
      <w:r>
        <w:rPr>
          <w:rFonts w:ascii="Calibri" w:hAnsi="Calibri" w:cs="Arial"/>
          <w:sz w:val="22"/>
          <w:szCs w:val="22"/>
        </w:rPr>
        <w:t>a)</w:t>
      </w:r>
      <w:r>
        <w:rPr>
          <w:rFonts w:ascii="Calibri" w:hAnsi="Calibri" w:cs="Arial"/>
          <w:sz w:val="22"/>
          <w:szCs w:val="22"/>
        </w:rPr>
        <w:tab/>
        <w:t>předané plochy a ostatní staveniště</w:t>
      </w:r>
    </w:p>
    <w:p w:rsidR="00431BA6" w:rsidRDefault="003440B2" w:rsidP="00AF454B">
      <w:pPr>
        <w:spacing w:after="120"/>
        <w:ind w:left="425"/>
        <w:jc w:val="both"/>
        <w:rPr>
          <w:rFonts w:ascii="Calibri" w:hAnsi="Calibri" w:cs="Arial"/>
          <w:sz w:val="22"/>
          <w:szCs w:val="22"/>
        </w:rPr>
      </w:pPr>
      <w:r>
        <w:rPr>
          <w:rFonts w:ascii="Calibri" w:hAnsi="Calibri" w:cs="Arial"/>
          <w:sz w:val="22"/>
          <w:szCs w:val="22"/>
        </w:rPr>
        <w:t>b</w:t>
      </w:r>
      <w:r w:rsidR="005C76C0">
        <w:rPr>
          <w:rFonts w:ascii="Calibri" w:hAnsi="Calibri" w:cs="Arial"/>
          <w:sz w:val="22"/>
          <w:szCs w:val="22"/>
        </w:rPr>
        <w:t xml:space="preserve">) </w:t>
      </w:r>
      <w:r w:rsidR="005C76C0">
        <w:rPr>
          <w:rFonts w:ascii="Calibri" w:hAnsi="Calibri" w:cs="Arial"/>
          <w:sz w:val="22"/>
          <w:szCs w:val="22"/>
        </w:rPr>
        <w:tab/>
        <w:t>vyznačení přístupových a příjezdových cest,</w:t>
      </w:r>
    </w:p>
    <w:p w:rsidR="00431BA6" w:rsidRDefault="003440B2" w:rsidP="00AF454B">
      <w:pPr>
        <w:spacing w:after="120"/>
        <w:ind w:left="708" w:hanging="283"/>
        <w:jc w:val="both"/>
        <w:rPr>
          <w:rFonts w:ascii="Calibri" w:hAnsi="Calibri" w:cs="Arial"/>
          <w:sz w:val="22"/>
          <w:szCs w:val="22"/>
        </w:rPr>
      </w:pPr>
      <w:r>
        <w:rPr>
          <w:rFonts w:ascii="Calibri" w:hAnsi="Calibri" w:cs="Arial"/>
          <w:sz w:val="22"/>
          <w:szCs w:val="22"/>
        </w:rPr>
        <w:t>c</w:t>
      </w:r>
      <w:r w:rsidR="005C76C0">
        <w:rPr>
          <w:rFonts w:ascii="Calibri" w:hAnsi="Calibri" w:cs="Arial"/>
          <w:sz w:val="22"/>
          <w:szCs w:val="22"/>
        </w:rPr>
        <w:t>)</w:t>
      </w:r>
      <w:r w:rsidR="005C76C0">
        <w:rPr>
          <w:rFonts w:ascii="Calibri" w:hAnsi="Calibri" w:cs="Arial"/>
          <w:sz w:val="22"/>
          <w:szCs w:val="22"/>
        </w:rPr>
        <w:tab/>
        <w:t>podmínky vztahující se k ochraně životního prostředí (zejména v otázkách zeleně, manipulace s odpady, odvod znečištěných vod apod.).</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není oprávněn využívat staveniště k ubytování osob.</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Jiné informační tabule či reklamy lze na staveništi umístit pouze se souhlasem objednatele.</w:t>
      </w:r>
    </w:p>
    <w:p w:rsidR="00431BA6" w:rsidRDefault="00431BA6" w:rsidP="00AF454B">
      <w:pPr>
        <w:pStyle w:val="Nadpis2"/>
        <w:spacing w:after="120"/>
        <w:rPr>
          <w:rFonts w:ascii="Calibri" w:hAnsi="Calibri" w:cs="Arial"/>
          <w:sz w:val="22"/>
          <w:szCs w:val="22"/>
        </w:rPr>
      </w:pPr>
    </w:p>
    <w:p w:rsidR="003440B2" w:rsidRDefault="003440B2">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lastRenderedPageBreak/>
        <w:t>Článek IV.</w:t>
      </w:r>
    </w:p>
    <w:p w:rsidR="00431BA6" w:rsidRDefault="005C76C0">
      <w:pPr>
        <w:pStyle w:val="Nadpis2"/>
        <w:jc w:val="center"/>
        <w:rPr>
          <w:rFonts w:ascii="Calibri" w:hAnsi="Calibri" w:cs="Arial"/>
          <w:sz w:val="22"/>
          <w:szCs w:val="22"/>
        </w:rPr>
      </w:pPr>
      <w:r>
        <w:rPr>
          <w:rFonts w:ascii="Calibri" w:hAnsi="Calibri" w:cs="Arial"/>
          <w:sz w:val="22"/>
          <w:szCs w:val="22"/>
        </w:rPr>
        <w:t>Cena díla </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za dílo byla sjednána jako pevná cena smluvní, která je platná po celou dobu realizace díla, pokud není stanoveno dále jinak.</w:t>
      </w:r>
    </w:p>
    <w:tbl>
      <w:tblPr>
        <w:tblW w:w="5000" w:type="pct"/>
        <w:tblInd w:w="22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3366"/>
        <w:gridCol w:w="2087"/>
        <w:gridCol w:w="2088"/>
        <w:gridCol w:w="2086"/>
      </w:tblGrid>
      <w:tr w:rsidR="00431BA6" w:rsidTr="00436F1E">
        <w:trPr>
          <w:trHeight w:hRule="exact" w:val="680"/>
        </w:trPr>
        <w:tc>
          <w:tcPr>
            <w:tcW w:w="3366"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431BA6">
            <w:pPr>
              <w:spacing w:after="120"/>
              <w:jc w:val="both"/>
              <w:rPr>
                <w:rFonts w:ascii="Calibri" w:hAnsi="Calibri" w:cs="Arial"/>
                <w:b/>
                <w:szCs w:val="22"/>
              </w:rPr>
            </w:pPr>
          </w:p>
        </w:tc>
        <w:tc>
          <w:tcPr>
            <w:tcW w:w="208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Základní (Kč)</w:t>
            </w:r>
          </w:p>
        </w:tc>
        <w:tc>
          <w:tcPr>
            <w:tcW w:w="2088"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DPH 21 % (Kč)</w:t>
            </w:r>
          </w:p>
        </w:tc>
        <w:tc>
          <w:tcPr>
            <w:tcW w:w="2086"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Celková (Kč)</w:t>
            </w:r>
          </w:p>
        </w:tc>
      </w:tr>
      <w:tr w:rsidR="00431BA6" w:rsidTr="00436F1E">
        <w:trPr>
          <w:trHeight w:hRule="exact" w:val="680"/>
        </w:trPr>
        <w:tc>
          <w:tcPr>
            <w:tcW w:w="336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Default="005C76C0">
            <w:pPr>
              <w:spacing w:after="120"/>
              <w:jc w:val="both"/>
              <w:rPr>
                <w:rFonts w:ascii="Calibri" w:hAnsi="Calibri" w:cs="Arial"/>
                <w:b/>
                <w:sz w:val="22"/>
                <w:szCs w:val="22"/>
              </w:rPr>
            </w:pPr>
            <w:r>
              <w:rPr>
                <w:rFonts w:ascii="Calibri" w:hAnsi="Calibri" w:cs="Arial"/>
                <w:b/>
                <w:sz w:val="22"/>
                <w:szCs w:val="22"/>
              </w:rPr>
              <w:t>CENA CELKEM</w:t>
            </w:r>
          </w:p>
        </w:tc>
        <w:tc>
          <w:tcPr>
            <w:tcW w:w="2087"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Pr="00C25EF2" w:rsidRDefault="00C25EF2">
            <w:pPr>
              <w:spacing w:after="120"/>
              <w:jc w:val="center"/>
              <w:rPr>
                <w:rFonts w:ascii="Calibri" w:hAnsi="Calibri" w:cs="Arial"/>
                <w:b/>
                <w:sz w:val="22"/>
                <w:szCs w:val="22"/>
              </w:rPr>
            </w:pPr>
            <w:r w:rsidRPr="00C25EF2">
              <w:rPr>
                <w:rFonts w:ascii="Calibri" w:hAnsi="Calibri" w:cs="Arial"/>
                <w:b/>
                <w:sz w:val="22"/>
                <w:szCs w:val="22"/>
              </w:rPr>
              <w:t>554 652,-</w:t>
            </w:r>
          </w:p>
        </w:tc>
        <w:tc>
          <w:tcPr>
            <w:tcW w:w="208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Pr="00C25EF2" w:rsidRDefault="00C25EF2">
            <w:pPr>
              <w:spacing w:after="120"/>
              <w:jc w:val="center"/>
              <w:rPr>
                <w:rFonts w:ascii="Calibri" w:hAnsi="Calibri" w:cs="Arial"/>
                <w:b/>
                <w:sz w:val="22"/>
                <w:szCs w:val="22"/>
              </w:rPr>
            </w:pPr>
            <w:r w:rsidRPr="00C25EF2">
              <w:rPr>
                <w:rFonts w:ascii="Calibri" w:hAnsi="Calibri" w:cs="Arial"/>
                <w:b/>
                <w:sz w:val="22"/>
                <w:szCs w:val="22"/>
              </w:rPr>
              <w:t>116 477,-</w:t>
            </w:r>
          </w:p>
        </w:tc>
        <w:tc>
          <w:tcPr>
            <w:tcW w:w="208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Pr="00C25EF2" w:rsidRDefault="00C25EF2">
            <w:pPr>
              <w:spacing w:after="120"/>
              <w:jc w:val="center"/>
              <w:rPr>
                <w:rFonts w:ascii="Calibri" w:hAnsi="Calibri" w:cs="Arial"/>
                <w:b/>
                <w:sz w:val="22"/>
                <w:szCs w:val="22"/>
              </w:rPr>
            </w:pPr>
            <w:r w:rsidRPr="00C25EF2">
              <w:rPr>
                <w:rFonts w:ascii="Calibri" w:hAnsi="Calibri" w:cs="Arial"/>
                <w:b/>
                <w:sz w:val="22"/>
                <w:szCs w:val="22"/>
              </w:rPr>
              <w:t>671 129,-</w:t>
            </w:r>
          </w:p>
        </w:tc>
      </w:tr>
    </w:tbl>
    <w:p w:rsidR="00431BA6" w:rsidRDefault="00431BA6">
      <w:pPr>
        <w:ind w:left="284" w:hanging="284"/>
        <w:jc w:val="both"/>
        <w:rPr>
          <w:rFonts w:ascii="Calibri" w:hAnsi="Calibri" w:cs="Arial"/>
          <w:sz w:val="22"/>
          <w:szCs w:val="22"/>
        </w:rPr>
      </w:pP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díla je stanovena na základě projektové dokumentace pro provedení stavby předané objednatelem zhotoviteli. Pro obsah ceny díla je rozhodující soupis prací, dodávek a služeb včetně výkazu výměr.</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díla obsahuje veškeré náklady zhotovitele nezbytné k řádnému a včasnému provedení díla a jeho přiměřený zisk.</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 xml:space="preserve">Cena díla obsahuje mimo vlastní provedení díla dle Článku II. Předmět díla -  také náklady  </w:t>
      </w:r>
      <w:proofErr w:type="gramStart"/>
      <w:r>
        <w:rPr>
          <w:rFonts w:ascii="Calibri" w:hAnsi="Calibri" w:cs="Arial"/>
          <w:b w:val="0"/>
          <w:sz w:val="22"/>
          <w:szCs w:val="22"/>
        </w:rPr>
        <w:t>na</w:t>
      </w:r>
      <w:proofErr w:type="gramEnd"/>
      <w:r>
        <w:rPr>
          <w:rFonts w:ascii="Calibri" w:hAnsi="Calibri" w:cs="Arial"/>
          <w:b w:val="0"/>
          <w:sz w:val="22"/>
          <w:szCs w:val="22"/>
        </w:rPr>
        <w:t>:</w:t>
      </w:r>
    </w:p>
    <w:p w:rsidR="00431BA6" w:rsidRDefault="005C76C0">
      <w:pPr>
        <w:ind w:left="283"/>
        <w:jc w:val="both"/>
        <w:rPr>
          <w:rFonts w:ascii="Calibri" w:hAnsi="Calibri" w:cs="Arial"/>
          <w:sz w:val="22"/>
          <w:szCs w:val="22"/>
        </w:rPr>
      </w:pPr>
      <w:r>
        <w:rPr>
          <w:rFonts w:ascii="Calibri" w:hAnsi="Calibri" w:cs="Arial"/>
          <w:sz w:val="22"/>
          <w:szCs w:val="22"/>
        </w:rPr>
        <w:t>a)</w:t>
      </w:r>
      <w:r>
        <w:rPr>
          <w:rFonts w:ascii="Calibri" w:hAnsi="Calibri" w:cs="Arial"/>
          <w:sz w:val="22"/>
          <w:szCs w:val="22"/>
        </w:rPr>
        <w:tab/>
        <w:t>zabezpečení bezpečnosti a hygieny práce,</w:t>
      </w:r>
    </w:p>
    <w:p w:rsidR="00431BA6" w:rsidRDefault="005C76C0">
      <w:pPr>
        <w:ind w:left="283"/>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opatření k ochraně životního prostředí,</w:t>
      </w:r>
    </w:p>
    <w:p w:rsidR="00431BA6" w:rsidRDefault="005C76C0">
      <w:pPr>
        <w:ind w:left="283"/>
        <w:jc w:val="both"/>
        <w:rPr>
          <w:rFonts w:ascii="Calibri" w:hAnsi="Calibri" w:cs="Arial"/>
          <w:sz w:val="22"/>
          <w:szCs w:val="22"/>
        </w:rPr>
      </w:pPr>
      <w:r>
        <w:rPr>
          <w:rFonts w:ascii="Calibri" w:hAnsi="Calibri" w:cs="Arial"/>
          <w:sz w:val="22"/>
          <w:szCs w:val="22"/>
        </w:rPr>
        <w:t xml:space="preserve">d) </w:t>
      </w:r>
      <w:r>
        <w:rPr>
          <w:rFonts w:ascii="Calibri" w:hAnsi="Calibri" w:cs="Arial"/>
          <w:sz w:val="22"/>
          <w:szCs w:val="22"/>
        </w:rPr>
        <w:tab/>
        <w:t>náklady na sjednaná pojištění,</w:t>
      </w:r>
    </w:p>
    <w:p w:rsidR="00431BA6" w:rsidRDefault="00436F1E">
      <w:pPr>
        <w:ind w:left="283"/>
        <w:jc w:val="both"/>
        <w:rPr>
          <w:rFonts w:ascii="Calibri" w:hAnsi="Calibri" w:cs="Arial"/>
          <w:sz w:val="22"/>
          <w:szCs w:val="22"/>
        </w:rPr>
      </w:pPr>
      <w:r>
        <w:rPr>
          <w:rFonts w:ascii="Calibri" w:hAnsi="Calibri" w:cs="Arial"/>
          <w:sz w:val="22"/>
          <w:szCs w:val="22"/>
        </w:rPr>
        <w:t>e</w:t>
      </w:r>
      <w:r w:rsidR="005C76C0">
        <w:rPr>
          <w:rFonts w:ascii="Calibri" w:hAnsi="Calibri" w:cs="Arial"/>
          <w:sz w:val="22"/>
          <w:szCs w:val="22"/>
        </w:rPr>
        <w:t xml:space="preserve">) </w:t>
      </w:r>
      <w:r w:rsidR="005C76C0">
        <w:rPr>
          <w:rFonts w:ascii="Calibri" w:hAnsi="Calibri" w:cs="Arial"/>
          <w:sz w:val="22"/>
          <w:szCs w:val="22"/>
        </w:rPr>
        <w:tab/>
        <w:t>zajištění všech nutných zkoušek dle kontrolního a zkušebního plánu stavby,</w:t>
      </w:r>
    </w:p>
    <w:p w:rsidR="00431BA6" w:rsidRDefault="00436F1E">
      <w:pPr>
        <w:ind w:left="703" w:hanging="420"/>
        <w:jc w:val="both"/>
        <w:rPr>
          <w:rFonts w:ascii="Calibri" w:hAnsi="Calibri" w:cs="Arial"/>
          <w:sz w:val="22"/>
          <w:szCs w:val="22"/>
        </w:rPr>
      </w:pPr>
      <w:r>
        <w:rPr>
          <w:rFonts w:ascii="Calibri" w:hAnsi="Calibri" w:cs="Arial"/>
          <w:sz w:val="22"/>
          <w:szCs w:val="22"/>
        </w:rPr>
        <w:t>f</w:t>
      </w:r>
      <w:r w:rsidR="005C76C0">
        <w:rPr>
          <w:rFonts w:ascii="Calibri" w:hAnsi="Calibri" w:cs="Arial"/>
          <w:sz w:val="22"/>
          <w:szCs w:val="22"/>
        </w:rPr>
        <w:t>)</w:t>
      </w:r>
      <w:r w:rsidR="005C76C0">
        <w:rPr>
          <w:rFonts w:ascii="Calibri" w:hAnsi="Calibri" w:cs="Arial"/>
          <w:sz w:val="22"/>
          <w:szCs w:val="22"/>
        </w:rPr>
        <w:tab/>
        <w:t>dokumentace skutečného provedení díla.</w:t>
      </w:r>
    </w:p>
    <w:p w:rsidR="00431BA6" w:rsidRDefault="005C76C0">
      <w:pPr>
        <w:pStyle w:val="Nadpis2"/>
        <w:numPr>
          <w:ilvl w:val="0"/>
          <w:numId w:val="21"/>
        </w:numPr>
        <w:spacing w:after="120"/>
        <w:ind w:left="284" w:hanging="284"/>
        <w:jc w:val="both"/>
        <w:rPr>
          <w:rFonts w:ascii="Calibri" w:hAnsi="Calibri" w:cs="Arial"/>
          <w:b w:val="0"/>
          <w:sz w:val="22"/>
          <w:szCs w:val="22"/>
        </w:rPr>
      </w:pPr>
      <w:r>
        <w:rPr>
          <w:rFonts w:ascii="Calibri" w:hAnsi="Calibri" w:cs="Arial"/>
          <w:b w:val="0"/>
          <w:sz w:val="22"/>
          <w:szCs w:val="22"/>
        </w:rPr>
        <w:t xml:space="preserve">Změna ceny díla je možná jen na základě změny rozsahu díla.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rsidR="00431BA6" w:rsidRDefault="005C76C0">
      <w:pPr>
        <w:pStyle w:val="Nadpis2"/>
        <w:numPr>
          <w:ilvl w:val="0"/>
          <w:numId w:val="21"/>
        </w:numPr>
        <w:spacing w:after="120"/>
        <w:ind w:left="284" w:hanging="284"/>
        <w:jc w:val="both"/>
        <w:rPr>
          <w:rFonts w:ascii="Calibri" w:hAnsi="Calibri" w:cs="Arial"/>
          <w:b w:val="0"/>
          <w:sz w:val="22"/>
          <w:szCs w:val="22"/>
        </w:rPr>
      </w:pPr>
      <w:r>
        <w:rPr>
          <w:rFonts w:ascii="Calibri" w:hAnsi="Calibri" w:cs="Arial"/>
          <w:b w:val="0"/>
          <w:sz w:val="22"/>
          <w:szCs w:val="22"/>
        </w:rPr>
        <w:t>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které však s předmětem zadané zakázky bezprostředně souvisí, bez jeho provedení není dokončení původní zakázky možné nebo účelné a jeho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 předem písemně uzavřeného dodatku ke smlouvě.</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 xml:space="preserve">Dojde-li k dohodě o omezení či rozšíření rozsahu díla, budou tyto tzv. vícepráce či </w:t>
      </w:r>
      <w:proofErr w:type="spellStart"/>
      <w:r>
        <w:rPr>
          <w:rFonts w:ascii="Calibri" w:hAnsi="Calibri" w:cs="Arial"/>
          <w:b w:val="0"/>
          <w:sz w:val="22"/>
          <w:szCs w:val="22"/>
        </w:rPr>
        <w:t>méněpráce</w:t>
      </w:r>
      <w:proofErr w:type="spellEnd"/>
      <w:r>
        <w:rPr>
          <w:rFonts w:ascii="Calibri" w:hAnsi="Calibri" w:cs="Arial"/>
          <w:b w:val="0"/>
          <w:sz w:val="22"/>
          <w:szCs w:val="22"/>
        </w:rPr>
        <w:t xml:space="preserve"> oceněny takto:</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Jestliže tento druh práce bude obsažen v soupisu prací, který je nedílnou součástí smlouvy, budou </w:t>
      </w:r>
      <w:proofErr w:type="spellStart"/>
      <w:r>
        <w:rPr>
          <w:rFonts w:ascii="Calibri" w:hAnsi="Calibri" w:cs="Arial"/>
          <w:sz w:val="22"/>
          <w:szCs w:val="22"/>
        </w:rPr>
        <w:t>méněpráce</w:t>
      </w:r>
      <w:proofErr w:type="spellEnd"/>
      <w:r>
        <w:rPr>
          <w:rFonts w:ascii="Calibri" w:hAnsi="Calibri" w:cs="Arial"/>
          <w:sz w:val="22"/>
          <w:szCs w:val="22"/>
        </w:rPr>
        <w:t xml:space="preserve"> či vícepráce oceněny dle tohoto soupisu prací.</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b)</w:t>
      </w:r>
      <w:r>
        <w:rPr>
          <w:rFonts w:ascii="Calibri" w:hAnsi="Calibri" w:cs="Arial"/>
          <w:sz w:val="22"/>
          <w:szCs w:val="22"/>
        </w:rPr>
        <w:tab/>
        <w:t>V případě, že nebudou soupisem prací stanoveny, budou oceněny dle ceníku RTS Brno, platném v době jejich provedení sníženém o 10 %.</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c)</w:t>
      </w:r>
      <w:r>
        <w:rPr>
          <w:rFonts w:ascii="Calibri" w:hAnsi="Calibri" w:cs="Arial"/>
          <w:sz w:val="22"/>
          <w:szCs w:val="22"/>
        </w:rPr>
        <w:tab/>
        <w:t xml:space="preserve">V případě, že nebudou stanoveny ani soupisem prací a ani ceníkem RTS Brno, </w:t>
      </w:r>
      <w:proofErr w:type="spellStart"/>
      <w:r>
        <w:rPr>
          <w:rFonts w:ascii="Calibri" w:hAnsi="Calibri" w:cs="Arial"/>
          <w:sz w:val="22"/>
          <w:szCs w:val="22"/>
        </w:rPr>
        <w:t>méněpráce</w:t>
      </w:r>
      <w:proofErr w:type="spellEnd"/>
      <w:r>
        <w:rPr>
          <w:rFonts w:ascii="Calibri" w:hAnsi="Calibri" w:cs="Arial"/>
          <w:sz w:val="22"/>
          <w:szCs w:val="22"/>
        </w:rPr>
        <w:t xml:space="preserve"> či vícepráce budou oceněny HZS ve výši 180,- Kč/hod. a cenou materiálu, která se bude rovnat ceně, za kterou zhotovitel materiál nakoupil. </w:t>
      </w:r>
    </w:p>
    <w:p w:rsidR="00431BA6" w:rsidRDefault="00431BA6">
      <w:pPr>
        <w:pStyle w:val="Nadpis2"/>
        <w:rPr>
          <w:rFonts w:ascii="Calibri" w:hAnsi="Calibri" w:cs="Arial"/>
          <w:sz w:val="22"/>
          <w:szCs w:val="22"/>
        </w:rPr>
      </w:pPr>
    </w:p>
    <w:p w:rsidR="00431BA6" w:rsidRDefault="00431BA6">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lastRenderedPageBreak/>
        <w:t>Článek V.</w:t>
      </w:r>
    </w:p>
    <w:p w:rsidR="00431BA6" w:rsidRDefault="005C76C0">
      <w:pPr>
        <w:pStyle w:val="Nadpis2"/>
        <w:jc w:val="center"/>
        <w:rPr>
          <w:rFonts w:ascii="Calibri" w:hAnsi="Calibri" w:cs="Arial"/>
          <w:sz w:val="22"/>
          <w:szCs w:val="22"/>
        </w:rPr>
      </w:pPr>
      <w:r>
        <w:rPr>
          <w:rFonts w:ascii="Calibri" w:hAnsi="Calibri" w:cs="Arial"/>
          <w:sz w:val="22"/>
          <w:szCs w:val="22"/>
        </w:rPr>
        <w:t>Platební podmínky</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Příjemce plnění (objednatel) čestně prohlašuje ve smyslu „Informace GFŘ a MF k režimu přenesení daňové povinnosti na DPH ve stavebnictví - § 92e zákona o DPH „ zveřejněné dne 9. 11. 2011, že přijaté plnění souvisí výlučně s činností školy, které není předmětem daně (veřejnoprávní činnost). Příjemce plnění není v tomto případě v postavení osoby povinné k dani.</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Příjemce plnění požaduje z výše uvedených důvodů, aby poskytovatel neuplatnil režim přenesení daňové povinnosti ve smyslu § 92a a § 92e z. </w:t>
      </w:r>
      <w:proofErr w:type="gramStart"/>
      <w:r>
        <w:rPr>
          <w:rFonts w:ascii="Calibri" w:hAnsi="Calibri" w:cs="Arial"/>
          <w:sz w:val="22"/>
          <w:szCs w:val="22"/>
        </w:rPr>
        <w:t>č.</w:t>
      </w:r>
      <w:proofErr w:type="gramEnd"/>
      <w:r>
        <w:rPr>
          <w:rFonts w:ascii="Calibri" w:hAnsi="Calibri" w:cs="Arial"/>
          <w:sz w:val="22"/>
          <w:szCs w:val="22"/>
        </w:rPr>
        <w:t xml:space="preserve"> 235/2004 Sb. o dani </w:t>
      </w:r>
      <w:r>
        <w:rPr>
          <w:rFonts w:ascii="Calibri" w:hAnsi="Calibri" w:cs="Arial"/>
          <w:sz w:val="22"/>
          <w:szCs w:val="22"/>
        </w:rPr>
        <w:tab/>
        <w:t xml:space="preserve">z přidané hodnoty.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Zálohy nejsou sjednány. V souladu s </w:t>
      </w:r>
      <w:proofErr w:type="spellStart"/>
      <w:r>
        <w:rPr>
          <w:rFonts w:ascii="Calibri" w:hAnsi="Calibri" w:cs="Arial"/>
          <w:sz w:val="22"/>
          <w:szCs w:val="22"/>
        </w:rPr>
        <w:t>ust</w:t>
      </w:r>
      <w:proofErr w:type="spellEnd"/>
      <w:r>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Cena díla bude hrazena průběžně na základě daňových dokladů (dále jen faktur) vystavených zhotovitelem 1x měsíčně, přičemž datem zdanitelného plnění je poslední den příslušného měsíce.</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Zhotovitel předloží objednateli vždy nejpozději do 5. dne následujícího měsíce soupis provedených prací oceněný v souladu se způsobem sjednaným ve smlouvě o dílo.</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Objednatel je povinen se k tomuto soupisu vyjádřit nejpozději do 5 dnů ode dne jeho obdržení.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Po odsouhlasení soupisu objednatelem vystaví zhotovitel fakturu nejpozději do 15. dne měsíce následujícího po termínu zdanitelného plnění fakturovaných prací.</w:t>
      </w:r>
      <w:r>
        <w:rPr>
          <w:rFonts w:ascii="Calibri" w:hAnsi="Calibri" w:cs="Arial"/>
          <w:sz w:val="22"/>
          <w:szCs w:val="22"/>
        </w:rPr>
        <w:tab/>
        <w:t xml:space="preserve">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Odsouhlasený soupis provedených prací je nedílnou součástí faktury. Bez tohoto soupisu je faktura neúplná.</w:t>
      </w:r>
      <w:r>
        <w:rPr>
          <w:rFonts w:ascii="Calibri" w:hAnsi="Calibri" w:cs="Arial"/>
          <w:sz w:val="22"/>
          <w:szCs w:val="22"/>
        </w:rPr>
        <w:tab/>
        <w:t xml:space="preserve">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znovu s novou lhůtou splatnosti.</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Nedojde-li mezi oběma stranami k dohodě při odsouhlasení množství nebo druhu provedených prací, je zhotovitel oprávněn fakturovat pouze ty práce, dodávky a služby, u kterých nedošlo k rozporu.</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Za konečnou fakturu označí zhotovitel poslední fakturu za práce provedené v měsíci dokončení stavby</w:t>
      </w:r>
    </w:p>
    <w:p w:rsidR="00431BA6" w:rsidRDefault="005C76C0">
      <w:pPr>
        <w:pStyle w:val="Odsazen1"/>
        <w:numPr>
          <w:ilvl w:val="0"/>
          <w:numId w:val="14"/>
        </w:numPr>
        <w:spacing w:before="120" w:after="120"/>
        <w:ind w:left="284" w:hanging="284"/>
        <w:rPr>
          <w:rFonts w:ascii="Calibri" w:hAnsi="Calibri" w:cs="Arial"/>
          <w:sz w:val="22"/>
          <w:szCs w:val="22"/>
        </w:rPr>
      </w:pPr>
      <w:r>
        <w:rPr>
          <w:rFonts w:ascii="Calibri" w:hAnsi="Calibri" w:cs="Arial"/>
          <w:sz w:val="22"/>
          <w:szCs w:val="22"/>
        </w:rPr>
        <w:t>Faktura musí kromě zákonem stanovených náležitostí pro účetní doklad obsahovat také:</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a datum vystavení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smlouvy a datum jejího uzavření, číslo zakázky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předmět plnění a jeho přesnou specifikaci ve slovním vyjádření,</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označení banky a čísla účtu, na který má být zaplaceno,</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a datum předávacího protokolu se stanoviskem objednatele, že dílo (jeho část plnění) schvaluje jeho převzetím (předávací protokol bude přílohou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lhůtu splatnosti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název, sídlo, IČ a DIČ objednatele a zhotovitele,</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jméno a vlastnoruční podpis osoby, která fakturu vystavila, kontaktní telefon.</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 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431BA6" w:rsidRDefault="005C76C0">
      <w:pPr>
        <w:pStyle w:val="Odsazen1"/>
        <w:numPr>
          <w:ilvl w:val="0"/>
          <w:numId w:val="14"/>
        </w:numPr>
        <w:tabs>
          <w:tab w:val="left" w:pos="0"/>
        </w:tabs>
        <w:spacing w:before="120" w:after="120" w:line="240" w:lineRule="auto"/>
        <w:ind w:left="284" w:hanging="284"/>
        <w:rPr>
          <w:rFonts w:ascii="Calibri" w:hAnsi="Calibri" w:cs="Arial"/>
          <w:sz w:val="22"/>
          <w:szCs w:val="22"/>
        </w:rPr>
      </w:pPr>
      <w:r>
        <w:rPr>
          <w:rFonts w:ascii="Calibri" w:hAnsi="Calibri" w:cs="Arial"/>
          <w:color w:val="00000A"/>
          <w:sz w:val="22"/>
          <w:szCs w:val="22"/>
        </w:rPr>
        <w:t xml:space="preserve">Lhůta splatnosti faktury činí 21 kalendářních dnů ode dne doručení objednateli. Faktura bude doručena doporučenou poštou nebo osobně na podatelnu objednatele proti písemnému potvrzení. </w:t>
      </w:r>
      <w:r>
        <w:rPr>
          <w:rFonts w:ascii="Calibri" w:hAnsi="Calibri" w:cs="Arial"/>
          <w:color w:val="00000A"/>
          <w:sz w:val="22"/>
          <w:szCs w:val="22"/>
        </w:rPr>
        <w:lastRenderedPageBreak/>
        <w:t xml:space="preserve">Stejná lhůta splatnosti platí i při placení jiných plateb (smluvních pokut, úroků z prodlení, náhrady škody apod.).  </w:t>
      </w:r>
      <w:r>
        <w:rPr>
          <w:rFonts w:ascii="Calibri" w:hAnsi="Calibri" w:cs="Arial"/>
          <w:sz w:val="22"/>
          <w:szCs w:val="22"/>
        </w:rPr>
        <w:t xml:space="preserve"> </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Objednatel hradí měsíční faktury vystavené zhotovitelem až do dosažení 90 % celkové ceny díla bez DPH a DPH v platné výši. 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odstranění poslední vady či nedodělku.</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Uhrazení fakturované částky se pro účely smlouvy rozumí odepsání příslušné finanční částky z účtu objednatele.</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431BA6" w:rsidRDefault="00431BA6">
      <w:pPr>
        <w:pStyle w:val="Nadpis2"/>
        <w:rPr>
          <w:rFonts w:ascii="Calibri" w:hAnsi="Calibri" w:cs="Arial"/>
          <w:sz w:val="22"/>
          <w:szCs w:val="22"/>
        </w:rPr>
      </w:pPr>
    </w:p>
    <w:p w:rsidR="00F67E44" w:rsidRDefault="00F67E44">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VI.</w:t>
      </w:r>
    </w:p>
    <w:p w:rsidR="00431BA6" w:rsidRDefault="005C76C0">
      <w:pPr>
        <w:pStyle w:val="Nadpis2"/>
        <w:jc w:val="center"/>
        <w:rPr>
          <w:rFonts w:ascii="Calibri" w:hAnsi="Calibri" w:cs="Arial"/>
          <w:sz w:val="22"/>
          <w:szCs w:val="22"/>
        </w:rPr>
      </w:pPr>
      <w:r>
        <w:rPr>
          <w:rFonts w:ascii="Calibri" w:hAnsi="Calibri" w:cs="Arial"/>
          <w:sz w:val="22"/>
          <w:szCs w:val="22"/>
        </w:rPr>
        <w:t>Podmínky provedení díla</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Veškeré listy stavebního deníku musí být očíslovány. Zápisy do stavebního deníku čitelně zapisuje a podepisuje stavbyvedoucí. Mezi jednotlivými záznamy nesmí být vynechána volná místa.   </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Objednatel je povinen vyjadřovat se k zápisům ve stavebním deníku, učiněných zhotovitelem, nejpozději do tří pracovních dnů, jinak se má za to, že s uvedeným zápisem souhlasí.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Zápisy ve stavebním deníku se nepovažují za změnu smlouvy, ale slouží jako podklad pro vypracování doplňků a změn smlouvy.</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431BA6" w:rsidRDefault="005C76C0">
      <w:pPr>
        <w:pStyle w:val="Normln1"/>
        <w:numPr>
          <w:ilvl w:val="0"/>
          <w:numId w:val="6"/>
        </w:numPr>
        <w:suppressLineNumbers/>
        <w:spacing w:before="120"/>
        <w:jc w:val="both"/>
        <w:rPr>
          <w:rFonts w:ascii="Calibri" w:hAnsi="Calibri" w:cs="Arial"/>
          <w:sz w:val="22"/>
          <w:szCs w:val="22"/>
        </w:rPr>
      </w:pPr>
      <w:r>
        <w:rPr>
          <w:rFonts w:ascii="Calibri" w:hAnsi="Calibri" w:cs="Arial"/>
          <w:sz w:val="22"/>
          <w:szCs w:val="22"/>
        </w:rPr>
        <w:t>Pro účely kontroly průběhu provádění díla organizuje objednatel kontrolní dny v termínech nezbytných pro řádné provádění kontroly, nejméně však 1x  za 2 týdny.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lastRenderedPageBreak/>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Pr>
          <w:rFonts w:ascii="Calibri" w:hAnsi="Calibri" w:cs="Arial"/>
          <w:sz w:val="22"/>
          <w:szCs w:val="22"/>
        </w:rPr>
        <w:t>ust</w:t>
      </w:r>
      <w:proofErr w:type="spellEnd"/>
      <w:r>
        <w:rPr>
          <w:rFonts w:ascii="Calibri" w:hAnsi="Calibri" w:cs="Arial"/>
          <w:sz w:val="22"/>
          <w:szCs w:val="22"/>
        </w:rPr>
        <w:t>. § 2594 občanského zákoníku.</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může se souhlasem objednatele pověřit prováděním části díla jinou osobu. Při provádění díla jinou osobou má zhotovitel odpovědnost, jako by dílo prováděl sám.</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odpovídá za bezpečnost a ochranu zdraví vlastních pracovníků.</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prohlašuje, že má uzavřenou </w:t>
      </w:r>
      <w:r>
        <w:rPr>
          <w:rFonts w:ascii="Calibri" w:hAnsi="Calibri" w:cs="Arial"/>
          <w:sz w:val="22"/>
          <w:szCs w:val="22"/>
          <w:u w:val="single"/>
        </w:rPr>
        <w:t>pojistnou smlouvu</w:t>
      </w:r>
      <w:r>
        <w:rPr>
          <w:rFonts w:ascii="Calibri" w:hAnsi="Calibri" w:cs="Arial"/>
          <w:sz w:val="22"/>
          <w:szCs w:val="22"/>
        </w:rPr>
        <w:t xml:space="preserve"> z odpovědnosti za škodu vůči třetím osobám ve výši pojistné částky </w:t>
      </w:r>
      <w:r w:rsidR="000340B8">
        <w:rPr>
          <w:rFonts w:ascii="Calibri" w:hAnsi="Calibri" w:cs="Arial"/>
          <w:sz w:val="22"/>
          <w:szCs w:val="22"/>
        </w:rPr>
        <w:t>15 000 000</w:t>
      </w:r>
      <w:r>
        <w:rPr>
          <w:rFonts w:ascii="Calibri" w:hAnsi="Calibri" w:cs="Arial"/>
          <w:sz w:val="22"/>
          <w:szCs w:val="22"/>
        </w:rPr>
        <w:t xml:space="preserve">,- Kč, včetně pojištění odpovědnosti za škody způsobené na věcech, které pojištěný převzal za účelem provedení objednané činnosti, sjednanou u pojišťovny </w:t>
      </w:r>
      <w:r w:rsidR="000340B8">
        <w:rPr>
          <w:rFonts w:ascii="Calibri" w:hAnsi="Calibri" w:cs="Arial"/>
          <w:sz w:val="22"/>
          <w:szCs w:val="22"/>
        </w:rPr>
        <w:t>Česká pojišťovna a.s.</w:t>
      </w:r>
      <w:r>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431BA6" w:rsidRDefault="00431BA6">
      <w:pPr>
        <w:pStyle w:val="Nadpis2"/>
        <w:rPr>
          <w:rFonts w:ascii="Calibri" w:hAnsi="Calibri" w:cs="Arial"/>
          <w:sz w:val="22"/>
          <w:szCs w:val="22"/>
        </w:rPr>
      </w:pPr>
    </w:p>
    <w:p w:rsidR="00F67E44" w:rsidRDefault="00F67E44">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VII.</w:t>
      </w:r>
    </w:p>
    <w:p w:rsidR="00431BA6" w:rsidRDefault="005C76C0">
      <w:pPr>
        <w:pStyle w:val="Nadpis2"/>
        <w:jc w:val="center"/>
        <w:rPr>
          <w:rFonts w:ascii="Calibri" w:hAnsi="Calibri" w:cs="Arial"/>
          <w:sz w:val="22"/>
          <w:szCs w:val="22"/>
        </w:rPr>
      </w:pPr>
      <w:r>
        <w:rPr>
          <w:rFonts w:ascii="Calibri" w:hAnsi="Calibri" w:cs="Arial"/>
          <w:sz w:val="22"/>
          <w:szCs w:val="22"/>
        </w:rPr>
        <w:t>Předání díla </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K převzetí díla vyzve zhotovitel objednatele písemně zápisem ve stavebním deníku, a to alespoň 3 pracovní dny předem. Výzvu k převzetí díla je zhotovitel oprávněn učinit teprve poté, co bude dokončen předmět díla v rozsahu stanoveném touto smlouvou.</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Zhotovitel je povinen připravit a doložit u řízení o předání a převzetí stavby:</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 xml:space="preserve">osvědčení o vlastnostech použitých materiálů dle § 156 Stavebního zákona – 2x,  </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protokoly o provedených revizních a provozních zkouškách – 2x,</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stavební deník – originály,</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dokumentace skutečného provedení díla - 2x,</w:t>
      </w:r>
    </w:p>
    <w:p w:rsidR="00431BA6" w:rsidRDefault="00436F1E">
      <w:pPr>
        <w:pStyle w:val="Tlotextu"/>
        <w:numPr>
          <w:ilvl w:val="0"/>
          <w:numId w:val="9"/>
        </w:numPr>
        <w:rPr>
          <w:rFonts w:ascii="Calibri" w:hAnsi="Calibri" w:cs="Arial"/>
          <w:sz w:val="22"/>
          <w:szCs w:val="22"/>
        </w:rPr>
      </w:pPr>
      <w:r>
        <w:rPr>
          <w:rFonts w:ascii="Calibri" w:hAnsi="Calibri" w:cs="Arial"/>
          <w:sz w:val="22"/>
          <w:szCs w:val="22"/>
        </w:rPr>
        <w:t>záruční listy a návody – 2x.</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Bez dokladů uvedených v předchozím odstavci nelze považovat dílo za dokončené a způsobilé předání.</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 xml:space="preserve">Objednatel není povinen převzít dílo vykazující vady a nedodělky, pokud se smluvní </w:t>
      </w:r>
      <w:r>
        <w:rPr>
          <w:rFonts w:ascii="Calibri" w:hAnsi="Calibri" w:cs="Arial"/>
          <w:sz w:val="22"/>
          <w:szCs w:val="22"/>
        </w:rPr>
        <w:tab/>
        <w:t>strany nedohodnou jinak.</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431BA6" w:rsidRDefault="00431BA6">
      <w:pPr>
        <w:jc w:val="both"/>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lastRenderedPageBreak/>
        <w:t>Článek VIII.</w:t>
      </w:r>
    </w:p>
    <w:p w:rsidR="00431BA6" w:rsidRDefault="005C76C0">
      <w:pPr>
        <w:pStyle w:val="Nadpis2"/>
        <w:jc w:val="center"/>
        <w:rPr>
          <w:rFonts w:ascii="Calibri" w:hAnsi="Calibri" w:cs="Arial"/>
          <w:sz w:val="22"/>
          <w:szCs w:val="22"/>
        </w:rPr>
      </w:pPr>
      <w:r>
        <w:rPr>
          <w:rFonts w:ascii="Calibri" w:hAnsi="Calibri" w:cs="Arial"/>
          <w:sz w:val="22"/>
          <w:szCs w:val="22"/>
        </w:rPr>
        <w:t>Záruční podmínky</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Zhotovitel odpovídá za to, že předmět této smlouvy je zhotoven podle podmínek smlouvy a v záruční lhůtě bude mít vlastnosti dohodnuté touto smlouvou. </w:t>
      </w:r>
    </w:p>
    <w:p w:rsidR="006F7D7D" w:rsidRPr="00D62CB2" w:rsidRDefault="006F7D7D" w:rsidP="006F7D7D">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w:t>
      </w:r>
      <w:r>
        <w:rPr>
          <w:rFonts w:ascii="Calibri" w:hAnsi="Calibri" w:cs="Arial"/>
          <w:sz w:val="22"/>
          <w:szCs w:val="22"/>
        </w:rPr>
        <w:t>ní doba je dohodnuta následovně</w:t>
      </w:r>
      <w:r w:rsidRPr="00D62CB2">
        <w:rPr>
          <w:rFonts w:ascii="Calibri" w:hAnsi="Calibri" w:cs="Arial"/>
          <w:sz w:val="22"/>
          <w:szCs w:val="22"/>
        </w:rPr>
        <w:t>:</w:t>
      </w:r>
    </w:p>
    <w:p w:rsidR="006F7D7D" w:rsidRPr="00D62CB2" w:rsidRDefault="006F7D7D" w:rsidP="006F7D7D">
      <w:pPr>
        <w:pStyle w:val="Normln1"/>
        <w:suppressLineNumbers/>
        <w:ind w:firstLine="708"/>
        <w:jc w:val="both"/>
        <w:rPr>
          <w:rFonts w:ascii="Calibri" w:hAnsi="Calibri" w:cs="Arial"/>
          <w:sz w:val="22"/>
          <w:szCs w:val="22"/>
        </w:rPr>
      </w:pPr>
      <w:r>
        <w:rPr>
          <w:rFonts w:ascii="Calibri" w:hAnsi="Calibri" w:cs="Arial"/>
          <w:sz w:val="22"/>
          <w:szCs w:val="22"/>
        </w:rPr>
        <w:t>2. 1.</w:t>
      </w:r>
      <w:r>
        <w:rPr>
          <w:rFonts w:ascii="Calibri" w:hAnsi="Calibri" w:cs="Arial"/>
          <w:sz w:val="22"/>
          <w:szCs w:val="22"/>
        </w:rPr>
        <w:tab/>
      </w:r>
      <w:r w:rsidRPr="00D62CB2">
        <w:rPr>
          <w:rFonts w:ascii="Calibri" w:hAnsi="Calibri" w:cs="Arial"/>
          <w:sz w:val="22"/>
          <w:szCs w:val="22"/>
        </w:rPr>
        <w:t>stavební práce - 60 měsíců,</w:t>
      </w:r>
    </w:p>
    <w:p w:rsidR="006F7D7D" w:rsidRPr="00D62CB2" w:rsidRDefault="006F7D7D" w:rsidP="006F7D7D">
      <w:pPr>
        <w:pStyle w:val="Normln1"/>
        <w:suppressLineNumbers/>
        <w:ind w:left="1410" w:hanging="702"/>
        <w:jc w:val="both"/>
        <w:rPr>
          <w:rFonts w:ascii="Calibri" w:hAnsi="Calibri" w:cs="Arial"/>
          <w:sz w:val="22"/>
          <w:szCs w:val="22"/>
        </w:rPr>
      </w:pPr>
      <w:r>
        <w:rPr>
          <w:rFonts w:ascii="Calibri" w:hAnsi="Calibri" w:cs="Arial"/>
          <w:sz w:val="22"/>
          <w:szCs w:val="22"/>
        </w:rPr>
        <w:t>2. 2</w:t>
      </w:r>
      <w:r w:rsidRPr="00D62CB2">
        <w:rPr>
          <w:rFonts w:ascii="Calibri" w:hAnsi="Calibri" w:cs="Arial"/>
          <w:sz w:val="22"/>
          <w:szCs w:val="22"/>
        </w:rPr>
        <w:t>.</w:t>
      </w:r>
      <w:r w:rsidRPr="00D62CB2">
        <w:rPr>
          <w:rFonts w:ascii="Calibri" w:hAnsi="Calibri" w:cs="Arial"/>
          <w:sz w:val="22"/>
          <w:szCs w:val="22"/>
        </w:rPr>
        <w:tab/>
        <w:t>záruční doba na dodávky zařízení, na</w:t>
      </w:r>
      <w:r>
        <w:rPr>
          <w:rFonts w:ascii="Calibri" w:hAnsi="Calibri" w:cs="Arial"/>
          <w:sz w:val="22"/>
          <w:szCs w:val="22"/>
        </w:rPr>
        <w:t xml:space="preserve"> něž výrobce těchto zařízení </w:t>
      </w:r>
      <w:r w:rsidRPr="00D62CB2">
        <w:rPr>
          <w:rFonts w:ascii="Calibri" w:hAnsi="Calibri" w:cs="Arial"/>
          <w:sz w:val="22"/>
          <w:szCs w:val="22"/>
        </w:rPr>
        <w:t>vystavuje samostatný záruční list</w:t>
      </w:r>
      <w:r>
        <w:rPr>
          <w:rFonts w:ascii="Calibri" w:hAnsi="Calibri" w:cs="Arial"/>
          <w:sz w:val="22"/>
          <w:szCs w:val="22"/>
        </w:rPr>
        <w:t>,</w:t>
      </w:r>
      <w:r w:rsidRPr="00D62CB2">
        <w:rPr>
          <w:rFonts w:ascii="Calibri" w:hAnsi="Calibri" w:cs="Arial"/>
          <w:sz w:val="22"/>
          <w:szCs w:val="22"/>
        </w:rPr>
        <w:t xml:space="preserve"> </w:t>
      </w:r>
      <w:r>
        <w:rPr>
          <w:rFonts w:ascii="Calibri" w:hAnsi="Calibri" w:cs="Arial"/>
          <w:sz w:val="22"/>
          <w:szCs w:val="22"/>
        </w:rPr>
        <w:t xml:space="preserve">se v tomto případě </w:t>
      </w:r>
      <w:r w:rsidRPr="00D62CB2">
        <w:rPr>
          <w:rFonts w:ascii="Calibri" w:hAnsi="Calibri" w:cs="Arial"/>
          <w:sz w:val="22"/>
          <w:szCs w:val="22"/>
        </w:rPr>
        <w:t>sjednává v délce lhůty poskytnuté výrobcem, nejméně však v délce 24</w:t>
      </w:r>
      <w:r>
        <w:rPr>
          <w:rFonts w:ascii="Calibri" w:hAnsi="Calibri" w:cs="Arial"/>
          <w:sz w:val="22"/>
          <w:szCs w:val="22"/>
        </w:rPr>
        <w:t xml:space="preserve"> </w:t>
      </w:r>
      <w:r w:rsidRPr="00D62CB2">
        <w:rPr>
          <w:rFonts w:ascii="Calibri" w:hAnsi="Calibri" w:cs="Arial"/>
          <w:sz w:val="22"/>
          <w:szCs w:val="22"/>
        </w:rPr>
        <w:t>měsíců.</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Záruční doba počíná běžet dnem předání zhotoveného stavebního objektu /celého díla/ objednateli bez vad a nedodělků.</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 xml:space="preserve">Zárukou za jakost přejímá zhotovitel závazek ve smyslu </w:t>
      </w:r>
      <w:proofErr w:type="spellStart"/>
      <w:r>
        <w:rPr>
          <w:rFonts w:ascii="Calibri" w:hAnsi="Calibri" w:cs="Arial"/>
          <w:sz w:val="22"/>
          <w:szCs w:val="22"/>
        </w:rPr>
        <w:t>ust</w:t>
      </w:r>
      <w:proofErr w:type="spellEnd"/>
      <w:r>
        <w:rPr>
          <w:rFonts w:ascii="Calibri" w:hAnsi="Calibri" w:cs="Arial"/>
          <w:sz w:val="22"/>
          <w:szCs w:val="22"/>
        </w:rPr>
        <w:t xml:space="preserve">. § 2619 ve vazbě na </w:t>
      </w:r>
      <w:proofErr w:type="spellStart"/>
      <w:r>
        <w:rPr>
          <w:rFonts w:ascii="Calibri" w:hAnsi="Calibri" w:cs="Arial"/>
          <w:sz w:val="22"/>
          <w:szCs w:val="22"/>
        </w:rPr>
        <w:t>ust</w:t>
      </w:r>
      <w:proofErr w:type="spellEnd"/>
      <w:r>
        <w:rPr>
          <w:rFonts w:ascii="Calibri" w:hAnsi="Calibri" w:cs="Arial"/>
          <w:sz w:val="22"/>
          <w:szCs w:val="22"/>
        </w:rPr>
        <w:t xml:space="preserve">. §§ 2113 až 2117 občanského zákoníku. </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Provedenou opravu zhotovitel písemně předá objednateli.</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 případě vzniku škody při odstraňování záruční vady, je zhotovitel povinen ji nahradit v plné výši, a to do tří dnů od jejich uplatnění objednatelem.</w:t>
      </w:r>
    </w:p>
    <w:p w:rsidR="00431BA6" w:rsidRDefault="00431BA6">
      <w:pPr>
        <w:pStyle w:val="Nadpis2"/>
        <w:rPr>
          <w:rFonts w:ascii="Calibri" w:hAnsi="Calibri" w:cs="Arial"/>
          <w:b w:val="0"/>
          <w:sz w:val="22"/>
          <w:szCs w:val="22"/>
        </w:rPr>
      </w:pPr>
    </w:p>
    <w:p w:rsidR="00F67E44" w:rsidRDefault="00F67E44">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IX.</w:t>
      </w:r>
    </w:p>
    <w:p w:rsidR="00431BA6" w:rsidRDefault="005C76C0">
      <w:pPr>
        <w:pStyle w:val="Nadpis2"/>
        <w:jc w:val="center"/>
        <w:rPr>
          <w:rFonts w:ascii="Calibri" w:hAnsi="Calibri" w:cs="Arial"/>
          <w:sz w:val="22"/>
          <w:szCs w:val="22"/>
        </w:rPr>
      </w:pPr>
      <w:r>
        <w:rPr>
          <w:rFonts w:ascii="Calibri" w:hAnsi="Calibri" w:cs="Arial"/>
          <w:sz w:val="22"/>
          <w:szCs w:val="22"/>
        </w:rPr>
        <w:t>Smluvní sankce </w:t>
      </w:r>
    </w:p>
    <w:p w:rsidR="00431BA6" w:rsidRDefault="005C76C0">
      <w:pPr>
        <w:numPr>
          <w:ilvl w:val="0"/>
          <w:numId w:val="1"/>
        </w:numPr>
        <w:spacing w:before="120"/>
        <w:jc w:val="both"/>
        <w:rPr>
          <w:rFonts w:ascii="Calibri" w:hAnsi="Calibri" w:cs="Arial"/>
          <w:sz w:val="22"/>
          <w:szCs w:val="22"/>
        </w:rPr>
      </w:pPr>
      <w:r>
        <w:rPr>
          <w:rFonts w:ascii="Calibri" w:hAnsi="Calibri" w:cs="Arial"/>
          <w:sz w:val="22"/>
          <w:szCs w:val="22"/>
        </w:rPr>
        <w:t>Pro případ prodlení s úhradou faktury nebo její části v dohodnutých termínech uhradí objednatel zhotoviteli úrok z prodlení ve výši 0,1 % z dlužné částky a to za každý i započatý den prodlení.  Prodlení s úhradou faktury delší než 30 dnů je klasifikováno jako podstatné porušení smlouvy.</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lastRenderedPageBreak/>
        <w:t xml:space="preserve">V případě prodlení zhotovitele s včasným předáním předmětu díla či jeho části je zhotovitel povinen uhradit objednateli smluvní pokutu ve výši 0,1 % z ceny díla za každý i započatý den prodlení. </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Zhotovitel se zavazuje při prodlení s termínem odstranění vad zjištěných při předání díla zaplatit objednateli smluvní pokutu ve výši 1.000,- Kč za každou vadu neodstraněnou ve sjednaném termínu, a to za každý den prodlení. Toto ujednání platí i pro odstraňování vad v záruční lhůtě dle čl. VIII. odst. 7.</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Pro případ, že zhotovitel nezahájí práce na odstranění havárie v termínu dle čl. VIII odst. 6. smlouvy, uhradí objednateli smluvní pokutu ve výši 1.000,- Kč za každý i započatý den prodlení.</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Vypočtenou smluvní pokutu, na kterou vznikne objednateli nárok, je objednatel oprávněn započíst proti doplatku ceny díla fakturované zhotovitelem.</w:t>
      </w:r>
    </w:p>
    <w:p w:rsidR="00431BA6" w:rsidRDefault="00431BA6">
      <w:pPr>
        <w:pStyle w:val="Nadpis2"/>
        <w:jc w:val="center"/>
        <w:rPr>
          <w:rFonts w:ascii="Calibri" w:hAnsi="Calibri" w:cs="Arial"/>
          <w:sz w:val="22"/>
          <w:szCs w:val="22"/>
        </w:rPr>
      </w:pPr>
    </w:p>
    <w:p w:rsidR="00AF454B" w:rsidRDefault="00AF454B">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X.</w:t>
      </w:r>
    </w:p>
    <w:p w:rsidR="00431BA6" w:rsidRDefault="005C76C0">
      <w:pPr>
        <w:pStyle w:val="Nadpis2"/>
        <w:jc w:val="center"/>
        <w:rPr>
          <w:rFonts w:ascii="Calibri" w:hAnsi="Calibri" w:cs="Arial"/>
          <w:sz w:val="22"/>
          <w:szCs w:val="22"/>
        </w:rPr>
      </w:pPr>
      <w:r>
        <w:rPr>
          <w:rFonts w:ascii="Calibri" w:hAnsi="Calibri" w:cs="Arial"/>
          <w:sz w:val="22"/>
          <w:szCs w:val="22"/>
        </w:rPr>
        <w:t>Ostatní ujednání  </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rsidR="00431BA6" w:rsidRDefault="00431BA6">
      <w:pPr>
        <w:jc w:val="center"/>
        <w:rPr>
          <w:rFonts w:ascii="Calibri" w:hAnsi="Calibri" w:cs="Arial"/>
          <w:b/>
          <w:sz w:val="22"/>
          <w:szCs w:val="22"/>
        </w:rPr>
      </w:pPr>
    </w:p>
    <w:p w:rsidR="00431BA6" w:rsidRDefault="005C76C0">
      <w:pPr>
        <w:jc w:val="center"/>
        <w:rPr>
          <w:rFonts w:ascii="Calibri" w:hAnsi="Calibri" w:cs="Arial"/>
          <w:b/>
          <w:sz w:val="22"/>
          <w:szCs w:val="22"/>
        </w:rPr>
      </w:pPr>
      <w:r>
        <w:rPr>
          <w:rFonts w:ascii="Calibri" w:hAnsi="Calibri" w:cs="Arial"/>
          <w:b/>
          <w:sz w:val="22"/>
          <w:szCs w:val="22"/>
        </w:rPr>
        <w:t>Článek XI.</w:t>
      </w:r>
    </w:p>
    <w:p w:rsidR="00431BA6" w:rsidRDefault="005C76C0">
      <w:pPr>
        <w:jc w:val="center"/>
        <w:rPr>
          <w:rFonts w:ascii="Calibri" w:hAnsi="Calibri" w:cs="Arial"/>
          <w:b/>
          <w:sz w:val="22"/>
          <w:szCs w:val="22"/>
        </w:rPr>
      </w:pPr>
      <w:r>
        <w:rPr>
          <w:rFonts w:ascii="Calibri" w:hAnsi="Calibri" w:cs="Arial"/>
          <w:b/>
          <w:sz w:val="22"/>
          <w:szCs w:val="22"/>
        </w:rPr>
        <w:t>Důvody ukončení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Tuto smlouvu je možno ukončit písemnou dohodou podepsanou odpovědnými zástupci smluvních stran a to s účinností ke dni, jež bude v této dohodě uveden.</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431BA6" w:rsidRDefault="005C76C0">
      <w:pPr>
        <w:numPr>
          <w:ilvl w:val="0"/>
          <w:numId w:val="7"/>
        </w:numPr>
        <w:rPr>
          <w:rFonts w:ascii="Calibri" w:hAnsi="Calibri" w:cs="Arial"/>
          <w:sz w:val="22"/>
          <w:szCs w:val="22"/>
        </w:rPr>
      </w:pPr>
      <w:r>
        <w:rPr>
          <w:rFonts w:ascii="Calibri" w:hAnsi="Calibri" w:cs="Arial"/>
          <w:sz w:val="22"/>
          <w:szCs w:val="22"/>
        </w:rPr>
        <w:t>prodlení objednatele s úhradou faktur o více než 30 dnů,</w:t>
      </w:r>
    </w:p>
    <w:p w:rsidR="00431BA6" w:rsidRDefault="005C76C0">
      <w:pPr>
        <w:numPr>
          <w:ilvl w:val="0"/>
          <w:numId w:val="7"/>
        </w:numPr>
        <w:rPr>
          <w:rFonts w:ascii="Calibri" w:hAnsi="Calibri" w:cs="Arial"/>
          <w:sz w:val="22"/>
          <w:szCs w:val="22"/>
        </w:rPr>
      </w:pPr>
      <w:r>
        <w:rPr>
          <w:rFonts w:ascii="Calibri" w:hAnsi="Calibri" w:cs="Arial"/>
          <w:sz w:val="22"/>
          <w:szCs w:val="22"/>
        </w:rPr>
        <w:t>překročení termínu zhotovení díla či jeho části o více než 30 dnů,</w:t>
      </w:r>
    </w:p>
    <w:p w:rsidR="00431BA6" w:rsidRDefault="005C76C0">
      <w:pPr>
        <w:numPr>
          <w:ilvl w:val="0"/>
          <w:numId w:val="7"/>
        </w:numPr>
        <w:jc w:val="both"/>
        <w:rPr>
          <w:rFonts w:ascii="Calibri" w:hAnsi="Calibri" w:cs="Arial"/>
          <w:sz w:val="22"/>
          <w:szCs w:val="22"/>
        </w:rPr>
      </w:pPr>
      <w:r>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rsidR="00431BA6" w:rsidRDefault="005C76C0">
      <w:pPr>
        <w:numPr>
          <w:ilvl w:val="0"/>
          <w:numId w:val="7"/>
        </w:numPr>
        <w:jc w:val="both"/>
        <w:rPr>
          <w:rFonts w:ascii="Calibri" w:hAnsi="Calibri" w:cs="Arial"/>
          <w:sz w:val="22"/>
          <w:szCs w:val="22"/>
        </w:rPr>
      </w:pPr>
      <w:r>
        <w:rPr>
          <w:rFonts w:ascii="Calibri" w:hAnsi="Calibri" w:cs="Arial"/>
          <w:sz w:val="22"/>
          <w:szCs w:val="22"/>
        </w:rPr>
        <w:t>zhotovitel poruší některou z povinností stanovených v čl. VI. odst. 4, 13, 14, nebo v čl. X. odst. 1,2 nebo 3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w:t>
      </w:r>
      <w:r>
        <w:rPr>
          <w:rFonts w:ascii="Calibri" w:hAnsi="Calibri" w:cs="Arial"/>
          <w:sz w:val="22"/>
          <w:szCs w:val="22"/>
        </w:rPr>
        <w:lastRenderedPageBreak/>
        <w:t xml:space="preserve">smlouvy odstupuje. V odstoupení musí být uveden důvod, pro který strana od smlouvy odstupuje a přesná citace toho bodu smlouvy, který ji k odstoupení opravňuje. </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Odstoupí-li některá ze stran od této smlouvy na základě ujednání z této smlouvy vyplývajících, pak povinnosti obou stran jsou následující:</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zhotovitel provede soupis všech provedených prací, oceněný dle způsobu, kterým je stanovena cena díla. Soupis provedených prací musí být odsouhlasen zástupcem objednatele,</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zhotovitel provede finanční vyčíslení všech provedených prací a dodávek, jejichž ocenění bude provedeno dle nabídkového rozpočtu (</w:t>
      </w:r>
      <w:proofErr w:type="spellStart"/>
      <w:r>
        <w:rPr>
          <w:rFonts w:ascii="Calibri" w:hAnsi="Calibri" w:cs="Arial"/>
          <w:sz w:val="22"/>
          <w:szCs w:val="22"/>
        </w:rPr>
        <w:t>příl</w:t>
      </w:r>
      <w:proofErr w:type="spellEnd"/>
      <w:r>
        <w:rPr>
          <w:rFonts w:ascii="Calibri" w:hAnsi="Calibri" w:cs="Arial"/>
          <w:sz w:val="22"/>
          <w:szCs w:val="22"/>
        </w:rPr>
        <w:t xml:space="preserve">. </w:t>
      </w:r>
      <w:proofErr w:type="gramStart"/>
      <w:r>
        <w:rPr>
          <w:rFonts w:ascii="Calibri" w:hAnsi="Calibri" w:cs="Arial"/>
          <w:sz w:val="22"/>
          <w:szCs w:val="22"/>
        </w:rPr>
        <w:t>č.</w:t>
      </w:r>
      <w:proofErr w:type="gramEnd"/>
      <w:r>
        <w:rPr>
          <w:rFonts w:ascii="Calibri" w:hAnsi="Calibri" w:cs="Arial"/>
          <w:sz w:val="22"/>
          <w:szCs w:val="22"/>
        </w:rPr>
        <w:t xml:space="preserve"> 1) a vypracuje "dílčí konečnou fakturu",</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objednatel je povinen do 2 pracovních dnů ode dne obdržení vyzvání zahájit "dílčí přejímací řízení".</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Pravidla obsažená v odstavci 6 tohoto článku se analogicky uplatní i v případě, kdy smlouva bude ukončena dohodou smluvních stran dle odstavce 1 tohoto článku.</w:t>
      </w:r>
    </w:p>
    <w:p w:rsidR="00431BA6" w:rsidRDefault="00431BA6">
      <w:pPr>
        <w:pStyle w:val="Nadpis2"/>
        <w:rPr>
          <w:rFonts w:ascii="Calibri" w:hAnsi="Calibri" w:cs="Arial"/>
          <w:sz w:val="22"/>
          <w:szCs w:val="22"/>
        </w:rPr>
      </w:pPr>
    </w:p>
    <w:p w:rsidR="00431BA6" w:rsidRDefault="00431BA6">
      <w:pPr>
        <w:pStyle w:val="Nadpis2"/>
        <w:spacing w:after="60"/>
        <w:jc w:val="center"/>
        <w:rPr>
          <w:rFonts w:ascii="Calibri" w:hAnsi="Calibri" w:cs="Arial"/>
          <w:sz w:val="22"/>
          <w:szCs w:val="22"/>
        </w:rPr>
      </w:pPr>
    </w:p>
    <w:p w:rsidR="00431BA6" w:rsidRDefault="005C76C0">
      <w:pPr>
        <w:pStyle w:val="Nadpis2"/>
        <w:spacing w:after="60"/>
        <w:jc w:val="center"/>
        <w:rPr>
          <w:rFonts w:ascii="Calibri" w:hAnsi="Calibri" w:cs="Arial"/>
          <w:sz w:val="22"/>
          <w:szCs w:val="22"/>
        </w:rPr>
      </w:pPr>
      <w:r>
        <w:rPr>
          <w:rFonts w:ascii="Calibri" w:hAnsi="Calibri" w:cs="Arial"/>
          <w:sz w:val="22"/>
          <w:szCs w:val="22"/>
        </w:rPr>
        <w:t>Článek XII.</w:t>
      </w:r>
    </w:p>
    <w:p w:rsidR="00431BA6" w:rsidRDefault="005C76C0">
      <w:pPr>
        <w:pStyle w:val="Nadpis2"/>
        <w:spacing w:after="120"/>
        <w:jc w:val="center"/>
        <w:rPr>
          <w:rFonts w:ascii="Calibri" w:hAnsi="Calibri" w:cs="Arial"/>
          <w:sz w:val="22"/>
          <w:szCs w:val="22"/>
        </w:rPr>
      </w:pPr>
      <w:r>
        <w:rPr>
          <w:rFonts w:ascii="Calibri" w:hAnsi="Calibri" w:cs="Arial"/>
          <w:sz w:val="22"/>
          <w:szCs w:val="22"/>
        </w:rPr>
        <w:t>Poddodavatelé</w:t>
      </w:r>
    </w:p>
    <w:p w:rsidR="00431BA6" w:rsidRDefault="005C76C0">
      <w:pPr>
        <w:widowControl w:val="0"/>
        <w:numPr>
          <w:ilvl w:val="0"/>
          <w:numId w:val="15"/>
        </w:numPr>
        <w:suppressAutoHyphens/>
        <w:spacing w:after="120"/>
        <w:jc w:val="both"/>
        <w:rPr>
          <w:rFonts w:ascii="Calibri" w:hAnsi="Calibri" w:cs="Arial"/>
          <w:sz w:val="22"/>
          <w:szCs w:val="22"/>
        </w:rPr>
      </w:pPr>
      <w:r>
        <w:rPr>
          <w:rFonts w:ascii="Calibri" w:hAnsi="Calibri" w:cs="Arial"/>
          <w:sz w:val="22"/>
          <w:szCs w:val="22"/>
        </w:rPr>
        <w:t>Zhotovitel je povinen v součinnosti s objednatelem vést a průběžně aktualizovat reálný seznam všech subdodavatelů včetně výše jejich podílu na akci.</w:t>
      </w:r>
    </w:p>
    <w:p w:rsidR="00431BA6" w:rsidRDefault="005C76C0">
      <w:pPr>
        <w:widowControl w:val="0"/>
        <w:numPr>
          <w:ilvl w:val="0"/>
          <w:numId w:val="15"/>
        </w:numPr>
        <w:suppressAutoHyphens/>
        <w:spacing w:after="120"/>
        <w:jc w:val="both"/>
        <w:rPr>
          <w:rFonts w:ascii="Calibri" w:hAnsi="Calibri" w:cs="Arial"/>
          <w:sz w:val="22"/>
          <w:szCs w:val="22"/>
        </w:rPr>
      </w:pPr>
      <w:r>
        <w:rPr>
          <w:rFonts w:ascii="Calibri" w:hAnsi="Calibri" w:cs="Arial"/>
          <w:sz w:val="22"/>
          <w:szCs w:val="22"/>
        </w:rPr>
        <w:t>Zhotovitel je povinen doložit objednateli seznam svých poddodavatelů, ve kterém budou uvedeni všichni poddodavatelé, kteří se na plnění veřejné zakázky podíleli, a to do 60 dnů od splnění smlouvy.</w:t>
      </w:r>
    </w:p>
    <w:p w:rsidR="00431BA6" w:rsidRDefault="00431BA6">
      <w:pPr>
        <w:pStyle w:val="Nadpis2"/>
        <w:jc w:val="center"/>
        <w:rPr>
          <w:rFonts w:ascii="Calibri" w:hAnsi="Calibri" w:cs="Arial"/>
          <w:sz w:val="22"/>
          <w:szCs w:val="22"/>
        </w:rPr>
      </w:pPr>
    </w:p>
    <w:p w:rsidR="00AF454B" w:rsidRDefault="00AF454B">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XIII.</w:t>
      </w:r>
    </w:p>
    <w:p w:rsidR="00431BA6" w:rsidRDefault="005C76C0">
      <w:pPr>
        <w:pStyle w:val="Nadpis2"/>
        <w:jc w:val="center"/>
        <w:rPr>
          <w:rFonts w:ascii="Calibri" w:hAnsi="Calibri" w:cs="Arial"/>
          <w:sz w:val="22"/>
          <w:szCs w:val="22"/>
        </w:rPr>
      </w:pPr>
      <w:r>
        <w:rPr>
          <w:rFonts w:ascii="Calibri" w:hAnsi="Calibri" w:cs="Arial"/>
          <w:sz w:val="22"/>
          <w:szCs w:val="22"/>
        </w:rPr>
        <w:t>Závěrečná ujednání </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 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Zhotovitel uděluje tímto objednateli souhlas s případným uveřejněním celé této smlouvy, včetně identifikačních údajů smluvních stran.</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Tato smlouva je vyhotovena ve čtyřech provedeních, z nichž každé má platnost originálu, přičemž objednatel obdrží tři vyhotovení a zhotovitel jedno vyhotovení.</w:t>
      </w:r>
    </w:p>
    <w:p w:rsidR="00431BA6" w:rsidRDefault="005C76C0">
      <w:pPr>
        <w:numPr>
          <w:ilvl w:val="0"/>
          <w:numId w:val="3"/>
        </w:numPr>
        <w:spacing w:before="120" w:after="120"/>
        <w:ind w:left="357" w:hanging="357"/>
        <w:jc w:val="both"/>
        <w:rPr>
          <w:rFonts w:ascii="Calibri" w:hAnsi="Calibri" w:cs="Arial"/>
          <w:sz w:val="22"/>
          <w:szCs w:val="22"/>
        </w:rPr>
      </w:pPr>
      <w:r>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00431BA6" w:rsidRDefault="005C76C0">
      <w:pPr>
        <w:pStyle w:val="Odstavecseseznamem"/>
        <w:numPr>
          <w:ilvl w:val="0"/>
          <w:numId w:val="3"/>
        </w:numPr>
        <w:spacing w:before="120" w:after="120"/>
        <w:ind w:left="351" w:hanging="357"/>
        <w:jc w:val="both"/>
        <w:rPr>
          <w:rFonts w:ascii="Calibri" w:hAnsi="Calibri" w:cs="Arial"/>
          <w:sz w:val="22"/>
          <w:szCs w:val="22"/>
        </w:rPr>
      </w:pPr>
      <w:r>
        <w:rPr>
          <w:rFonts w:ascii="Calibri" w:hAnsi="Calibri" w:cs="Arial"/>
          <w:sz w:val="22"/>
          <w:szCs w:val="22"/>
        </w:rPr>
        <w:t>Zhotovitel bere na vědomí, že škola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objednatel jako smluvní strana této smlouvy se zavazuje, že provede zveřejnění této smlouvy v registru smluv, a to bez zbytečného odkladu, nejpozději však do 30 dnů od uzavření této smlouvy.</w:t>
      </w:r>
    </w:p>
    <w:p w:rsidR="00431BA6" w:rsidRDefault="005C76C0">
      <w:pPr>
        <w:pStyle w:val="Odstavecseseznamem"/>
        <w:numPr>
          <w:ilvl w:val="0"/>
          <w:numId w:val="3"/>
        </w:numPr>
        <w:spacing w:before="120" w:after="120"/>
        <w:ind w:left="351" w:hanging="357"/>
        <w:jc w:val="both"/>
        <w:rPr>
          <w:rFonts w:ascii="Calibri" w:hAnsi="Calibri" w:cs="Arial"/>
          <w:sz w:val="22"/>
          <w:szCs w:val="22"/>
        </w:rPr>
      </w:pPr>
      <w:r>
        <w:rPr>
          <w:rFonts w:ascii="Calibri" w:hAnsi="Calibri" w:cs="Arial"/>
          <w:sz w:val="22"/>
          <w:szCs w:val="22"/>
        </w:rPr>
        <w:lastRenderedPageBreak/>
        <w:t>Objednatel potvrzuje, že realizace akce a výdaje na realizaci byly schváleny v rámci rozpočtu města Vsetín na rok 2017 usnesením Zastupitelstva města Vsetín číslo 18/16/ZM/2016, z 16. zasedání, konaného dne 12. 12. 2016</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Smluvní strany nejsou oprávněny postoupit peněžité pohledávky z této smlouvy, ani jejich část, na třetí osobu. </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rsidR="00431BA6" w:rsidRDefault="00431BA6">
      <w:pPr>
        <w:ind w:left="360"/>
        <w:jc w:val="both"/>
        <w:rPr>
          <w:rFonts w:ascii="Calibri" w:hAnsi="Calibri" w:cs="Arial"/>
          <w:sz w:val="22"/>
          <w:szCs w:val="22"/>
        </w:rPr>
      </w:pPr>
    </w:p>
    <w:p w:rsidR="00431BA6" w:rsidRDefault="00431BA6">
      <w:pPr>
        <w:ind w:left="360"/>
        <w:jc w:val="both"/>
        <w:rPr>
          <w:rFonts w:ascii="Calibri" w:hAnsi="Calibri" w:cs="Arial"/>
          <w:sz w:val="22"/>
          <w:szCs w:val="22"/>
        </w:rPr>
      </w:pPr>
    </w:p>
    <w:p w:rsidR="00AF454B" w:rsidRDefault="00AF454B">
      <w:pPr>
        <w:ind w:left="360"/>
        <w:jc w:val="both"/>
        <w:rPr>
          <w:rFonts w:ascii="Calibri" w:hAnsi="Calibri" w:cs="Arial"/>
          <w:sz w:val="22"/>
          <w:szCs w:val="22"/>
        </w:rPr>
      </w:pPr>
    </w:p>
    <w:p w:rsidR="00431BA6" w:rsidRDefault="00431BA6">
      <w:pPr>
        <w:ind w:left="360"/>
        <w:jc w:val="both"/>
        <w:rPr>
          <w:rFonts w:ascii="Calibri" w:hAnsi="Calibri" w:cs="Arial"/>
          <w:sz w:val="22"/>
          <w:szCs w:val="22"/>
        </w:rPr>
      </w:pPr>
    </w:p>
    <w:p w:rsidR="00431BA6" w:rsidRDefault="005C76C0">
      <w:pPr>
        <w:numPr>
          <w:ilvl w:val="0"/>
          <w:numId w:val="3"/>
        </w:numPr>
        <w:jc w:val="both"/>
        <w:rPr>
          <w:rFonts w:ascii="Calibri" w:hAnsi="Calibri" w:cs="Arial"/>
          <w:sz w:val="22"/>
          <w:szCs w:val="22"/>
        </w:rPr>
      </w:pPr>
      <w:r>
        <w:rPr>
          <w:rFonts w:ascii="Calibri" w:hAnsi="Calibri" w:cs="Arial"/>
          <w:sz w:val="22"/>
          <w:szCs w:val="22"/>
        </w:rPr>
        <w:t>Přílohy:</w:t>
      </w:r>
    </w:p>
    <w:p w:rsidR="00AF454B" w:rsidRDefault="00AF454B" w:rsidP="00AF454B">
      <w:pPr>
        <w:ind w:left="360"/>
        <w:jc w:val="both"/>
        <w:rPr>
          <w:rFonts w:ascii="Calibri" w:hAnsi="Calibri" w:cs="Arial"/>
          <w:sz w:val="22"/>
          <w:szCs w:val="22"/>
        </w:rPr>
      </w:pPr>
    </w:p>
    <w:p w:rsidR="00AF454B" w:rsidRDefault="00436F1E" w:rsidP="00AF454B">
      <w:pPr>
        <w:widowControl w:val="0"/>
        <w:suppressAutoHyphens/>
        <w:ind w:firstLine="284"/>
        <w:jc w:val="both"/>
        <w:rPr>
          <w:rFonts w:ascii="Calibri" w:eastAsia="Lucida Sans Unicode" w:hAnsi="Calibri" w:cs="Calibri"/>
          <w:bCs/>
          <w:sz w:val="22"/>
          <w:szCs w:val="22"/>
          <w:lang w:eastAsia="en-US"/>
        </w:rPr>
      </w:pPr>
      <w:r>
        <w:rPr>
          <w:rFonts w:ascii="Calibri" w:hAnsi="Calibri" w:cs="Arial"/>
          <w:sz w:val="22"/>
          <w:szCs w:val="22"/>
        </w:rPr>
        <w:t>Příloha č. 1 – Položkový rozpočet</w:t>
      </w:r>
    </w:p>
    <w:p w:rsidR="00431BA6" w:rsidRDefault="00AF454B" w:rsidP="00436F1E">
      <w:pPr>
        <w:widowControl w:val="0"/>
        <w:suppressAutoHyphens/>
        <w:ind w:firstLine="284"/>
        <w:jc w:val="both"/>
        <w:rPr>
          <w:rFonts w:ascii="Calibri" w:hAnsi="Calibri" w:cs="Arial"/>
          <w:sz w:val="22"/>
          <w:szCs w:val="22"/>
        </w:rPr>
      </w:pPr>
      <w:r>
        <w:rPr>
          <w:rFonts w:ascii="Calibri" w:eastAsia="Lucida Sans Unicode" w:hAnsi="Calibri" w:cs="Calibri"/>
          <w:bCs/>
          <w:sz w:val="22"/>
          <w:szCs w:val="22"/>
          <w:lang w:eastAsia="en-US"/>
        </w:rPr>
        <w:t xml:space="preserve">Příloha č. 2 - </w:t>
      </w:r>
      <w:r w:rsidR="005C76C0">
        <w:rPr>
          <w:rFonts w:ascii="Calibri" w:hAnsi="Calibri" w:cs="Arial"/>
          <w:sz w:val="22"/>
          <w:szCs w:val="22"/>
        </w:rPr>
        <w:t>Harmonogram prací</w:t>
      </w:r>
    </w:p>
    <w:p w:rsidR="00431BA6" w:rsidRDefault="00431BA6">
      <w:pPr>
        <w:ind w:left="360"/>
        <w:jc w:val="both"/>
        <w:rPr>
          <w:rFonts w:ascii="Calibri" w:hAnsi="Calibri" w:cs="Arial"/>
          <w:sz w:val="22"/>
          <w:szCs w:val="22"/>
        </w:rPr>
      </w:pPr>
    </w:p>
    <w:p w:rsidR="00431BA6" w:rsidRDefault="00431BA6">
      <w:pPr>
        <w:pStyle w:val="Zhlav"/>
        <w:tabs>
          <w:tab w:val="left" w:pos="4820"/>
        </w:tabs>
        <w:rPr>
          <w:rFonts w:ascii="Calibri" w:hAnsi="Calibri" w:cs="Arial"/>
          <w:sz w:val="22"/>
          <w:szCs w:val="22"/>
        </w:rPr>
      </w:pPr>
    </w:p>
    <w:p w:rsidR="00431BA6" w:rsidRDefault="005C76C0">
      <w:pPr>
        <w:jc w:val="both"/>
        <w:rPr>
          <w:rFonts w:ascii="Calibri" w:hAnsi="Calibri" w:cs="Arial"/>
          <w:sz w:val="22"/>
          <w:szCs w:val="22"/>
        </w:rPr>
      </w:pPr>
      <w:r>
        <w:rPr>
          <w:rFonts w:ascii="Calibri" w:hAnsi="Calibri" w:cs="Arial"/>
          <w:sz w:val="22"/>
          <w:szCs w:val="22"/>
        </w:rPr>
        <w:t>Ve Vsetíně, dne</w:t>
      </w:r>
      <w:r>
        <w:rPr>
          <w:rFonts w:ascii="Calibri" w:hAnsi="Calibri" w:cs="Arial"/>
          <w:sz w:val="22"/>
          <w:szCs w:val="22"/>
        </w:rPr>
        <w:tab/>
      </w:r>
      <w:r w:rsidR="000340B8">
        <w:rPr>
          <w:rFonts w:ascii="Calibri" w:hAnsi="Calibri" w:cs="Arial"/>
          <w:sz w:val="22"/>
          <w:szCs w:val="22"/>
        </w:rPr>
        <w:t xml:space="preserve"> </w:t>
      </w:r>
      <w:proofErr w:type="gramStart"/>
      <w:r w:rsidR="00C52613">
        <w:rPr>
          <w:rFonts w:ascii="Calibri" w:hAnsi="Calibri" w:cs="Arial"/>
          <w:sz w:val="22"/>
          <w:szCs w:val="22"/>
        </w:rPr>
        <w:t>01.06.2017</w:t>
      </w:r>
      <w:proofErr w:type="gramEnd"/>
    </w:p>
    <w:p w:rsidR="00431BA6" w:rsidRDefault="005C76C0">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431BA6" w:rsidRDefault="00431BA6">
      <w:pPr>
        <w:jc w:val="both"/>
        <w:rPr>
          <w:rFonts w:ascii="Calibri" w:hAnsi="Calibri" w:cs="Arial"/>
          <w:sz w:val="22"/>
          <w:szCs w:val="22"/>
        </w:rPr>
      </w:pPr>
    </w:p>
    <w:p w:rsidR="00431BA6" w:rsidRDefault="005C76C0">
      <w:pPr>
        <w:jc w:val="both"/>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Za zhotovitele:</w:t>
      </w: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tbl>
      <w:tblPr>
        <w:tblStyle w:val="Mkatabulky"/>
        <w:tblW w:w="9628" w:type="dxa"/>
        <w:tblLook w:val="04A0" w:firstRow="1" w:lastRow="0" w:firstColumn="1" w:lastColumn="0" w:noHBand="0" w:noVBand="1"/>
      </w:tblPr>
      <w:tblGrid>
        <w:gridCol w:w="4800"/>
        <w:gridCol w:w="4828"/>
      </w:tblGrid>
      <w:tr w:rsidR="00431BA6">
        <w:trPr>
          <w:trHeight w:val="771"/>
        </w:trPr>
        <w:tc>
          <w:tcPr>
            <w:tcW w:w="4800" w:type="dxa"/>
            <w:tcBorders>
              <w:top w:val="nil"/>
              <w:left w:val="nil"/>
              <w:bottom w:val="nil"/>
              <w:right w:val="nil"/>
            </w:tcBorders>
            <w:shd w:val="clear" w:color="auto" w:fill="auto"/>
          </w:tcPr>
          <w:p w:rsidR="00431BA6" w:rsidRDefault="00431BA6">
            <w:pPr>
              <w:spacing w:after="120"/>
              <w:jc w:val="both"/>
              <w:rPr>
                <w:rFonts w:ascii="Calibri" w:hAnsi="Calibri" w:cs="Arial"/>
                <w:sz w:val="22"/>
                <w:szCs w:val="22"/>
              </w:rPr>
            </w:pPr>
          </w:p>
          <w:p w:rsidR="00431BA6" w:rsidRDefault="005C76C0">
            <w:pPr>
              <w:spacing w:after="120"/>
              <w:jc w:val="both"/>
              <w:rPr>
                <w:rFonts w:ascii="Calibri" w:hAnsi="Calibri" w:cs="Arial"/>
                <w:sz w:val="22"/>
                <w:szCs w:val="22"/>
              </w:rPr>
            </w:pPr>
            <w:r>
              <w:rPr>
                <w:rFonts w:ascii="Calibri" w:hAnsi="Calibri" w:cs="Arial"/>
                <w:sz w:val="22"/>
                <w:szCs w:val="22"/>
              </w:rPr>
              <w:t>______________________</w:t>
            </w:r>
          </w:p>
        </w:tc>
        <w:tc>
          <w:tcPr>
            <w:tcW w:w="4827" w:type="dxa"/>
            <w:tcBorders>
              <w:top w:val="nil"/>
              <w:left w:val="nil"/>
              <w:bottom w:val="nil"/>
              <w:right w:val="nil"/>
            </w:tcBorders>
            <w:shd w:val="clear" w:color="auto" w:fill="auto"/>
          </w:tcPr>
          <w:p w:rsidR="00431BA6" w:rsidRDefault="00431BA6">
            <w:pPr>
              <w:spacing w:after="120"/>
              <w:jc w:val="both"/>
              <w:rPr>
                <w:rFonts w:ascii="Calibri" w:hAnsi="Calibri" w:cs="Arial"/>
                <w:sz w:val="22"/>
                <w:szCs w:val="22"/>
              </w:rPr>
            </w:pPr>
          </w:p>
          <w:p w:rsidR="00431BA6" w:rsidRDefault="005C76C0">
            <w:pPr>
              <w:spacing w:after="120"/>
              <w:jc w:val="both"/>
              <w:rPr>
                <w:rFonts w:ascii="Calibri" w:hAnsi="Calibri" w:cs="Arial"/>
                <w:sz w:val="22"/>
                <w:szCs w:val="22"/>
              </w:rPr>
            </w:pPr>
            <w:r>
              <w:rPr>
                <w:rFonts w:ascii="Calibri" w:hAnsi="Calibri" w:cs="Arial"/>
                <w:sz w:val="22"/>
                <w:szCs w:val="22"/>
              </w:rPr>
              <w:t>____________________________</w:t>
            </w:r>
          </w:p>
        </w:tc>
      </w:tr>
      <w:tr w:rsidR="00431BA6">
        <w:tc>
          <w:tcPr>
            <w:tcW w:w="4800" w:type="dxa"/>
            <w:tcBorders>
              <w:top w:val="nil"/>
              <w:left w:val="nil"/>
              <w:bottom w:val="nil"/>
              <w:right w:val="nil"/>
            </w:tcBorders>
            <w:shd w:val="clear" w:color="auto" w:fill="auto"/>
          </w:tcPr>
          <w:p w:rsidR="00431BA6" w:rsidRDefault="005C76C0" w:rsidP="00436F1E">
            <w:pPr>
              <w:spacing w:after="120"/>
              <w:jc w:val="both"/>
              <w:rPr>
                <w:rFonts w:ascii="Calibri" w:hAnsi="Calibri" w:cs="Arial"/>
                <w:sz w:val="22"/>
                <w:szCs w:val="22"/>
              </w:rPr>
            </w:pPr>
            <w:r>
              <w:rPr>
                <w:rFonts w:ascii="Calibri" w:hAnsi="Calibri"/>
                <w:sz w:val="22"/>
                <w:szCs w:val="22"/>
              </w:rPr>
              <w:t xml:space="preserve">Mgr. </w:t>
            </w:r>
            <w:r w:rsidR="00436F1E">
              <w:rPr>
                <w:rFonts w:ascii="Calibri" w:hAnsi="Calibri"/>
                <w:sz w:val="22"/>
                <w:szCs w:val="22"/>
              </w:rPr>
              <w:t>Pavlína Houserová</w:t>
            </w:r>
            <w:r w:rsidR="00FA5338">
              <w:rPr>
                <w:rFonts w:ascii="Calibri" w:hAnsi="Calibri"/>
                <w:sz w:val="22"/>
                <w:szCs w:val="22"/>
              </w:rPr>
              <w:t xml:space="preserve"> </w:t>
            </w:r>
          </w:p>
        </w:tc>
        <w:tc>
          <w:tcPr>
            <w:tcW w:w="4827" w:type="dxa"/>
            <w:tcBorders>
              <w:top w:val="nil"/>
              <w:left w:val="nil"/>
              <w:bottom w:val="nil"/>
              <w:right w:val="nil"/>
            </w:tcBorders>
            <w:shd w:val="clear" w:color="auto" w:fill="auto"/>
          </w:tcPr>
          <w:p w:rsidR="00431BA6" w:rsidRDefault="00C52613" w:rsidP="000340B8">
            <w:pPr>
              <w:spacing w:after="120"/>
              <w:jc w:val="both"/>
              <w:rPr>
                <w:rFonts w:ascii="Calibri" w:hAnsi="Calibri" w:cs="Arial"/>
                <w:sz w:val="22"/>
                <w:szCs w:val="22"/>
              </w:rPr>
            </w:pPr>
            <w:proofErr w:type="spellStart"/>
            <w:proofErr w:type="gramStart"/>
            <w:r>
              <w:rPr>
                <w:rFonts w:ascii="Calibri" w:hAnsi="Calibri" w:cs="Arial"/>
                <w:sz w:val="22"/>
                <w:szCs w:val="22"/>
              </w:rPr>
              <w:t>Ing.arch</w:t>
            </w:r>
            <w:proofErr w:type="spellEnd"/>
            <w:r>
              <w:rPr>
                <w:rFonts w:ascii="Calibri" w:hAnsi="Calibri" w:cs="Arial"/>
                <w:sz w:val="22"/>
                <w:szCs w:val="22"/>
              </w:rPr>
              <w:t>.</w:t>
            </w:r>
            <w:proofErr w:type="gramEnd"/>
            <w:r>
              <w:rPr>
                <w:rFonts w:ascii="Calibri" w:hAnsi="Calibri" w:cs="Arial"/>
                <w:sz w:val="22"/>
                <w:szCs w:val="22"/>
              </w:rPr>
              <w:t xml:space="preserve"> Petr Osička</w:t>
            </w:r>
          </w:p>
        </w:tc>
      </w:tr>
      <w:tr w:rsidR="00431BA6">
        <w:tc>
          <w:tcPr>
            <w:tcW w:w="4800" w:type="dxa"/>
            <w:tcBorders>
              <w:top w:val="nil"/>
              <w:left w:val="nil"/>
              <w:bottom w:val="nil"/>
              <w:right w:val="nil"/>
            </w:tcBorders>
            <w:shd w:val="clear" w:color="auto" w:fill="auto"/>
          </w:tcPr>
          <w:p w:rsidR="00431BA6" w:rsidRDefault="005C76C0">
            <w:pPr>
              <w:spacing w:after="120"/>
              <w:jc w:val="both"/>
              <w:rPr>
                <w:rFonts w:ascii="Calibri" w:hAnsi="Calibri" w:cs="Arial"/>
                <w:sz w:val="22"/>
                <w:szCs w:val="22"/>
              </w:rPr>
            </w:pPr>
            <w:r>
              <w:rPr>
                <w:rFonts w:ascii="Calibri" w:hAnsi="Calibri"/>
                <w:sz w:val="22"/>
                <w:szCs w:val="22"/>
              </w:rPr>
              <w:t>ředitelka školy</w:t>
            </w:r>
          </w:p>
        </w:tc>
        <w:tc>
          <w:tcPr>
            <w:tcW w:w="4827" w:type="dxa"/>
            <w:tcBorders>
              <w:top w:val="nil"/>
              <w:left w:val="nil"/>
              <w:bottom w:val="nil"/>
              <w:right w:val="nil"/>
            </w:tcBorders>
            <w:shd w:val="clear" w:color="auto" w:fill="auto"/>
          </w:tcPr>
          <w:p w:rsidR="00431BA6" w:rsidRDefault="000340B8" w:rsidP="000340B8">
            <w:pPr>
              <w:spacing w:after="120"/>
              <w:jc w:val="both"/>
              <w:rPr>
                <w:rFonts w:ascii="Calibri" w:hAnsi="Calibri" w:cs="Arial"/>
                <w:sz w:val="22"/>
                <w:szCs w:val="22"/>
              </w:rPr>
            </w:pPr>
            <w:r>
              <w:rPr>
                <w:rFonts w:ascii="Calibri" w:hAnsi="Calibri" w:cs="Arial"/>
                <w:sz w:val="22"/>
                <w:szCs w:val="22"/>
              </w:rPr>
              <w:t>jednatel</w:t>
            </w:r>
          </w:p>
        </w:tc>
      </w:tr>
    </w:tbl>
    <w:p w:rsidR="00431BA6" w:rsidRDefault="00431BA6">
      <w:pPr>
        <w:spacing w:after="120"/>
        <w:jc w:val="both"/>
      </w:pPr>
    </w:p>
    <w:sectPr w:rsidR="00431BA6">
      <w:headerReference w:type="default" r:id="rId9"/>
      <w:footerReference w:type="default" r:id="rId10"/>
      <w:footerReference w:type="first" r:id="rId11"/>
      <w:pgSz w:w="11906" w:h="16838"/>
      <w:pgMar w:top="1247" w:right="1247" w:bottom="1247" w:left="1247"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69" w:rsidRDefault="001A0A69">
      <w:r>
        <w:separator/>
      </w:r>
    </w:p>
  </w:endnote>
  <w:endnote w:type="continuationSeparator" w:id="0">
    <w:p w:rsidR="001A0A69" w:rsidRDefault="001A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5C76C0">
    <w:pPr>
      <w:pStyle w:val="Zpat"/>
      <w:rPr>
        <w:sz w:val="16"/>
        <w:szCs w:val="16"/>
      </w:rPr>
    </w:pPr>
    <w:r>
      <w:rPr>
        <w:sz w:val="16"/>
        <w:szCs w:val="16"/>
      </w:rPr>
      <w:t xml:space="preserve"> </w:t>
    </w:r>
    <w:r>
      <w:rPr>
        <w:noProof/>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431BA6" w:rsidRDefault="00431BA6">
                          <w:pPr>
                            <w:pStyle w:val="Zpat"/>
                            <w:rPr>
                              <w:rStyle w:val="slostrnky"/>
                            </w:rPr>
                          </w:pPr>
                        </w:p>
                      </w:txbxContent>
                    </wps:txbx>
                    <wps:bodyPr lIns="0" tIns="0" rIns="0" bIns="0" anchor="t">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Rámec1" o:spid="_x0000_s1026" type="#_x0000_t202" style="position:absolute;margin-left:0;margin-top:.05pt;width:1.1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" stroked="f">
              <v:fill opacity="0"/>
              <v:textbox style="mso-fit-shape-to-text:t" inset="0,0,0,0">
                <w:txbxContent>
                  <w:p w:rsidR="00431BA6" w:rsidRDefault="00431BA6">
                    <w:pPr>
                      <w:pStyle w:val="Zpat"/>
                      <w:rPr>
                        <w:rStyle w:val="slostrnky"/>
                      </w:rPr>
                    </w:pPr>
                  </w:p>
                </w:txbxContent>
              </v:textbox>
              <w10:wrap type="square" side="largest" anchorx="margin"/>
            </v:shape>
          </w:pict>
        </mc:Fallback>
      </mc:AlternateContent>
    </w:r>
  </w:p>
  <w:p w:rsidR="00431BA6" w:rsidRDefault="00431B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5C76C0">
    <w:pPr>
      <w:pStyle w:val="Zpat"/>
      <w:rPr>
        <w:sz w:val="16"/>
        <w:szCs w:val="16"/>
      </w:rPr>
    </w:pPr>
    <w:r>
      <w:rPr>
        <w:sz w:val="16"/>
        <w:szCs w:val="16"/>
      </w:rPr>
      <w:t xml:space="preserve"> </w:t>
    </w:r>
  </w:p>
  <w:p w:rsidR="00431BA6" w:rsidRDefault="00431B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69" w:rsidRDefault="001A0A69">
      <w:r>
        <w:separator/>
      </w:r>
    </w:p>
  </w:footnote>
  <w:footnote w:type="continuationSeparator" w:id="0">
    <w:p w:rsidR="001A0A69" w:rsidRDefault="001A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5C76C0">
    <w:pPr>
      <w:pStyle w:val="Zhlav"/>
      <w:jc w:val="right"/>
    </w:pPr>
    <w:r>
      <w:fldChar w:fldCharType="begin"/>
    </w:r>
    <w:r>
      <w:instrText>PAGE</w:instrText>
    </w:r>
    <w:r>
      <w:fldChar w:fldCharType="separate"/>
    </w:r>
    <w:r w:rsidR="006204F9">
      <w:rPr>
        <w:noProof/>
      </w:rPr>
      <w:t>5</w:t>
    </w:r>
    <w:r>
      <w:fldChar w:fldCharType="end"/>
    </w:r>
  </w:p>
  <w:p w:rsidR="00431BA6" w:rsidRDefault="00431BA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618"/>
    <w:multiLevelType w:val="multilevel"/>
    <w:tmpl w:val="B3FA0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A31D65"/>
    <w:multiLevelType w:val="multilevel"/>
    <w:tmpl w:val="CAB65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FB7849"/>
    <w:multiLevelType w:val="hybridMultilevel"/>
    <w:tmpl w:val="CEC04C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B381986"/>
    <w:multiLevelType w:val="multilevel"/>
    <w:tmpl w:val="CFBA94F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BB3512"/>
    <w:multiLevelType w:val="multilevel"/>
    <w:tmpl w:val="4B00A03A"/>
    <w:lvl w:ilvl="0">
      <w:start w:val="1"/>
      <w:numFmt w:val="decimal"/>
      <w:lvlText w:val="%1."/>
      <w:lvlJc w:val="left"/>
      <w:pPr>
        <w:ind w:left="766" w:hanging="360"/>
      </w:pPr>
      <w:rPr>
        <w:rFonts w:ascii="Calibri" w:hAnsi="Calibri"/>
        <w:b w:val="0"/>
        <w:sz w:val="22"/>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5">
    <w:nsid w:val="12BB5693"/>
    <w:multiLevelType w:val="hybridMultilevel"/>
    <w:tmpl w:val="1102D8DA"/>
    <w:lvl w:ilvl="0" w:tplc="0C6AAAC2">
      <w:start w:val="1"/>
      <w:numFmt w:val="decimal"/>
      <w:lvlText w:val="%1."/>
      <w:lvlJc w:val="left"/>
      <w:pPr>
        <w:ind w:left="405"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191C0004"/>
    <w:multiLevelType w:val="multilevel"/>
    <w:tmpl w:val="B530AAC6"/>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A20809"/>
    <w:multiLevelType w:val="multilevel"/>
    <w:tmpl w:val="C0645040"/>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nsid w:val="2186472F"/>
    <w:multiLevelType w:val="multilevel"/>
    <w:tmpl w:val="2FC4F924"/>
    <w:lvl w:ilvl="0">
      <w:start w:val="1"/>
      <w:numFmt w:val="lowerLetter"/>
      <w:lvlText w:val="%1)"/>
      <w:lvlJc w:val="left"/>
      <w:pPr>
        <w:tabs>
          <w:tab w:val="num" w:pos="502"/>
        </w:tabs>
        <w:ind w:left="502" w:hanging="360"/>
      </w:pPr>
      <w:rPr>
        <w:rFonts w:ascii="Calibri" w:hAnsi="Calibri"/>
        <w:sz w:val="22"/>
        <w:u w:val="none"/>
      </w:rPr>
    </w:lvl>
    <w:lvl w:ilvl="1">
      <w:start w:val="1"/>
      <w:numFmt w:val="lowerLetter"/>
      <w:lvlText w:val="%2)"/>
      <w:lvlJc w:val="left"/>
      <w:pPr>
        <w:tabs>
          <w:tab w:val="num" w:pos="1724"/>
        </w:tabs>
        <w:ind w:left="1724" w:hanging="360"/>
      </w:pPr>
    </w:lvl>
    <w:lvl w:ilvl="2">
      <w:start w:val="1"/>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9">
    <w:nsid w:val="22781634"/>
    <w:multiLevelType w:val="multilevel"/>
    <w:tmpl w:val="1AAA394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nsid w:val="28405C3A"/>
    <w:multiLevelType w:val="multilevel"/>
    <w:tmpl w:val="B798C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36D717EF"/>
    <w:multiLevelType w:val="multilevel"/>
    <w:tmpl w:val="C01C9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7447C7F"/>
    <w:multiLevelType w:val="multilevel"/>
    <w:tmpl w:val="C75494E8"/>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4">
    <w:nsid w:val="4609179F"/>
    <w:multiLevelType w:val="multilevel"/>
    <w:tmpl w:val="E026993E"/>
    <w:lvl w:ilvl="0">
      <w:start w:val="1"/>
      <w:numFmt w:val="decimal"/>
      <w:lvlText w:val="%1."/>
      <w:lvlJc w:val="left"/>
      <w:pPr>
        <w:ind w:left="1004" w:hanging="360"/>
      </w:pPr>
      <w:rPr>
        <w:rFonts w:ascii="Calibri" w:hAnsi="Calibri"/>
        <w:b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487A33C3"/>
    <w:multiLevelType w:val="multilevel"/>
    <w:tmpl w:val="00F28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2C93CB8"/>
    <w:multiLevelType w:val="multilevel"/>
    <w:tmpl w:val="2F427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BA2F35"/>
    <w:multiLevelType w:val="multilevel"/>
    <w:tmpl w:val="8C2CEA9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2ED59E6"/>
    <w:multiLevelType w:val="multilevel"/>
    <w:tmpl w:val="26D29ADE"/>
    <w:lvl w:ilvl="0">
      <w:start w:val="1"/>
      <w:numFmt w:val="decimal"/>
      <w:lvlText w:val="%1."/>
      <w:lvlJc w:val="left"/>
      <w:pPr>
        <w:tabs>
          <w:tab w:val="num" w:pos="360"/>
        </w:tabs>
        <w:ind w:left="360" w:hanging="360"/>
      </w:pPr>
      <w:rPr>
        <w:rFonts w:ascii="Calibri" w:eastAsia="Times New Roman" w:hAnsi="Calibri" w:cs="Times New Roman"/>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3962C24"/>
    <w:multiLevelType w:val="multilevel"/>
    <w:tmpl w:val="156AD6D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BD178DC"/>
    <w:multiLevelType w:val="multilevel"/>
    <w:tmpl w:val="AF888D30"/>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6FCA55E4"/>
    <w:multiLevelType w:val="multilevel"/>
    <w:tmpl w:val="8E967876"/>
    <w:lvl w:ilvl="0">
      <w:start w:val="1"/>
      <w:numFmt w:val="decimal"/>
      <w:lvlText w:val="%1."/>
      <w:lvlJc w:val="left"/>
      <w:pPr>
        <w:tabs>
          <w:tab w:val="num" w:pos="360"/>
        </w:tabs>
        <w:ind w:left="360" w:hanging="360"/>
      </w:pPr>
      <w:rPr>
        <w:rFonts w:ascii="Calibri" w:hAnsi="Calibri"/>
        <w:b/>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FD4B02"/>
    <w:multiLevelType w:val="multilevel"/>
    <w:tmpl w:val="833E8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2D10AE0"/>
    <w:multiLevelType w:val="multilevel"/>
    <w:tmpl w:val="ADB8F14E"/>
    <w:lvl w:ilvl="0">
      <w:start w:val="1"/>
      <w:numFmt w:val="decimal"/>
      <w:lvlText w:val="%1."/>
      <w:lvlJc w:val="left"/>
      <w:pPr>
        <w:ind w:left="644"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72FB48C1"/>
    <w:multiLevelType w:val="multilevel"/>
    <w:tmpl w:val="C2DAACC2"/>
    <w:lvl w:ilvl="0">
      <w:start w:val="1"/>
      <w:numFmt w:val="bullet"/>
      <w:lvlText w:val=""/>
      <w:lvlJc w:val="left"/>
      <w:pPr>
        <w:tabs>
          <w:tab w:val="num" w:pos="757"/>
        </w:tabs>
        <w:ind w:left="757" w:hanging="360"/>
      </w:pPr>
      <w:rPr>
        <w:rFonts w:ascii="Symbol" w:hAnsi="Symbol" w:cs="Symbol" w:hint="default"/>
      </w:rPr>
    </w:lvl>
    <w:lvl w:ilvl="1">
      <w:start w:val="1"/>
      <w:numFmt w:val="bullet"/>
      <w:lvlText w:val="o"/>
      <w:lvlJc w:val="left"/>
      <w:pPr>
        <w:tabs>
          <w:tab w:val="num" w:pos="1477"/>
        </w:tabs>
        <w:ind w:left="1477" w:hanging="360"/>
      </w:pPr>
      <w:rPr>
        <w:rFonts w:ascii="Courier New" w:hAnsi="Courier New" w:cs="Courier New" w:hint="default"/>
      </w:rPr>
    </w:lvl>
    <w:lvl w:ilvl="2">
      <w:start w:val="1"/>
      <w:numFmt w:val="bullet"/>
      <w:lvlText w:val=""/>
      <w:lvlJc w:val="left"/>
      <w:pPr>
        <w:tabs>
          <w:tab w:val="num" w:pos="2197"/>
        </w:tabs>
        <w:ind w:left="2197" w:hanging="360"/>
      </w:pPr>
      <w:rPr>
        <w:rFonts w:ascii="Wingdings" w:hAnsi="Wingdings" w:cs="Wingdings" w:hint="default"/>
      </w:rPr>
    </w:lvl>
    <w:lvl w:ilvl="3">
      <w:start w:val="1"/>
      <w:numFmt w:val="bullet"/>
      <w:lvlText w:val=""/>
      <w:lvlJc w:val="left"/>
      <w:pPr>
        <w:tabs>
          <w:tab w:val="num" w:pos="2917"/>
        </w:tabs>
        <w:ind w:left="2917" w:hanging="360"/>
      </w:pPr>
      <w:rPr>
        <w:rFonts w:ascii="Symbol" w:hAnsi="Symbol" w:cs="Symbol" w:hint="default"/>
      </w:rPr>
    </w:lvl>
    <w:lvl w:ilvl="4">
      <w:start w:val="1"/>
      <w:numFmt w:val="bullet"/>
      <w:lvlText w:val="o"/>
      <w:lvlJc w:val="left"/>
      <w:pPr>
        <w:tabs>
          <w:tab w:val="num" w:pos="3637"/>
        </w:tabs>
        <w:ind w:left="3637" w:hanging="360"/>
      </w:pPr>
      <w:rPr>
        <w:rFonts w:ascii="Courier New" w:hAnsi="Courier New" w:cs="Courier New" w:hint="default"/>
      </w:rPr>
    </w:lvl>
    <w:lvl w:ilvl="5">
      <w:start w:val="1"/>
      <w:numFmt w:val="bullet"/>
      <w:lvlText w:val=""/>
      <w:lvlJc w:val="left"/>
      <w:pPr>
        <w:tabs>
          <w:tab w:val="num" w:pos="4357"/>
        </w:tabs>
        <w:ind w:left="4357" w:hanging="360"/>
      </w:pPr>
      <w:rPr>
        <w:rFonts w:ascii="Wingdings" w:hAnsi="Wingdings" w:cs="Wingdings" w:hint="default"/>
      </w:rPr>
    </w:lvl>
    <w:lvl w:ilvl="6">
      <w:start w:val="1"/>
      <w:numFmt w:val="bullet"/>
      <w:lvlText w:val=""/>
      <w:lvlJc w:val="left"/>
      <w:pPr>
        <w:tabs>
          <w:tab w:val="num" w:pos="5077"/>
        </w:tabs>
        <w:ind w:left="5077" w:hanging="360"/>
      </w:pPr>
      <w:rPr>
        <w:rFonts w:ascii="Symbol" w:hAnsi="Symbol" w:cs="Symbol" w:hint="default"/>
      </w:rPr>
    </w:lvl>
    <w:lvl w:ilvl="7">
      <w:start w:val="1"/>
      <w:numFmt w:val="bullet"/>
      <w:lvlText w:val="o"/>
      <w:lvlJc w:val="left"/>
      <w:pPr>
        <w:tabs>
          <w:tab w:val="num" w:pos="5797"/>
        </w:tabs>
        <w:ind w:left="5797" w:hanging="360"/>
      </w:pPr>
      <w:rPr>
        <w:rFonts w:ascii="Courier New" w:hAnsi="Courier New" w:cs="Courier New" w:hint="default"/>
      </w:rPr>
    </w:lvl>
    <w:lvl w:ilvl="8">
      <w:start w:val="1"/>
      <w:numFmt w:val="bullet"/>
      <w:lvlText w:val=""/>
      <w:lvlJc w:val="left"/>
      <w:pPr>
        <w:tabs>
          <w:tab w:val="num" w:pos="6517"/>
        </w:tabs>
        <w:ind w:left="6517" w:hanging="360"/>
      </w:pPr>
      <w:rPr>
        <w:rFonts w:ascii="Wingdings" w:hAnsi="Wingdings" w:cs="Wingdings" w:hint="default"/>
      </w:rPr>
    </w:lvl>
  </w:abstractNum>
  <w:abstractNum w:abstractNumId="25">
    <w:nsid w:val="768779B4"/>
    <w:multiLevelType w:val="multilevel"/>
    <w:tmpl w:val="7CFADE8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A43B74"/>
    <w:multiLevelType w:val="multilevel"/>
    <w:tmpl w:val="73D669C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462CC7"/>
    <w:multiLevelType w:val="multilevel"/>
    <w:tmpl w:val="320665D2"/>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9"/>
  </w:num>
  <w:num w:numId="4">
    <w:abstractNumId w:val="18"/>
  </w:num>
  <w:num w:numId="5">
    <w:abstractNumId w:val="16"/>
  </w:num>
  <w:num w:numId="6">
    <w:abstractNumId w:val="21"/>
  </w:num>
  <w:num w:numId="7">
    <w:abstractNumId w:val="20"/>
  </w:num>
  <w:num w:numId="8">
    <w:abstractNumId w:val="24"/>
  </w:num>
  <w:num w:numId="9">
    <w:abstractNumId w:val="8"/>
  </w:num>
  <w:num w:numId="10">
    <w:abstractNumId w:val="12"/>
  </w:num>
  <w:num w:numId="11">
    <w:abstractNumId w:val="22"/>
  </w:num>
  <w:num w:numId="12">
    <w:abstractNumId w:val="10"/>
  </w:num>
  <w:num w:numId="13">
    <w:abstractNumId w:val="1"/>
  </w:num>
  <w:num w:numId="14">
    <w:abstractNumId w:val="23"/>
  </w:num>
  <w:num w:numId="15">
    <w:abstractNumId w:val="0"/>
  </w:num>
  <w:num w:numId="16">
    <w:abstractNumId w:val="6"/>
  </w:num>
  <w:num w:numId="17">
    <w:abstractNumId w:val="27"/>
  </w:num>
  <w:num w:numId="18">
    <w:abstractNumId w:val="14"/>
  </w:num>
  <w:num w:numId="19">
    <w:abstractNumId w:val="13"/>
  </w:num>
  <w:num w:numId="20">
    <w:abstractNumId w:val="7"/>
  </w:num>
  <w:num w:numId="21">
    <w:abstractNumId w:val="4"/>
  </w:num>
  <w:num w:numId="22">
    <w:abstractNumId w:val="9"/>
  </w:num>
  <w:num w:numId="23">
    <w:abstractNumId w:val="25"/>
  </w:num>
  <w:num w:numId="24">
    <w:abstractNumId w:val="15"/>
  </w:num>
  <w:num w:numId="25">
    <w:abstractNumId w:val="2"/>
  </w:num>
  <w:num w:numId="26">
    <w:abstractNumId w:val="2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6"/>
    <w:rsid w:val="000340B8"/>
    <w:rsid w:val="000B2D5C"/>
    <w:rsid w:val="00105EDE"/>
    <w:rsid w:val="001664AA"/>
    <w:rsid w:val="00182876"/>
    <w:rsid w:val="001A0A69"/>
    <w:rsid w:val="001C23F3"/>
    <w:rsid w:val="001E044F"/>
    <w:rsid w:val="0026453C"/>
    <w:rsid w:val="003440B2"/>
    <w:rsid w:val="00425BED"/>
    <w:rsid w:val="00431BA6"/>
    <w:rsid w:val="00436F1E"/>
    <w:rsid w:val="00452C44"/>
    <w:rsid w:val="00470191"/>
    <w:rsid w:val="005C76C0"/>
    <w:rsid w:val="006204F9"/>
    <w:rsid w:val="00690E46"/>
    <w:rsid w:val="006D1B22"/>
    <w:rsid w:val="006F7D7D"/>
    <w:rsid w:val="007258AA"/>
    <w:rsid w:val="007B060B"/>
    <w:rsid w:val="00A15317"/>
    <w:rsid w:val="00A50FEE"/>
    <w:rsid w:val="00AF454B"/>
    <w:rsid w:val="00C25EF2"/>
    <w:rsid w:val="00C52613"/>
    <w:rsid w:val="00C921B3"/>
    <w:rsid w:val="00D20B41"/>
    <w:rsid w:val="00D66D8B"/>
    <w:rsid w:val="00DC2EA1"/>
    <w:rsid w:val="00F67E44"/>
    <w:rsid w:val="00FA53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Pr>
      <w:rFonts w:ascii="Calibri" w:eastAsia="Times New Roman" w:hAnsi="Calibri" w:cs="Times New Roman"/>
      <w:i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ascii="Calibri" w:hAnsi="Calibri"/>
      <w:sz w:val="22"/>
      <w:u w:val="none"/>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Calibri" w:hAnsi="Calibri"/>
      <w:b w:val="0"/>
      <w:sz w:val="22"/>
    </w:rPr>
  </w:style>
  <w:style w:type="character" w:customStyle="1" w:styleId="ListLabel7">
    <w:name w:val="ListLabel 7"/>
    <w:qFormat/>
    <w:rPr>
      <w:color w:val="00000A"/>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Pr>
      <w:rFonts w:ascii="Calibri" w:eastAsia="Times New Roman" w:hAnsi="Calibri" w:cs="Times New Roman"/>
      <w:i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ascii="Calibri" w:hAnsi="Calibri"/>
      <w:sz w:val="22"/>
      <w:u w:val="none"/>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Calibri" w:hAnsi="Calibri"/>
      <w:b w:val="0"/>
      <w:sz w:val="22"/>
    </w:rPr>
  </w:style>
  <w:style w:type="character" w:customStyle="1" w:styleId="ListLabel7">
    <w:name w:val="ListLabel 7"/>
    <w:qFormat/>
    <w:rPr>
      <w:color w:val="00000A"/>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06DE-36F1-4E87-A54A-F1C1D9E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4564</Words>
  <Characters>26934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18</cp:revision>
  <cp:lastPrinted>2017-05-12T10:17:00Z</cp:lastPrinted>
  <dcterms:created xsi:type="dcterms:W3CDTF">2017-04-06T06:24:00Z</dcterms:created>
  <dcterms:modified xsi:type="dcterms:W3CDTF">2017-05-31T06:23:00Z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Vsetín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