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HYGSERVIS FRIČ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U školy 383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Horní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Datyně</w:t>
                            </w:r>
                            <w:proofErr w:type="spellEnd"/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739 32 Vratimov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IČ: 28640837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HYGSERVIS FRIČ s.r.o.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U školy 383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 xml:space="preserve">Horní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Datyně</w:t>
                      </w:r>
                      <w:proofErr w:type="spellEnd"/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739 32 Vratimov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IČ: 28640837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8AA49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t>12. dubna 2023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68/2023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základě VZ elektronického tržiště NEN, systémové číslo </w:t>
      </w:r>
      <w:r>
        <w:rPr>
          <w:rFonts w:ascii="Times New Roman" w:hAnsi="Times New Roman" w:cs="Times New Roman"/>
          <w:szCs w:val="24"/>
        </w:rPr>
        <w:t>N006/23/V00008888</w:t>
      </w:r>
      <w:r>
        <w:rPr>
          <w:rFonts w:ascii="Times New Roman" w:hAnsi="Times New Roman" w:cs="Times New Roman"/>
        </w:rPr>
        <w:t xml:space="preserve"> objednáváme nákup a dodání hygienických potřeb s dodáním na jednotlivá kontaktní pracoviště dle přílohy.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188.824,13 Kč vč</w:t>
      </w:r>
      <w:r>
        <w:rPr>
          <w:rFonts w:ascii="Times New Roman" w:hAnsi="Times New Roman" w:cs="Times New Roman"/>
          <w:b/>
        </w:rPr>
        <w:t>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duben 2023 (do 1 týdne od zveřejnění objednávky v registru smluv)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Fakturaci požadujeme za každé místo dodání samostatně (4 faktury).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r>
        <w:rPr>
          <w:rFonts w:ascii="Times New Roman" w:hAnsi="Times New Roman" w:cs="Times New Roman"/>
          <w:szCs w:val="24"/>
        </w:rPr>
        <w:t>Ing. Miroslav Blaťák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pověřený zastupováním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ředitele krajské pobočky</w:t>
      </w:r>
      <w:bookmarkEnd w:id="0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xxxx@uradprace.cz</w:t>
        </w:r>
      </w:hyperlink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346455">
    <w:abstractNumId w:val="1"/>
  </w:num>
  <w:num w:numId="2" w16cid:durableId="44245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5:docId w15:val="{86AB0446-B4E6-4C7A-B8ED-D853AD92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97AB-4A93-4C2F-9E91-116D60A1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4</cp:revision>
  <cp:lastPrinted>2023-04-12T08:05:00Z</cp:lastPrinted>
  <dcterms:created xsi:type="dcterms:W3CDTF">2023-04-14T07:42:00Z</dcterms:created>
  <dcterms:modified xsi:type="dcterms:W3CDTF">2023-04-14T08:12:00Z</dcterms:modified>
</cp:coreProperties>
</file>