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01E6" w14:textId="77777777" w:rsidR="00BD513A" w:rsidRPr="00A65832" w:rsidRDefault="00BD513A" w:rsidP="00BD51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r w:rsidRPr="00A65832">
        <w:rPr>
          <w:b/>
          <w:i w:val="0"/>
          <w:caps/>
          <w:sz w:val="22"/>
          <w:szCs w:val="22"/>
        </w:rPr>
        <w:t>S M L O U V A</w:t>
      </w:r>
    </w:p>
    <w:p w14:paraId="24D1A99A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14:paraId="1A6432A5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10F7922D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14:paraId="04AF7E9A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5B987A8A" w14:textId="77777777"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14:paraId="03A1DA80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1870, 269 01 Rakovník </w:t>
      </w:r>
    </w:p>
    <w:p w14:paraId="73481639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proofErr w:type="spellStart"/>
      <w:r w:rsidR="006A11FC">
        <w:rPr>
          <w:i w:val="0"/>
          <w:sz w:val="22"/>
          <w:szCs w:val="22"/>
        </w:rPr>
        <w:t>Valerem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14:paraId="2F896B9D" w14:textId="77777777"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IČ 47019549, DIČ CZ47019549, </w:t>
      </w:r>
    </w:p>
    <w:p w14:paraId="45F236E2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</w:t>
      </w:r>
      <w:proofErr w:type="spellStart"/>
      <w:r w:rsidRPr="00A65832">
        <w:rPr>
          <w:i w:val="0"/>
          <w:sz w:val="22"/>
          <w:szCs w:val="22"/>
        </w:rPr>
        <w:t>č.ú</w:t>
      </w:r>
      <w:proofErr w:type="spellEnd"/>
      <w:r w:rsidRPr="00A65832">
        <w:rPr>
          <w:i w:val="0"/>
          <w:sz w:val="22"/>
          <w:szCs w:val="22"/>
        </w:rPr>
        <w:t xml:space="preserve">. 540608359/0800 </w:t>
      </w:r>
    </w:p>
    <w:p w14:paraId="78305590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14:paraId="714F70DE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14:paraId="0FA9E2B9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14:paraId="036B803E" w14:textId="77777777"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14:paraId="4E23845E" w14:textId="77777777"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14:paraId="4399ECAE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14:paraId="0319A396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B2F2B">
        <w:rPr>
          <w:i w:val="0"/>
          <w:sz w:val="22"/>
          <w:szCs w:val="22"/>
        </w:rPr>
        <w:t xml:space="preserve">PaedDr. Luďkem </w:t>
      </w:r>
      <w:proofErr w:type="spellStart"/>
      <w:r w:rsidR="003B2F2B">
        <w:rPr>
          <w:i w:val="0"/>
          <w:sz w:val="22"/>
          <w:szCs w:val="22"/>
        </w:rPr>
        <w:t>Štíbrem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14:paraId="09A552D7" w14:textId="77777777"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14:paraId="2667AF11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ČSOB a.s., Rakovník, č. </w:t>
      </w:r>
      <w:proofErr w:type="spellStart"/>
      <w:r w:rsidRPr="00A65832">
        <w:rPr>
          <w:i w:val="0"/>
          <w:sz w:val="22"/>
          <w:szCs w:val="22"/>
        </w:rPr>
        <w:t>ú.</w:t>
      </w:r>
      <w:proofErr w:type="spellEnd"/>
      <w:r w:rsidRPr="00A65832">
        <w:rPr>
          <w:i w:val="0"/>
          <w:sz w:val="22"/>
          <w:szCs w:val="22"/>
        </w:rPr>
        <w:t xml:space="preserve"> 50045004/0300</w:t>
      </w:r>
    </w:p>
    <w:p w14:paraId="72B3E90B" w14:textId="77777777" w:rsidR="00BD513A" w:rsidRDefault="00BD513A" w:rsidP="00EF53AE">
      <w:pPr>
        <w:pStyle w:val="Zkladntext"/>
        <w:rPr>
          <w:b/>
          <w:sz w:val="22"/>
          <w:szCs w:val="22"/>
        </w:rPr>
      </w:pPr>
    </w:p>
    <w:p w14:paraId="7B003FB2" w14:textId="77777777" w:rsidR="00C521C3" w:rsidRPr="00A65832" w:rsidRDefault="00C521C3" w:rsidP="00EF53AE">
      <w:pPr>
        <w:pStyle w:val="Zkladntext"/>
        <w:rPr>
          <w:b/>
          <w:sz w:val="22"/>
          <w:szCs w:val="22"/>
        </w:rPr>
      </w:pPr>
    </w:p>
    <w:p w14:paraId="53987916" w14:textId="77777777" w:rsidR="00BD513A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14:paraId="1B6A30B6" w14:textId="77777777" w:rsidR="00C521C3" w:rsidRDefault="00C521C3" w:rsidP="006A11FC">
      <w:pPr>
        <w:pStyle w:val="Zkladntext"/>
        <w:jc w:val="center"/>
        <w:rPr>
          <w:bCs/>
          <w:i w:val="0"/>
          <w:sz w:val="22"/>
          <w:szCs w:val="22"/>
        </w:rPr>
      </w:pPr>
    </w:p>
    <w:p w14:paraId="20D0A4F8" w14:textId="77777777" w:rsidR="006A11FC" w:rsidRDefault="006A11FC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7F559156" w14:textId="77777777"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14:paraId="10B588E1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14:paraId="1F50E44D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14:paraId="7D53192A" w14:textId="77777777"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77F94D20" w14:textId="77777777" w:rsidR="00C521C3" w:rsidRPr="00A65832" w:rsidRDefault="00C521C3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3210C1FB" w14:textId="77777777"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14:paraId="47EE8FAD" w14:textId="77777777" w:rsidR="00BD513A" w:rsidRPr="00A65832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14:paraId="260AC35B" w14:textId="77777777" w:rsidR="003B2F2B" w:rsidRDefault="003B2F2B" w:rsidP="009F6547">
      <w:pPr>
        <w:ind w:left="360"/>
        <w:jc w:val="center"/>
        <w:rPr>
          <w:b/>
          <w:bCs/>
          <w:sz w:val="28"/>
          <w:szCs w:val="28"/>
        </w:rPr>
      </w:pPr>
    </w:p>
    <w:p w14:paraId="05F535EE" w14:textId="77777777" w:rsidR="00A30314" w:rsidRDefault="00A30314" w:rsidP="009F654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Bytové domy Oáza </w:t>
      </w:r>
      <w:proofErr w:type="spellStart"/>
      <w:r>
        <w:rPr>
          <w:b/>
          <w:bCs/>
          <w:sz w:val="28"/>
          <w:szCs w:val="28"/>
        </w:rPr>
        <w:t>living</w:t>
      </w:r>
      <w:proofErr w:type="spellEnd"/>
      <w:r>
        <w:rPr>
          <w:b/>
          <w:bCs/>
          <w:sz w:val="28"/>
          <w:szCs w:val="28"/>
        </w:rPr>
        <w:t xml:space="preserve"> Rakovník</w:t>
      </w:r>
    </w:p>
    <w:p w14:paraId="2B22A3F5" w14:textId="77777777" w:rsidR="009F6547" w:rsidRDefault="003B2F2B" w:rsidP="009F654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SO </w:t>
      </w:r>
      <w:r w:rsidR="00A30314">
        <w:rPr>
          <w:b/>
          <w:bCs/>
          <w:sz w:val="28"/>
          <w:szCs w:val="28"/>
        </w:rPr>
        <w:t xml:space="preserve">13 </w:t>
      </w:r>
      <w:r>
        <w:rPr>
          <w:b/>
          <w:bCs/>
          <w:sz w:val="28"/>
          <w:szCs w:val="28"/>
        </w:rPr>
        <w:t>– prodloužení vodovod</w:t>
      </w:r>
      <w:r w:rsidR="00A30314">
        <w:rPr>
          <w:b/>
          <w:bCs/>
          <w:sz w:val="28"/>
          <w:szCs w:val="28"/>
        </w:rPr>
        <w:t>ního řadu</w:t>
      </w:r>
    </w:p>
    <w:p w14:paraId="64D83DFC" w14:textId="15E8878F" w:rsidR="009F6547" w:rsidRPr="00694139" w:rsidRDefault="009F6547" w:rsidP="009F6547">
      <w:pPr>
        <w:jc w:val="center"/>
        <w:rPr>
          <w:bCs/>
          <w:sz w:val="18"/>
          <w:szCs w:val="18"/>
        </w:rPr>
      </w:pPr>
      <w:r w:rsidRPr="00694139">
        <w:rPr>
          <w:bCs/>
          <w:sz w:val="18"/>
          <w:szCs w:val="18"/>
        </w:rPr>
        <w:t xml:space="preserve">na </w:t>
      </w:r>
      <w:proofErr w:type="spellStart"/>
      <w:r w:rsidRPr="00694139">
        <w:rPr>
          <w:bCs/>
          <w:sz w:val="18"/>
          <w:szCs w:val="18"/>
        </w:rPr>
        <w:t>parc</w:t>
      </w:r>
      <w:proofErr w:type="spellEnd"/>
      <w:r w:rsidRPr="00694139">
        <w:rPr>
          <w:bCs/>
          <w:sz w:val="18"/>
          <w:szCs w:val="18"/>
        </w:rPr>
        <w:t xml:space="preserve">. </w:t>
      </w:r>
      <w:r w:rsidR="003B2F2B" w:rsidRPr="00694139">
        <w:rPr>
          <w:bCs/>
          <w:sz w:val="18"/>
          <w:szCs w:val="18"/>
        </w:rPr>
        <w:t>3</w:t>
      </w:r>
      <w:r w:rsidR="00A30314" w:rsidRPr="00694139">
        <w:rPr>
          <w:bCs/>
          <w:sz w:val="18"/>
          <w:szCs w:val="18"/>
        </w:rPr>
        <w:t>771, 3127/8, 3127/9, 3127/</w:t>
      </w:r>
      <w:r w:rsidR="00E94801" w:rsidRPr="00694139">
        <w:rPr>
          <w:bCs/>
          <w:sz w:val="18"/>
          <w:szCs w:val="18"/>
        </w:rPr>
        <w:t>30</w:t>
      </w:r>
      <w:r w:rsidR="00A30314" w:rsidRPr="00694139">
        <w:rPr>
          <w:bCs/>
          <w:sz w:val="18"/>
          <w:szCs w:val="18"/>
        </w:rPr>
        <w:t>, 3127/</w:t>
      </w:r>
      <w:r w:rsidR="00E94801" w:rsidRPr="00694139">
        <w:rPr>
          <w:bCs/>
          <w:sz w:val="18"/>
          <w:szCs w:val="18"/>
        </w:rPr>
        <w:t>10</w:t>
      </w:r>
      <w:r w:rsidR="00A30314" w:rsidRPr="00694139">
        <w:rPr>
          <w:bCs/>
          <w:sz w:val="18"/>
          <w:szCs w:val="18"/>
        </w:rPr>
        <w:t>, 3127/</w:t>
      </w:r>
      <w:r w:rsidR="00E94801" w:rsidRPr="00694139">
        <w:rPr>
          <w:bCs/>
          <w:sz w:val="18"/>
          <w:szCs w:val="18"/>
        </w:rPr>
        <w:t>3</w:t>
      </w:r>
      <w:r w:rsidR="00A30314" w:rsidRPr="00694139">
        <w:rPr>
          <w:bCs/>
          <w:sz w:val="18"/>
          <w:szCs w:val="18"/>
        </w:rPr>
        <w:t>1, 3127/</w:t>
      </w:r>
      <w:r w:rsidR="00E94801" w:rsidRPr="00694139">
        <w:rPr>
          <w:bCs/>
          <w:sz w:val="18"/>
          <w:szCs w:val="18"/>
        </w:rPr>
        <w:t>32</w:t>
      </w:r>
      <w:r w:rsidR="00A30314" w:rsidRPr="00694139">
        <w:rPr>
          <w:bCs/>
          <w:sz w:val="18"/>
          <w:szCs w:val="18"/>
        </w:rPr>
        <w:t>, 3127/</w:t>
      </w:r>
      <w:r w:rsidR="00E94801" w:rsidRPr="00694139">
        <w:rPr>
          <w:bCs/>
          <w:sz w:val="18"/>
          <w:szCs w:val="18"/>
        </w:rPr>
        <w:t>4 3127/17, 3127/3</w:t>
      </w:r>
      <w:r w:rsidR="00A30314" w:rsidRPr="00694139">
        <w:rPr>
          <w:bCs/>
          <w:sz w:val="18"/>
          <w:szCs w:val="18"/>
        </w:rPr>
        <w:t>, 3098/2, 3129/</w:t>
      </w:r>
      <w:r w:rsidR="00E94801" w:rsidRPr="00694139">
        <w:rPr>
          <w:bCs/>
          <w:sz w:val="18"/>
          <w:szCs w:val="18"/>
        </w:rPr>
        <w:t>44</w:t>
      </w:r>
      <w:r w:rsidR="00A30314" w:rsidRPr="00694139">
        <w:rPr>
          <w:bCs/>
          <w:sz w:val="18"/>
          <w:szCs w:val="18"/>
        </w:rPr>
        <w:t>, 3129/</w:t>
      </w:r>
      <w:r w:rsidR="00E94801" w:rsidRPr="00694139">
        <w:rPr>
          <w:bCs/>
          <w:sz w:val="18"/>
          <w:szCs w:val="18"/>
        </w:rPr>
        <w:t>43, 3129/46, 3129/47, 3129/50</w:t>
      </w:r>
      <w:r w:rsidR="00A30314" w:rsidRPr="00694139">
        <w:rPr>
          <w:bCs/>
          <w:sz w:val="18"/>
          <w:szCs w:val="18"/>
        </w:rPr>
        <w:t xml:space="preserve"> a 3129/</w:t>
      </w:r>
      <w:r w:rsidR="00E94801" w:rsidRPr="00694139">
        <w:rPr>
          <w:bCs/>
          <w:sz w:val="18"/>
          <w:szCs w:val="18"/>
        </w:rPr>
        <w:t>33</w:t>
      </w:r>
      <w:r w:rsidR="00000790" w:rsidRPr="00694139">
        <w:rPr>
          <w:bCs/>
          <w:sz w:val="18"/>
          <w:szCs w:val="18"/>
        </w:rPr>
        <w:t xml:space="preserve"> v</w:t>
      </w:r>
      <w:r w:rsidRPr="00694139">
        <w:rPr>
          <w:bCs/>
          <w:sz w:val="18"/>
          <w:szCs w:val="18"/>
        </w:rPr>
        <w:t xml:space="preserve"> k.</w:t>
      </w:r>
      <w:r w:rsidR="00000790" w:rsidRPr="00694139">
        <w:rPr>
          <w:bCs/>
          <w:sz w:val="18"/>
          <w:szCs w:val="18"/>
        </w:rPr>
        <w:t xml:space="preserve"> </w:t>
      </w:r>
      <w:proofErr w:type="spellStart"/>
      <w:r w:rsidRPr="00694139">
        <w:rPr>
          <w:bCs/>
          <w:sz w:val="18"/>
          <w:szCs w:val="18"/>
        </w:rPr>
        <w:t>ú.</w:t>
      </w:r>
      <w:proofErr w:type="spellEnd"/>
      <w:r w:rsidRPr="00694139">
        <w:rPr>
          <w:bCs/>
          <w:sz w:val="18"/>
          <w:szCs w:val="18"/>
        </w:rPr>
        <w:t xml:space="preserve"> Rakovník</w:t>
      </w:r>
    </w:p>
    <w:p w14:paraId="56CED3DF" w14:textId="77777777" w:rsidR="003B2F2B" w:rsidRDefault="003B2F2B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57A2FE5B" w14:textId="4A041883"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672646" w:rsidRPr="00A65832">
        <w:rPr>
          <w:b/>
          <w:i w:val="0"/>
          <w:sz w:val="22"/>
          <w:szCs w:val="22"/>
        </w:rPr>
        <w:tab/>
        <w:t xml:space="preserve">               </w:t>
      </w:r>
      <w:r w:rsidR="00A30314">
        <w:rPr>
          <w:b/>
          <w:i w:val="0"/>
          <w:sz w:val="22"/>
          <w:szCs w:val="22"/>
        </w:rPr>
        <w:t>550</w:t>
      </w:r>
      <w:r w:rsidR="009F6547">
        <w:rPr>
          <w:b/>
          <w:i w:val="0"/>
          <w:sz w:val="22"/>
          <w:szCs w:val="22"/>
        </w:rPr>
        <w:t xml:space="preserve"> </w:t>
      </w:r>
      <w:r w:rsidR="00A30314">
        <w:rPr>
          <w:b/>
          <w:i w:val="0"/>
          <w:sz w:val="22"/>
          <w:szCs w:val="22"/>
        </w:rPr>
        <w:t>00</w:t>
      </w:r>
      <w:r w:rsidR="003B2F2B">
        <w:rPr>
          <w:b/>
          <w:i w:val="0"/>
          <w:sz w:val="22"/>
          <w:szCs w:val="22"/>
        </w:rPr>
        <w:t>0</w:t>
      </w:r>
      <w:r w:rsidR="00672646" w:rsidRPr="00A65832">
        <w:rPr>
          <w:b/>
          <w:i w:val="0"/>
          <w:sz w:val="22"/>
          <w:szCs w:val="22"/>
        </w:rPr>
        <w:t xml:space="preserve"> Kč</w:t>
      </w:r>
    </w:p>
    <w:p w14:paraId="2304DBED" w14:textId="77777777" w:rsidR="009F6547" w:rsidRPr="00A65832" w:rsidRDefault="009F6547" w:rsidP="00BD513A">
      <w:pPr>
        <w:pStyle w:val="Zkladntext"/>
        <w:jc w:val="center"/>
        <w:rPr>
          <w:i w:val="0"/>
          <w:sz w:val="22"/>
          <w:szCs w:val="22"/>
        </w:rPr>
      </w:pPr>
    </w:p>
    <w:p w14:paraId="0C75D809" w14:textId="77777777"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14:paraId="1FED88F2" w14:textId="77777777"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14:paraId="76AB5DD0" w14:textId="77777777"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1870.</w:t>
      </w:r>
    </w:p>
    <w:p w14:paraId="1438842B" w14:textId="77777777" w:rsidR="00C521C3" w:rsidRDefault="00C521C3" w:rsidP="00BD513A">
      <w:pPr>
        <w:pStyle w:val="Zkladntext"/>
        <w:jc w:val="both"/>
        <w:rPr>
          <w:i w:val="0"/>
          <w:sz w:val="22"/>
          <w:szCs w:val="22"/>
        </w:rPr>
      </w:pPr>
    </w:p>
    <w:p w14:paraId="57332A7B" w14:textId="77777777" w:rsidR="00C521C3" w:rsidRPr="00A65832" w:rsidRDefault="00C521C3" w:rsidP="00BD513A">
      <w:pPr>
        <w:pStyle w:val="Zkladntext"/>
        <w:jc w:val="both"/>
        <w:rPr>
          <w:i w:val="0"/>
          <w:sz w:val="22"/>
          <w:szCs w:val="22"/>
        </w:rPr>
      </w:pPr>
    </w:p>
    <w:p w14:paraId="60F187C0" w14:textId="77777777"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14:paraId="2CF1AD23" w14:textId="77777777"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C521C3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</w:t>
      </w:r>
      <w:r w:rsidRPr="006A11FC">
        <w:rPr>
          <w:i w:val="0"/>
          <w:sz w:val="22"/>
          <w:szCs w:val="22"/>
        </w:rPr>
        <w:lastRenderedPageBreak/>
        <w:t xml:space="preserve">prohlašuje, že na předmětu vkladu majetku neváznou žádné dluhy, zástavní práva, věcná břemena ani jiné právní vady, a pokud by se nějaké vyskytly, zavazuje se je svým nákladem vypořádat. </w:t>
      </w:r>
    </w:p>
    <w:p w14:paraId="4E8BF021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698808B6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14:paraId="22C32F72" w14:textId="77777777"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14:paraId="34FFEF86" w14:textId="06DC8127"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</w:t>
      </w:r>
      <w:r w:rsidR="00DC2647">
        <w:rPr>
          <w:i w:val="0"/>
          <w:sz w:val="22"/>
          <w:szCs w:val="22"/>
        </w:rPr>
        <w:t> </w:t>
      </w:r>
      <w:r w:rsidRPr="00A65832">
        <w:rPr>
          <w:i w:val="0"/>
          <w:sz w:val="22"/>
          <w:szCs w:val="22"/>
        </w:rPr>
        <w:t>obnovy,</w:t>
      </w:r>
    </w:p>
    <w:p w14:paraId="5994A99E" w14:textId="77777777"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14:paraId="373BE63E" w14:textId="77777777"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14:paraId="0FFCBC2E" w14:textId="77777777"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</w:t>
      </w:r>
      <w:proofErr w:type="spellStart"/>
      <w:r w:rsidRPr="00975667">
        <w:rPr>
          <w:i w:val="0"/>
          <w:sz w:val="22"/>
          <w:szCs w:val="22"/>
        </w:rPr>
        <w:t>Frant</w:t>
      </w:r>
      <w:proofErr w:type="spellEnd"/>
      <w:r w:rsidRPr="00975667">
        <w:rPr>
          <w:i w:val="0"/>
          <w:sz w:val="22"/>
          <w:szCs w:val="22"/>
        </w:rPr>
        <w:t xml:space="preserve">. </w:t>
      </w:r>
      <w:proofErr w:type="spellStart"/>
      <w:r w:rsidRPr="00975667">
        <w:rPr>
          <w:i w:val="0"/>
          <w:sz w:val="22"/>
          <w:szCs w:val="22"/>
        </w:rPr>
        <w:t>Diepolta</w:t>
      </w:r>
      <w:proofErr w:type="spellEnd"/>
      <w:r w:rsidRPr="00975667">
        <w:rPr>
          <w:i w:val="0"/>
          <w:sz w:val="22"/>
          <w:szCs w:val="22"/>
        </w:rPr>
        <w:t xml:space="preserve"> 1870, 269 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základě tohoto vkladu upraví účetní a technickou evidenci majetku sdružení k 1. kalendářnímu dni měsíce následujícího po podpisu smlouvy a zabezpečí její průběžnou aktualizaci. </w:t>
      </w:r>
    </w:p>
    <w:p w14:paraId="6DCBFA83" w14:textId="1A2D366E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538DCF75" w14:textId="77777777" w:rsidR="000F12C6" w:rsidRPr="00A65832" w:rsidRDefault="000F12C6" w:rsidP="00BD513A">
      <w:pPr>
        <w:pStyle w:val="Zkladntext"/>
        <w:rPr>
          <w:i w:val="0"/>
          <w:sz w:val="22"/>
          <w:szCs w:val="22"/>
        </w:rPr>
      </w:pPr>
    </w:p>
    <w:p w14:paraId="45567092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14:paraId="202969FB" w14:textId="77777777"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14:paraId="6FD38CF6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32115C88" w14:textId="77777777" w:rsidR="000F12C6" w:rsidRDefault="006A11FC" w:rsidP="000F12C6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0F12C6">
        <w:rPr>
          <w:sz w:val="22"/>
          <w:szCs w:val="22"/>
        </w:rPr>
        <w:t>Záměr vložit převáděnou nemovitost byl zveřejněn na úřední desce Městského úřadu Rakovník od</w:t>
      </w:r>
      <w:r w:rsidR="009F6547" w:rsidRPr="000F12C6">
        <w:rPr>
          <w:sz w:val="22"/>
          <w:szCs w:val="22"/>
        </w:rPr>
        <w:t> </w:t>
      </w:r>
      <w:r w:rsidR="000F12C6" w:rsidRPr="000F12C6">
        <w:rPr>
          <w:sz w:val="22"/>
          <w:szCs w:val="22"/>
        </w:rPr>
        <w:t>14. 12. 2022</w:t>
      </w:r>
      <w:r w:rsidRPr="000F12C6">
        <w:rPr>
          <w:sz w:val="22"/>
          <w:szCs w:val="22"/>
        </w:rPr>
        <w:t xml:space="preserve"> do </w:t>
      </w:r>
      <w:r w:rsidR="000F12C6" w:rsidRPr="000F12C6">
        <w:rPr>
          <w:sz w:val="22"/>
          <w:szCs w:val="22"/>
        </w:rPr>
        <w:t>30. 12. 2022</w:t>
      </w:r>
      <w:r w:rsidRPr="000F12C6">
        <w:rPr>
          <w:sz w:val="22"/>
          <w:szCs w:val="22"/>
        </w:rPr>
        <w:t xml:space="preserve"> v souladu s </w:t>
      </w:r>
      <w:proofErr w:type="spellStart"/>
      <w:r w:rsidRPr="000F12C6">
        <w:rPr>
          <w:sz w:val="22"/>
          <w:szCs w:val="22"/>
        </w:rPr>
        <w:t>ust</w:t>
      </w:r>
      <w:proofErr w:type="spellEnd"/>
      <w:r w:rsidRPr="000F12C6">
        <w:rPr>
          <w:sz w:val="22"/>
          <w:szCs w:val="22"/>
        </w:rPr>
        <w:t xml:space="preserve">. § 39 zák. č. 128/2000 Sb., o obcích, v platném znění a v téže době byl zveřejněn způsobem umožňující dálkový přístup na internetové stránce města v rubrice Úřední deska v sekci Prodej, pronájem, směna, výpůjčka atd. majetku. </w:t>
      </w:r>
    </w:p>
    <w:p w14:paraId="408D02AC" w14:textId="03A3F5C6" w:rsidR="000F12C6" w:rsidRPr="00831789" w:rsidRDefault="000F12C6" w:rsidP="000F12C6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831789">
        <w:rPr>
          <w:iCs/>
          <w:sz w:val="22"/>
          <w:szCs w:val="22"/>
        </w:rPr>
        <w:t>Uzavření této smlouvy bylo ve smyslu příslušných ustanovení zák. č. 128/2000 Sb., o obcích, v platném znění, schváleno</w:t>
      </w:r>
      <w:r w:rsidRPr="00F91B67">
        <w:rPr>
          <w:sz w:val="22"/>
          <w:szCs w:val="22"/>
        </w:rPr>
        <w:t xml:space="preserve"> usnesením </w:t>
      </w:r>
      <w:r>
        <w:rPr>
          <w:sz w:val="22"/>
          <w:szCs w:val="22"/>
        </w:rPr>
        <w:t>Z</w:t>
      </w:r>
      <w:r w:rsidRPr="00F91B67">
        <w:rPr>
          <w:sz w:val="22"/>
          <w:szCs w:val="22"/>
        </w:rPr>
        <w:t>astupitelstva města Rakovník dne</w:t>
      </w:r>
      <w:r>
        <w:rPr>
          <w:sz w:val="22"/>
          <w:szCs w:val="22"/>
        </w:rPr>
        <w:t xml:space="preserve"> 13. 03. 2023 </w:t>
      </w:r>
      <w:r w:rsidRPr="00F91B67">
        <w:rPr>
          <w:sz w:val="22"/>
          <w:szCs w:val="22"/>
        </w:rPr>
        <w:t>usnesením č.</w:t>
      </w:r>
      <w:r>
        <w:rPr>
          <w:sz w:val="22"/>
          <w:szCs w:val="22"/>
        </w:rPr>
        <w:t> </w:t>
      </w:r>
      <w:r w:rsidR="00DC2647">
        <w:rPr>
          <w:sz w:val="22"/>
          <w:szCs w:val="22"/>
        </w:rPr>
        <w:t>31</w:t>
      </w:r>
      <w:r>
        <w:rPr>
          <w:sz w:val="22"/>
          <w:szCs w:val="22"/>
        </w:rPr>
        <w:t>/23.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přijetí tohoto usnesení hlasovalo z jednadvacetičlenného zastupitelstva </w:t>
      </w:r>
      <w:r w:rsidR="00DC2647">
        <w:rPr>
          <w:sz w:val="22"/>
          <w:szCs w:val="22"/>
        </w:rPr>
        <w:t>17</w:t>
      </w:r>
      <w:r>
        <w:rPr>
          <w:sz w:val="22"/>
          <w:szCs w:val="22"/>
        </w:rPr>
        <w:t xml:space="preserve"> členů.  </w:t>
      </w:r>
    </w:p>
    <w:p w14:paraId="4E5B57A3" w14:textId="7CAC5B12" w:rsidR="00FD231F" w:rsidRPr="000F12C6" w:rsidRDefault="00FD231F" w:rsidP="000F12C6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13DDED6" w14:textId="3E1F0EED"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</w:t>
      </w:r>
      <w:r w:rsidR="000F12C6" w:rsidRPr="00FD231F">
        <w:rPr>
          <w:i w:val="0"/>
          <w:sz w:val="22"/>
          <w:szCs w:val="22"/>
        </w:rPr>
        <w:t>vůle,</w:t>
      </w:r>
      <w:r w:rsidRPr="00FD231F">
        <w:rPr>
          <w:i w:val="0"/>
          <w:sz w:val="22"/>
          <w:szCs w:val="22"/>
        </w:rPr>
        <w:t xml:space="preserve"> a nikoliv v tísni, či za nápadně nevýhodných podmínek, a</w:t>
      </w:r>
      <w:r w:rsidR="00C521C3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C521C3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14:paraId="5D9A6A51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07ED9692" w14:textId="77777777"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14:paraId="40B61D28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25895143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1FFF46FE" w14:textId="77777777" w:rsidR="00C521C3" w:rsidRPr="00A65832" w:rsidRDefault="00C521C3" w:rsidP="00BD513A">
      <w:pPr>
        <w:pStyle w:val="Zkladntext"/>
        <w:rPr>
          <w:i w:val="0"/>
          <w:sz w:val="22"/>
          <w:szCs w:val="22"/>
        </w:rPr>
      </w:pPr>
    </w:p>
    <w:p w14:paraId="1F5334F9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14:paraId="5623FEDC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3DF525EC" w14:textId="77777777" w:rsidR="00C521C3" w:rsidRPr="00A65832" w:rsidRDefault="00C521C3" w:rsidP="00BD513A">
      <w:pPr>
        <w:pStyle w:val="Zkladntext"/>
        <w:rPr>
          <w:i w:val="0"/>
          <w:sz w:val="22"/>
          <w:szCs w:val="22"/>
        </w:rPr>
      </w:pPr>
    </w:p>
    <w:p w14:paraId="00BCAD13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1485950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2F9740BC" w14:textId="77777777"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589B361A" w14:textId="77777777"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14:paraId="55775A10" w14:textId="77777777"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14:paraId="5EC6F0C0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3B2F2B">
        <w:rPr>
          <w:i w:val="0"/>
          <w:sz w:val="22"/>
          <w:szCs w:val="22"/>
        </w:rPr>
        <w:t>PaedDr. 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14:paraId="110EE6E5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14:paraId="03BC9D50" w14:textId="77777777" w:rsidR="00FD231F" w:rsidRDefault="00FD231F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75EBA96D" w14:textId="77777777" w:rsidR="00C7525B" w:rsidRDefault="00C7525B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6CCFB09B" w14:textId="77777777" w:rsidR="00FD231F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14:paraId="76B72DCE" w14:textId="77777777" w:rsidR="00C521C3" w:rsidRPr="006A11FC" w:rsidRDefault="00C521C3" w:rsidP="00DE5224">
      <w:pPr>
        <w:pStyle w:val="Zkladntext"/>
        <w:jc w:val="both"/>
        <w:rPr>
          <w:i w:val="0"/>
          <w:sz w:val="22"/>
          <w:szCs w:val="22"/>
        </w:rPr>
      </w:pPr>
    </w:p>
    <w:p w14:paraId="6C652FA5" w14:textId="77777777" w:rsidR="00101890" w:rsidRPr="00A65832" w:rsidRDefault="00101890">
      <w:pPr>
        <w:pStyle w:val="Nadpis4"/>
        <w:rPr>
          <w:sz w:val="22"/>
          <w:szCs w:val="22"/>
        </w:rPr>
      </w:pPr>
      <w:proofErr w:type="gramStart"/>
      <w:r w:rsidRPr="00A65832">
        <w:rPr>
          <w:sz w:val="22"/>
          <w:szCs w:val="22"/>
        </w:rPr>
        <w:t>PŘEDÁVACÍ  PROTOKOL</w:t>
      </w:r>
      <w:proofErr w:type="gramEnd"/>
      <w:r w:rsidRPr="00A65832">
        <w:rPr>
          <w:sz w:val="22"/>
          <w:szCs w:val="22"/>
        </w:rPr>
        <w:t xml:space="preserve"> </w:t>
      </w:r>
    </w:p>
    <w:p w14:paraId="00E1B7DE" w14:textId="77777777"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14:paraId="6E577AEA" w14:textId="77777777" w:rsidR="00101890" w:rsidRPr="00A65832" w:rsidRDefault="00101890">
      <w:pPr>
        <w:pStyle w:val="Zkladntext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14:paraId="2D1356D9" w14:textId="77777777" w:rsidR="00101890" w:rsidRPr="00A65832" w:rsidRDefault="00101890">
      <w:pPr>
        <w:jc w:val="both"/>
        <w:rPr>
          <w:sz w:val="22"/>
          <w:szCs w:val="22"/>
        </w:rPr>
      </w:pPr>
    </w:p>
    <w:p w14:paraId="59F7A12A" w14:textId="77777777" w:rsidR="00A30314" w:rsidRDefault="00101890" w:rsidP="00A30314">
      <w:pPr>
        <w:jc w:val="both"/>
        <w:rPr>
          <w:b/>
          <w:bCs/>
          <w:sz w:val="22"/>
          <w:szCs w:val="22"/>
        </w:rPr>
      </w:pPr>
      <w:r w:rsidRPr="00A65832">
        <w:rPr>
          <w:sz w:val="22"/>
          <w:szCs w:val="22"/>
        </w:rPr>
        <w:t>název stavby</w:t>
      </w:r>
      <w:r w:rsidR="00F04208" w:rsidRPr="00A65832">
        <w:rPr>
          <w:sz w:val="22"/>
          <w:szCs w:val="22"/>
        </w:rPr>
        <w:t xml:space="preserve">     </w:t>
      </w:r>
      <w:r w:rsidR="00FD231F">
        <w:rPr>
          <w:sz w:val="22"/>
          <w:szCs w:val="22"/>
        </w:rPr>
        <w:tab/>
      </w:r>
      <w:r w:rsidR="00A30314" w:rsidRPr="00A30314">
        <w:rPr>
          <w:b/>
          <w:bCs/>
          <w:sz w:val="22"/>
          <w:szCs w:val="22"/>
        </w:rPr>
        <w:t xml:space="preserve">Bytové domy Oáza </w:t>
      </w:r>
      <w:proofErr w:type="spellStart"/>
      <w:r w:rsidR="00A30314" w:rsidRPr="00A30314">
        <w:rPr>
          <w:b/>
          <w:bCs/>
          <w:sz w:val="22"/>
          <w:szCs w:val="22"/>
        </w:rPr>
        <w:t>living</w:t>
      </w:r>
      <w:proofErr w:type="spellEnd"/>
      <w:r w:rsidR="00A30314" w:rsidRPr="00A30314">
        <w:rPr>
          <w:b/>
          <w:bCs/>
          <w:sz w:val="22"/>
          <w:szCs w:val="22"/>
        </w:rPr>
        <w:t xml:space="preserve"> Rakovník</w:t>
      </w:r>
      <w:r w:rsidR="00A30314">
        <w:rPr>
          <w:b/>
          <w:bCs/>
          <w:sz w:val="22"/>
          <w:szCs w:val="22"/>
        </w:rPr>
        <w:t xml:space="preserve"> </w:t>
      </w:r>
    </w:p>
    <w:p w14:paraId="0BEEBC66" w14:textId="77777777" w:rsidR="00A30314" w:rsidRPr="00A30314" w:rsidRDefault="00A30314" w:rsidP="00A30314">
      <w:pPr>
        <w:ind w:left="1416" w:firstLine="708"/>
        <w:jc w:val="both"/>
        <w:rPr>
          <w:b/>
          <w:bCs/>
          <w:sz w:val="22"/>
          <w:szCs w:val="22"/>
        </w:rPr>
      </w:pPr>
      <w:r w:rsidRPr="00A30314">
        <w:rPr>
          <w:b/>
          <w:bCs/>
          <w:sz w:val="22"/>
          <w:szCs w:val="22"/>
        </w:rPr>
        <w:t>SO 13 – prodloužení vodovodního řadu</w:t>
      </w:r>
    </w:p>
    <w:p w14:paraId="60BE5D5C" w14:textId="77777777" w:rsidR="00A30314" w:rsidRPr="00A30314" w:rsidRDefault="00A30314" w:rsidP="00A30314">
      <w:pPr>
        <w:jc w:val="both"/>
        <w:rPr>
          <w:b/>
          <w:bCs/>
          <w:sz w:val="28"/>
          <w:szCs w:val="28"/>
        </w:rPr>
      </w:pPr>
    </w:p>
    <w:p w14:paraId="02107721" w14:textId="563544E2" w:rsidR="003B2F2B" w:rsidRPr="00A30314" w:rsidRDefault="00A30314" w:rsidP="00A30314">
      <w:pPr>
        <w:ind w:left="2124"/>
        <w:jc w:val="both"/>
        <w:rPr>
          <w:bCs/>
        </w:rPr>
      </w:pPr>
      <w:r w:rsidRPr="00E97C8E">
        <w:rPr>
          <w:bCs/>
        </w:rPr>
        <w:t xml:space="preserve">na </w:t>
      </w:r>
      <w:proofErr w:type="spellStart"/>
      <w:r w:rsidRPr="00E97C8E">
        <w:rPr>
          <w:bCs/>
        </w:rPr>
        <w:t>parc</w:t>
      </w:r>
      <w:proofErr w:type="spellEnd"/>
      <w:r w:rsidRPr="00E97C8E">
        <w:rPr>
          <w:bCs/>
        </w:rPr>
        <w:t xml:space="preserve">. </w:t>
      </w:r>
      <w:r w:rsidR="00E97C8E" w:rsidRPr="00E97C8E">
        <w:rPr>
          <w:bCs/>
        </w:rPr>
        <w:t>3771, 3127/8, 3127/9, 3127/30, 3127/10, 3127/31, 3127/32, 3127/4 3127/17, 3127/3, 3098/2, 3129/44, 3129/43, 3129/46, 3129/47, 3129/50 a 3129/33</w:t>
      </w:r>
      <w:r w:rsidR="00000790">
        <w:rPr>
          <w:bCs/>
        </w:rPr>
        <w:t xml:space="preserve"> v</w:t>
      </w:r>
      <w:r w:rsidRPr="00A30314">
        <w:rPr>
          <w:bCs/>
        </w:rPr>
        <w:t xml:space="preserve"> k.</w:t>
      </w:r>
      <w:r w:rsidR="00000790">
        <w:rPr>
          <w:bCs/>
        </w:rPr>
        <w:t xml:space="preserve"> </w:t>
      </w:r>
      <w:proofErr w:type="spellStart"/>
      <w:r w:rsidRPr="00A30314">
        <w:rPr>
          <w:bCs/>
        </w:rPr>
        <w:t>ú.</w:t>
      </w:r>
      <w:proofErr w:type="spellEnd"/>
      <w:r w:rsidRPr="00A30314">
        <w:rPr>
          <w:bCs/>
        </w:rPr>
        <w:t xml:space="preserve"> Rakovník</w:t>
      </w:r>
    </w:p>
    <w:p w14:paraId="4CB6E542" w14:textId="77777777" w:rsidR="00777F36" w:rsidRPr="00A65832" w:rsidRDefault="00777F36" w:rsidP="00777F36">
      <w:pPr>
        <w:ind w:left="2832" w:hanging="2124"/>
        <w:jc w:val="center"/>
        <w:rPr>
          <w:bCs/>
          <w:sz w:val="22"/>
          <w:szCs w:val="22"/>
        </w:rPr>
      </w:pPr>
    </w:p>
    <w:p w14:paraId="1F85FEA1" w14:textId="77777777" w:rsidR="009F6547" w:rsidRDefault="009F6547" w:rsidP="009F6547">
      <w:pPr>
        <w:jc w:val="both"/>
        <w:rPr>
          <w:b/>
          <w:sz w:val="22"/>
        </w:rPr>
      </w:pPr>
      <w:r>
        <w:rPr>
          <w:sz w:val="22"/>
        </w:rPr>
        <w:t>územní rozhodnutí:</w:t>
      </w:r>
      <w:r>
        <w:rPr>
          <w:sz w:val="22"/>
        </w:rPr>
        <w:tab/>
      </w:r>
      <w:proofErr w:type="spellStart"/>
      <w:r w:rsidR="004F7FA8">
        <w:rPr>
          <w:b/>
          <w:sz w:val="22"/>
        </w:rPr>
        <w:t>Výst</w:t>
      </w:r>
      <w:proofErr w:type="spellEnd"/>
      <w:r w:rsidR="004F7FA8">
        <w:rPr>
          <w:b/>
          <w:sz w:val="22"/>
        </w:rPr>
        <w:t>./58252/2018</w:t>
      </w:r>
      <w:r>
        <w:rPr>
          <w:b/>
          <w:sz w:val="22"/>
        </w:rPr>
        <w:t>/</w:t>
      </w:r>
      <w:proofErr w:type="spellStart"/>
      <w:r w:rsidR="004F7FA8">
        <w:rPr>
          <w:b/>
          <w:sz w:val="22"/>
        </w:rPr>
        <w:t>Zr</w:t>
      </w:r>
      <w:proofErr w:type="spellEnd"/>
      <w:r w:rsidR="004F7FA8">
        <w:rPr>
          <w:b/>
          <w:sz w:val="22"/>
        </w:rPr>
        <w:t xml:space="preserve"> ze dne 9</w:t>
      </w:r>
      <w:r>
        <w:rPr>
          <w:b/>
          <w:sz w:val="22"/>
        </w:rPr>
        <w:t xml:space="preserve">. </w:t>
      </w:r>
      <w:r w:rsidR="004F7FA8">
        <w:rPr>
          <w:b/>
          <w:sz w:val="22"/>
        </w:rPr>
        <w:t>9. 2019</w:t>
      </w:r>
    </w:p>
    <w:p w14:paraId="7286354F" w14:textId="77777777" w:rsidR="009F6547" w:rsidRPr="00EB5AEC" w:rsidRDefault="009F6547" w:rsidP="009F6547">
      <w:pPr>
        <w:jc w:val="both"/>
        <w:rPr>
          <w:b/>
          <w:sz w:val="22"/>
        </w:rPr>
      </w:pPr>
    </w:p>
    <w:p w14:paraId="21B81B33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>O</w:t>
      </w:r>
      <w:r w:rsidR="004F7FA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4F7FA8">
        <w:rPr>
          <w:b/>
          <w:bCs/>
          <w:sz w:val="22"/>
        </w:rPr>
        <w:t>01/5453</w:t>
      </w:r>
      <w:r>
        <w:rPr>
          <w:b/>
          <w:bCs/>
          <w:sz w:val="22"/>
        </w:rPr>
        <w:t>/20</w:t>
      </w:r>
      <w:r w:rsidR="004F7FA8">
        <w:rPr>
          <w:b/>
          <w:bCs/>
          <w:sz w:val="22"/>
        </w:rPr>
        <w:t>20/</w:t>
      </w:r>
      <w:proofErr w:type="spellStart"/>
      <w:r w:rsidR="004F7FA8">
        <w:rPr>
          <w:b/>
          <w:bCs/>
          <w:sz w:val="22"/>
        </w:rPr>
        <w:t>Sm</w:t>
      </w:r>
      <w:proofErr w:type="spellEnd"/>
      <w:r w:rsidR="004F7FA8">
        <w:rPr>
          <w:b/>
          <w:bCs/>
          <w:sz w:val="22"/>
        </w:rPr>
        <w:t xml:space="preserve"> ze dne 17</w:t>
      </w:r>
      <w:r>
        <w:rPr>
          <w:b/>
          <w:bCs/>
          <w:sz w:val="22"/>
        </w:rPr>
        <w:t xml:space="preserve">. </w:t>
      </w:r>
      <w:r w:rsidR="004F7FA8">
        <w:rPr>
          <w:b/>
          <w:bCs/>
          <w:sz w:val="22"/>
        </w:rPr>
        <w:t>4. 2020</w:t>
      </w:r>
    </w:p>
    <w:p w14:paraId="2EF844FA" w14:textId="77777777" w:rsidR="009F6547" w:rsidRDefault="009F6547" w:rsidP="009F6547">
      <w:pPr>
        <w:jc w:val="both"/>
        <w:rPr>
          <w:sz w:val="22"/>
        </w:rPr>
      </w:pPr>
    </w:p>
    <w:p w14:paraId="057AEF4F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</w:t>
      </w:r>
      <w:proofErr w:type="gramStart"/>
      <w:r>
        <w:rPr>
          <w:sz w:val="22"/>
        </w:rPr>
        <w:t xml:space="preserve">souhlas:  </w:t>
      </w:r>
      <w:r>
        <w:rPr>
          <w:sz w:val="22"/>
        </w:rPr>
        <w:tab/>
      </w:r>
      <w:proofErr w:type="gramEnd"/>
      <w:r w:rsidR="004F7FA8" w:rsidRPr="004F7FA8">
        <w:rPr>
          <w:b/>
          <w:bCs/>
          <w:sz w:val="22"/>
        </w:rPr>
        <w:t>OZP01/</w:t>
      </w:r>
      <w:r w:rsidR="004F7FA8">
        <w:rPr>
          <w:b/>
          <w:bCs/>
          <w:sz w:val="22"/>
        </w:rPr>
        <w:t>11147</w:t>
      </w:r>
      <w:r w:rsidR="004F7FA8" w:rsidRPr="004F7FA8">
        <w:rPr>
          <w:b/>
          <w:bCs/>
          <w:sz w:val="22"/>
        </w:rPr>
        <w:t>/202</w:t>
      </w:r>
      <w:r w:rsidR="004F7FA8">
        <w:rPr>
          <w:b/>
          <w:bCs/>
          <w:sz w:val="22"/>
        </w:rPr>
        <w:t>1</w:t>
      </w:r>
      <w:r w:rsidR="004F7FA8" w:rsidRPr="004F7FA8">
        <w:rPr>
          <w:b/>
          <w:bCs/>
          <w:sz w:val="22"/>
        </w:rPr>
        <w:t>/</w:t>
      </w:r>
      <w:proofErr w:type="spellStart"/>
      <w:r w:rsidR="004F7FA8" w:rsidRPr="004F7FA8">
        <w:rPr>
          <w:b/>
          <w:bCs/>
          <w:sz w:val="22"/>
        </w:rPr>
        <w:t>Sm</w:t>
      </w:r>
      <w:proofErr w:type="spellEnd"/>
      <w:r w:rsidR="004F7FA8" w:rsidRPr="004F7FA8">
        <w:rPr>
          <w:b/>
          <w:bCs/>
          <w:sz w:val="22"/>
        </w:rPr>
        <w:t xml:space="preserve"> ze dne 7. 4. 202</w:t>
      </w:r>
      <w:r w:rsidR="004F7FA8">
        <w:rPr>
          <w:b/>
          <w:bCs/>
          <w:sz w:val="22"/>
        </w:rPr>
        <w:t>1</w:t>
      </w:r>
    </w:p>
    <w:p w14:paraId="583B5DEC" w14:textId="77777777" w:rsidR="009F6547" w:rsidRDefault="009F6547" w:rsidP="009F6547">
      <w:pPr>
        <w:jc w:val="both"/>
        <w:rPr>
          <w:sz w:val="22"/>
        </w:rPr>
      </w:pPr>
    </w:p>
    <w:p w14:paraId="788F17B9" w14:textId="77777777"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14:paraId="248E111D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      </w:t>
      </w:r>
      <w:r w:rsidR="004F7FA8">
        <w:rPr>
          <w:b/>
          <w:bCs/>
          <w:sz w:val="22"/>
        </w:rPr>
        <w:t>TLT DN 80 mm</w:t>
      </w:r>
      <w:r>
        <w:rPr>
          <w:b/>
          <w:bCs/>
          <w:sz w:val="22"/>
        </w:rPr>
        <w:t xml:space="preserve"> dl. </w:t>
      </w:r>
      <w:r w:rsidR="004F7FA8">
        <w:rPr>
          <w:b/>
          <w:bCs/>
          <w:sz w:val="22"/>
        </w:rPr>
        <w:t>153,6</w:t>
      </w:r>
      <w:r>
        <w:rPr>
          <w:b/>
          <w:bCs/>
          <w:sz w:val="22"/>
        </w:rPr>
        <w:t xml:space="preserve">0 m </w:t>
      </w:r>
    </w:p>
    <w:p w14:paraId="79335794" w14:textId="77777777" w:rsidR="00FD231F" w:rsidRPr="00FD231F" w:rsidRDefault="00FD231F" w:rsidP="00FD231F">
      <w:pPr>
        <w:jc w:val="both"/>
        <w:rPr>
          <w:b/>
          <w:bCs/>
          <w:sz w:val="22"/>
          <w:szCs w:val="22"/>
        </w:rPr>
      </w:pPr>
    </w:p>
    <w:p w14:paraId="41B3C4FF" w14:textId="77777777" w:rsidR="009F6547" w:rsidRDefault="009F6547" w:rsidP="00B72D57">
      <w:pPr>
        <w:jc w:val="both"/>
        <w:rPr>
          <w:sz w:val="22"/>
          <w:szCs w:val="22"/>
        </w:rPr>
      </w:pPr>
    </w:p>
    <w:p w14:paraId="28994AC5" w14:textId="08F8F325" w:rsidR="00B72D57" w:rsidRPr="00A65832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4F7FA8">
        <w:rPr>
          <w:b/>
          <w:sz w:val="22"/>
          <w:szCs w:val="22"/>
        </w:rPr>
        <w:t>550 000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14:paraId="1BD64322" w14:textId="77777777" w:rsidR="00101890" w:rsidRPr="00A65832" w:rsidRDefault="00101890">
      <w:pPr>
        <w:ind w:firstLine="708"/>
        <w:jc w:val="both"/>
        <w:rPr>
          <w:sz w:val="22"/>
          <w:szCs w:val="22"/>
        </w:rPr>
      </w:pPr>
    </w:p>
    <w:p w14:paraId="05DA217C" w14:textId="77777777" w:rsidR="009F6547" w:rsidRPr="00697876" w:rsidRDefault="009F6547" w:rsidP="00697876">
      <w:pPr>
        <w:ind w:firstLine="708"/>
        <w:jc w:val="both"/>
        <w:rPr>
          <w:sz w:val="22"/>
          <w:szCs w:val="22"/>
        </w:rPr>
      </w:pPr>
      <w:r w:rsidRPr="00697876">
        <w:rPr>
          <w:sz w:val="22"/>
          <w:szCs w:val="22"/>
        </w:rPr>
        <w:t xml:space="preserve">Hodnota vkládaného majetku byla stanovena </w:t>
      </w:r>
      <w:r w:rsidR="004F7FA8">
        <w:rPr>
          <w:sz w:val="22"/>
          <w:szCs w:val="22"/>
        </w:rPr>
        <w:t>na základě čestného prohlášení stavebníka ze dne 7. 4. 2021.</w:t>
      </w:r>
    </w:p>
    <w:p w14:paraId="1C433305" w14:textId="77777777"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14:paraId="5908F74B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4803E617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589EE522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62C92EF4" w14:textId="77777777"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14:paraId="5B1B2C2B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3C7A4C2E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3AC96364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5AF6D5A2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4A6E8DAE" w14:textId="77777777"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14:paraId="0E3E2049" w14:textId="77777777" w:rsidR="00FD231F" w:rsidRDefault="00FD231F" w:rsidP="00DE5224">
      <w:pPr>
        <w:jc w:val="both"/>
        <w:rPr>
          <w:sz w:val="22"/>
          <w:szCs w:val="22"/>
        </w:rPr>
      </w:pPr>
    </w:p>
    <w:p w14:paraId="00693C5B" w14:textId="77777777"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603D2C80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sz w:val="22"/>
          <w:szCs w:val="22"/>
        </w:rPr>
        <w:t xml:space="preserve">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14:paraId="25E1023F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697876">
        <w:rPr>
          <w:i w:val="0"/>
          <w:sz w:val="22"/>
          <w:szCs w:val="22"/>
        </w:rPr>
        <w:t xml:space="preserve">Roman </w:t>
      </w:r>
      <w:proofErr w:type="spellStart"/>
      <w:r w:rsidR="00697876">
        <w:rPr>
          <w:i w:val="0"/>
          <w:sz w:val="22"/>
          <w:szCs w:val="22"/>
        </w:rPr>
        <w:t>Valuš</w:t>
      </w:r>
      <w:proofErr w:type="spellEnd"/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697876">
        <w:rPr>
          <w:i w:val="0"/>
          <w:sz w:val="22"/>
          <w:szCs w:val="22"/>
        </w:rPr>
        <w:t>Paed</w:t>
      </w:r>
      <w:r w:rsidRPr="00A65832">
        <w:rPr>
          <w:i w:val="0"/>
          <w:sz w:val="22"/>
          <w:szCs w:val="22"/>
        </w:rPr>
        <w:t xml:space="preserve">Dr. </w:t>
      </w:r>
      <w:r w:rsidR="00697876">
        <w:rPr>
          <w:i w:val="0"/>
          <w:sz w:val="22"/>
          <w:szCs w:val="22"/>
        </w:rPr>
        <w:t>Luděk Štíbr</w:t>
      </w:r>
    </w:p>
    <w:p w14:paraId="441FE149" w14:textId="77777777" w:rsidR="00DE5224" w:rsidRPr="00A65832" w:rsidRDefault="00697876" w:rsidP="00DE522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</w:t>
      </w:r>
    </w:p>
    <w:p w14:paraId="1612826B" w14:textId="77777777" w:rsidR="00DE5224" w:rsidRPr="00A65832" w:rsidRDefault="00DE5224" w:rsidP="00DE5224">
      <w:pPr>
        <w:pStyle w:val="Zkladntext"/>
        <w:jc w:val="both"/>
        <w:rPr>
          <w:sz w:val="22"/>
          <w:szCs w:val="22"/>
        </w:rPr>
      </w:pPr>
    </w:p>
    <w:p w14:paraId="5F21EEA1" w14:textId="77777777" w:rsidR="00DE5224" w:rsidRDefault="00DE5224" w:rsidP="00DE5224">
      <w:pPr>
        <w:pStyle w:val="Zkladntext"/>
        <w:jc w:val="both"/>
        <w:rPr>
          <w:i w:val="0"/>
          <w:sz w:val="22"/>
          <w:szCs w:val="22"/>
        </w:rPr>
      </w:pPr>
    </w:p>
    <w:p w14:paraId="33CC7353" w14:textId="77777777" w:rsidR="00C521C3" w:rsidRPr="00A65832" w:rsidRDefault="00C521C3" w:rsidP="00DE5224">
      <w:pPr>
        <w:pStyle w:val="Zkladntext"/>
        <w:jc w:val="both"/>
        <w:rPr>
          <w:i w:val="0"/>
          <w:sz w:val="22"/>
          <w:szCs w:val="22"/>
        </w:rPr>
      </w:pPr>
    </w:p>
    <w:p w14:paraId="45711304" w14:textId="77777777" w:rsidR="00FD231F" w:rsidRDefault="00FD231F" w:rsidP="00DE5224">
      <w:pPr>
        <w:pStyle w:val="Zkladntext"/>
        <w:jc w:val="both"/>
        <w:rPr>
          <w:i w:val="0"/>
          <w:sz w:val="22"/>
          <w:szCs w:val="22"/>
        </w:rPr>
      </w:pPr>
    </w:p>
    <w:p w14:paraId="1DF34E75" w14:textId="77777777" w:rsidR="001D6170" w:rsidRPr="001D6170" w:rsidRDefault="00DE5224" w:rsidP="00DE5224">
      <w:pPr>
        <w:pStyle w:val="Zkladntext"/>
        <w:jc w:val="both"/>
        <w:rPr>
          <w:i w:val="0"/>
        </w:rPr>
      </w:pPr>
      <w:r w:rsidRPr="00C521C3">
        <w:rPr>
          <w:i w:val="0"/>
          <w:u w:val="single"/>
        </w:rPr>
        <w:t>Zařazení</w:t>
      </w:r>
      <w:r w:rsidRPr="001D6170">
        <w:rPr>
          <w:i w:val="0"/>
        </w:rPr>
        <w:t>:</w:t>
      </w:r>
      <w:r w:rsidRPr="001D6170">
        <w:rPr>
          <w:i w:val="0"/>
        </w:rPr>
        <w:tab/>
      </w:r>
    </w:p>
    <w:p w14:paraId="1A15955B" w14:textId="77777777" w:rsidR="00DE5224" w:rsidRPr="001D6170" w:rsidRDefault="00DE5224" w:rsidP="00DE5224">
      <w:pPr>
        <w:pStyle w:val="Zkladntext"/>
        <w:jc w:val="both"/>
        <w:rPr>
          <w:i w:val="0"/>
        </w:rPr>
      </w:pPr>
      <w:r w:rsidRPr="001D6170">
        <w:rPr>
          <w:i w:val="0"/>
        </w:rPr>
        <w:t>název HIM</w:t>
      </w:r>
      <w:r w:rsidRPr="001D6170">
        <w:rPr>
          <w:i w:val="0"/>
        </w:rPr>
        <w:tab/>
      </w:r>
      <w:r w:rsidR="001D6170">
        <w:rPr>
          <w:i w:val="0"/>
        </w:rPr>
        <w:tab/>
      </w:r>
      <w:r w:rsidR="00697876" w:rsidRPr="001D6170">
        <w:rPr>
          <w:i w:val="0"/>
        </w:rPr>
        <w:t>prodloužení V</w:t>
      </w:r>
      <w:r w:rsidR="001D6170" w:rsidRPr="001D6170">
        <w:rPr>
          <w:i w:val="0"/>
        </w:rPr>
        <w:t> </w:t>
      </w:r>
      <w:proofErr w:type="spellStart"/>
      <w:r w:rsidR="001D6170" w:rsidRPr="001D6170">
        <w:rPr>
          <w:i w:val="0"/>
        </w:rPr>
        <w:t>parc.č</w:t>
      </w:r>
      <w:proofErr w:type="spellEnd"/>
      <w:r w:rsidR="001D6170" w:rsidRPr="001D6170">
        <w:rPr>
          <w:i w:val="0"/>
        </w:rPr>
        <w:t xml:space="preserve">. </w:t>
      </w:r>
      <w:r w:rsidR="004F7FA8">
        <w:rPr>
          <w:i w:val="0"/>
        </w:rPr>
        <w:t>3098/2</w:t>
      </w:r>
      <w:r w:rsidR="001D6170" w:rsidRPr="001D6170">
        <w:rPr>
          <w:i w:val="0"/>
        </w:rPr>
        <w:t xml:space="preserve"> </w:t>
      </w:r>
      <w:r w:rsidR="004F7FA8">
        <w:rPr>
          <w:i w:val="0"/>
        </w:rPr>
        <w:t>Šamotka TLT DN 80</w:t>
      </w:r>
      <w:r w:rsidR="008773BA" w:rsidRPr="001D6170">
        <w:rPr>
          <w:i w:val="0"/>
        </w:rPr>
        <w:t xml:space="preserve">, </w:t>
      </w:r>
      <w:r w:rsidR="00BC06E8" w:rsidRPr="001D6170">
        <w:rPr>
          <w:i w:val="0"/>
        </w:rPr>
        <w:t xml:space="preserve">dl. </w:t>
      </w:r>
      <w:r w:rsidR="004F7FA8">
        <w:rPr>
          <w:i w:val="0"/>
        </w:rPr>
        <w:t>153,6</w:t>
      </w:r>
      <w:r w:rsidR="00BC06E8" w:rsidRPr="001D6170">
        <w:rPr>
          <w:i w:val="0"/>
        </w:rPr>
        <w:t xml:space="preserve"> m</w:t>
      </w:r>
    </w:p>
    <w:p w14:paraId="490F7609" w14:textId="77777777" w:rsidR="001D6170" w:rsidRDefault="00DE5224" w:rsidP="001D6170">
      <w:pPr>
        <w:pStyle w:val="Zkladntext"/>
        <w:jc w:val="both"/>
        <w:rPr>
          <w:i w:val="0"/>
        </w:rPr>
      </w:pPr>
      <w:r w:rsidRPr="001D6170">
        <w:rPr>
          <w:i w:val="0"/>
        </w:rPr>
        <w:t>odpis</w:t>
      </w:r>
      <w:r w:rsidR="000B31CA" w:rsidRPr="001D6170">
        <w:rPr>
          <w:i w:val="0"/>
        </w:rPr>
        <w:t xml:space="preserve">ová </w:t>
      </w:r>
      <w:r w:rsidRPr="001D6170">
        <w:rPr>
          <w:i w:val="0"/>
        </w:rPr>
        <w:t>skupina</w:t>
      </w:r>
      <w:r w:rsidRPr="001D6170">
        <w:rPr>
          <w:i w:val="0"/>
        </w:rPr>
        <w:tab/>
      </w:r>
      <w:r w:rsidR="001D6170">
        <w:rPr>
          <w:i w:val="0"/>
        </w:rPr>
        <w:tab/>
      </w:r>
      <w:r w:rsidR="00FD231F" w:rsidRPr="001D6170">
        <w:rPr>
          <w:i w:val="0"/>
        </w:rPr>
        <w:t>4-14 222</w:t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</w:p>
    <w:p w14:paraId="71301706" w14:textId="77777777" w:rsidR="00672FD3" w:rsidRPr="001D6170" w:rsidRDefault="00DE5224" w:rsidP="001D6170">
      <w:pPr>
        <w:pStyle w:val="Zkladntext"/>
        <w:jc w:val="both"/>
        <w:rPr>
          <w:i w:val="0"/>
        </w:rPr>
      </w:pPr>
      <w:r w:rsidRPr="001D6170">
        <w:rPr>
          <w:i w:val="0"/>
        </w:rPr>
        <w:t>odpovědnost</w:t>
      </w:r>
      <w:r w:rsidRPr="001D6170">
        <w:rPr>
          <w:i w:val="0"/>
        </w:rPr>
        <w:tab/>
      </w:r>
      <w:r w:rsidR="00CB2B45" w:rsidRPr="001D6170">
        <w:rPr>
          <w:i w:val="0"/>
        </w:rPr>
        <w:tab/>
      </w:r>
      <w:r w:rsidR="00672FD3" w:rsidRPr="001D6170">
        <w:rPr>
          <w:i w:val="0"/>
        </w:rPr>
        <w:t>01</w:t>
      </w:r>
      <w:r w:rsidR="004F7FA8">
        <w:rPr>
          <w:i w:val="0"/>
        </w:rPr>
        <w:t>2901</w:t>
      </w:r>
    </w:p>
    <w:p w14:paraId="5CF046A0" w14:textId="77777777" w:rsidR="00101890" w:rsidRPr="00432AE8" w:rsidRDefault="00DE5224" w:rsidP="00C521C3">
      <w:pPr>
        <w:pStyle w:val="Zkladntext"/>
        <w:jc w:val="both"/>
        <w:rPr>
          <w:rFonts w:ascii="Calibri" w:hAnsi="Calibri"/>
          <w:b/>
          <w:i w:val="0"/>
          <w:caps/>
          <w:sz w:val="22"/>
        </w:rPr>
      </w:pPr>
      <w:r w:rsidRPr="001D6170">
        <w:rPr>
          <w:i w:val="0"/>
        </w:rPr>
        <w:t>životnost</w:t>
      </w:r>
      <w:r w:rsidRPr="001D6170">
        <w:rPr>
          <w:i w:val="0"/>
        </w:rPr>
        <w:tab/>
      </w:r>
      <w:r w:rsidRPr="001D6170">
        <w:rPr>
          <w:i w:val="0"/>
        </w:rPr>
        <w:tab/>
      </w:r>
      <w:r w:rsidR="004F7FA8">
        <w:rPr>
          <w:i w:val="0"/>
        </w:rPr>
        <w:t>99</w:t>
      </w:r>
      <w:r w:rsidRPr="001D6170">
        <w:rPr>
          <w:i w:val="0"/>
        </w:rPr>
        <w:t xml:space="preserve"> let</w:t>
      </w:r>
      <w:r w:rsidRPr="001D6170">
        <w:rPr>
          <w:i w:val="0"/>
        </w:rPr>
        <w:tab/>
      </w:r>
    </w:p>
    <w:sectPr w:rsidR="00101890" w:rsidRPr="00432AE8" w:rsidSect="00A65832">
      <w:headerReference w:type="default" r:id="rId8"/>
      <w:footerReference w:type="default" r:id="rId9"/>
      <w:pgSz w:w="11906" w:h="16838"/>
      <w:pgMar w:top="1134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978C" w14:textId="77777777" w:rsidR="00277200" w:rsidRDefault="00277200" w:rsidP="00577E7E">
      <w:r>
        <w:separator/>
      </w:r>
    </w:p>
  </w:endnote>
  <w:endnote w:type="continuationSeparator" w:id="0">
    <w:p w14:paraId="0230D138" w14:textId="77777777" w:rsidR="00277200" w:rsidRDefault="00277200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4A3B" w14:textId="77777777"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1298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1298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0C088B5" w14:textId="77777777"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554D" w14:textId="77777777" w:rsidR="00277200" w:rsidRDefault="00277200" w:rsidP="00577E7E">
      <w:r>
        <w:separator/>
      </w:r>
    </w:p>
  </w:footnote>
  <w:footnote w:type="continuationSeparator" w:id="0">
    <w:p w14:paraId="2ADD6A9A" w14:textId="77777777" w:rsidR="00277200" w:rsidRDefault="00277200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207A" w14:textId="3C0E9D48"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</w:t>
    </w:r>
    <w:r w:rsidR="00DC2647">
      <w:rPr>
        <w:szCs w:val="22"/>
      </w:rPr>
      <w:t>/0066</w:t>
    </w:r>
    <w:r w:rsidRPr="00FD231F">
      <w:rPr>
        <w:szCs w:val="22"/>
      </w:rPr>
      <w:t>/20</w:t>
    </w:r>
    <w:r w:rsidR="00A30314">
      <w:rPr>
        <w:szCs w:val="22"/>
      </w:rPr>
      <w:t>2</w:t>
    </w:r>
    <w:r w:rsidR="00F30AC8">
      <w:rPr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 w15:restartNumberingAfterBreak="0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5873417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1860073334">
    <w:abstractNumId w:val="17"/>
  </w:num>
  <w:num w:numId="3" w16cid:durableId="1073237548">
    <w:abstractNumId w:val="25"/>
  </w:num>
  <w:num w:numId="4" w16cid:durableId="1136802425">
    <w:abstractNumId w:val="16"/>
  </w:num>
  <w:num w:numId="5" w16cid:durableId="1919560608">
    <w:abstractNumId w:val="26"/>
  </w:num>
  <w:num w:numId="6" w16cid:durableId="1199659173">
    <w:abstractNumId w:val="21"/>
  </w:num>
  <w:num w:numId="7" w16cid:durableId="1967589315">
    <w:abstractNumId w:val="11"/>
  </w:num>
  <w:num w:numId="8" w16cid:durableId="47842032">
    <w:abstractNumId w:val="14"/>
  </w:num>
  <w:num w:numId="9" w16cid:durableId="1587156540">
    <w:abstractNumId w:val="13"/>
  </w:num>
  <w:num w:numId="10" w16cid:durableId="1099911842">
    <w:abstractNumId w:val="15"/>
  </w:num>
  <w:num w:numId="11" w16cid:durableId="1667703740">
    <w:abstractNumId w:val="10"/>
  </w:num>
  <w:num w:numId="12" w16cid:durableId="457991629">
    <w:abstractNumId w:val="28"/>
  </w:num>
  <w:num w:numId="13" w16cid:durableId="1073622139">
    <w:abstractNumId w:val="6"/>
  </w:num>
  <w:num w:numId="14" w16cid:durableId="629285894">
    <w:abstractNumId w:val="12"/>
  </w:num>
  <w:num w:numId="15" w16cid:durableId="966593505">
    <w:abstractNumId w:val="33"/>
  </w:num>
  <w:num w:numId="16" w16cid:durableId="1978493291">
    <w:abstractNumId w:val="8"/>
  </w:num>
  <w:num w:numId="17" w16cid:durableId="46809442">
    <w:abstractNumId w:val="22"/>
  </w:num>
  <w:num w:numId="18" w16cid:durableId="213083096">
    <w:abstractNumId w:val="29"/>
  </w:num>
  <w:num w:numId="19" w16cid:durableId="354187721">
    <w:abstractNumId w:val="19"/>
  </w:num>
  <w:num w:numId="20" w16cid:durableId="1638799098">
    <w:abstractNumId w:val="3"/>
  </w:num>
  <w:num w:numId="21" w16cid:durableId="926380031">
    <w:abstractNumId w:val="27"/>
  </w:num>
  <w:num w:numId="22" w16cid:durableId="1422992057">
    <w:abstractNumId w:val="32"/>
  </w:num>
  <w:num w:numId="23" w16cid:durableId="1587836569">
    <w:abstractNumId w:val="4"/>
  </w:num>
  <w:num w:numId="24" w16cid:durableId="560018203">
    <w:abstractNumId w:val="30"/>
  </w:num>
  <w:num w:numId="25" w16cid:durableId="1376005467">
    <w:abstractNumId w:val="2"/>
  </w:num>
  <w:num w:numId="26" w16cid:durableId="913662648">
    <w:abstractNumId w:val="35"/>
  </w:num>
  <w:num w:numId="27" w16cid:durableId="1774592316">
    <w:abstractNumId w:val="20"/>
  </w:num>
  <w:num w:numId="28" w16cid:durableId="549651040">
    <w:abstractNumId w:val="18"/>
  </w:num>
  <w:num w:numId="29" w16cid:durableId="1520779989">
    <w:abstractNumId w:val="0"/>
  </w:num>
  <w:num w:numId="30" w16cid:durableId="907616025">
    <w:abstractNumId w:val="34"/>
  </w:num>
  <w:num w:numId="31" w16cid:durableId="1074401025">
    <w:abstractNumId w:val="24"/>
  </w:num>
  <w:num w:numId="32" w16cid:durableId="1532373573">
    <w:abstractNumId w:val="31"/>
  </w:num>
  <w:num w:numId="33" w16cid:durableId="1190873830">
    <w:abstractNumId w:val="5"/>
  </w:num>
  <w:num w:numId="34" w16cid:durableId="376391136">
    <w:abstractNumId w:val="9"/>
  </w:num>
  <w:num w:numId="35" w16cid:durableId="2009288118">
    <w:abstractNumId w:val="23"/>
  </w:num>
  <w:num w:numId="36" w16cid:durableId="2328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00790"/>
    <w:rsid w:val="00011C34"/>
    <w:rsid w:val="0006254A"/>
    <w:rsid w:val="000B31CA"/>
    <w:rsid w:val="000B4961"/>
    <w:rsid w:val="000C66ED"/>
    <w:rsid w:val="000F12C6"/>
    <w:rsid w:val="00101890"/>
    <w:rsid w:val="001243E6"/>
    <w:rsid w:val="00125204"/>
    <w:rsid w:val="00153E2B"/>
    <w:rsid w:val="001672FF"/>
    <w:rsid w:val="001D54B8"/>
    <w:rsid w:val="001D6170"/>
    <w:rsid w:val="00264F02"/>
    <w:rsid w:val="00265850"/>
    <w:rsid w:val="002756C3"/>
    <w:rsid w:val="00277200"/>
    <w:rsid w:val="002E7291"/>
    <w:rsid w:val="00364C6B"/>
    <w:rsid w:val="003755C9"/>
    <w:rsid w:val="003B2F2B"/>
    <w:rsid w:val="003B3DDC"/>
    <w:rsid w:val="00432AE8"/>
    <w:rsid w:val="00443455"/>
    <w:rsid w:val="004742BD"/>
    <w:rsid w:val="004C0DC3"/>
    <w:rsid w:val="004D4EA2"/>
    <w:rsid w:val="004F6887"/>
    <w:rsid w:val="004F7FA8"/>
    <w:rsid w:val="00577E7E"/>
    <w:rsid w:val="00595CE0"/>
    <w:rsid w:val="005A4997"/>
    <w:rsid w:val="006650E3"/>
    <w:rsid w:val="00672646"/>
    <w:rsid w:val="00672FD3"/>
    <w:rsid w:val="00694139"/>
    <w:rsid w:val="00697876"/>
    <w:rsid w:val="006A11FC"/>
    <w:rsid w:val="006C4D4C"/>
    <w:rsid w:val="006C757B"/>
    <w:rsid w:val="00706DF4"/>
    <w:rsid w:val="00734769"/>
    <w:rsid w:val="00777DE2"/>
    <w:rsid w:val="00777F36"/>
    <w:rsid w:val="007819F5"/>
    <w:rsid w:val="007A038F"/>
    <w:rsid w:val="007A3C7A"/>
    <w:rsid w:val="007B730D"/>
    <w:rsid w:val="0082301E"/>
    <w:rsid w:val="008773BA"/>
    <w:rsid w:val="008F354E"/>
    <w:rsid w:val="008F69F8"/>
    <w:rsid w:val="00977021"/>
    <w:rsid w:val="00981E2E"/>
    <w:rsid w:val="00994A4A"/>
    <w:rsid w:val="009A187D"/>
    <w:rsid w:val="009E2081"/>
    <w:rsid w:val="009F6547"/>
    <w:rsid w:val="00A30314"/>
    <w:rsid w:val="00A65832"/>
    <w:rsid w:val="00A93402"/>
    <w:rsid w:val="00AA6EC5"/>
    <w:rsid w:val="00AA74DF"/>
    <w:rsid w:val="00AC3188"/>
    <w:rsid w:val="00B42FBE"/>
    <w:rsid w:val="00B57E19"/>
    <w:rsid w:val="00B72D57"/>
    <w:rsid w:val="00BB473E"/>
    <w:rsid w:val="00BC06E8"/>
    <w:rsid w:val="00BC14D0"/>
    <w:rsid w:val="00BD0BB8"/>
    <w:rsid w:val="00BD513A"/>
    <w:rsid w:val="00BE7BEB"/>
    <w:rsid w:val="00C521C3"/>
    <w:rsid w:val="00C7525B"/>
    <w:rsid w:val="00C86E5A"/>
    <w:rsid w:val="00C90F4B"/>
    <w:rsid w:val="00C9551F"/>
    <w:rsid w:val="00CB2B45"/>
    <w:rsid w:val="00CE2118"/>
    <w:rsid w:val="00CF4ED3"/>
    <w:rsid w:val="00D1298F"/>
    <w:rsid w:val="00D632AE"/>
    <w:rsid w:val="00D739AE"/>
    <w:rsid w:val="00DC2647"/>
    <w:rsid w:val="00DD1BD6"/>
    <w:rsid w:val="00DE5224"/>
    <w:rsid w:val="00E35437"/>
    <w:rsid w:val="00E444B8"/>
    <w:rsid w:val="00E94801"/>
    <w:rsid w:val="00E97C8E"/>
    <w:rsid w:val="00EA2A57"/>
    <w:rsid w:val="00EB0B1B"/>
    <w:rsid w:val="00EB5AEC"/>
    <w:rsid w:val="00EF53AE"/>
    <w:rsid w:val="00F04208"/>
    <w:rsid w:val="00F30AC8"/>
    <w:rsid w:val="00F670D4"/>
    <w:rsid w:val="00FC177B"/>
    <w:rsid w:val="00FD231F"/>
    <w:rsid w:val="00FD25B6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15E5"/>
  <w15:chartTrackingRefBased/>
  <w15:docId w15:val="{6922AF07-5D39-4A27-AF31-3D8B096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41C2-0FFA-465C-B190-5959DEFF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20_V_Dukelských hrdinů_Recycling</vt:lpstr>
    </vt:vector>
  </TitlesOfParts>
  <Company>MÚ Rakovník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20_V_Dukelských hrdinů_Recycling</dc:title>
  <dc:subject>21_V_Šamotka_HAPPY BYDLENÍ</dc:subject>
  <dc:creator>Věra Digmayerová</dc:creator>
  <cp:keywords/>
  <cp:lastModifiedBy>Davidová Petra</cp:lastModifiedBy>
  <cp:revision>2</cp:revision>
  <cp:lastPrinted>2023-03-22T09:39:00Z</cp:lastPrinted>
  <dcterms:created xsi:type="dcterms:W3CDTF">2023-03-22T09:40:00Z</dcterms:created>
  <dcterms:modified xsi:type="dcterms:W3CDTF">2023-03-22T09:40:00Z</dcterms:modified>
</cp:coreProperties>
</file>