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F01" w:rsidRDefault="00C2260E">
      <w:pPr>
        <w:pStyle w:val="Style2"/>
        <w:framePr w:w="2006" w:h="389" w:wrap="none" w:hAnchor="page" w:x="2138" w:y="1"/>
        <w:shd w:val="clear" w:color="auto" w:fill="auto"/>
      </w:pPr>
      <w:r>
        <w:t>EUROVIA</w:t>
      </w:r>
    </w:p>
    <w:p w:rsidR="00D14F01" w:rsidRDefault="00D14F01">
      <w:pPr>
        <w:spacing w:after="388" w:line="1" w:lineRule="exact"/>
      </w:pPr>
    </w:p>
    <w:p w:rsidR="00D14F01" w:rsidRDefault="00D14F01">
      <w:pPr>
        <w:spacing w:line="1" w:lineRule="exact"/>
        <w:sectPr w:rsidR="00D14F01">
          <w:headerReference w:type="default" r:id="rId6"/>
          <w:pgSz w:w="11909" w:h="16838"/>
          <w:pgMar w:top="931" w:right="1271" w:bottom="1053" w:left="1400" w:header="503" w:footer="625" w:gutter="0"/>
          <w:pgNumType w:start="1"/>
          <w:cols w:space="720"/>
          <w:noEndnote/>
          <w:docGrid w:linePitch="360"/>
        </w:sectPr>
      </w:pPr>
    </w:p>
    <w:p w:rsidR="00D14F01" w:rsidRDefault="00D14F01">
      <w:pPr>
        <w:spacing w:before="29" w:after="29" w:line="240" w:lineRule="exact"/>
        <w:rPr>
          <w:sz w:val="19"/>
          <w:szCs w:val="19"/>
        </w:rPr>
      </w:pPr>
    </w:p>
    <w:p w:rsidR="00D14F01" w:rsidRDefault="00D14F01">
      <w:pPr>
        <w:spacing w:line="1" w:lineRule="exact"/>
        <w:sectPr w:rsidR="00D14F01">
          <w:type w:val="continuous"/>
          <w:pgSz w:w="11909" w:h="16838"/>
          <w:pgMar w:top="931" w:right="0" w:bottom="931" w:left="0" w:header="0" w:footer="3" w:gutter="0"/>
          <w:cols w:space="720"/>
          <w:noEndnote/>
          <w:docGrid w:linePitch="360"/>
        </w:sectPr>
      </w:pPr>
    </w:p>
    <w:p w:rsidR="00D14F01" w:rsidRDefault="00C2260E">
      <w:pPr>
        <w:pStyle w:val="Style10"/>
        <w:shd w:val="clear" w:color="auto" w:fill="auto"/>
      </w:pPr>
      <w:r>
        <w:t>PLNA MOC</w:t>
      </w:r>
    </w:p>
    <w:p w:rsidR="00D14F01" w:rsidRDefault="00C2260E">
      <w:pPr>
        <w:pStyle w:val="Style4"/>
        <w:shd w:val="clear" w:color="auto" w:fill="auto"/>
        <w:spacing w:after="0" w:line="240" w:lineRule="auto"/>
        <w:jc w:val="center"/>
      </w:pPr>
      <w:r>
        <w:rPr>
          <w:b/>
          <w:bCs/>
          <w:lang w:val="en-US" w:eastAsia="en-US" w:bidi="en-US"/>
        </w:rPr>
        <w:t xml:space="preserve">EUROVIA </w:t>
      </w:r>
      <w:r>
        <w:rPr>
          <w:b/>
          <w:bCs/>
        </w:rPr>
        <w:t xml:space="preserve">CS, a.s., </w:t>
      </w:r>
      <w:r>
        <w:t>IČ: 452 74 924,</w:t>
      </w:r>
      <w:r>
        <w:br/>
        <w:t>se sídlem U Michelského lesa 1581/2, Michle, 140 00 Praha 4,</w:t>
      </w:r>
    </w:p>
    <w:p w:rsidR="00D14F01" w:rsidRDefault="00C2260E">
      <w:pPr>
        <w:pStyle w:val="Style4"/>
        <w:shd w:val="clear" w:color="auto" w:fill="auto"/>
        <w:spacing w:after="0" w:line="391" w:lineRule="auto"/>
        <w:jc w:val="center"/>
      </w:pPr>
      <w:r>
        <w:t>zapsaná v obchodním rejstříku vedeném Městským soudem v Praze, oddíl B, vložka 1561,</w:t>
      </w:r>
      <w:r>
        <w:br/>
        <w:t>za</w:t>
      </w:r>
      <w:bookmarkStart w:id="0" w:name="_GoBack"/>
      <w:bookmarkEnd w:id="0"/>
      <w:r>
        <w:t xml:space="preserve">stoupená </w:t>
      </w:r>
      <w:r w:rsidR="00164034">
        <w:t xml:space="preserve">              </w:t>
      </w:r>
      <w:r>
        <w:t xml:space="preserve"> předsedou správní rady a</w:t>
      </w:r>
    </w:p>
    <w:p w:rsidR="00D14F01" w:rsidRDefault="00164034">
      <w:pPr>
        <w:pStyle w:val="Style4"/>
        <w:shd w:val="clear" w:color="auto" w:fill="auto"/>
        <w:spacing w:after="0" w:line="391" w:lineRule="auto"/>
        <w:jc w:val="center"/>
      </w:pPr>
      <w:r>
        <w:t xml:space="preserve">                           </w:t>
      </w:r>
      <w:r w:rsidR="00C2260E">
        <w:t>členem správní rady</w:t>
      </w:r>
    </w:p>
    <w:p w:rsidR="00D14F01" w:rsidRDefault="00C2260E">
      <w:pPr>
        <w:pStyle w:val="Style4"/>
        <w:shd w:val="clear" w:color="auto" w:fill="auto"/>
        <w:spacing w:after="60" w:line="360" w:lineRule="auto"/>
        <w:jc w:val="center"/>
      </w:pPr>
      <w:r>
        <w:t>(dále jen „Společnost")</w:t>
      </w:r>
      <w:r>
        <w:br/>
        <w:t>uděluje plnou moc svému zaměstnanci,</w:t>
      </w:r>
      <w:r>
        <w:br/>
        <w:t>který zastává funkci ředitele pobočky závod Ústí nad Labem, EUROVIA CS, a.s.,</w:t>
      </w:r>
    </w:p>
    <w:p w:rsidR="00D14F01" w:rsidRDefault="00C2260E">
      <w:pPr>
        <w:pStyle w:val="Style4"/>
        <w:shd w:val="clear" w:color="auto" w:fill="auto"/>
        <w:spacing w:after="60" w:line="240" w:lineRule="auto"/>
        <w:jc w:val="center"/>
      </w:pPr>
      <w:r>
        <w:t xml:space="preserve">panu </w:t>
      </w:r>
      <w:r w:rsidR="00164034">
        <w:t xml:space="preserve">      </w:t>
      </w:r>
    </w:p>
    <w:p w:rsidR="00D14F01" w:rsidRDefault="00C2260E">
      <w:pPr>
        <w:pStyle w:val="Style4"/>
        <w:shd w:val="clear" w:color="auto" w:fill="auto"/>
        <w:spacing w:after="300" w:line="240" w:lineRule="auto"/>
        <w:jc w:val="center"/>
      </w:pPr>
      <w:r>
        <w:t xml:space="preserve">rodné číslo </w:t>
      </w:r>
    </w:p>
    <w:p w:rsidR="00D14F01" w:rsidRDefault="00C2260E">
      <w:pPr>
        <w:pStyle w:val="Style4"/>
        <w:shd w:val="clear" w:color="auto" w:fill="auto"/>
        <w:jc w:val="both"/>
      </w:pPr>
      <w:r>
        <w:t>k</w:t>
      </w:r>
      <w:r w:rsidR="00164034">
        <w:t xml:space="preserve"> </w:t>
      </w:r>
      <w:r>
        <w:t xml:space="preserve">tomu, aby v plném rozsahu a bez omezení Společnost zastupoval, a to při právních jednáních týkajících se provozu pobočky </w:t>
      </w:r>
      <w:r>
        <w:rPr>
          <w:b/>
          <w:bCs/>
          <w:i/>
          <w:iCs/>
        </w:rPr>
        <w:t>závod Ústí nad Labem,</w:t>
      </w:r>
      <w:r>
        <w:t xml:space="preserve"> </w:t>
      </w:r>
      <w:r>
        <w:rPr>
          <w:lang w:val="en-US" w:eastAsia="en-US" w:bidi="en-US"/>
        </w:rPr>
        <w:t xml:space="preserve">EUROVIA </w:t>
      </w:r>
      <w:r>
        <w:t>CS, a.s., která mohou být potřebná učinit v souvislosti s obchodním vedením a zajištěním běžné činnosti závodu, včetně právních jednání týkajících se zakládání, změn či rozvazování pracovněprávních vztahů, a to ve vztahu k zaměstnancům výše jmenovaného závodu.</w:t>
      </w:r>
    </w:p>
    <w:p w:rsidR="00D14F01" w:rsidRDefault="00C2260E">
      <w:pPr>
        <w:pStyle w:val="Style4"/>
        <w:shd w:val="clear" w:color="auto" w:fill="auto"/>
        <w:jc w:val="both"/>
      </w:pPr>
      <w:r>
        <w:t>Zmocněnec je zejména oprávněn jednat ve věcech, které souvisí se získáváním a realizací veřejných i ostatních zakázek, se zadavateli, dodavateli, zhotoviteli, objednateli, podepisovat žádosti o účast a nabídky, vč. předběžných tržních konzultací, nahlížet do souvisejících listina převzít je, podávat vysvětlení, námitky, podněty, návrhy na zahájení řízení o přezkoumání úkonů zadavatelů, zastupovat Společnost ve správních a soudních řízeních apod.</w:t>
      </w:r>
    </w:p>
    <w:p w:rsidR="00D14F01" w:rsidRDefault="00C2260E">
      <w:pPr>
        <w:pStyle w:val="Style4"/>
        <w:shd w:val="clear" w:color="auto" w:fill="auto"/>
        <w:jc w:val="both"/>
      </w:pPr>
      <w:r>
        <w:t xml:space="preserve">V oblasti zakázek zajišťovaných Společností je Zmocněnec oprávněn pouze k těm právním jednáním, jejichž následkem vznikne Společnosti závazek v hodnotě nepřevyšující </w:t>
      </w:r>
      <w:r>
        <w:rPr>
          <w:b/>
          <w:bCs/>
        </w:rPr>
        <w:t xml:space="preserve">50 milionů Kč </w:t>
      </w:r>
      <w:r>
        <w:t xml:space="preserve">bez DPH v případě, že druhou stranou závazkového vztahu je </w:t>
      </w:r>
      <w:r>
        <w:rPr>
          <w:b/>
          <w:bCs/>
        </w:rPr>
        <w:t xml:space="preserve">zadavatel </w:t>
      </w:r>
      <w:r>
        <w:t xml:space="preserve">ve smyslu aplikovatelných právních předpisů upravujících veřejné zakázky a jejich zadávání; nebo závazek v hodnotě nepřevyšující </w:t>
      </w:r>
      <w:r>
        <w:rPr>
          <w:b/>
          <w:bCs/>
        </w:rPr>
        <w:t xml:space="preserve">10 milionů Kč </w:t>
      </w:r>
      <w:r>
        <w:t xml:space="preserve">bez DPH, je-li druhou stranou závazku </w:t>
      </w:r>
      <w:r>
        <w:rPr>
          <w:b/>
          <w:bCs/>
        </w:rPr>
        <w:t xml:space="preserve">jiná osoba </w:t>
      </w:r>
      <w:r>
        <w:t>než zadavatel.</w:t>
      </w:r>
    </w:p>
    <w:p w:rsidR="00D14F01" w:rsidRDefault="00C2260E">
      <w:pPr>
        <w:pStyle w:val="Style4"/>
        <w:shd w:val="clear" w:color="auto" w:fill="auto"/>
        <w:spacing w:after="780"/>
        <w:jc w:val="center"/>
      </w:pPr>
      <w:r>
        <w:t xml:space="preserve">Tato plná moc je účinná do </w:t>
      </w:r>
      <w:r>
        <w:rPr>
          <w:b/>
          <w:bCs/>
        </w:rPr>
        <w:t>15.1.2024.</w:t>
      </w:r>
    </w:p>
    <w:p w:rsidR="00D14F01" w:rsidRDefault="00C2260E">
      <w:pPr>
        <w:pStyle w:val="Style4"/>
        <w:shd w:val="clear" w:color="auto" w:fill="auto"/>
        <w:spacing w:line="240" w:lineRule="auto"/>
      </w:pPr>
      <w:r>
        <w:t>V Praze dne</w:t>
      </w: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164034" w:rsidRDefault="00164034">
      <w:pPr>
        <w:pStyle w:val="Style19"/>
        <w:shd w:val="clear" w:color="auto" w:fill="auto"/>
        <w:spacing w:after="0"/>
        <w:rPr>
          <w:b/>
          <w:bCs/>
        </w:rPr>
      </w:pPr>
    </w:p>
    <w:p w:rsidR="00D14F01" w:rsidRDefault="00C2260E">
      <w:pPr>
        <w:pStyle w:val="Style19"/>
        <w:shd w:val="clear" w:color="auto" w:fill="auto"/>
        <w:spacing w:after="0"/>
      </w:pPr>
      <w:r>
        <w:rPr>
          <w:b/>
          <w:bCs/>
        </w:rPr>
        <w:t xml:space="preserve">EUROVIA CS, a.s. </w:t>
      </w:r>
      <w:r>
        <w:t>U Michelského lesa 1581/2,140 00 Praha 4 Michle IČ: 45274924, DIČ: CZ45274924</w:t>
      </w:r>
    </w:p>
    <w:p w:rsidR="00D14F01" w:rsidRDefault="00D14F01">
      <w:pPr>
        <w:pStyle w:val="Style19"/>
        <w:shd w:val="clear" w:color="auto" w:fill="auto"/>
        <w:spacing w:after="120"/>
      </w:pPr>
    </w:p>
    <w:sectPr w:rsidR="00D14F01">
      <w:type w:val="continuous"/>
      <w:pgSz w:w="11909" w:h="16838"/>
      <w:pgMar w:top="931" w:right="1369" w:bottom="931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419" w:rsidRDefault="008A6419">
      <w:r>
        <w:separator/>
      </w:r>
    </w:p>
  </w:endnote>
  <w:endnote w:type="continuationSeparator" w:id="0">
    <w:p w:rsidR="008A6419" w:rsidRDefault="008A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419" w:rsidRDefault="008A6419"/>
  </w:footnote>
  <w:footnote w:type="continuationSeparator" w:id="0">
    <w:p w:rsidR="008A6419" w:rsidRDefault="008A64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9CC" w:rsidRPr="00C959CC" w:rsidRDefault="00C959CC">
    <w:pPr>
      <w:pStyle w:val="Zhlav"/>
      <w:rPr>
        <w:sz w:val="18"/>
        <w:szCs w:val="18"/>
      </w:rPr>
    </w:pPr>
    <w:proofErr w:type="spellStart"/>
    <w:r w:rsidRPr="00C959CC">
      <w:rPr>
        <w:sz w:val="18"/>
        <w:szCs w:val="18"/>
      </w:rPr>
      <w:t>Priloha</w:t>
    </w:r>
    <w:proofErr w:type="spellEnd"/>
    <w:r w:rsidRPr="00C959CC">
      <w:rPr>
        <w:sz w:val="18"/>
        <w:szCs w:val="18"/>
      </w:rPr>
      <w:t xml:space="preserve"> c. 2 SOD c. 240/2023 Plna moc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01"/>
    <w:rsid w:val="00164034"/>
    <w:rsid w:val="00703D6C"/>
    <w:rsid w:val="008A6419"/>
    <w:rsid w:val="00C2260E"/>
    <w:rsid w:val="00C959CC"/>
    <w:rsid w:val="00D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BA988-F65C-48A3-AF9C-EFA0B1B9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004288"/>
      <w:sz w:val="30"/>
      <w:szCs w:val="30"/>
      <w:u w:val="none"/>
      <w:lang w:val="en-US" w:eastAsia="en-US" w:bidi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color w:val="004288"/>
      <w:sz w:val="13"/>
      <w:szCs w:val="13"/>
      <w:u w:val="none"/>
      <w:lang w:val="en-US" w:eastAsia="en-US" w:bidi="en-US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7">
    <w:name w:val="Char Style 17"/>
    <w:basedOn w:val="Standardnpsmoodstavce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b/>
      <w:bCs/>
      <w:color w:val="004288"/>
      <w:sz w:val="30"/>
      <w:szCs w:val="30"/>
      <w:lang w:val="en-US" w:eastAsia="en-US" w:bidi="en-US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120" w:line="290" w:lineRule="auto"/>
    </w:pPr>
    <w:rPr>
      <w:rFonts w:ascii="Arial" w:eastAsia="Arial" w:hAnsi="Arial" w:cs="Arial"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20"/>
      <w:ind w:firstLine="430"/>
    </w:pPr>
    <w:rPr>
      <w:rFonts w:ascii="Arial" w:eastAsia="Arial" w:hAnsi="Arial" w:cs="Arial"/>
      <w:sz w:val="9"/>
      <w:szCs w:val="9"/>
    </w:rPr>
  </w:style>
  <w:style w:type="paragraph" w:customStyle="1" w:styleId="Style8">
    <w:name w:val="Style 8"/>
    <w:basedOn w:val="Normln"/>
    <w:link w:val="CharStyle9"/>
    <w:pPr>
      <w:shd w:val="clear" w:color="auto" w:fill="FFFFFF"/>
    </w:pPr>
    <w:rPr>
      <w:rFonts w:ascii="Arial" w:eastAsia="Arial" w:hAnsi="Arial" w:cs="Arial"/>
      <w:b/>
      <w:bCs/>
      <w:color w:val="004288"/>
      <w:sz w:val="13"/>
      <w:szCs w:val="13"/>
      <w:lang w:val="en-US" w:eastAsia="en-US" w:bidi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after="380"/>
      <w:jc w:val="center"/>
    </w:pPr>
    <w:rPr>
      <w:rFonts w:ascii="Arial" w:eastAsia="Arial" w:hAnsi="Arial" w:cs="Arial"/>
      <w:b/>
      <w:bCs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60" w:line="209" w:lineRule="auto"/>
      <w:ind w:left="1090" w:firstLine="500"/>
    </w:pPr>
    <w:rPr>
      <w:rFonts w:ascii="Arial" w:eastAsia="Arial" w:hAnsi="Arial" w:cs="Arial"/>
      <w:sz w:val="12"/>
      <w:szCs w:val="1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after="60" w:line="283" w:lineRule="auto"/>
    </w:pPr>
    <w:rPr>
      <w:rFonts w:ascii="Arial" w:eastAsia="Arial" w:hAnsi="Arial" w:cs="Arial"/>
      <w:i/>
      <w:i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0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34"/>
    <w:rPr>
      <w:rFonts w:ascii="Segoe U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959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59C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959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59C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VOSICKÁ Krista</dc:creator>
  <cp:keywords/>
  <cp:lastModifiedBy>Štěpánková Martina</cp:lastModifiedBy>
  <cp:revision>5</cp:revision>
  <cp:lastPrinted>2023-02-24T10:46:00Z</cp:lastPrinted>
  <dcterms:created xsi:type="dcterms:W3CDTF">2023-02-24T10:42:00Z</dcterms:created>
  <dcterms:modified xsi:type="dcterms:W3CDTF">2023-03-29T14:50:00Z</dcterms:modified>
</cp:coreProperties>
</file>