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46951" w14:textId="5844D970" w:rsidR="00947A77" w:rsidRDefault="00947A77" w:rsidP="00947A77">
      <w:pPr>
        <w:pStyle w:val="Zkladntext"/>
        <w:spacing w:line="276" w:lineRule="auto"/>
        <w:jc w:val="right"/>
        <w:rPr>
          <w:rFonts w:cs="Tahoma"/>
          <w:b/>
          <w:szCs w:val="22"/>
        </w:rPr>
      </w:pPr>
      <w:bookmarkStart w:id="0" w:name="_Hlk82611493"/>
      <w:bookmarkStart w:id="1" w:name="_GoBack"/>
      <w:bookmarkEnd w:id="1"/>
      <w:r w:rsidRPr="00A57479">
        <w:rPr>
          <w:rFonts w:cs="Tahoma"/>
          <w:b/>
        </w:rPr>
        <w:t xml:space="preserve">Číslo smlouvy: </w:t>
      </w:r>
      <w:r w:rsidR="00DF2F9E">
        <w:rPr>
          <w:rFonts w:cs="Tahoma"/>
          <w:b/>
        </w:rPr>
        <w:t>034</w:t>
      </w:r>
      <w:r w:rsidRPr="00A57479">
        <w:rPr>
          <w:rFonts w:cs="Tahoma"/>
          <w:b/>
        </w:rPr>
        <w:t>/</w:t>
      </w:r>
      <w:r>
        <w:rPr>
          <w:rFonts w:cs="Tahoma"/>
          <w:b/>
        </w:rPr>
        <w:t>23</w:t>
      </w:r>
      <w:r w:rsidRPr="00A57479">
        <w:rPr>
          <w:rFonts w:cs="Tahoma"/>
          <w:b/>
        </w:rPr>
        <w:t>/</w:t>
      </w:r>
      <w:bookmarkEnd w:id="0"/>
      <w:r w:rsidR="00DF2F9E">
        <w:rPr>
          <w:rFonts w:cs="Tahoma"/>
          <w:b/>
        </w:rPr>
        <w:t>31730</w:t>
      </w:r>
    </w:p>
    <w:p w14:paraId="78D44076" w14:textId="3E66C305" w:rsidR="00025C59" w:rsidRDefault="00025C59" w:rsidP="00AD17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>Smlouva o spolupráci</w:t>
      </w:r>
    </w:p>
    <w:p w14:paraId="01B9E3AF" w14:textId="77777777" w:rsidR="00025C59" w:rsidRDefault="00025C59" w:rsidP="00AD17B3">
      <w:pPr>
        <w:pStyle w:val="Zkladntext"/>
        <w:spacing w:line="276" w:lineRule="auto"/>
        <w:jc w:val="center"/>
        <w:rPr>
          <w:rFonts w:cs="Tahoma"/>
          <w:szCs w:val="22"/>
        </w:rPr>
      </w:pPr>
      <w:r w:rsidRPr="001617CE">
        <w:rPr>
          <w:rFonts w:cs="Tahoma"/>
          <w:szCs w:val="22"/>
        </w:rPr>
        <w:t>uzavřená v souladu s ustanovením § 1746 odst. 2 zákona č. 89/2012 Sb., občanský zákoník, ve znění pozdějších předpisů (dále jen „ občanský zákoník“).</w:t>
      </w:r>
    </w:p>
    <w:p w14:paraId="53606AF1" w14:textId="77777777" w:rsidR="00025C59" w:rsidRPr="001617CE" w:rsidRDefault="00025C59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14:paraId="34F38C80" w14:textId="5985FA8E" w:rsidR="00025C59" w:rsidRDefault="00025C59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14:paraId="7E61D905" w14:textId="0156B1C8" w:rsidR="00025C59" w:rsidRPr="00AC4C4C" w:rsidRDefault="00025C59" w:rsidP="00177BED">
      <w:pPr>
        <w:spacing w:after="0" w:line="276" w:lineRule="auto"/>
        <w:jc w:val="both"/>
        <w:rPr>
          <w:b/>
          <w:szCs w:val="22"/>
        </w:rPr>
      </w:pPr>
      <w:r w:rsidRPr="00AC4C4C">
        <w:rPr>
          <w:b/>
          <w:szCs w:val="22"/>
        </w:rPr>
        <w:t xml:space="preserve">Česká republika – Ministerstvo průmyslu a obchodu </w:t>
      </w:r>
    </w:p>
    <w:p w14:paraId="0ACFA2CF" w14:textId="5EF013F6" w:rsidR="00025C59" w:rsidRPr="001617CE" w:rsidRDefault="00AC4C4C" w:rsidP="00177BED">
      <w:pPr>
        <w:spacing w:after="0" w:line="276" w:lineRule="auto"/>
        <w:jc w:val="both"/>
        <w:rPr>
          <w:szCs w:val="22"/>
        </w:rPr>
      </w:pPr>
      <w:r>
        <w:rPr>
          <w:szCs w:val="22"/>
        </w:rPr>
        <w:t xml:space="preserve">sídlo: </w:t>
      </w:r>
      <w:r w:rsidR="00025C59" w:rsidRPr="001617CE">
        <w:rPr>
          <w:szCs w:val="22"/>
        </w:rPr>
        <w:t>Na Františku 32, 110 15 Praha 1</w:t>
      </w:r>
    </w:p>
    <w:p w14:paraId="5AA59AC4" w14:textId="71F7EFBA" w:rsidR="00025C59" w:rsidRPr="00B0617B" w:rsidRDefault="00AC4C4C" w:rsidP="00177BED">
      <w:pPr>
        <w:spacing w:after="0" w:line="276" w:lineRule="auto"/>
        <w:jc w:val="both"/>
        <w:rPr>
          <w:szCs w:val="22"/>
        </w:rPr>
      </w:pPr>
      <w:r>
        <w:rPr>
          <w:szCs w:val="22"/>
        </w:rPr>
        <w:t>z</w:t>
      </w:r>
      <w:r w:rsidR="00A01700">
        <w:rPr>
          <w:szCs w:val="22"/>
        </w:rPr>
        <w:t xml:space="preserve">astoupená Ing. Eduardem </w:t>
      </w:r>
      <w:proofErr w:type="spellStart"/>
      <w:r w:rsidR="00A01700">
        <w:rPr>
          <w:szCs w:val="22"/>
        </w:rPr>
        <w:t>Muřickým</w:t>
      </w:r>
      <w:proofErr w:type="spellEnd"/>
      <w:r w:rsidR="00A01700">
        <w:rPr>
          <w:szCs w:val="22"/>
        </w:rPr>
        <w:t>,</w:t>
      </w:r>
      <w:r>
        <w:rPr>
          <w:szCs w:val="22"/>
        </w:rPr>
        <w:t xml:space="preserve"> pověřeným řízením sekce hospodářství</w:t>
      </w:r>
    </w:p>
    <w:p w14:paraId="1E2F3A8E" w14:textId="4FB4B1DF" w:rsidR="00025C59" w:rsidRPr="001617CE" w:rsidRDefault="00025C59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IČ:</w:t>
      </w:r>
      <w:r w:rsidR="00AC4C4C">
        <w:rPr>
          <w:szCs w:val="22"/>
        </w:rPr>
        <w:t xml:space="preserve"> </w:t>
      </w:r>
      <w:r w:rsidRPr="001617CE">
        <w:rPr>
          <w:szCs w:val="22"/>
        </w:rPr>
        <w:t>47609109</w:t>
      </w:r>
    </w:p>
    <w:p w14:paraId="14E61BE7" w14:textId="77777777" w:rsidR="00025C59" w:rsidRPr="001617CE" w:rsidRDefault="00025C59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DIČ: v oboru své činnosti je MPO osoba nepovinná k DPH</w:t>
      </w:r>
    </w:p>
    <w:p w14:paraId="6F7F84C9" w14:textId="784410EC" w:rsidR="00025C59" w:rsidRPr="001617CE" w:rsidRDefault="00025C59" w:rsidP="00AC4C4C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Bankovní spojení: Česká národní banka, pobočka Praha</w:t>
      </w:r>
      <w:r w:rsidR="00AC4C4C">
        <w:rPr>
          <w:szCs w:val="22"/>
        </w:rPr>
        <w:t xml:space="preserve">, </w:t>
      </w:r>
      <w:r w:rsidRPr="001617CE">
        <w:rPr>
          <w:szCs w:val="22"/>
        </w:rPr>
        <w:t>č.</w:t>
      </w:r>
      <w:r>
        <w:rPr>
          <w:szCs w:val="22"/>
        </w:rPr>
        <w:t xml:space="preserve"> </w:t>
      </w:r>
      <w:proofErr w:type="spellStart"/>
      <w:r w:rsidRPr="001617CE">
        <w:rPr>
          <w:szCs w:val="22"/>
        </w:rPr>
        <w:t>ú.</w:t>
      </w:r>
      <w:proofErr w:type="spellEnd"/>
      <w:r w:rsidRPr="001617CE">
        <w:rPr>
          <w:szCs w:val="22"/>
        </w:rPr>
        <w:t>: 1525001/0710</w:t>
      </w:r>
    </w:p>
    <w:p w14:paraId="0A160510" w14:textId="77777777" w:rsidR="00025C59" w:rsidRPr="001617CE" w:rsidRDefault="00025C59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szCs w:val="22"/>
        </w:rPr>
        <w:t>(dále jen „Partner“)</w:t>
      </w:r>
    </w:p>
    <w:p w14:paraId="09CCFBFA" w14:textId="77777777" w:rsidR="00025C59" w:rsidRDefault="00025C59" w:rsidP="007A2323">
      <w:pPr>
        <w:pStyle w:val="Zkladntext"/>
        <w:spacing w:line="276" w:lineRule="auto"/>
        <w:jc w:val="both"/>
        <w:rPr>
          <w:rFonts w:cs="Tahoma"/>
        </w:rPr>
      </w:pPr>
      <w:r>
        <w:rPr>
          <w:rFonts w:cs="Tahoma"/>
        </w:rPr>
        <w:t>a</w:t>
      </w:r>
    </w:p>
    <w:p w14:paraId="17EB4C09" w14:textId="492B5911" w:rsidR="00025C59" w:rsidRPr="00AC4C4C" w:rsidRDefault="00A01700" w:rsidP="009211CD">
      <w:pPr>
        <w:pStyle w:val="Zkladntext"/>
        <w:spacing w:after="0" w:line="276" w:lineRule="auto"/>
        <w:jc w:val="both"/>
        <w:rPr>
          <w:b/>
        </w:rPr>
      </w:pPr>
      <w:r w:rsidRPr="00AC4C4C">
        <w:rPr>
          <w:b/>
        </w:rPr>
        <w:t xml:space="preserve">CPI </w:t>
      </w:r>
      <w:proofErr w:type="spellStart"/>
      <w:r w:rsidRPr="00AC4C4C">
        <w:rPr>
          <w:b/>
        </w:rPr>
        <w:t>Hotels</w:t>
      </w:r>
      <w:proofErr w:type="spellEnd"/>
      <w:r w:rsidRPr="00AC4C4C">
        <w:rPr>
          <w:b/>
        </w:rPr>
        <w:t>, a.s.</w:t>
      </w:r>
    </w:p>
    <w:p w14:paraId="7D5CFF4D" w14:textId="7EBC9A56" w:rsidR="009211CD" w:rsidRPr="00A01700" w:rsidRDefault="00AC4C4C" w:rsidP="00A01700">
      <w:pPr>
        <w:pStyle w:val="Zkladntext"/>
        <w:spacing w:after="0" w:line="276" w:lineRule="auto"/>
        <w:jc w:val="both"/>
      </w:pPr>
      <w:r>
        <w:t xml:space="preserve">sídlo: </w:t>
      </w:r>
      <w:r w:rsidR="00A01700">
        <w:t>Bečvářova 2081/14, 100 00 Praha 10</w:t>
      </w:r>
    </w:p>
    <w:p w14:paraId="3B8F8EE6" w14:textId="2BC71079" w:rsidR="00025C59" w:rsidRPr="00C87163" w:rsidRDefault="00025C59" w:rsidP="009046B1">
      <w:pPr>
        <w:spacing w:after="0" w:line="276" w:lineRule="auto"/>
        <w:jc w:val="both"/>
        <w:rPr>
          <w:szCs w:val="22"/>
        </w:rPr>
      </w:pPr>
      <w:r w:rsidRPr="00C87163">
        <w:rPr>
          <w:szCs w:val="22"/>
        </w:rPr>
        <w:t xml:space="preserve">jejímž jménem jedná </w:t>
      </w:r>
      <w:r w:rsidR="009211CD">
        <w:rPr>
          <w:szCs w:val="22"/>
        </w:rPr>
        <w:t xml:space="preserve">Marcela Poul, </w:t>
      </w:r>
      <w:r w:rsidR="0061310A">
        <w:rPr>
          <w:szCs w:val="22"/>
        </w:rPr>
        <w:t xml:space="preserve">ředitelka </w:t>
      </w:r>
      <w:r w:rsidR="00A01700">
        <w:rPr>
          <w:szCs w:val="22"/>
        </w:rPr>
        <w:t xml:space="preserve">provozní jednotky </w:t>
      </w:r>
      <w:r w:rsidR="0061310A">
        <w:rPr>
          <w:szCs w:val="22"/>
        </w:rPr>
        <w:t>H</w:t>
      </w:r>
      <w:r w:rsidR="00D04FB7">
        <w:rPr>
          <w:szCs w:val="22"/>
        </w:rPr>
        <w:t xml:space="preserve">otel </w:t>
      </w:r>
      <w:proofErr w:type="spellStart"/>
      <w:r w:rsidR="00D04FB7">
        <w:rPr>
          <w:szCs w:val="22"/>
        </w:rPr>
        <w:t>Černigov</w:t>
      </w:r>
      <w:proofErr w:type="spellEnd"/>
      <w:r w:rsidR="00A01700">
        <w:rPr>
          <w:szCs w:val="22"/>
        </w:rPr>
        <w:t>, Riegrovo náměstí 1494, 500 02 Hradec Králové, na základě plné moci</w:t>
      </w:r>
    </w:p>
    <w:p w14:paraId="0D69E633" w14:textId="77777777" w:rsidR="00025C59" w:rsidRPr="00C87163" w:rsidRDefault="00025C59" w:rsidP="009046B1">
      <w:pPr>
        <w:spacing w:after="0" w:line="276" w:lineRule="auto"/>
        <w:jc w:val="both"/>
        <w:rPr>
          <w:szCs w:val="22"/>
        </w:rPr>
      </w:pPr>
      <w:r w:rsidRPr="00C87163">
        <w:rPr>
          <w:szCs w:val="22"/>
        </w:rPr>
        <w:t>IČ: 47116757</w:t>
      </w:r>
    </w:p>
    <w:p w14:paraId="0C6E8407" w14:textId="77777777" w:rsidR="00CC684B" w:rsidRDefault="00025C59" w:rsidP="009046B1">
      <w:pPr>
        <w:spacing w:after="0" w:line="276" w:lineRule="auto"/>
        <w:jc w:val="both"/>
        <w:rPr>
          <w:szCs w:val="22"/>
        </w:rPr>
      </w:pPr>
      <w:r>
        <w:rPr>
          <w:szCs w:val="22"/>
        </w:rPr>
        <w:t>DIČ: CZ47116757</w:t>
      </w:r>
    </w:p>
    <w:p w14:paraId="157FA555" w14:textId="77DFA33B" w:rsidR="00025C59" w:rsidRDefault="00025C59" w:rsidP="009046B1">
      <w:pPr>
        <w:spacing w:after="0" w:line="276" w:lineRule="auto"/>
        <w:jc w:val="both"/>
        <w:rPr>
          <w:szCs w:val="22"/>
        </w:rPr>
      </w:pPr>
      <w:r>
        <w:rPr>
          <w:szCs w:val="22"/>
        </w:rPr>
        <w:t>Bankovní spojení: Česká spořitelna, a.s.</w:t>
      </w:r>
      <w:r w:rsidR="00AC4C4C">
        <w:rPr>
          <w:szCs w:val="22"/>
        </w:rPr>
        <w:t xml:space="preserve">, </w:t>
      </w:r>
      <w:r>
        <w:rPr>
          <w:szCs w:val="22"/>
        </w:rPr>
        <w:t xml:space="preserve">č.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>: 3693842/0800</w:t>
      </w:r>
    </w:p>
    <w:p w14:paraId="5CF66540" w14:textId="0B24F21F" w:rsidR="00025C59" w:rsidRDefault="00025C59" w:rsidP="009046B1">
      <w:pPr>
        <w:spacing w:after="0" w:line="276" w:lineRule="auto"/>
        <w:jc w:val="both"/>
        <w:rPr>
          <w:szCs w:val="22"/>
        </w:rPr>
      </w:pPr>
      <w:r w:rsidRPr="008F5706">
        <w:rPr>
          <w:szCs w:val="22"/>
        </w:rPr>
        <w:t>(dále jen „Dodavatel“)</w:t>
      </w:r>
    </w:p>
    <w:p w14:paraId="23695519" w14:textId="1AF25EA6" w:rsidR="00AC4C4C" w:rsidRDefault="00AC4C4C" w:rsidP="009046B1">
      <w:pPr>
        <w:spacing w:after="0" w:line="276" w:lineRule="auto"/>
        <w:jc w:val="both"/>
        <w:rPr>
          <w:szCs w:val="22"/>
        </w:rPr>
      </w:pPr>
    </w:p>
    <w:p w14:paraId="5F25D37B" w14:textId="3A61028C" w:rsidR="00AC4C4C" w:rsidRDefault="00AC4C4C" w:rsidP="009046B1">
      <w:pPr>
        <w:spacing w:after="0" w:line="276" w:lineRule="auto"/>
        <w:jc w:val="both"/>
        <w:rPr>
          <w:szCs w:val="22"/>
        </w:rPr>
      </w:pPr>
      <w:r>
        <w:rPr>
          <w:szCs w:val="22"/>
        </w:rPr>
        <w:t>tuto</w:t>
      </w:r>
    </w:p>
    <w:p w14:paraId="0959AEA4" w14:textId="6B2A21C1" w:rsidR="00025C59" w:rsidRPr="00AC4C4C" w:rsidRDefault="00025C59" w:rsidP="00AC4C4C">
      <w:pPr>
        <w:jc w:val="center"/>
        <w:rPr>
          <w:b/>
          <w:spacing w:val="20"/>
          <w:szCs w:val="22"/>
        </w:rPr>
      </w:pPr>
      <w:r w:rsidRPr="00AC4C4C">
        <w:rPr>
          <w:b/>
          <w:spacing w:val="20"/>
          <w:szCs w:val="22"/>
        </w:rPr>
        <w:t>smlouvu o spolupráci</w:t>
      </w:r>
    </w:p>
    <w:p w14:paraId="508D84FF" w14:textId="77777777" w:rsidR="00025C59" w:rsidRPr="001617CE" w:rsidRDefault="00025C59" w:rsidP="00881FB3">
      <w:pPr>
        <w:pStyle w:val="Zkladntext"/>
        <w:spacing w:line="276" w:lineRule="auto"/>
        <w:ind w:firstLine="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14:paraId="6034060C" w14:textId="77777777" w:rsidR="00025C59" w:rsidRPr="001617CE" w:rsidRDefault="00025C59" w:rsidP="00A979E6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14:paraId="46D8EB47" w14:textId="5908AC58" w:rsidR="00025C59" w:rsidRPr="00881FB3" w:rsidRDefault="00025C59" w:rsidP="00881FB3">
      <w:pPr>
        <w:pStyle w:val="Zkladntext"/>
        <w:widowControl w:val="0"/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</w:t>
      </w:r>
      <w:r w:rsidRPr="001617CE">
        <w:rPr>
          <w:rFonts w:cs="Tahoma"/>
          <w:szCs w:val="22"/>
        </w:rPr>
        <w:t>ílem</w:t>
      </w:r>
      <w:r>
        <w:rPr>
          <w:rFonts w:cs="Tahoma"/>
          <w:szCs w:val="22"/>
        </w:rPr>
        <w:t xml:space="preserve"> </w:t>
      </w:r>
      <w:r w:rsidR="00A01700">
        <w:rPr>
          <w:rFonts w:cs="Tahoma"/>
          <w:szCs w:val="22"/>
        </w:rPr>
        <w:t>realizace výročního odborného semináře</w:t>
      </w:r>
      <w:r w:rsidR="00A01700" w:rsidRPr="004216FA">
        <w:rPr>
          <w:rFonts w:cs="Tahoma"/>
          <w:b/>
          <w:szCs w:val="22"/>
        </w:rPr>
        <w:t xml:space="preserve"> </w:t>
      </w:r>
      <w:r w:rsidR="00BD166D" w:rsidRPr="004216FA">
        <w:rPr>
          <w:rFonts w:cs="Tahoma"/>
          <w:b/>
          <w:szCs w:val="22"/>
        </w:rPr>
        <w:t>PRESSURE´2</w:t>
      </w:r>
      <w:r w:rsidR="00A01700" w:rsidRPr="004216FA">
        <w:rPr>
          <w:rFonts w:cs="Tahoma"/>
          <w:b/>
          <w:szCs w:val="22"/>
        </w:rPr>
        <w:t>3</w:t>
      </w:r>
      <w:r w:rsidRPr="004216FA">
        <w:rPr>
          <w:rFonts w:cs="Tahoma"/>
          <w:b/>
          <w:szCs w:val="22"/>
        </w:rPr>
        <w:t xml:space="preserve"> </w:t>
      </w:r>
      <w:r w:rsidRPr="001617CE">
        <w:rPr>
          <w:rFonts w:cs="Tahoma"/>
          <w:szCs w:val="22"/>
        </w:rPr>
        <w:t xml:space="preserve">je </w:t>
      </w:r>
      <w:r w:rsidR="00A01700">
        <w:rPr>
          <w:rFonts w:cs="Tahoma"/>
          <w:szCs w:val="22"/>
        </w:rPr>
        <w:t xml:space="preserve">tradičně </w:t>
      </w:r>
      <w:r w:rsidRPr="00881FB3">
        <w:rPr>
          <w:rFonts w:cs="Tahoma"/>
          <w:szCs w:val="22"/>
        </w:rPr>
        <w:t>zvýšení kvality odborných pracovníků (revizních techniků, projektantů, výrobců i dovozců) z oblasti průmyslu, montážních a opravárenských zařízení, bytových družstev a samosprávy, v neposlední řadě pak rovněž zaměstnanc</w:t>
      </w:r>
      <w:r w:rsidR="00A71032">
        <w:rPr>
          <w:rFonts w:cs="Tahoma"/>
          <w:szCs w:val="22"/>
        </w:rPr>
        <w:t>ů</w:t>
      </w:r>
      <w:r w:rsidRPr="00881FB3">
        <w:rPr>
          <w:rFonts w:cs="Tahoma"/>
          <w:szCs w:val="22"/>
        </w:rPr>
        <w:t xml:space="preserve"> státní a veřejné správy.</w:t>
      </w:r>
    </w:p>
    <w:p w14:paraId="0AC6D25F" w14:textId="6DE62608" w:rsidR="00025C59" w:rsidRPr="00B0617B" w:rsidRDefault="00025C59" w:rsidP="00881FB3">
      <w:pPr>
        <w:pStyle w:val="Zkladntext"/>
        <w:widowControl w:val="0"/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D6418">
        <w:rPr>
          <w:rFonts w:cs="Tahoma"/>
          <w:szCs w:val="22"/>
        </w:rPr>
        <w:t>S ohled</w:t>
      </w:r>
      <w:r w:rsidR="008A76AA" w:rsidRPr="00AD6418">
        <w:rPr>
          <w:rFonts w:cs="Tahoma"/>
          <w:szCs w:val="22"/>
        </w:rPr>
        <w:t>em na výše uvedené se Dodavatel a</w:t>
      </w:r>
      <w:r w:rsidRPr="00AD6418">
        <w:rPr>
          <w:rFonts w:cs="Tahoma"/>
          <w:szCs w:val="22"/>
        </w:rPr>
        <w:t xml:space="preserve"> Partner dohodli na uzavření této smlouvy o spolupráci při </w:t>
      </w:r>
      <w:r w:rsidRPr="00B0617B">
        <w:rPr>
          <w:rFonts w:cs="Tahoma"/>
          <w:szCs w:val="22"/>
        </w:rPr>
        <w:t xml:space="preserve">organizaci </w:t>
      </w:r>
      <w:r w:rsidR="00FD4BBD">
        <w:rPr>
          <w:rFonts w:cs="Tahoma"/>
          <w:szCs w:val="22"/>
        </w:rPr>
        <w:t>odborného semináře PRESSURE´23</w:t>
      </w:r>
      <w:r w:rsidRPr="00881FB3">
        <w:rPr>
          <w:rFonts w:cs="Tahoma"/>
          <w:szCs w:val="22"/>
        </w:rPr>
        <w:t xml:space="preserve"> (dále jen „Smlouva“). </w:t>
      </w:r>
    </w:p>
    <w:p w14:paraId="161D2EFD" w14:textId="77777777" w:rsidR="00025C59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II.</w:t>
      </w:r>
    </w:p>
    <w:p w14:paraId="78A05B66" w14:textId="77777777" w:rsidR="00025C59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14:paraId="3ADF60CD" w14:textId="0B942E30" w:rsidR="00025C59" w:rsidRPr="00881FB3" w:rsidRDefault="00025C59" w:rsidP="00881FB3">
      <w:pPr>
        <w:pStyle w:val="Zkladntext"/>
        <w:widowControl w:val="0"/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CF5750">
        <w:rPr>
          <w:rFonts w:cs="Tahoma"/>
          <w:szCs w:val="22"/>
        </w:rPr>
        <w:t>Předmětem Smlouvy je úprava a vymezení vzájemných práv a povinností smluvních stran při zajištění spoluúčasti Ministerstva průmyslu a obchodu na organizaci</w:t>
      </w:r>
      <w:r w:rsidRPr="00AD6418">
        <w:rPr>
          <w:rFonts w:cs="Tahoma"/>
          <w:szCs w:val="22"/>
        </w:rPr>
        <w:t xml:space="preserve"> </w:t>
      </w:r>
      <w:r w:rsidR="00FD4BBD">
        <w:rPr>
          <w:rFonts w:cs="Tahoma"/>
          <w:szCs w:val="22"/>
        </w:rPr>
        <w:t xml:space="preserve">semináře PRESSURE´23 </w:t>
      </w:r>
      <w:r w:rsidRPr="00AD6418">
        <w:rPr>
          <w:rFonts w:cs="Tahoma"/>
          <w:szCs w:val="22"/>
        </w:rPr>
        <w:t>pořádané</w:t>
      </w:r>
      <w:r w:rsidR="008A76AA" w:rsidRPr="00AD6418">
        <w:rPr>
          <w:rFonts w:cs="Tahoma"/>
          <w:szCs w:val="22"/>
        </w:rPr>
        <w:t xml:space="preserve"> společností KAPKA PLUS, s.r.o., Krmelínská 831/</w:t>
      </w:r>
      <w:proofErr w:type="gramStart"/>
      <w:r w:rsidR="008A76AA" w:rsidRPr="00AD6418">
        <w:rPr>
          <w:rFonts w:cs="Tahoma"/>
          <w:szCs w:val="22"/>
        </w:rPr>
        <w:t>44B</w:t>
      </w:r>
      <w:proofErr w:type="gramEnd"/>
      <w:r w:rsidR="008A76AA" w:rsidRPr="00AD6418">
        <w:rPr>
          <w:rFonts w:cs="Tahoma"/>
          <w:szCs w:val="22"/>
        </w:rPr>
        <w:t>,720 00 Ostrava-Hrabová.</w:t>
      </w:r>
    </w:p>
    <w:p w14:paraId="31F59A1A" w14:textId="5129A0D1" w:rsidR="00025C59" w:rsidRPr="00EA531C" w:rsidRDefault="00881FB3" w:rsidP="00947A77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br w:type="page"/>
      </w:r>
      <w:r w:rsidR="00025C59" w:rsidRPr="00EA531C">
        <w:rPr>
          <w:rFonts w:cs="Tahoma"/>
          <w:b/>
          <w:szCs w:val="22"/>
        </w:rPr>
        <w:lastRenderedPageBreak/>
        <w:t>Čl. III.</w:t>
      </w:r>
    </w:p>
    <w:p w14:paraId="3625A5E5" w14:textId="77777777" w:rsidR="00025C59" w:rsidRPr="001617CE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14:paraId="5D5A22D9" w14:textId="67E30CF9" w:rsidR="00025C59" w:rsidRPr="00BD55A1" w:rsidRDefault="00025C59" w:rsidP="00A538C4">
      <w:pPr>
        <w:pStyle w:val="Zkladntext"/>
        <w:widowControl w:val="0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BD55A1">
        <w:rPr>
          <w:rFonts w:cs="Tahoma"/>
          <w:szCs w:val="22"/>
        </w:rPr>
        <w:t xml:space="preserve">Dodavatel se zavazuje zajistit </w:t>
      </w:r>
      <w:r w:rsidR="00BD55A1" w:rsidRPr="00BD55A1">
        <w:rPr>
          <w:rFonts w:cs="Tahoma"/>
          <w:szCs w:val="22"/>
        </w:rPr>
        <w:t xml:space="preserve">pro konání </w:t>
      </w:r>
      <w:r w:rsidR="00BC1A99">
        <w:rPr>
          <w:rFonts w:cs="Tahoma"/>
          <w:szCs w:val="22"/>
        </w:rPr>
        <w:t xml:space="preserve">semináře PRESSURE´23 (dále jen: „Akce“) </w:t>
      </w:r>
      <w:r w:rsidR="00BD55A1" w:rsidRPr="00FD4BBD">
        <w:rPr>
          <w:rFonts w:cs="Tahoma"/>
          <w:b/>
          <w:szCs w:val="22"/>
        </w:rPr>
        <w:t>krátkodobý</w:t>
      </w:r>
      <w:r w:rsidRPr="00FD4BBD">
        <w:rPr>
          <w:rFonts w:cs="Tahoma"/>
          <w:b/>
          <w:szCs w:val="22"/>
        </w:rPr>
        <w:t xml:space="preserve"> pronájem prostor v objektu hotelu </w:t>
      </w:r>
      <w:proofErr w:type="spellStart"/>
      <w:r w:rsidRPr="00FD4BBD">
        <w:rPr>
          <w:rFonts w:cs="Tahoma"/>
          <w:b/>
          <w:szCs w:val="22"/>
        </w:rPr>
        <w:t>Č</w:t>
      </w:r>
      <w:r w:rsidR="00E930E0" w:rsidRPr="00FD4BBD">
        <w:rPr>
          <w:rFonts w:cs="Tahoma"/>
          <w:b/>
          <w:szCs w:val="22"/>
        </w:rPr>
        <w:t>ernigov</w:t>
      </w:r>
      <w:proofErr w:type="spellEnd"/>
      <w:r w:rsidRPr="00FD4BBD">
        <w:rPr>
          <w:rFonts w:cs="Tahoma"/>
          <w:b/>
          <w:szCs w:val="22"/>
        </w:rPr>
        <w:t xml:space="preserve"> v Hradci Králové </w:t>
      </w:r>
      <w:r w:rsidR="00BD55A1" w:rsidRPr="00FD4BBD">
        <w:rPr>
          <w:rFonts w:cs="Tahoma"/>
          <w:b/>
          <w:szCs w:val="22"/>
        </w:rPr>
        <w:t xml:space="preserve">a souvisejících služeb, jimiž se rozumí zajištění </w:t>
      </w:r>
      <w:r w:rsidR="008A76AA" w:rsidRPr="00FD4BBD">
        <w:rPr>
          <w:rFonts w:cs="Tahoma"/>
          <w:b/>
          <w:szCs w:val="22"/>
        </w:rPr>
        <w:t>technického vybavení a audio ozvučení</w:t>
      </w:r>
      <w:r w:rsidR="00BD55A1" w:rsidRPr="00FD4BBD">
        <w:rPr>
          <w:rFonts w:cs="Tahoma"/>
          <w:b/>
          <w:szCs w:val="22"/>
        </w:rPr>
        <w:t xml:space="preserve"> pronajatých prostor</w:t>
      </w:r>
      <w:r w:rsidR="008A76AA" w:rsidRPr="00FD4BBD">
        <w:rPr>
          <w:rFonts w:cs="Tahoma"/>
          <w:b/>
          <w:szCs w:val="22"/>
        </w:rPr>
        <w:t xml:space="preserve">, </w:t>
      </w:r>
      <w:r w:rsidRPr="00FD4BBD">
        <w:rPr>
          <w:rFonts w:cs="Tahoma"/>
          <w:b/>
          <w:szCs w:val="22"/>
        </w:rPr>
        <w:t>v termínu 2</w:t>
      </w:r>
      <w:r w:rsidR="00BD55A1" w:rsidRPr="00FD4BBD">
        <w:rPr>
          <w:rFonts w:cs="Tahoma"/>
          <w:b/>
          <w:szCs w:val="22"/>
        </w:rPr>
        <w:t>5</w:t>
      </w:r>
      <w:r w:rsidRPr="00FD4BBD">
        <w:rPr>
          <w:rFonts w:cs="Tahoma"/>
          <w:b/>
          <w:szCs w:val="22"/>
        </w:rPr>
        <w:t xml:space="preserve">. – </w:t>
      </w:r>
      <w:r w:rsidR="00BD166D" w:rsidRPr="00FD4BBD">
        <w:rPr>
          <w:rFonts w:cs="Tahoma"/>
          <w:b/>
          <w:szCs w:val="22"/>
        </w:rPr>
        <w:t>2</w:t>
      </w:r>
      <w:r w:rsidR="00BD55A1" w:rsidRPr="00FD4BBD">
        <w:rPr>
          <w:rFonts w:cs="Tahoma"/>
          <w:b/>
          <w:szCs w:val="22"/>
        </w:rPr>
        <w:t>7</w:t>
      </w:r>
      <w:r w:rsidRPr="00FD4BBD">
        <w:rPr>
          <w:rFonts w:cs="Tahoma"/>
          <w:b/>
          <w:szCs w:val="22"/>
        </w:rPr>
        <w:t xml:space="preserve">. </w:t>
      </w:r>
      <w:r w:rsidR="00BD55A1" w:rsidRPr="00FD4BBD">
        <w:rPr>
          <w:rFonts w:cs="Tahoma"/>
          <w:b/>
          <w:szCs w:val="22"/>
        </w:rPr>
        <w:t>dubna</w:t>
      </w:r>
      <w:r w:rsidRPr="00FD4BBD">
        <w:rPr>
          <w:rFonts w:cs="Tahoma"/>
          <w:b/>
          <w:szCs w:val="22"/>
        </w:rPr>
        <w:t xml:space="preserve"> 202</w:t>
      </w:r>
      <w:r w:rsidR="00BD55A1" w:rsidRPr="00FD4BBD">
        <w:rPr>
          <w:rFonts w:cs="Tahoma"/>
          <w:b/>
          <w:szCs w:val="22"/>
        </w:rPr>
        <w:t>3</w:t>
      </w:r>
      <w:r w:rsidRPr="00FD4BBD">
        <w:rPr>
          <w:rFonts w:cs="Tahoma"/>
          <w:szCs w:val="22"/>
        </w:rPr>
        <w:t xml:space="preserve">. </w:t>
      </w:r>
    </w:p>
    <w:p w14:paraId="65F7C4CF" w14:textId="2467F44E" w:rsidR="00025C59" w:rsidRPr="00A3258A" w:rsidRDefault="008A76AA" w:rsidP="00A538C4">
      <w:pPr>
        <w:pStyle w:val="Zkladntext"/>
        <w:widowControl w:val="0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3258A">
        <w:rPr>
          <w:rFonts w:cs="Tahoma"/>
          <w:szCs w:val="22"/>
        </w:rPr>
        <w:t>Dodavatel</w:t>
      </w:r>
      <w:r w:rsidR="00025C59" w:rsidRPr="00A3258A">
        <w:rPr>
          <w:rFonts w:cs="Tahoma"/>
          <w:szCs w:val="22"/>
        </w:rPr>
        <w:t xml:space="preserve"> </w:t>
      </w:r>
      <w:r w:rsidRPr="00A3258A">
        <w:rPr>
          <w:rFonts w:cs="Tahoma"/>
          <w:szCs w:val="22"/>
        </w:rPr>
        <w:t xml:space="preserve">se dále </w:t>
      </w:r>
      <w:r w:rsidR="00025C59" w:rsidRPr="00A3258A">
        <w:rPr>
          <w:rFonts w:cs="Tahoma"/>
          <w:szCs w:val="22"/>
        </w:rPr>
        <w:t>zavazuje uvést</w:t>
      </w:r>
      <w:r w:rsidR="00744293" w:rsidRPr="00A3258A">
        <w:rPr>
          <w:rFonts w:cs="Tahoma"/>
          <w:szCs w:val="22"/>
        </w:rPr>
        <w:t xml:space="preserve"> logo </w:t>
      </w:r>
      <w:r w:rsidR="00025C59" w:rsidRPr="00A3258A">
        <w:rPr>
          <w:rFonts w:cs="Tahoma"/>
          <w:szCs w:val="22"/>
        </w:rPr>
        <w:t>Rad</w:t>
      </w:r>
      <w:r w:rsidR="00744293" w:rsidRPr="00A3258A">
        <w:rPr>
          <w:rFonts w:cs="Tahoma"/>
          <w:szCs w:val="22"/>
        </w:rPr>
        <w:t>y</w:t>
      </w:r>
      <w:r w:rsidR="00025C59" w:rsidRPr="00A3258A">
        <w:rPr>
          <w:rFonts w:cs="Tahoma"/>
          <w:szCs w:val="22"/>
        </w:rPr>
        <w:t xml:space="preserve"> kvality České republiky mezi spolupořadateli</w:t>
      </w:r>
      <w:r w:rsidR="00744293" w:rsidRPr="00A3258A">
        <w:rPr>
          <w:rFonts w:cs="Tahoma"/>
          <w:szCs w:val="22"/>
        </w:rPr>
        <w:t xml:space="preserve"> a větu: „Akce se koná za podpory Rady kvality České republiky“. S</w:t>
      </w:r>
      <w:r w:rsidR="00025C59" w:rsidRPr="00A3258A">
        <w:rPr>
          <w:rFonts w:cs="Tahoma"/>
          <w:szCs w:val="22"/>
        </w:rPr>
        <w:t>plnění tohoto závazku doloží tak, že Partnerovi nejpozději týden po akci doručí fotografie či</w:t>
      </w:r>
      <w:r w:rsidR="00A25215" w:rsidRPr="00A3258A">
        <w:rPr>
          <w:rFonts w:cs="Tahoma"/>
          <w:szCs w:val="22"/>
        </w:rPr>
        <w:t> </w:t>
      </w:r>
      <w:r w:rsidR="00025C59" w:rsidRPr="00A3258A">
        <w:rPr>
          <w:rFonts w:cs="Tahoma"/>
          <w:szCs w:val="22"/>
        </w:rPr>
        <w:t xml:space="preserve">naskenované zobrazení zachycující splnění závazku; fotografie či naskenované zobrazení budou </w:t>
      </w:r>
      <w:r w:rsidR="002F2545" w:rsidRPr="00A3258A">
        <w:rPr>
          <w:rFonts w:cs="Tahoma"/>
          <w:szCs w:val="22"/>
        </w:rPr>
        <w:t>doručeny</w:t>
      </w:r>
      <w:r w:rsidR="00744293" w:rsidRPr="00A3258A">
        <w:rPr>
          <w:rFonts w:cs="Tahoma"/>
          <w:szCs w:val="22"/>
        </w:rPr>
        <w:t xml:space="preserve"> elektronicky.</w:t>
      </w:r>
    </w:p>
    <w:p w14:paraId="6D461B34" w14:textId="0532DF7D" w:rsidR="00025C59" w:rsidRDefault="00821074" w:rsidP="00A538C4">
      <w:pPr>
        <w:pStyle w:val="Zkladntext"/>
        <w:widowControl w:val="0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 xml:space="preserve">Smluvní strany se zavazují poskytnout si vzájemně </w:t>
      </w:r>
      <w:r w:rsidR="00025C59" w:rsidRPr="00B3429B">
        <w:rPr>
          <w:rFonts w:cs="Tahoma"/>
          <w:szCs w:val="22"/>
        </w:rPr>
        <w:t>potřebnou součinnost při plnění této S</w:t>
      </w:r>
      <w:r w:rsidR="00025C59">
        <w:rPr>
          <w:rFonts w:cs="Tahoma"/>
          <w:szCs w:val="22"/>
        </w:rPr>
        <w:t>mlouvy, bude-li zapotřebí.</w:t>
      </w:r>
    </w:p>
    <w:p w14:paraId="358E8A36" w14:textId="54F83469" w:rsidR="00025C59" w:rsidRPr="00012ADE" w:rsidRDefault="00025C59" w:rsidP="00A538C4">
      <w:pPr>
        <w:pStyle w:val="Zkladntext"/>
        <w:widowControl w:val="0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012ADE">
        <w:rPr>
          <w:rFonts w:cs="Tahoma"/>
          <w:szCs w:val="22"/>
        </w:rPr>
        <w:t xml:space="preserve">Po skončení </w:t>
      </w:r>
      <w:r w:rsidR="00BD55A1">
        <w:rPr>
          <w:rFonts w:cs="Tahoma"/>
          <w:szCs w:val="22"/>
        </w:rPr>
        <w:t>Akce,</w:t>
      </w:r>
      <w:r w:rsidRPr="00012ADE">
        <w:rPr>
          <w:rFonts w:cs="Tahoma"/>
          <w:szCs w:val="22"/>
        </w:rPr>
        <w:t xml:space="preserve"> budou-li splněny veškeré závazky dle této smlouvy, podepíší smluvní strany akceptační protokol, jako podklad k vystavení daňového dokladu Dodavatelem.</w:t>
      </w:r>
    </w:p>
    <w:p w14:paraId="3858F7E2" w14:textId="77777777" w:rsidR="00025C59" w:rsidRDefault="00025C59" w:rsidP="0055622A">
      <w:pPr>
        <w:pStyle w:val="Zkladntext"/>
        <w:spacing w:line="276" w:lineRule="auto"/>
        <w:rPr>
          <w:rFonts w:cs="Tahoma"/>
          <w:b/>
          <w:szCs w:val="22"/>
        </w:rPr>
      </w:pPr>
    </w:p>
    <w:p w14:paraId="482A70C4" w14:textId="77777777" w:rsidR="00025C59" w:rsidRPr="001617CE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14:paraId="1F34FCFA" w14:textId="77777777" w:rsidR="00025C59" w:rsidRPr="00CD0515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14:paraId="4ED9BA44" w14:textId="77777777" w:rsidR="00025C59" w:rsidRPr="005B37D5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činí </w:t>
      </w:r>
      <w:r w:rsidRPr="00CF5750">
        <w:rPr>
          <w:rFonts w:cs="Tahoma"/>
          <w:b/>
          <w:szCs w:val="22"/>
        </w:rPr>
        <w:t>75.000 Kč</w:t>
      </w:r>
      <w:r w:rsidRPr="00CF5750">
        <w:rPr>
          <w:rFonts w:cs="Tahoma"/>
          <w:szCs w:val="22"/>
        </w:rPr>
        <w:t xml:space="preserve"> </w:t>
      </w:r>
      <w:r w:rsidRPr="00930401">
        <w:rPr>
          <w:rFonts w:cs="Tahoma"/>
          <w:szCs w:val="22"/>
        </w:rPr>
        <w:t xml:space="preserve">(slovy </w:t>
      </w:r>
      <w:r>
        <w:rPr>
          <w:rFonts w:cs="Tahoma"/>
          <w:szCs w:val="22"/>
        </w:rPr>
        <w:t xml:space="preserve">sedmdesát pět tisíc </w:t>
      </w:r>
      <w:r w:rsidRPr="00930401">
        <w:rPr>
          <w:rFonts w:cs="Tahoma"/>
          <w:szCs w:val="22"/>
        </w:rPr>
        <w:t xml:space="preserve">korun českých), </w:t>
      </w:r>
      <w:r>
        <w:rPr>
          <w:rFonts w:cs="Tahoma"/>
          <w:szCs w:val="22"/>
        </w:rPr>
        <w:t xml:space="preserve">bez </w:t>
      </w:r>
      <w:r w:rsidRPr="00B0617B">
        <w:rPr>
          <w:rFonts w:cs="Tahoma"/>
          <w:szCs w:val="22"/>
        </w:rPr>
        <w:t>DPH. Celková cena je konečná a nejvýše přípustná</w:t>
      </w:r>
      <w:r w:rsidR="005B37D5">
        <w:rPr>
          <w:rFonts w:cs="Tahoma"/>
          <w:szCs w:val="22"/>
        </w:rPr>
        <w:t>, a zahrnuje veškeré náklady, které bude mít Dodavatel v souvislosti s plněním předmětu smlouvy</w:t>
      </w:r>
      <w:r w:rsidRPr="005B37D5">
        <w:rPr>
          <w:rFonts w:cs="Tahoma"/>
          <w:szCs w:val="22"/>
        </w:rPr>
        <w:t>.</w:t>
      </w:r>
    </w:p>
    <w:p w14:paraId="11CBAC6E" w14:textId="77777777" w:rsidR="00025C59" w:rsidRPr="001617CE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>po splnění závazků podle Čl. III. této Smlouvy, po uskutečnění akce a podpisu akceptačního protokolu</w:t>
      </w:r>
      <w:r w:rsidRPr="001617CE">
        <w:rPr>
          <w:rFonts w:cs="Tahoma"/>
          <w:szCs w:val="22"/>
        </w:rPr>
        <w:t xml:space="preserve">. </w:t>
      </w:r>
    </w:p>
    <w:p w14:paraId="4DA2B6C0" w14:textId="77777777" w:rsidR="00025C59" w:rsidRPr="00881FB3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D17B3">
        <w:t xml:space="preserve">Nebude-li faktura obsahovat zákonem a touto </w:t>
      </w:r>
      <w:r>
        <w:t>S</w:t>
      </w:r>
      <w:r w:rsidRPr="00AD17B3">
        <w:t>mlouvou stanovené náležitost</w:t>
      </w:r>
      <w:r>
        <w:t>i</w:t>
      </w:r>
      <w:r w:rsidRPr="00AD17B3">
        <w:t xml:space="preserve"> nebo bude-li </w:t>
      </w:r>
      <w:r w:rsidRPr="00AD6418">
        <w:t xml:space="preserve">obsahovat chybné údaje, nebo nebude-li přiložena kopie akceptačního protokolu, je Partner </w:t>
      </w:r>
      <w:r w:rsidRPr="00AD17B3">
        <w:t xml:space="preserve">oprávněn fakturu před uplynutím lhůty splatnosti vrátit </w:t>
      </w:r>
      <w:r>
        <w:t>Dodavateli</w:t>
      </w:r>
      <w:r w:rsidRPr="00AD17B3">
        <w:t xml:space="preserve"> k provedení opravy. Ve vrácené faktuře vyznačí důvod vrácení. </w:t>
      </w:r>
      <w:r>
        <w:t xml:space="preserve">Dodavatel </w:t>
      </w:r>
      <w:r w:rsidRPr="00AD17B3">
        <w:t xml:space="preserve">provede opravu vystavením nové faktury. Od doby odeslání vadné faktury přestává </w:t>
      </w:r>
      <w:r w:rsidRPr="00881FB3">
        <w:rPr>
          <w:rFonts w:cs="Tahoma"/>
          <w:szCs w:val="22"/>
        </w:rPr>
        <w:t>běžet původní lhůta splatnosti. Celá lhůta splatnosti běží opět ode dne doručení nově vyhotovené faktury Partnerovi.</w:t>
      </w:r>
    </w:p>
    <w:p w14:paraId="7649C5D4" w14:textId="77777777" w:rsidR="00025C59" w:rsidRPr="00881FB3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Podkladem pro úhradu smluvní ceny je faktura, která bude mít náležitosti dle zákona č. 235/2004 Sb., o dani z přidané hodnoty, zákona č. 563/1991 Sb., o účetnictví, a § 435 občanského zákoníku, to vše ve znění pozdějších předpisů. </w:t>
      </w:r>
    </w:p>
    <w:p w14:paraId="07374D4E" w14:textId="77777777" w:rsidR="00025C59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14:paraId="6F9D6367" w14:textId="77777777" w:rsidR="00025C59" w:rsidRPr="00881FB3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Partner neposkytuje jakékoliv zálohy ceny na úhradu předmětu Smlouvy.</w:t>
      </w:r>
    </w:p>
    <w:p w14:paraId="03FB5DDC" w14:textId="77777777" w:rsidR="00025C59" w:rsidRPr="00B3429B" w:rsidRDefault="00025C59" w:rsidP="00A538C4">
      <w:pPr>
        <w:pStyle w:val="Zkladntext"/>
        <w:widowControl w:val="0"/>
        <w:numPr>
          <w:ilvl w:val="0"/>
          <w:numId w:val="18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szCs w:val="22"/>
        </w:rPr>
      </w:pPr>
      <w:r w:rsidRPr="00881FB3">
        <w:rPr>
          <w:rFonts w:cs="Tahoma"/>
          <w:szCs w:val="22"/>
        </w:rPr>
        <w:t>Lhůta splatnosti faktury je 30 dnů a začíná běžet dne následujícího po dni jejího prokazatelného doručení Partnerovi. Fakt</w:t>
      </w:r>
      <w:r w:rsidRPr="00B3429B">
        <w:rPr>
          <w:szCs w:val="22"/>
        </w:rPr>
        <w:t>ura se platí bezhotovostním převodem ve prospěch bankovního účtu Dodavatele.</w:t>
      </w:r>
    </w:p>
    <w:p w14:paraId="5D4C62B7" w14:textId="77777777" w:rsidR="00025C59" w:rsidRPr="00AD17B3" w:rsidRDefault="00025C59" w:rsidP="00A538C4">
      <w:pPr>
        <w:pStyle w:val="lnek05"/>
        <w:numPr>
          <w:ilvl w:val="0"/>
          <w:numId w:val="18"/>
        </w:numPr>
        <w:tabs>
          <w:tab w:val="clear" w:pos="426"/>
          <w:tab w:val="left" w:pos="0"/>
        </w:tabs>
        <w:spacing w:after="0"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Dnem zaplacení </w:t>
      </w:r>
      <w:r w:rsidRPr="00F0439C">
        <w:rPr>
          <w:rFonts w:ascii="Calibri" w:hAnsi="Calibri" w:cs="Times New Roman"/>
        </w:rPr>
        <w:t>ceny předmětu s</w:t>
      </w:r>
      <w:r w:rsidRPr="00AD17B3">
        <w:rPr>
          <w:rFonts w:ascii="Calibri" w:hAnsi="Calibri" w:cs="Times New Roman"/>
        </w:rPr>
        <w:t xml:space="preserve">mlouvy se pro účely této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rozumí den odepsání ceny z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účtu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.</w:t>
      </w:r>
    </w:p>
    <w:p w14:paraId="35FBA0C4" w14:textId="2BF1B71D" w:rsidR="00025C59" w:rsidRPr="001617CE" w:rsidRDefault="00881FB3" w:rsidP="00881FB3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br w:type="page"/>
      </w:r>
      <w:r w:rsidR="00025C59">
        <w:rPr>
          <w:rFonts w:cs="Tahoma"/>
          <w:b/>
          <w:szCs w:val="22"/>
        </w:rPr>
        <w:lastRenderedPageBreak/>
        <w:t xml:space="preserve">Čl. </w:t>
      </w:r>
      <w:r w:rsidR="00025C59" w:rsidRPr="001617CE">
        <w:rPr>
          <w:rFonts w:cs="Tahoma"/>
          <w:b/>
          <w:szCs w:val="22"/>
        </w:rPr>
        <w:t>V.</w:t>
      </w:r>
    </w:p>
    <w:p w14:paraId="115341BE" w14:textId="77777777" w:rsidR="00025C59" w:rsidRPr="001617CE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 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14:paraId="420DD4E3" w14:textId="42BF21FA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Pro případ porušení povinnosti Dodavatele týkající se ochrany informací a závazku mlčenlivosti</w:t>
      </w:r>
      <w:r w:rsidR="00BD55A1" w:rsidRPr="00881FB3">
        <w:rPr>
          <w:rFonts w:cs="Tahoma"/>
          <w:szCs w:val="22"/>
        </w:rPr>
        <w:t xml:space="preserve"> dle čl. VI. odst. 1 Smlouvy</w:t>
      </w:r>
      <w:r w:rsidRPr="00881FB3">
        <w:rPr>
          <w:rFonts w:cs="Tahoma"/>
          <w:szCs w:val="22"/>
        </w:rPr>
        <w:t>, má Partner právo uplatnit smluvní pokutu ve výši 50.000,-Kč, za každý jednotlivý případ (slovy: padesát tisíc korun českých).</w:t>
      </w:r>
    </w:p>
    <w:p w14:paraId="30BA21C2" w14:textId="2E8B9C47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Pro případ zmaření účelu této Smlouvy Dodavatelem, má Partner právo na smluvní pokutu ve výši 100% ceny předmětu této Smlouvy.</w:t>
      </w:r>
    </w:p>
    <w:p w14:paraId="79283048" w14:textId="77777777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Uhrazením smluvní pokuty není dotčeno právo poškozené smluvní strany domáhat se náhrady škody nebo újmy, která jí vznikla porušením smluvní povinnosti druhou smluvní stranou, které se smluvní pokuta týká, a to v plné výši, tedy i ve výši přesahující smluvní pokutu. Uhrazená výše smluvní pokuty se nezapočítává do výše škody nebo újmy, která má být uhrazena. Výše smluvních pokut se do výše náhrady škody či újmy nezapočítává.</w:t>
      </w:r>
    </w:p>
    <w:p w14:paraId="16B8AD2C" w14:textId="5995653D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V případě prodlení Partnera se zaplacením faktury je Dodavatel oprávněn účtovat Partnerovi úrok z prodlení </w:t>
      </w:r>
      <w:r w:rsidR="00BD55A1" w:rsidRPr="00881FB3">
        <w:rPr>
          <w:rFonts w:cs="Tahoma"/>
          <w:szCs w:val="22"/>
        </w:rPr>
        <w:t>v zákonné výši.</w:t>
      </w:r>
    </w:p>
    <w:p w14:paraId="10F5A94A" w14:textId="77777777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Smluvní pokuta nebo náhrada škody nebo úroku z prodlení je splatná ve lhůtě 10 kalendářních dnů ode dne, kdy strana povinná obdržela výzvu k úhradě.</w:t>
      </w:r>
    </w:p>
    <w:p w14:paraId="4413638C" w14:textId="77777777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Partner má právo od Smlouvy odstoupit při podstatném porušení této Smlouvy. Podstatným porušením Smlouvy, kdy má Partner právo od Smlouvy odstoupit, se rozumí zejména podstatné porušení povinností uvedených v článku III. Dodavatelem nebo zmaření účelu této Smlouvy Dodavatelem.</w:t>
      </w:r>
    </w:p>
    <w:p w14:paraId="1A311B1C" w14:textId="77777777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Odstoupení od Smlouvy je účinné dnem doručení písemného oznámení o odstoupení Dodavateli a Smlouva zaniká dnem doručení takového oznámení. Ukončením Smlouvy nejsou dotčena ustanovení týkající se nároků odpovědnosti za škodu či jinou újmu a nároků ze smluvních pokut.</w:t>
      </w:r>
    </w:p>
    <w:p w14:paraId="6B3F5965" w14:textId="77777777" w:rsidR="00025C59" w:rsidRPr="00881FB3" w:rsidRDefault="00025C59" w:rsidP="00A538C4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14:paraId="7D92AFCD" w14:textId="77777777" w:rsidR="00025C59" w:rsidRPr="001617CE" w:rsidRDefault="00025C59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14:paraId="7F6F4095" w14:textId="77777777" w:rsidR="00025C59" w:rsidRPr="001617CE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6A0D90BB" w14:textId="77777777" w:rsidR="00025C59" w:rsidRPr="001617CE" w:rsidRDefault="00025C59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14:paraId="257658D6" w14:textId="77777777" w:rsidR="00025C59" w:rsidRPr="00881FB3" w:rsidRDefault="00025C59" w:rsidP="00A538C4">
      <w:pPr>
        <w:pStyle w:val="Zkladntext"/>
        <w:widowControl w:val="0"/>
        <w:numPr>
          <w:ilvl w:val="0"/>
          <w:numId w:val="20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Dodavatel se zavazuje během plnění Smlouvy i po skončení plnění Smlouvy zachovávat mlčenlivost o skutečnostech, o kterých se dozví od Partnera v souvislosti s plněním Smlouvy. </w:t>
      </w:r>
    </w:p>
    <w:p w14:paraId="483AC9BB" w14:textId="77777777" w:rsidR="00025C59" w:rsidRPr="00881FB3" w:rsidRDefault="00025C59" w:rsidP="00A538C4">
      <w:pPr>
        <w:pStyle w:val="Zkladntext"/>
        <w:widowControl w:val="0"/>
        <w:numPr>
          <w:ilvl w:val="0"/>
          <w:numId w:val="20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Dodavatel se zavazuje postupovat při plnění této Smlouvy tak, aby bylo dosaženo účelu této Smlouvy. Dodavatel postupuje při plnění této Smlouvy s péčí řádného hospodáře.</w:t>
      </w:r>
    </w:p>
    <w:p w14:paraId="1259E96C" w14:textId="5359C0AE" w:rsidR="00025C59" w:rsidRPr="00881FB3" w:rsidRDefault="00025C59" w:rsidP="00A538C4">
      <w:pPr>
        <w:pStyle w:val="Zkladntext"/>
        <w:widowControl w:val="0"/>
        <w:numPr>
          <w:ilvl w:val="0"/>
          <w:numId w:val="20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Smluvní strany přebírají riziko změny okolností ve smyslu § 1765 odst. 2 občanského zákoníku. </w:t>
      </w:r>
    </w:p>
    <w:p w14:paraId="3541C627" w14:textId="0A845D86" w:rsidR="00BD55A1" w:rsidRPr="00881FB3" w:rsidRDefault="00BD55A1" w:rsidP="00A538C4">
      <w:pPr>
        <w:pStyle w:val="Zkladntext"/>
        <w:widowControl w:val="0"/>
        <w:numPr>
          <w:ilvl w:val="0"/>
          <w:numId w:val="20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Dodavatel bere na vědomí, že je na základě §</w:t>
      </w:r>
      <w:r w:rsidR="002B222F" w:rsidRPr="00881FB3">
        <w:rPr>
          <w:rFonts w:cs="Tahoma"/>
          <w:szCs w:val="22"/>
        </w:rPr>
        <w:t xml:space="preserve"> 2 písm. e) zákona č. 320/2001 Sb., o finanční kontrole ve veřejné správě a o změně některých zákonů, e znění pozdějších předpisů, osobou povinnou spolupůsobit při výkonu finanční kontroly.</w:t>
      </w:r>
      <w:r w:rsidRPr="00881FB3">
        <w:rPr>
          <w:rFonts w:cs="Tahoma"/>
          <w:szCs w:val="22"/>
        </w:rPr>
        <w:t xml:space="preserve"> </w:t>
      </w:r>
    </w:p>
    <w:p w14:paraId="34A46D98" w14:textId="77777777" w:rsidR="00881FB3" w:rsidRDefault="00881FB3">
      <w:pPr>
        <w:overflowPunct/>
        <w:autoSpaceDE/>
        <w:autoSpaceDN/>
        <w:adjustRightInd/>
        <w:spacing w:after="0" w:line="240" w:lineRule="auto"/>
        <w:textAlignment w:val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br w:type="page"/>
      </w:r>
    </w:p>
    <w:p w14:paraId="5F16FF8E" w14:textId="064232D3" w:rsidR="00025C59" w:rsidRPr="001617CE" w:rsidRDefault="00025C59" w:rsidP="00881F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lastRenderedPageBreak/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1056D00B" w14:textId="77777777" w:rsidR="00025C59" w:rsidRPr="001617CE" w:rsidRDefault="00025C59" w:rsidP="00881F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14:paraId="6D77E739" w14:textId="174EE3CD" w:rsidR="00025C59" w:rsidRPr="00881FB3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Tato Smlouva nabývá platnosti </w:t>
      </w:r>
      <w:r w:rsidR="005B37D5" w:rsidRPr="00881FB3">
        <w:rPr>
          <w:rFonts w:cs="Tahoma"/>
          <w:szCs w:val="22"/>
        </w:rPr>
        <w:t xml:space="preserve">dnem </w:t>
      </w:r>
      <w:r w:rsidR="002B222F" w:rsidRPr="00881FB3">
        <w:rPr>
          <w:rFonts w:cs="Tahoma"/>
          <w:szCs w:val="22"/>
        </w:rPr>
        <w:t>jejího podpisu oprávněnými zástupci smluvních stran</w:t>
      </w:r>
      <w:r w:rsidRPr="00881FB3">
        <w:rPr>
          <w:rFonts w:cs="Tahoma"/>
          <w:szCs w:val="22"/>
        </w:rPr>
        <w:t>. Lze ji měnit či rušit pouze na základě písemné dohody smluvní stran, a</w:t>
      </w:r>
      <w:r w:rsidR="00AD6418" w:rsidRPr="00881FB3">
        <w:rPr>
          <w:rFonts w:cs="Tahoma"/>
          <w:szCs w:val="22"/>
        </w:rPr>
        <w:t> </w:t>
      </w:r>
      <w:r w:rsidRPr="00881FB3">
        <w:rPr>
          <w:rFonts w:cs="Tahoma"/>
          <w:szCs w:val="22"/>
        </w:rPr>
        <w:t>to písemnými dodatky, podepsanými oprávněnými zástupci stran na téže listině.</w:t>
      </w:r>
      <w:r w:rsidR="0078240A">
        <w:rPr>
          <w:rFonts w:cs="Tahoma"/>
          <w:szCs w:val="22"/>
        </w:rPr>
        <w:t xml:space="preserve"> Účinnost Smlouvy nabývá dnem uveřejnění v registru smluv.</w:t>
      </w:r>
    </w:p>
    <w:p w14:paraId="2BEE5C83" w14:textId="77777777" w:rsidR="00025C59" w:rsidRPr="00881FB3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Smluvní strany výslovně sjednávají, že plnění uskutečněná před nabytím účinnosti této smlouvy se považují za plnění dle této smlouvy.</w:t>
      </w:r>
    </w:p>
    <w:p w14:paraId="725FC928" w14:textId="77777777" w:rsidR="00025C59" w:rsidRPr="001617CE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 xml:space="preserve">mlouva je vyhotovena ve </w:t>
      </w:r>
      <w:r w:rsidR="008C3828">
        <w:rPr>
          <w:rFonts w:cs="Tahoma"/>
          <w:szCs w:val="22"/>
        </w:rPr>
        <w:t>dvou</w:t>
      </w:r>
      <w:r w:rsidRPr="001617CE">
        <w:rPr>
          <w:rFonts w:cs="Tahoma"/>
          <w:szCs w:val="22"/>
        </w:rPr>
        <w:t xml:space="preserve"> stejnopisech s platností originálu, přičemž každá smluvní strana obdrží jedno vyhotovení.</w:t>
      </w:r>
    </w:p>
    <w:p w14:paraId="5FB4ECE1" w14:textId="77777777" w:rsidR="00025C59" w:rsidRPr="00881FB3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 sledován nahrazovaným ustanovením.</w:t>
      </w:r>
    </w:p>
    <w:p w14:paraId="3AF05C90" w14:textId="77777777" w:rsidR="00025C59" w:rsidRPr="00881FB3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Dodavatel odpovídá Partnerovi za veškeré škody </w:t>
      </w:r>
      <w:r w:rsidR="008C3828" w:rsidRPr="00881FB3">
        <w:rPr>
          <w:rFonts w:cs="Tahoma"/>
          <w:szCs w:val="22"/>
        </w:rPr>
        <w:t xml:space="preserve">Dodavatelem </w:t>
      </w:r>
      <w:r w:rsidRPr="00881FB3">
        <w:rPr>
          <w:rFonts w:cs="Tahoma"/>
          <w:szCs w:val="22"/>
        </w:rPr>
        <w:t>způsobené neplněním nebo porušením povinností dle této Smlouvy.</w:t>
      </w:r>
    </w:p>
    <w:p w14:paraId="321BDE93" w14:textId="77777777" w:rsidR="00025C59" w:rsidRPr="00881FB3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 xml:space="preserve">Žádná ze smluvních stran není odpovědná za prodlení s porušením povinností stanovených Smlouvou, pokud bylo způsobeno okolnostmi vylučujícími odpovědnost (vyšší moc). Za vyšší moc dle Smlouvy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na ni v dané situaci spravedlivě požadovat. </w:t>
      </w:r>
      <w:r w:rsidRPr="00881FB3">
        <w:rPr>
          <w:rFonts w:cs="Tahoma"/>
          <w:szCs w:val="22"/>
        </w:rPr>
        <w:tab/>
      </w:r>
    </w:p>
    <w:p w14:paraId="72367435" w14:textId="40910300" w:rsidR="00025C59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Smluvní strany se zavazují vyvinout maximální úsilí k odstranění vzájemných sporů vzniklých na základě Smlouvy nebo v souvislosti s ní, včetně sporů o její výklad či platnost a usilovat o smírné vyřešení těchto sporů nejprve prostřednictvím jednání kontaktních osob nebo pověřených zástupců. Nebude-li vyřešen smírně, bude každý spor vzniklý na základě Smlouvy rozhodován u</w:t>
      </w:r>
      <w:r w:rsidR="00A25215" w:rsidRPr="00881FB3">
        <w:rPr>
          <w:rFonts w:cs="Tahoma"/>
          <w:szCs w:val="22"/>
        </w:rPr>
        <w:t> </w:t>
      </w:r>
      <w:r w:rsidRPr="00881FB3">
        <w:rPr>
          <w:rFonts w:cs="Tahoma"/>
          <w:szCs w:val="22"/>
        </w:rPr>
        <w:t>obecného soudu České republiky, který je místně příslušný pro Partnera, nestanoví-li zákon výlučnou místní příslušnost jiného soudu.</w:t>
      </w:r>
    </w:p>
    <w:p w14:paraId="162CE89A" w14:textId="53E40801" w:rsidR="000458B8" w:rsidRPr="00881FB3" w:rsidRDefault="000458B8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96706A">
        <w:rPr>
          <w:rFonts w:cs="Tahoma"/>
          <w:szCs w:val="22"/>
        </w:rPr>
        <w:t>Smluvní strany souhlasí s tím, že uzavřená Smlouva bude uveřejněna v plném znění v registru smluv podle zákona č. 340/2015 Sb., o zvláštních podmínkách účinnosti některých smluv, uveřejňování těchto smluv a o registru smluv (zákon o registru smluv) ve znění pozdějších předpisů, případně na dalších místech, na nich má Partner povinnost podle právního předpisu smlouvu uveřejnit nebo zaevidovat. Uveřejnění Smlouvy v registru smluv zajistí Partner.</w:t>
      </w:r>
    </w:p>
    <w:p w14:paraId="77E27252" w14:textId="77777777" w:rsidR="00025C59" w:rsidRPr="00881FB3" w:rsidRDefault="00025C59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881FB3">
        <w:rPr>
          <w:rFonts w:cs="Tahoma"/>
          <w:szCs w:val="22"/>
        </w:rPr>
        <w:t>Právní vztahy v této Smlouvě neupravené nebo upravené jen částečně se řídí právním řádem České republiky, zejména příslušnými ustanoveními zákona č. 89/2012 Sb., občanský zákoník, ve znění pozdějších předpisů.</w:t>
      </w:r>
    </w:p>
    <w:p w14:paraId="4548BC4F" w14:textId="6E13E0B5" w:rsidR="00025C59" w:rsidRDefault="008C3828" w:rsidP="00A538C4">
      <w:pPr>
        <w:pStyle w:val="Zkladntext"/>
        <w:widowControl w:val="0"/>
        <w:numPr>
          <w:ilvl w:val="0"/>
          <w:numId w:val="21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</w:pPr>
      <w:r w:rsidRPr="00881FB3">
        <w:rPr>
          <w:rFonts w:cs="Tahoma"/>
          <w:szCs w:val="22"/>
        </w:rPr>
        <w:t>Obě</w:t>
      </w:r>
      <w:r w:rsidR="00025C59" w:rsidRPr="00881FB3">
        <w:rPr>
          <w:rFonts w:cs="Tahoma"/>
          <w:szCs w:val="22"/>
        </w:rPr>
        <w:t xml:space="preserve"> smluvní strany prohlašují, že si tuto Smlouvu před jejím podpisem řádně přečetly, že byla uzavřena podle jejich pravé a svobodné vůle, určitě, vážně a srozumitelně, při respektování principu poctivosti, spravedlnosti a rovnosti smluvních stran, což zástupci </w:t>
      </w:r>
      <w:r w:rsidRPr="00881FB3">
        <w:rPr>
          <w:rFonts w:cs="Tahoma"/>
          <w:szCs w:val="22"/>
        </w:rPr>
        <w:t>obou</w:t>
      </w:r>
      <w:r w:rsidR="00025C59" w:rsidRPr="00881FB3">
        <w:rPr>
          <w:rFonts w:cs="Tahoma"/>
          <w:szCs w:val="22"/>
        </w:rPr>
        <w:t xml:space="preserve"> smluvních stran stvrzují svými</w:t>
      </w:r>
      <w:r w:rsidR="00025C59">
        <w:t xml:space="preserve"> podpisy.</w:t>
      </w:r>
    </w:p>
    <w:p w14:paraId="0BA07180" w14:textId="252EE4CA" w:rsidR="000458B8" w:rsidRDefault="000458B8" w:rsidP="000458B8">
      <w:pPr>
        <w:pStyle w:val="Zkladntext"/>
        <w:widowControl w:val="0"/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</w:pPr>
    </w:p>
    <w:p w14:paraId="130BD015" w14:textId="77777777" w:rsidR="000458B8" w:rsidRPr="00267BA4" w:rsidRDefault="000458B8" w:rsidP="000458B8">
      <w:pPr>
        <w:pStyle w:val="Zkladntext"/>
        <w:widowControl w:val="0"/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</w:pPr>
    </w:p>
    <w:p w14:paraId="126CFABE" w14:textId="77777777" w:rsidR="00025C59" w:rsidRPr="00AD17B3" w:rsidRDefault="00025C59" w:rsidP="00A109A1">
      <w:pPr>
        <w:spacing w:after="0" w:line="240" w:lineRule="auto"/>
        <w:rPr>
          <w:noProof/>
          <w:szCs w:val="22"/>
        </w:rPr>
      </w:pPr>
    </w:p>
    <w:p w14:paraId="26307582" w14:textId="7EAA7BF8" w:rsidR="00025C59" w:rsidRPr="001617CE" w:rsidRDefault="00025C59" w:rsidP="008C3828">
      <w:pPr>
        <w:pStyle w:val="Zkladntext"/>
        <w:tabs>
          <w:tab w:val="left" w:pos="4253"/>
          <w:tab w:val="left" w:pos="5670"/>
        </w:tabs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V Praze </w:t>
      </w:r>
      <w:proofErr w:type="gramStart"/>
      <w:r w:rsidRPr="001617CE">
        <w:rPr>
          <w:rFonts w:cs="Tahoma"/>
          <w:szCs w:val="22"/>
        </w:rPr>
        <w:t xml:space="preserve">dne:   </w:t>
      </w:r>
      <w:proofErr w:type="gramEnd"/>
      <w:r w:rsidRPr="001617CE">
        <w:rPr>
          <w:rFonts w:cs="Tahoma"/>
          <w:szCs w:val="22"/>
        </w:rPr>
        <w:t xml:space="preserve">                    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>V</w:t>
      </w:r>
      <w:r>
        <w:rPr>
          <w:rFonts w:cs="Tahoma"/>
          <w:szCs w:val="22"/>
        </w:rPr>
        <w:t> Hradci Králové</w:t>
      </w:r>
      <w:r w:rsidRPr="001617CE">
        <w:rPr>
          <w:rFonts w:cs="Tahoma"/>
          <w:szCs w:val="22"/>
        </w:rPr>
        <w:t xml:space="preserve"> dne:</w:t>
      </w:r>
      <w:r>
        <w:rPr>
          <w:rFonts w:cs="Tahoma"/>
          <w:szCs w:val="22"/>
        </w:rPr>
        <w:t xml:space="preserve"> </w:t>
      </w:r>
    </w:p>
    <w:p w14:paraId="2C18B061" w14:textId="77777777" w:rsidR="00025C59" w:rsidRPr="001617CE" w:rsidRDefault="00025C59" w:rsidP="00177BED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14:paraId="4A333CE6" w14:textId="77777777" w:rsidR="00025C59" w:rsidRPr="001617CE" w:rsidRDefault="00025C59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14:paraId="2AB41E38" w14:textId="77777777" w:rsidR="00025C59" w:rsidRPr="001617CE" w:rsidRDefault="008C3828" w:rsidP="008C3828">
      <w:pPr>
        <w:pStyle w:val="Zkladntext"/>
        <w:tabs>
          <w:tab w:val="left" w:pos="5670"/>
        </w:tabs>
        <w:spacing w:line="276" w:lineRule="auto"/>
        <w:jc w:val="both"/>
        <w:rPr>
          <w:rFonts w:cs="Tahoma"/>
          <w:szCs w:val="22"/>
        </w:rPr>
      </w:pPr>
      <w:r w:rsidRPr="008C3828">
        <w:rPr>
          <w:rFonts w:cs="Tahoma"/>
          <w:szCs w:val="22"/>
        </w:rPr>
        <w:t>……………………………………..</w:t>
      </w:r>
      <w:r>
        <w:rPr>
          <w:rFonts w:cs="Tahoma"/>
          <w:szCs w:val="22"/>
        </w:rPr>
        <w:tab/>
      </w:r>
      <w:r w:rsidRPr="008C3828">
        <w:rPr>
          <w:rFonts w:cs="Tahoma"/>
          <w:szCs w:val="22"/>
        </w:rPr>
        <w:t>……………………………………..</w:t>
      </w:r>
    </w:p>
    <w:p w14:paraId="5AF81BF0" w14:textId="77777777" w:rsidR="00025C59" w:rsidRPr="00F73B5C" w:rsidRDefault="00025C59" w:rsidP="00F73B5C">
      <w:pPr>
        <w:pStyle w:val="Zkladntext"/>
        <w:spacing w:line="276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sectPr w:rsidR="00025C59" w:rsidRPr="00F73B5C" w:rsidSect="00881FB3">
      <w:footerReference w:type="default" r:id="rId8"/>
      <w:pgSz w:w="11906" w:h="16838"/>
      <w:pgMar w:top="1134" w:right="1133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13883" w14:textId="77777777" w:rsidR="00052F83" w:rsidRDefault="00052F83">
      <w:pPr>
        <w:spacing w:after="0" w:line="240" w:lineRule="auto"/>
      </w:pPr>
      <w:r>
        <w:separator/>
      </w:r>
    </w:p>
  </w:endnote>
  <w:endnote w:type="continuationSeparator" w:id="0">
    <w:p w14:paraId="04CFCE3E" w14:textId="77777777" w:rsidR="00052F83" w:rsidRDefault="0005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44F7" w14:textId="77777777" w:rsidR="00025C59" w:rsidRDefault="00A25215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1310A">
      <w:rPr>
        <w:noProof/>
      </w:rPr>
      <w:t>2</w:t>
    </w:r>
    <w:r>
      <w:rPr>
        <w:noProof/>
      </w:rPr>
      <w:fldChar w:fldCharType="end"/>
    </w:r>
  </w:p>
  <w:p w14:paraId="6BA69AC9" w14:textId="77777777" w:rsidR="00025C59" w:rsidRDefault="00025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1F3B7" w14:textId="77777777" w:rsidR="00052F83" w:rsidRDefault="00052F83">
      <w:pPr>
        <w:spacing w:after="0" w:line="240" w:lineRule="auto"/>
      </w:pPr>
      <w:r>
        <w:separator/>
      </w:r>
    </w:p>
  </w:footnote>
  <w:footnote w:type="continuationSeparator" w:id="0">
    <w:p w14:paraId="32BCA12F" w14:textId="77777777" w:rsidR="00052F83" w:rsidRDefault="0005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12B556"/>
    <w:lvl w:ilvl="0">
      <w:start w:val="1"/>
      <w:numFmt w:val="decimal"/>
      <w:pStyle w:val="Seznamsodrkami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66807E"/>
    <w:lvl w:ilvl="0">
      <w:start w:val="1"/>
      <w:numFmt w:val="decimal"/>
      <w:pStyle w:val="SeznamsodrkamiB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EBC18A2"/>
    <w:lvl w:ilvl="0">
      <w:start w:val="1"/>
      <w:numFmt w:val="decimal"/>
      <w:pStyle w:val="slovanseznam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8EE466"/>
    <w:lvl w:ilvl="0">
      <w:start w:val="1"/>
      <w:numFmt w:val="decimal"/>
      <w:pStyle w:val="Seznamsodrkami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1EC918"/>
    <w:lvl w:ilvl="0">
      <w:start w:val="1"/>
      <w:numFmt w:val="bullet"/>
      <w:pStyle w:val="slova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07632"/>
    <w:lvl w:ilvl="0">
      <w:start w:val="1"/>
      <w:numFmt w:val="bullet"/>
      <w:pStyle w:val="Se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84EEA"/>
    <w:lvl w:ilvl="0">
      <w:start w:val="1"/>
      <w:numFmt w:val="bullet"/>
      <w:pStyle w:val="slovanseznamB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AA864E0"/>
    <w:lvl w:ilvl="0">
      <w:start w:val="1"/>
      <w:numFmt w:val="decimal"/>
      <w:pStyle w:val="slovanseznamB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A74A645E"/>
    <w:lvl w:ilvl="0">
      <w:start w:val="1"/>
      <w:numFmt w:val="bullet"/>
      <w:pStyle w:val="SeznamsodrkamiB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cs="Times New Roman" w:hint="default"/>
      </w:rPr>
    </w:lvl>
  </w:abstractNum>
  <w:abstractNum w:abstractNumId="10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24E6230"/>
    <w:multiLevelType w:val="hybridMultilevel"/>
    <w:tmpl w:val="C44081F4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15572B"/>
    <w:multiLevelType w:val="multilevel"/>
    <w:tmpl w:val="3320A8B2"/>
    <w:styleLink w:val="VariantaB-odrky"/>
    <w:lvl w:ilvl="0">
      <w:start w:val="1"/>
      <w:numFmt w:val="bullet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hint="default"/>
      </w:rPr>
    </w:lvl>
  </w:abstractNum>
  <w:abstractNum w:abstractNumId="13" w15:restartNumberingAfterBreak="0">
    <w:nsid w:val="2B9E1290"/>
    <w:multiLevelType w:val="hybridMultilevel"/>
    <w:tmpl w:val="AA10D568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CB5CE7"/>
    <w:multiLevelType w:val="hybridMultilevel"/>
    <w:tmpl w:val="AA10D568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57ED647B"/>
    <w:multiLevelType w:val="hybridMultilevel"/>
    <w:tmpl w:val="AA10D568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A321E4"/>
    <w:multiLevelType w:val="multilevel"/>
    <w:tmpl w:val="E8BAE50A"/>
    <w:styleLink w:val="VariantaA-odrky"/>
    <w:lvl w:ilvl="0">
      <w:start w:val="1"/>
      <w:numFmt w:val="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/>
        <w:sz w:val="10"/>
      </w:rPr>
    </w:lvl>
  </w:abstractNum>
  <w:abstractNum w:abstractNumId="18" w15:restartNumberingAfterBreak="0">
    <w:nsid w:val="5A29261A"/>
    <w:multiLevelType w:val="hybridMultilevel"/>
    <w:tmpl w:val="AA10D568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17"/>
  </w:num>
  <w:num w:numId="13">
    <w:abstractNumId w:val="15"/>
  </w:num>
  <w:num w:numId="14">
    <w:abstractNumId w:val="9"/>
  </w:num>
  <w:num w:numId="15">
    <w:abstractNumId w:val="11"/>
  </w:num>
  <w:num w:numId="16">
    <w:abstractNumId w:val="19"/>
  </w:num>
  <w:num w:numId="17">
    <w:abstractNumId w:val="10"/>
  </w:num>
  <w:num w:numId="18">
    <w:abstractNumId w:val="13"/>
  </w:num>
  <w:num w:numId="19">
    <w:abstractNumId w:val="18"/>
  </w:num>
  <w:num w:numId="20">
    <w:abstractNumId w:val="1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8B"/>
    <w:rsid w:val="00012ADE"/>
    <w:rsid w:val="00015306"/>
    <w:rsid w:val="00025C59"/>
    <w:rsid w:val="0002674B"/>
    <w:rsid w:val="00035C7C"/>
    <w:rsid w:val="0004162E"/>
    <w:rsid w:val="00041C87"/>
    <w:rsid w:val="00043CD2"/>
    <w:rsid w:val="000458B8"/>
    <w:rsid w:val="0004786B"/>
    <w:rsid w:val="00050F8E"/>
    <w:rsid w:val="00052F83"/>
    <w:rsid w:val="0005484F"/>
    <w:rsid w:val="00063405"/>
    <w:rsid w:val="00063562"/>
    <w:rsid w:val="00075A54"/>
    <w:rsid w:val="00076D25"/>
    <w:rsid w:val="000809B9"/>
    <w:rsid w:val="00082096"/>
    <w:rsid w:val="00090B40"/>
    <w:rsid w:val="00095A0A"/>
    <w:rsid w:val="000A6176"/>
    <w:rsid w:val="000B1B3D"/>
    <w:rsid w:val="000B2201"/>
    <w:rsid w:val="000C4CAF"/>
    <w:rsid w:val="000D116C"/>
    <w:rsid w:val="000D4E12"/>
    <w:rsid w:val="000E1E8B"/>
    <w:rsid w:val="000F3E14"/>
    <w:rsid w:val="000F6D8B"/>
    <w:rsid w:val="00121485"/>
    <w:rsid w:val="00122F44"/>
    <w:rsid w:val="00125FBB"/>
    <w:rsid w:val="00132B65"/>
    <w:rsid w:val="00152238"/>
    <w:rsid w:val="0015700C"/>
    <w:rsid w:val="001617CE"/>
    <w:rsid w:val="00165E45"/>
    <w:rsid w:val="00172DD0"/>
    <w:rsid w:val="00177BED"/>
    <w:rsid w:val="0018051B"/>
    <w:rsid w:val="00195617"/>
    <w:rsid w:val="00196D28"/>
    <w:rsid w:val="001A2301"/>
    <w:rsid w:val="001B1CFD"/>
    <w:rsid w:val="001B1E4A"/>
    <w:rsid w:val="001B2092"/>
    <w:rsid w:val="001C11B1"/>
    <w:rsid w:val="001C5D9A"/>
    <w:rsid w:val="001D27C0"/>
    <w:rsid w:val="001E1B09"/>
    <w:rsid w:val="001E74C3"/>
    <w:rsid w:val="001F544C"/>
    <w:rsid w:val="001F6937"/>
    <w:rsid w:val="001F7DBD"/>
    <w:rsid w:val="00213486"/>
    <w:rsid w:val="00220DE3"/>
    <w:rsid w:val="00225395"/>
    <w:rsid w:val="002357CD"/>
    <w:rsid w:val="00244B6C"/>
    <w:rsid w:val="0025290D"/>
    <w:rsid w:val="00260372"/>
    <w:rsid w:val="00262DAF"/>
    <w:rsid w:val="00267BA4"/>
    <w:rsid w:val="00285AED"/>
    <w:rsid w:val="002942F1"/>
    <w:rsid w:val="002A1C16"/>
    <w:rsid w:val="002B222F"/>
    <w:rsid w:val="002C3333"/>
    <w:rsid w:val="002D4E66"/>
    <w:rsid w:val="002E2442"/>
    <w:rsid w:val="002F0E8C"/>
    <w:rsid w:val="002F1B5B"/>
    <w:rsid w:val="002F2545"/>
    <w:rsid w:val="00310FA0"/>
    <w:rsid w:val="00311970"/>
    <w:rsid w:val="00320481"/>
    <w:rsid w:val="003250CB"/>
    <w:rsid w:val="00333A94"/>
    <w:rsid w:val="00337582"/>
    <w:rsid w:val="003401C7"/>
    <w:rsid w:val="003473F1"/>
    <w:rsid w:val="00363201"/>
    <w:rsid w:val="00386EF8"/>
    <w:rsid w:val="0039063C"/>
    <w:rsid w:val="003944CC"/>
    <w:rsid w:val="003A46A8"/>
    <w:rsid w:val="003A51AA"/>
    <w:rsid w:val="003B3792"/>
    <w:rsid w:val="003B4AC5"/>
    <w:rsid w:val="003B565A"/>
    <w:rsid w:val="003C4CDC"/>
    <w:rsid w:val="003D00A1"/>
    <w:rsid w:val="003D3BED"/>
    <w:rsid w:val="003E3D32"/>
    <w:rsid w:val="003F138B"/>
    <w:rsid w:val="003F4FB8"/>
    <w:rsid w:val="003F7CBE"/>
    <w:rsid w:val="00402BD5"/>
    <w:rsid w:val="0041427F"/>
    <w:rsid w:val="004216FA"/>
    <w:rsid w:val="00434138"/>
    <w:rsid w:val="00434F4C"/>
    <w:rsid w:val="004509E5"/>
    <w:rsid w:val="00455CB0"/>
    <w:rsid w:val="00486FB9"/>
    <w:rsid w:val="004939D4"/>
    <w:rsid w:val="004B01A7"/>
    <w:rsid w:val="004C212A"/>
    <w:rsid w:val="004C78A0"/>
    <w:rsid w:val="004E1F93"/>
    <w:rsid w:val="004F0E2E"/>
    <w:rsid w:val="004F6995"/>
    <w:rsid w:val="00500232"/>
    <w:rsid w:val="00500D16"/>
    <w:rsid w:val="00501359"/>
    <w:rsid w:val="00501C52"/>
    <w:rsid w:val="0050246B"/>
    <w:rsid w:val="00504668"/>
    <w:rsid w:val="00504E30"/>
    <w:rsid w:val="00510212"/>
    <w:rsid w:val="005145E8"/>
    <w:rsid w:val="00520CE7"/>
    <w:rsid w:val="005353B3"/>
    <w:rsid w:val="0053692B"/>
    <w:rsid w:val="005407A1"/>
    <w:rsid w:val="00543D55"/>
    <w:rsid w:val="005455E1"/>
    <w:rsid w:val="005502BD"/>
    <w:rsid w:val="00550929"/>
    <w:rsid w:val="0055622A"/>
    <w:rsid w:val="00556787"/>
    <w:rsid w:val="00586F95"/>
    <w:rsid w:val="005B0B60"/>
    <w:rsid w:val="005B37D5"/>
    <w:rsid w:val="005C2560"/>
    <w:rsid w:val="005C3FFE"/>
    <w:rsid w:val="005C53D5"/>
    <w:rsid w:val="005F7585"/>
    <w:rsid w:val="00600647"/>
    <w:rsid w:val="006016A7"/>
    <w:rsid w:val="006023FC"/>
    <w:rsid w:val="00605759"/>
    <w:rsid w:val="0061310A"/>
    <w:rsid w:val="00617540"/>
    <w:rsid w:val="00625226"/>
    <w:rsid w:val="00630E98"/>
    <w:rsid w:val="00636DF0"/>
    <w:rsid w:val="00640DD2"/>
    <w:rsid w:val="00650C6C"/>
    <w:rsid w:val="00652FE6"/>
    <w:rsid w:val="00667178"/>
    <w:rsid w:val="00667898"/>
    <w:rsid w:val="00667BEB"/>
    <w:rsid w:val="00675C2F"/>
    <w:rsid w:val="006840C8"/>
    <w:rsid w:val="006B0FF9"/>
    <w:rsid w:val="006B3463"/>
    <w:rsid w:val="006B6DB9"/>
    <w:rsid w:val="006B7DCA"/>
    <w:rsid w:val="006C5764"/>
    <w:rsid w:val="006D04EF"/>
    <w:rsid w:val="006E2FB0"/>
    <w:rsid w:val="00701712"/>
    <w:rsid w:val="00702392"/>
    <w:rsid w:val="007102D2"/>
    <w:rsid w:val="00713948"/>
    <w:rsid w:val="00716C3C"/>
    <w:rsid w:val="0073333F"/>
    <w:rsid w:val="00744293"/>
    <w:rsid w:val="0075258B"/>
    <w:rsid w:val="00752BD8"/>
    <w:rsid w:val="00753A27"/>
    <w:rsid w:val="00761EBA"/>
    <w:rsid w:val="00764F8E"/>
    <w:rsid w:val="007650BB"/>
    <w:rsid w:val="007675F2"/>
    <w:rsid w:val="0077147D"/>
    <w:rsid w:val="00772013"/>
    <w:rsid w:val="007774B1"/>
    <w:rsid w:val="0078240A"/>
    <w:rsid w:val="00782FF4"/>
    <w:rsid w:val="0078762A"/>
    <w:rsid w:val="0079342A"/>
    <w:rsid w:val="007A2323"/>
    <w:rsid w:val="007B4949"/>
    <w:rsid w:val="007C2EF6"/>
    <w:rsid w:val="007F0BC6"/>
    <w:rsid w:val="007F38C5"/>
    <w:rsid w:val="007F757B"/>
    <w:rsid w:val="0080244F"/>
    <w:rsid w:val="00804F05"/>
    <w:rsid w:val="00813866"/>
    <w:rsid w:val="00821074"/>
    <w:rsid w:val="008301AF"/>
    <w:rsid w:val="00831374"/>
    <w:rsid w:val="00831FFB"/>
    <w:rsid w:val="008437A7"/>
    <w:rsid w:val="00850D43"/>
    <w:rsid w:val="00857580"/>
    <w:rsid w:val="00865238"/>
    <w:rsid w:val="008667BF"/>
    <w:rsid w:val="008703A9"/>
    <w:rsid w:val="00881FB3"/>
    <w:rsid w:val="00884331"/>
    <w:rsid w:val="00893DB3"/>
    <w:rsid w:val="00895645"/>
    <w:rsid w:val="008A52ED"/>
    <w:rsid w:val="008A76AA"/>
    <w:rsid w:val="008C3782"/>
    <w:rsid w:val="008C3828"/>
    <w:rsid w:val="008D4626"/>
    <w:rsid w:val="008D4A32"/>
    <w:rsid w:val="008D593A"/>
    <w:rsid w:val="008E2096"/>
    <w:rsid w:val="008E7760"/>
    <w:rsid w:val="008F0F84"/>
    <w:rsid w:val="008F5706"/>
    <w:rsid w:val="00902166"/>
    <w:rsid w:val="009046B1"/>
    <w:rsid w:val="00914D3B"/>
    <w:rsid w:val="009211CD"/>
    <w:rsid w:val="00922001"/>
    <w:rsid w:val="00922C17"/>
    <w:rsid w:val="00930401"/>
    <w:rsid w:val="00942DDD"/>
    <w:rsid w:val="00947A77"/>
    <w:rsid w:val="009516A8"/>
    <w:rsid w:val="00953A44"/>
    <w:rsid w:val="0097705C"/>
    <w:rsid w:val="009964D8"/>
    <w:rsid w:val="009A1EA1"/>
    <w:rsid w:val="009C402C"/>
    <w:rsid w:val="009C533D"/>
    <w:rsid w:val="009E6D71"/>
    <w:rsid w:val="009F393D"/>
    <w:rsid w:val="009F7F46"/>
    <w:rsid w:val="00A000BF"/>
    <w:rsid w:val="00A01700"/>
    <w:rsid w:val="00A0587E"/>
    <w:rsid w:val="00A109A1"/>
    <w:rsid w:val="00A1738B"/>
    <w:rsid w:val="00A25215"/>
    <w:rsid w:val="00A270E7"/>
    <w:rsid w:val="00A275BC"/>
    <w:rsid w:val="00A3258A"/>
    <w:rsid w:val="00A429C1"/>
    <w:rsid w:val="00A464B4"/>
    <w:rsid w:val="00A538C4"/>
    <w:rsid w:val="00A63D6B"/>
    <w:rsid w:val="00A71032"/>
    <w:rsid w:val="00A800C0"/>
    <w:rsid w:val="00A84B52"/>
    <w:rsid w:val="00A8569A"/>
    <w:rsid w:val="00A8660F"/>
    <w:rsid w:val="00A87809"/>
    <w:rsid w:val="00A95C48"/>
    <w:rsid w:val="00A979E6"/>
    <w:rsid w:val="00AA23B0"/>
    <w:rsid w:val="00AA317D"/>
    <w:rsid w:val="00AA4082"/>
    <w:rsid w:val="00AA7056"/>
    <w:rsid w:val="00AB31C6"/>
    <w:rsid w:val="00AB523B"/>
    <w:rsid w:val="00AC4C4C"/>
    <w:rsid w:val="00AC7EB9"/>
    <w:rsid w:val="00AD17B3"/>
    <w:rsid w:val="00AD6418"/>
    <w:rsid w:val="00AD7E40"/>
    <w:rsid w:val="00AE5F8E"/>
    <w:rsid w:val="00AF4763"/>
    <w:rsid w:val="00AF6813"/>
    <w:rsid w:val="00B0617B"/>
    <w:rsid w:val="00B1477A"/>
    <w:rsid w:val="00B20993"/>
    <w:rsid w:val="00B2286A"/>
    <w:rsid w:val="00B32905"/>
    <w:rsid w:val="00B3429B"/>
    <w:rsid w:val="00B42E96"/>
    <w:rsid w:val="00B478AA"/>
    <w:rsid w:val="00B50EE6"/>
    <w:rsid w:val="00B52185"/>
    <w:rsid w:val="00B5402E"/>
    <w:rsid w:val="00B65335"/>
    <w:rsid w:val="00B731B8"/>
    <w:rsid w:val="00B76DE2"/>
    <w:rsid w:val="00B83FE8"/>
    <w:rsid w:val="00B9753A"/>
    <w:rsid w:val="00BB479C"/>
    <w:rsid w:val="00BC1A99"/>
    <w:rsid w:val="00BC4720"/>
    <w:rsid w:val="00BD166D"/>
    <w:rsid w:val="00BD55A1"/>
    <w:rsid w:val="00BD75A2"/>
    <w:rsid w:val="00C07CAC"/>
    <w:rsid w:val="00C169E5"/>
    <w:rsid w:val="00C16ACB"/>
    <w:rsid w:val="00C2017A"/>
    <w:rsid w:val="00C2026B"/>
    <w:rsid w:val="00C20470"/>
    <w:rsid w:val="00C26939"/>
    <w:rsid w:val="00C26D07"/>
    <w:rsid w:val="00C30AFE"/>
    <w:rsid w:val="00C34B2F"/>
    <w:rsid w:val="00C359CF"/>
    <w:rsid w:val="00C37435"/>
    <w:rsid w:val="00C4641B"/>
    <w:rsid w:val="00C5054A"/>
    <w:rsid w:val="00C6690E"/>
    <w:rsid w:val="00C703C5"/>
    <w:rsid w:val="00C74798"/>
    <w:rsid w:val="00C805F2"/>
    <w:rsid w:val="00C82B4A"/>
    <w:rsid w:val="00C87163"/>
    <w:rsid w:val="00C94B82"/>
    <w:rsid w:val="00CA4195"/>
    <w:rsid w:val="00CB1D0D"/>
    <w:rsid w:val="00CB2EFF"/>
    <w:rsid w:val="00CB7659"/>
    <w:rsid w:val="00CC2253"/>
    <w:rsid w:val="00CC5E40"/>
    <w:rsid w:val="00CC6155"/>
    <w:rsid w:val="00CC684B"/>
    <w:rsid w:val="00CD0515"/>
    <w:rsid w:val="00CF5007"/>
    <w:rsid w:val="00CF5750"/>
    <w:rsid w:val="00CF7C26"/>
    <w:rsid w:val="00D04DD2"/>
    <w:rsid w:val="00D04FB7"/>
    <w:rsid w:val="00D06E53"/>
    <w:rsid w:val="00D1569F"/>
    <w:rsid w:val="00D1665D"/>
    <w:rsid w:val="00D20B1E"/>
    <w:rsid w:val="00D22462"/>
    <w:rsid w:val="00D230AC"/>
    <w:rsid w:val="00D30EF0"/>
    <w:rsid w:val="00D3218B"/>
    <w:rsid w:val="00D32489"/>
    <w:rsid w:val="00D3349E"/>
    <w:rsid w:val="00D35F82"/>
    <w:rsid w:val="00D73CB8"/>
    <w:rsid w:val="00DA7591"/>
    <w:rsid w:val="00DB14A5"/>
    <w:rsid w:val="00DD32DA"/>
    <w:rsid w:val="00DF2F9E"/>
    <w:rsid w:val="00DF38C3"/>
    <w:rsid w:val="00DF3DA2"/>
    <w:rsid w:val="00DF4BFC"/>
    <w:rsid w:val="00E04CE9"/>
    <w:rsid w:val="00E21529"/>
    <w:rsid w:val="00E300C9"/>
    <w:rsid w:val="00E32798"/>
    <w:rsid w:val="00E44331"/>
    <w:rsid w:val="00E444F1"/>
    <w:rsid w:val="00E44DD2"/>
    <w:rsid w:val="00E51C91"/>
    <w:rsid w:val="00E54B6F"/>
    <w:rsid w:val="00E5628A"/>
    <w:rsid w:val="00E562E9"/>
    <w:rsid w:val="00E57A67"/>
    <w:rsid w:val="00E63419"/>
    <w:rsid w:val="00E667C1"/>
    <w:rsid w:val="00E87455"/>
    <w:rsid w:val="00E91602"/>
    <w:rsid w:val="00E930E0"/>
    <w:rsid w:val="00E95232"/>
    <w:rsid w:val="00EA531C"/>
    <w:rsid w:val="00EA5B46"/>
    <w:rsid w:val="00EC3F88"/>
    <w:rsid w:val="00ED36D8"/>
    <w:rsid w:val="00EE0BA1"/>
    <w:rsid w:val="00EE6BD7"/>
    <w:rsid w:val="00EF0BEA"/>
    <w:rsid w:val="00EF4811"/>
    <w:rsid w:val="00F0259C"/>
    <w:rsid w:val="00F0439C"/>
    <w:rsid w:val="00F0689D"/>
    <w:rsid w:val="00F105C8"/>
    <w:rsid w:val="00F10644"/>
    <w:rsid w:val="00F16CAF"/>
    <w:rsid w:val="00F171F7"/>
    <w:rsid w:val="00F35E89"/>
    <w:rsid w:val="00F50CA8"/>
    <w:rsid w:val="00F66495"/>
    <w:rsid w:val="00F710F2"/>
    <w:rsid w:val="00F73B5C"/>
    <w:rsid w:val="00F73E86"/>
    <w:rsid w:val="00F82244"/>
    <w:rsid w:val="00F83578"/>
    <w:rsid w:val="00F85433"/>
    <w:rsid w:val="00F92BD2"/>
    <w:rsid w:val="00F953B8"/>
    <w:rsid w:val="00FA2861"/>
    <w:rsid w:val="00FB01B5"/>
    <w:rsid w:val="00FB103A"/>
    <w:rsid w:val="00FC2DB4"/>
    <w:rsid w:val="00FD0781"/>
    <w:rsid w:val="00FD171D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C4972"/>
  <w15:docId w15:val="{F10AC95B-0EAC-4411-8D01-FE406F96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738B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eastAsia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31374"/>
    <w:pPr>
      <w:keepNext/>
      <w:keepLines/>
      <w:spacing w:before="16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63405"/>
    <w:pPr>
      <w:keepNext/>
      <w:keepLines/>
      <w:spacing w:before="80" w:after="0"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4668"/>
    <w:pPr>
      <w:keepNext/>
      <w:keepLines/>
      <w:spacing w:before="40" w:after="0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6690E"/>
    <w:pPr>
      <w:keepNext/>
      <w:keepLines/>
      <w:spacing w:before="40" w:after="0"/>
      <w:outlineLvl w:val="3"/>
    </w:pPr>
    <w:rPr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6690E"/>
    <w:pPr>
      <w:keepNext/>
      <w:keepLines/>
      <w:spacing w:before="40" w:after="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90E"/>
    <w:pPr>
      <w:keepNext/>
      <w:keepLines/>
      <w:spacing w:before="40" w:after="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C6690E"/>
    <w:pPr>
      <w:keepNext/>
      <w:keepLines/>
      <w:spacing w:before="40" w:after="0"/>
      <w:outlineLvl w:val="6"/>
    </w:pPr>
    <w:rPr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A95C48"/>
    <w:pPr>
      <w:keepNext/>
      <w:keepLines/>
      <w:spacing w:before="40" w:after="0"/>
      <w:outlineLvl w:val="7"/>
    </w:pPr>
    <w:rPr>
      <w:b/>
      <w:color w:val="272727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A95C48"/>
    <w:pPr>
      <w:keepNext/>
      <w:keepLines/>
      <w:spacing w:before="40" w:after="0"/>
      <w:outlineLvl w:val="8"/>
    </w:pPr>
    <w:rPr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250CB"/>
    <w:rPr>
      <w:rFonts w:ascii="Calibri" w:hAnsi="Calibri" w:cs="Times New Roman"/>
      <w:b/>
      <w:color w:val="0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250CB"/>
    <w:rPr>
      <w:rFonts w:ascii="Calibri" w:hAnsi="Calibri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250CB"/>
    <w:rPr>
      <w:rFonts w:ascii="Calibri" w:hAnsi="Calibri" w:cs="Times New Roman"/>
      <w:b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250CB"/>
    <w:rPr>
      <w:rFonts w:ascii="Calibri" w:hAnsi="Calibri" w:cs="Times New Roman"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250CB"/>
    <w:rPr>
      <w:rFonts w:ascii="Calibri" w:hAnsi="Calibri" w:cs="Times New Roman"/>
      <w:b/>
      <w:color w:val="00000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50CB"/>
    <w:rPr>
      <w:rFonts w:ascii="Calibri" w:hAnsi="Calibri" w:cs="Times New Roman"/>
      <w:i/>
      <w:color w:val="00000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50CB"/>
    <w:rPr>
      <w:rFonts w:ascii="Calibri" w:hAnsi="Calibri" w:cs="Times New Roman"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50CB"/>
    <w:rPr>
      <w:rFonts w:ascii="Calibri" w:hAnsi="Calibri" w:cs="Times New Roman"/>
      <w:b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50CB"/>
    <w:rPr>
      <w:rFonts w:ascii="Calibri" w:hAnsi="Calibri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9F7F4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A63D6B"/>
    <w:pPr>
      <w:keepNext/>
      <w:keepLines/>
      <w:spacing w:after="0" w:line="240" w:lineRule="auto"/>
      <w:contextualSpacing/>
    </w:pPr>
    <w:rPr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3250CB"/>
    <w:rPr>
      <w:rFonts w:ascii="Calibri" w:hAnsi="Calibri" w:cs="Times New Roman"/>
      <w:color w:val="000000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99"/>
    <w:qFormat/>
    <w:rsid w:val="00EE6BD7"/>
    <w:rPr>
      <w:rFonts w:cs="Times New Roman"/>
      <w:b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13948"/>
    <w:pPr>
      <w:keepLines/>
      <w:pBdr>
        <w:top w:val="single" w:sz="4" w:space="10" w:color="000000"/>
        <w:bottom w:val="single" w:sz="4" w:space="10" w:color="000000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13948"/>
    <w:rPr>
      <w:rFonts w:cs="Times New Roman"/>
      <w:i/>
      <w:iCs/>
      <w:color w:val="000000"/>
    </w:rPr>
  </w:style>
  <w:style w:type="character" w:styleId="Odkazintenzivn">
    <w:name w:val="Intense Reference"/>
    <w:basedOn w:val="Standardnpsmoodstavce"/>
    <w:uiPriority w:val="99"/>
    <w:qFormat/>
    <w:rsid w:val="0039063C"/>
    <w:rPr>
      <w:rFonts w:cs="Times New Roman"/>
      <w:b/>
      <w:bCs/>
      <w:smallCaps/>
      <w:color w:val="000000"/>
      <w:spacing w:val="5"/>
    </w:rPr>
  </w:style>
  <w:style w:type="paragraph" w:styleId="slovanseznam">
    <w:name w:val="List Number"/>
    <w:aliases w:val="Číslovaný seznam A"/>
    <w:basedOn w:val="Normln"/>
    <w:uiPriority w:val="99"/>
    <w:rsid w:val="001B1E4A"/>
    <w:pPr>
      <w:spacing w:after="0"/>
      <w:ind w:left="357" w:hanging="357"/>
    </w:pPr>
  </w:style>
  <w:style w:type="paragraph" w:styleId="slovanseznam2">
    <w:name w:val="List Number 2"/>
    <w:aliases w:val="Číslovaný seznam A 2"/>
    <w:basedOn w:val="Normln"/>
    <w:uiPriority w:val="99"/>
    <w:rsid w:val="001B1E4A"/>
    <w:pPr>
      <w:numPr>
        <w:ilvl w:val="1"/>
        <w:numId w:val="3"/>
      </w:numPr>
      <w:tabs>
        <w:tab w:val="clear" w:pos="926"/>
      </w:tabs>
      <w:spacing w:after="0"/>
      <w:ind w:left="851" w:hanging="494"/>
      <w:contextualSpacing/>
    </w:pPr>
  </w:style>
  <w:style w:type="paragraph" w:styleId="slovanseznam3">
    <w:name w:val="List Number 3"/>
    <w:aliases w:val="Číslovaný seznam A 3"/>
    <w:basedOn w:val="Normln"/>
    <w:uiPriority w:val="99"/>
    <w:rsid w:val="001B1E4A"/>
    <w:pPr>
      <w:numPr>
        <w:ilvl w:val="2"/>
        <w:numId w:val="10"/>
      </w:numPr>
      <w:tabs>
        <w:tab w:val="clear" w:pos="926"/>
      </w:tabs>
      <w:spacing w:after="0"/>
      <w:ind w:left="1474" w:hanging="623"/>
      <w:contextualSpacing/>
    </w:pPr>
  </w:style>
  <w:style w:type="paragraph" w:styleId="slovanseznam4">
    <w:name w:val="List Number 4"/>
    <w:aliases w:val="Číslovaný seznam A 4"/>
    <w:basedOn w:val="Normln"/>
    <w:uiPriority w:val="99"/>
    <w:rsid w:val="001B1E4A"/>
    <w:pPr>
      <w:numPr>
        <w:ilvl w:val="3"/>
        <w:numId w:val="3"/>
      </w:numPr>
      <w:tabs>
        <w:tab w:val="clear" w:pos="926"/>
        <w:tab w:val="num" w:pos="1474"/>
      </w:tabs>
      <w:spacing w:after="0"/>
      <w:ind w:left="2268" w:hanging="794"/>
      <w:contextualSpacing/>
    </w:pPr>
  </w:style>
  <w:style w:type="paragraph" w:styleId="slovanseznam5">
    <w:name w:val="List Number 5"/>
    <w:aliases w:val="Číslovaný seznam A 5"/>
    <w:basedOn w:val="Normln"/>
    <w:uiPriority w:val="99"/>
    <w:rsid w:val="001B1E4A"/>
    <w:pPr>
      <w:numPr>
        <w:ilvl w:val="4"/>
        <w:numId w:val="8"/>
      </w:numPr>
      <w:tabs>
        <w:tab w:val="clear" w:pos="1492"/>
      </w:tabs>
      <w:spacing w:after="0"/>
      <w:ind w:left="3232" w:hanging="964"/>
      <w:contextualSpacing/>
    </w:pPr>
  </w:style>
  <w:style w:type="paragraph" w:customStyle="1" w:styleId="slovanseznamB">
    <w:name w:val="Číslovaný seznam B"/>
    <w:basedOn w:val="Normln"/>
    <w:uiPriority w:val="99"/>
    <w:rsid w:val="009F7F46"/>
    <w:pPr>
      <w:spacing w:after="0"/>
      <w:ind w:left="360" w:hanging="360"/>
    </w:pPr>
  </w:style>
  <w:style w:type="paragraph" w:customStyle="1" w:styleId="slovanseznamB2">
    <w:name w:val="Číslovaný seznam B 2"/>
    <w:basedOn w:val="Normln"/>
    <w:uiPriority w:val="99"/>
    <w:rsid w:val="009F7F46"/>
    <w:pPr>
      <w:numPr>
        <w:ilvl w:val="1"/>
        <w:numId w:val="1"/>
      </w:numPr>
      <w:tabs>
        <w:tab w:val="clear" w:pos="360"/>
      </w:tabs>
      <w:spacing w:after="0"/>
      <w:ind w:left="720"/>
    </w:pPr>
  </w:style>
  <w:style w:type="paragraph" w:customStyle="1" w:styleId="slovanseznamB3">
    <w:name w:val="Číslovaný seznam B 3"/>
    <w:basedOn w:val="Normln"/>
    <w:uiPriority w:val="99"/>
    <w:rsid w:val="009F7F46"/>
    <w:pPr>
      <w:numPr>
        <w:ilvl w:val="2"/>
        <w:numId w:val="1"/>
      </w:numPr>
      <w:tabs>
        <w:tab w:val="clear" w:pos="360"/>
      </w:tabs>
      <w:spacing w:after="0"/>
      <w:ind w:left="1080"/>
    </w:pPr>
  </w:style>
  <w:style w:type="paragraph" w:customStyle="1" w:styleId="slovanseznamB4">
    <w:name w:val="Číslovaný seznam B 4"/>
    <w:basedOn w:val="Normln"/>
    <w:uiPriority w:val="99"/>
    <w:rsid w:val="009F7F46"/>
    <w:pPr>
      <w:numPr>
        <w:ilvl w:val="3"/>
        <w:numId w:val="1"/>
      </w:numPr>
      <w:tabs>
        <w:tab w:val="clear" w:pos="360"/>
      </w:tabs>
      <w:spacing w:after="0"/>
      <w:ind w:left="1440"/>
    </w:pPr>
  </w:style>
  <w:style w:type="paragraph" w:customStyle="1" w:styleId="slovanseznamB5">
    <w:name w:val="Číslovaný seznam B 5"/>
    <w:basedOn w:val="Normln"/>
    <w:uiPriority w:val="99"/>
    <w:rsid w:val="009F7F46"/>
    <w:pPr>
      <w:numPr>
        <w:ilvl w:val="4"/>
        <w:numId w:val="6"/>
      </w:numPr>
      <w:tabs>
        <w:tab w:val="clear" w:pos="926"/>
      </w:tabs>
      <w:spacing w:after="0"/>
      <w:ind w:left="1800"/>
    </w:pPr>
  </w:style>
  <w:style w:type="paragraph" w:styleId="Seznamsodrkami3">
    <w:name w:val="List Bullet 3"/>
    <w:aliases w:val="Seznam s odrážkami A 3"/>
    <w:basedOn w:val="Normln"/>
    <w:uiPriority w:val="99"/>
    <w:rsid w:val="00262DAF"/>
    <w:pPr>
      <w:numPr>
        <w:ilvl w:val="2"/>
        <w:numId w:val="5"/>
      </w:numPr>
      <w:tabs>
        <w:tab w:val="clear" w:pos="1492"/>
      </w:tabs>
      <w:spacing w:after="0"/>
      <w:ind w:left="1071" w:hanging="357"/>
      <w:contextualSpacing/>
    </w:pPr>
  </w:style>
  <w:style w:type="paragraph" w:styleId="Seznamsodrkami4">
    <w:name w:val="List Bullet 4"/>
    <w:aliases w:val="Seznam s odrážkami A 4"/>
    <w:basedOn w:val="Normln"/>
    <w:uiPriority w:val="99"/>
    <w:rsid w:val="00262DAF"/>
    <w:pPr>
      <w:numPr>
        <w:ilvl w:val="3"/>
        <w:numId w:val="2"/>
      </w:numPr>
      <w:tabs>
        <w:tab w:val="clear" w:pos="643"/>
      </w:tabs>
      <w:spacing w:after="0"/>
      <w:ind w:left="1428" w:hanging="357"/>
      <w:contextualSpacing/>
    </w:pPr>
  </w:style>
  <w:style w:type="paragraph" w:styleId="Seznamsodrkami5">
    <w:name w:val="List Bullet 5"/>
    <w:aliases w:val="Seznam s odrážkami A 5"/>
    <w:basedOn w:val="Normln"/>
    <w:uiPriority w:val="99"/>
    <w:rsid w:val="00262DAF"/>
    <w:pPr>
      <w:numPr>
        <w:ilvl w:val="4"/>
        <w:numId w:val="2"/>
      </w:numPr>
      <w:tabs>
        <w:tab w:val="clear" w:pos="643"/>
      </w:tabs>
      <w:spacing w:after="0"/>
      <w:ind w:left="1785" w:hanging="357"/>
    </w:pPr>
  </w:style>
  <w:style w:type="paragraph" w:styleId="Seznamsodrkami">
    <w:name w:val="List Bullet"/>
    <w:aliases w:val="Seznam s odrážkami A"/>
    <w:basedOn w:val="Normln"/>
    <w:uiPriority w:val="99"/>
    <w:rsid w:val="00262DAF"/>
    <w:pPr>
      <w:spacing w:after="0"/>
      <w:ind w:left="357" w:hanging="357"/>
      <w:contextualSpacing/>
    </w:pPr>
  </w:style>
  <w:style w:type="paragraph" w:styleId="Seznamsodrkami2">
    <w:name w:val="List Bullet 2"/>
    <w:aliases w:val="Seznam s odrážkami A 2"/>
    <w:basedOn w:val="Normln"/>
    <w:uiPriority w:val="99"/>
    <w:rsid w:val="00262DAF"/>
    <w:pPr>
      <w:numPr>
        <w:ilvl w:val="1"/>
        <w:numId w:val="7"/>
      </w:numPr>
      <w:tabs>
        <w:tab w:val="clear" w:pos="1209"/>
      </w:tabs>
      <w:spacing w:after="0"/>
      <w:ind w:left="714" w:hanging="357"/>
      <w:contextualSpacing/>
    </w:pPr>
  </w:style>
  <w:style w:type="paragraph" w:customStyle="1" w:styleId="Nadpis1-mimoobsah">
    <w:name w:val="Nadpis 1 - mimo obsah"/>
    <w:basedOn w:val="Normln"/>
    <w:next w:val="Normln"/>
    <w:uiPriority w:val="99"/>
    <w:rsid w:val="00831374"/>
    <w:pPr>
      <w:keepNext/>
      <w:keepLines/>
      <w:spacing w:before="160" w:after="0"/>
    </w:pPr>
    <w:rPr>
      <w:b/>
      <w:sz w:val="28"/>
    </w:rPr>
  </w:style>
  <w:style w:type="paragraph" w:customStyle="1" w:styleId="Nadpis2-mimoobsah">
    <w:name w:val="Nadpis 2 - mimo obsah"/>
    <w:basedOn w:val="Normln"/>
    <w:next w:val="Normln"/>
    <w:uiPriority w:val="99"/>
    <w:rsid w:val="00AB523B"/>
    <w:pPr>
      <w:keepNext/>
      <w:keepLines/>
      <w:spacing w:before="80" w:after="0"/>
    </w:pPr>
    <w:rPr>
      <w:b/>
      <w:sz w:val="26"/>
    </w:rPr>
  </w:style>
  <w:style w:type="paragraph" w:customStyle="1" w:styleId="Nadpis3-mimoobsah">
    <w:name w:val="Nadpis 3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  <w:sz w:val="24"/>
    </w:rPr>
  </w:style>
  <w:style w:type="paragraph" w:customStyle="1" w:styleId="Nadpis4-mimoobsah">
    <w:name w:val="Nadpis 4 - mimo obsah"/>
    <w:basedOn w:val="Normln"/>
    <w:next w:val="Normln"/>
    <w:uiPriority w:val="99"/>
    <w:rsid w:val="00BB479C"/>
    <w:pPr>
      <w:keepNext/>
      <w:keepLines/>
      <w:spacing w:before="40" w:after="0"/>
    </w:pPr>
    <w:rPr>
      <w:i/>
      <w:sz w:val="24"/>
    </w:rPr>
  </w:style>
  <w:style w:type="paragraph" w:customStyle="1" w:styleId="Nadpis5-mimoobsah">
    <w:name w:val="Nadpis 5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</w:rPr>
  </w:style>
  <w:style w:type="paragraph" w:customStyle="1" w:styleId="Nadpis7mimoobsah">
    <w:name w:val="Nadpis 7 mimo obsah"/>
    <w:basedOn w:val="Normln"/>
    <w:next w:val="Normln"/>
    <w:uiPriority w:val="99"/>
    <w:rsid w:val="00BB479C"/>
    <w:pPr>
      <w:keepNext/>
      <w:keepLines/>
      <w:spacing w:before="40" w:after="0"/>
    </w:pPr>
  </w:style>
  <w:style w:type="paragraph" w:customStyle="1" w:styleId="Nadpis6mimoobsah">
    <w:name w:val="Nadpis 6 mimo obsah"/>
    <w:basedOn w:val="Normln"/>
    <w:next w:val="Normln"/>
    <w:uiPriority w:val="99"/>
    <w:rsid w:val="00A95C48"/>
    <w:pPr>
      <w:keepNext/>
      <w:keepLines/>
      <w:spacing w:before="40" w:after="0"/>
    </w:pPr>
    <w:rPr>
      <w:i/>
    </w:rPr>
  </w:style>
  <w:style w:type="paragraph" w:customStyle="1" w:styleId="Nadpis8mimoobsah">
    <w:name w:val="Nadpis 8 mimo obsah"/>
    <w:basedOn w:val="Normln"/>
    <w:next w:val="Normln"/>
    <w:uiPriority w:val="99"/>
    <w:rsid w:val="00A95C48"/>
    <w:pPr>
      <w:keepNext/>
      <w:keepLines/>
      <w:spacing w:before="40" w:after="0"/>
    </w:pPr>
    <w:rPr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99"/>
    <w:rsid w:val="00A95C48"/>
    <w:pPr>
      <w:keepNext/>
      <w:keepLines/>
      <w:spacing w:before="40" w:after="0"/>
    </w:pPr>
    <w:rPr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8D4A32"/>
    <w:pPr>
      <w:numPr>
        <w:ilvl w:val="1"/>
      </w:numPr>
    </w:pPr>
    <w:rPr>
      <w:color w:val="595959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250CB"/>
    <w:rPr>
      <w:rFonts w:eastAsia="Times New Roman" w:cs="Times New Roman"/>
      <w:color w:val="595959"/>
      <w:spacing w:val="15"/>
      <w:sz w:val="28"/>
    </w:rPr>
  </w:style>
  <w:style w:type="paragraph" w:styleId="Obsah1">
    <w:name w:val="toc 1"/>
    <w:basedOn w:val="Normln"/>
    <w:next w:val="Normln"/>
    <w:autoRedefine/>
    <w:uiPriority w:val="99"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99"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99"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99"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99"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99"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99"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rsid w:val="00D22462"/>
    <w:rPr>
      <w:rFonts w:cs="Times New Roman"/>
      <w:color w:val="004B8D"/>
      <w:u w:val="single"/>
    </w:rPr>
  </w:style>
  <w:style w:type="character" w:styleId="Zdraznnjemn">
    <w:name w:val="Subtle Emphasis"/>
    <w:basedOn w:val="Standardnpsmoodstavce"/>
    <w:uiPriority w:val="99"/>
    <w:qFormat/>
    <w:rsid w:val="00A275BC"/>
    <w:rPr>
      <w:rFonts w:cs="Times New Roman"/>
      <w:i/>
      <w:iCs/>
      <w:color w:val="595959"/>
    </w:rPr>
  </w:style>
  <w:style w:type="character" w:styleId="Odkazjemn">
    <w:name w:val="Subtle Reference"/>
    <w:basedOn w:val="Standardnpsmoodstavce"/>
    <w:uiPriority w:val="99"/>
    <w:qFormat/>
    <w:rsid w:val="00A275BC"/>
    <w:rPr>
      <w:rFonts w:cs="Times New Roman"/>
      <w:smallCaps/>
      <w:color w:val="5A5A5A"/>
    </w:rPr>
  </w:style>
  <w:style w:type="paragraph" w:styleId="Citt">
    <w:name w:val="Quote"/>
    <w:basedOn w:val="Normln"/>
    <w:next w:val="Normln"/>
    <w:link w:val="CittChar"/>
    <w:uiPriority w:val="99"/>
    <w:qFormat/>
    <w:rsid w:val="00713948"/>
    <w:pPr>
      <w:keepLines/>
      <w:spacing w:before="240"/>
      <w:ind w:left="357" w:right="357"/>
    </w:pPr>
    <w:rPr>
      <w:i/>
      <w:iCs/>
      <w:color w:val="595959"/>
    </w:rPr>
  </w:style>
  <w:style w:type="character" w:customStyle="1" w:styleId="CittChar">
    <w:name w:val="Citát Char"/>
    <w:basedOn w:val="Standardnpsmoodstavce"/>
    <w:link w:val="Citt"/>
    <w:uiPriority w:val="99"/>
    <w:locked/>
    <w:rsid w:val="00713948"/>
    <w:rPr>
      <w:rFonts w:cs="Times New Roman"/>
      <w:i/>
      <w:iCs/>
      <w:color w:val="595959"/>
    </w:rPr>
  </w:style>
  <w:style w:type="character" w:styleId="Zdraznn">
    <w:name w:val="Emphasis"/>
    <w:basedOn w:val="Standardnpsmoodstavce"/>
    <w:uiPriority w:val="99"/>
    <w:qFormat/>
    <w:rsid w:val="00713948"/>
    <w:rPr>
      <w:rFonts w:cs="Times New Roman"/>
      <w:i/>
      <w:iCs/>
    </w:rPr>
  </w:style>
  <w:style w:type="paragraph" w:styleId="Nadpisobsahu">
    <w:name w:val="TOC Heading"/>
    <w:basedOn w:val="Nadpis1-mimoobsah"/>
    <w:next w:val="Normln"/>
    <w:uiPriority w:val="99"/>
    <w:qFormat/>
    <w:rsid w:val="003B565A"/>
  </w:style>
  <w:style w:type="paragraph" w:styleId="Datum">
    <w:name w:val="Date"/>
    <w:basedOn w:val="Normln"/>
    <w:next w:val="Normln"/>
    <w:link w:val="DatumChar"/>
    <w:uiPriority w:val="99"/>
    <w:rsid w:val="00486FB9"/>
  </w:style>
  <w:style w:type="character" w:customStyle="1" w:styleId="DatumChar">
    <w:name w:val="Datum Char"/>
    <w:basedOn w:val="Standardnpsmoodstavce"/>
    <w:link w:val="Datum"/>
    <w:uiPriority w:val="99"/>
    <w:locked/>
    <w:rsid w:val="005455E1"/>
    <w:rPr>
      <w:rFonts w:cs="Times New Roman"/>
      <w:color w:val="000000"/>
    </w:rPr>
  </w:style>
  <w:style w:type="paragraph" w:styleId="Textvbloku">
    <w:name w:val="Block Text"/>
    <w:basedOn w:val="Normln"/>
    <w:uiPriority w:val="99"/>
    <w:rsid w:val="009516A8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ind w:left="357" w:right="357"/>
    </w:pPr>
    <w:rPr>
      <w:i/>
      <w:iCs/>
    </w:rPr>
  </w:style>
  <w:style w:type="character" w:styleId="Sledovanodkaz">
    <w:name w:val="FollowedHyperlink"/>
    <w:basedOn w:val="Standardnpsmoodstavce"/>
    <w:uiPriority w:val="99"/>
    <w:semiHidden/>
    <w:rsid w:val="00486FB9"/>
    <w:rPr>
      <w:rFonts w:cs="Times New Roman"/>
      <w:color w:val="595959"/>
      <w:u w:val="single"/>
    </w:rPr>
  </w:style>
  <w:style w:type="paragraph" w:styleId="Zkladntext">
    <w:name w:val="Body Text"/>
    <w:basedOn w:val="Normln"/>
    <w:link w:val="ZkladntextChar"/>
    <w:uiPriority w:val="99"/>
    <w:rsid w:val="009F393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F393D"/>
    <w:rPr>
      <w:rFonts w:cs="Times New Roman"/>
      <w:color w:val="000000"/>
    </w:rPr>
  </w:style>
  <w:style w:type="paragraph" w:styleId="Zkladntext-prvnodsazen">
    <w:name w:val="Body Text First Indent"/>
    <w:basedOn w:val="Zkladntext"/>
    <w:link w:val="Zkladntext-prvnodsazenChar"/>
    <w:uiPriority w:val="99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F393D"/>
    <w:rPr>
      <w:rFonts w:cs="Times New Roman"/>
      <w:color w:val="000000"/>
    </w:rPr>
  </w:style>
  <w:style w:type="paragraph" w:styleId="Zkladntextodsazen">
    <w:name w:val="Body Text Indent"/>
    <w:basedOn w:val="Normln"/>
    <w:link w:val="ZkladntextodsazenChar"/>
    <w:uiPriority w:val="99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5F2"/>
    <w:rPr>
      <w:rFonts w:cs="Times New Roman"/>
      <w:color w:val="000000"/>
    </w:rPr>
  </w:style>
  <w:style w:type="paragraph" w:customStyle="1" w:styleId="SeznamsodrkamiB">
    <w:name w:val="Seznam s odrážkami B"/>
    <w:basedOn w:val="Normln"/>
    <w:uiPriority w:val="99"/>
    <w:rsid w:val="007102D2"/>
    <w:pPr>
      <w:spacing w:after="0"/>
      <w:ind w:left="357" w:hanging="357"/>
    </w:pPr>
  </w:style>
  <w:style w:type="paragraph" w:customStyle="1" w:styleId="SeznamsodrkamiB2">
    <w:name w:val="Seznam s odrážkami B 2"/>
    <w:basedOn w:val="Normln"/>
    <w:uiPriority w:val="99"/>
    <w:rsid w:val="007102D2"/>
    <w:pPr>
      <w:numPr>
        <w:ilvl w:val="1"/>
        <w:numId w:val="4"/>
      </w:numPr>
      <w:tabs>
        <w:tab w:val="clear" w:pos="1209"/>
      </w:tabs>
      <w:spacing w:after="0"/>
      <w:ind w:left="714" w:hanging="357"/>
    </w:pPr>
  </w:style>
  <w:style w:type="paragraph" w:customStyle="1" w:styleId="SeznamsodrkamiB3">
    <w:name w:val="Seznam s odrážkami B 3"/>
    <w:basedOn w:val="Normln"/>
    <w:uiPriority w:val="99"/>
    <w:rsid w:val="007102D2"/>
    <w:pPr>
      <w:numPr>
        <w:ilvl w:val="2"/>
        <w:numId w:val="4"/>
      </w:numPr>
      <w:tabs>
        <w:tab w:val="clear" w:pos="1209"/>
      </w:tabs>
      <w:spacing w:after="0"/>
      <w:ind w:left="1071" w:hanging="357"/>
    </w:pPr>
  </w:style>
  <w:style w:type="paragraph" w:customStyle="1" w:styleId="SeznamsodrkamiB4">
    <w:name w:val="Seznam s odrážkami B 4"/>
    <w:basedOn w:val="Normln"/>
    <w:uiPriority w:val="99"/>
    <w:rsid w:val="007102D2"/>
    <w:pPr>
      <w:numPr>
        <w:ilvl w:val="3"/>
        <w:numId w:val="4"/>
      </w:numPr>
      <w:tabs>
        <w:tab w:val="clear" w:pos="1209"/>
      </w:tabs>
      <w:spacing w:after="0"/>
      <w:ind w:left="1428" w:hanging="357"/>
    </w:pPr>
  </w:style>
  <w:style w:type="paragraph" w:customStyle="1" w:styleId="SeznamsodrkamiB5">
    <w:name w:val="Seznam s odrážkami B 5"/>
    <w:basedOn w:val="Normln"/>
    <w:uiPriority w:val="99"/>
    <w:rsid w:val="007102D2"/>
    <w:pPr>
      <w:numPr>
        <w:ilvl w:val="4"/>
        <w:numId w:val="9"/>
      </w:numPr>
      <w:tabs>
        <w:tab w:val="clear" w:pos="360"/>
      </w:tabs>
      <w:spacing w:after="0"/>
      <w:ind w:left="1785" w:hanging="357"/>
    </w:pPr>
  </w:style>
  <w:style w:type="paragraph" w:styleId="Zpat">
    <w:name w:val="footer"/>
    <w:basedOn w:val="Normln"/>
    <w:link w:val="ZpatChar"/>
    <w:uiPriority w:val="99"/>
    <w:rsid w:val="00A1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1738B"/>
    <w:rPr>
      <w:rFonts w:eastAsia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F953B8"/>
    <w:rPr>
      <w:rFonts w:cs="Times New Roman"/>
    </w:rPr>
  </w:style>
  <w:style w:type="paragraph" w:customStyle="1" w:styleId="Style4">
    <w:name w:val="Style4"/>
    <w:basedOn w:val="Normln"/>
    <w:uiPriority w:val="99"/>
    <w:rsid w:val="00F82244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F82244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rsid w:val="00D166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665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1665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1665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1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665D"/>
    <w:rPr>
      <w:rFonts w:ascii="Segoe UI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uiPriority w:val="99"/>
    <w:rsid w:val="00C5054A"/>
    <w:rPr>
      <w:rFonts w:cs="Times New Roman"/>
    </w:rPr>
  </w:style>
  <w:style w:type="paragraph" w:customStyle="1" w:styleId="lnek05">
    <w:name w:val="Článek 05"/>
    <w:basedOn w:val="Normln"/>
    <w:uiPriority w:val="99"/>
    <w:rsid w:val="009964D8"/>
    <w:pPr>
      <w:widowControl w:val="0"/>
      <w:numPr>
        <w:numId w:val="16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uiPriority w:val="99"/>
    <w:rsid w:val="00F0439C"/>
    <w:pPr>
      <w:numPr>
        <w:numId w:val="17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nadpisek">
    <w:name w:val="nadpisek"/>
    <w:basedOn w:val="Normln"/>
    <w:next w:val="Normln"/>
    <w:uiPriority w:val="99"/>
    <w:rsid w:val="00CF5750"/>
    <w:pPr>
      <w:overflowPunct/>
      <w:autoSpaceDE/>
      <w:autoSpaceDN/>
      <w:adjustRightInd/>
      <w:spacing w:before="360" w:after="120" w:line="240" w:lineRule="auto"/>
      <w:textAlignment w:val="auto"/>
    </w:pPr>
    <w:rPr>
      <w:rFonts w:ascii="Arial" w:hAnsi="Arial"/>
      <w:b/>
    </w:rPr>
  </w:style>
  <w:style w:type="numbering" w:customStyle="1" w:styleId="VariantaA-sla">
    <w:name w:val="Varianta A - čísla"/>
    <w:rsid w:val="00E64D3F"/>
    <w:pPr>
      <w:numPr>
        <w:numId w:val="14"/>
      </w:numPr>
    </w:pPr>
  </w:style>
  <w:style w:type="numbering" w:customStyle="1" w:styleId="VariantaB-odrky">
    <w:name w:val="Varianta B - odrážky"/>
    <w:rsid w:val="00E64D3F"/>
    <w:pPr>
      <w:numPr>
        <w:numId w:val="11"/>
      </w:numPr>
    </w:pPr>
  </w:style>
  <w:style w:type="numbering" w:customStyle="1" w:styleId="VariantaB-sla">
    <w:name w:val="Varianta B - čísla"/>
    <w:rsid w:val="00E64D3F"/>
    <w:pPr>
      <w:numPr>
        <w:numId w:val="13"/>
      </w:numPr>
    </w:pPr>
  </w:style>
  <w:style w:type="numbering" w:customStyle="1" w:styleId="VariantaA-odrky">
    <w:name w:val="Varianta A - odrážky"/>
    <w:rsid w:val="00E64D3F"/>
    <w:pPr>
      <w:numPr>
        <w:numId w:val="12"/>
      </w:numPr>
    </w:pPr>
  </w:style>
  <w:style w:type="paragraph" w:customStyle="1" w:styleId="Default">
    <w:name w:val="Default"/>
    <w:rsid w:val="005B37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8703A9"/>
    <w:rPr>
      <w:b/>
      <w:bCs/>
    </w:rPr>
  </w:style>
  <w:style w:type="paragraph" w:styleId="Revize">
    <w:name w:val="Revision"/>
    <w:hidden/>
    <w:uiPriority w:val="99"/>
    <w:semiHidden/>
    <w:rsid w:val="008703A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FADB-1F3D-4217-8005-4363044B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A4BF4E02.dotm</Template>
  <TotalTime>1</TotalTime>
  <Pages>5</Pages>
  <Words>1509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Knöpfelmacherová Gabriela</dc:creator>
  <cp:keywords/>
  <dc:description/>
  <cp:lastModifiedBy>Košanová Lucie</cp:lastModifiedBy>
  <cp:revision>2</cp:revision>
  <cp:lastPrinted>2021-07-25T11:55:00Z</cp:lastPrinted>
  <dcterms:created xsi:type="dcterms:W3CDTF">2023-04-13T09:51:00Z</dcterms:created>
  <dcterms:modified xsi:type="dcterms:W3CDTF">2023-04-13T09:51:00Z</dcterms:modified>
</cp:coreProperties>
</file>