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DA37C7C" w14:textId="444A6C9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06D532DD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C0CF0D2" w14:textId="6DFD31DA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B01F33">
        <w:rPr>
          <w:rFonts w:ascii="Arial" w:hAnsi="Arial" w:cs="Arial"/>
          <w:b/>
          <w:sz w:val="18"/>
          <w:szCs w:val="18"/>
        </w:rPr>
        <w:t xml:space="preserve"> </w:t>
      </w:r>
      <w:r w:rsidR="007D62AD">
        <w:rPr>
          <w:rFonts w:ascii="Arial" w:hAnsi="Arial" w:cs="Arial"/>
          <w:b/>
          <w:sz w:val="18"/>
          <w:szCs w:val="18"/>
        </w:rPr>
        <w:t>0</w:t>
      </w:r>
      <w:r w:rsidR="001D7C61">
        <w:rPr>
          <w:rFonts w:ascii="Arial" w:hAnsi="Arial" w:cs="Arial"/>
          <w:b/>
          <w:sz w:val="18"/>
          <w:szCs w:val="18"/>
        </w:rPr>
        <w:t>25980</w:t>
      </w:r>
      <w:r w:rsidR="0060550F">
        <w:rPr>
          <w:rFonts w:ascii="Arial" w:hAnsi="Arial" w:cs="Arial"/>
          <w:b/>
          <w:sz w:val="18"/>
          <w:szCs w:val="18"/>
        </w:rPr>
        <w:t>/</w:t>
      </w:r>
      <w:r w:rsidR="00AE15F4">
        <w:rPr>
          <w:rFonts w:ascii="Arial" w:hAnsi="Arial" w:cs="Arial"/>
          <w:b/>
          <w:sz w:val="18"/>
          <w:szCs w:val="18"/>
        </w:rPr>
        <w:t>2023</w:t>
      </w:r>
      <w:r w:rsidR="00BF17D9">
        <w:rPr>
          <w:rFonts w:ascii="Arial" w:hAnsi="Arial" w:cs="Arial"/>
          <w:b/>
          <w:sz w:val="18"/>
          <w:szCs w:val="18"/>
        </w:rPr>
        <w:t>/Mi</w:t>
      </w:r>
    </w:p>
    <w:p w14:paraId="577F8C64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5339CBF1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6B51C0CD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3A5E7A06" w14:textId="35E9CB39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557C1444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1422579D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0487CC86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68BDE3C7" w14:textId="5E2B8C24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1D7C61">
        <w:rPr>
          <w:rFonts w:ascii="Arial" w:hAnsi="Arial" w:cs="Arial"/>
          <w:sz w:val="18"/>
          <w:szCs w:val="18"/>
        </w:rPr>
        <w:t>6. 2. 2022</w:t>
      </w:r>
    </w:p>
    <w:p w14:paraId="57D844D9" w14:textId="77777777" w:rsidR="0028664C" w:rsidRPr="009267E1" w:rsidRDefault="0028664C" w:rsidP="005B5E7B">
      <w:pPr>
        <w:jc w:val="both"/>
        <w:rPr>
          <w:rFonts w:ascii="Arial" w:hAnsi="Arial" w:cs="Arial"/>
          <w:sz w:val="18"/>
          <w:szCs w:val="18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189C5F5F" w14:textId="1768E167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B30CE8">
        <w:rPr>
          <w:rFonts w:ascii="Arial" w:hAnsi="Arial" w:cs="Arial"/>
          <w:b/>
          <w:sz w:val="20"/>
          <w:szCs w:val="20"/>
        </w:rPr>
        <w:t>1</w:t>
      </w:r>
      <w:r w:rsidR="001D7C61">
        <w:rPr>
          <w:rFonts w:ascii="Arial" w:hAnsi="Arial" w:cs="Arial"/>
          <w:b/>
          <w:sz w:val="20"/>
          <w:szCs w:val="20"/>
        </w:rPr>
        <w:t>1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B30CE8">
        <w:rPr>
          <w:rFonts w:ascii="Arial" w:hAnsi="Arial" w:cs="Arial"/>
          <w:b/>
          <w:sz w:val="20"/>
          <w:szCs w:val="20"/>
        </w:rPr>
        <w:t>M</w:t>
      </w:r>
      <w:r w:rsidR="001D7C61">
        <w:rPr>
          <w:rFonts w:ascii="Arial" w:hAnsi="Arial" w:cs="Arial"/>
          <w:b/>
          <w:sz w:val="20"/>
          <w:szCs w:val="20"/>
        </w:rPr>
        <w:t>ěsto Albrechtice</w:t>
      </w:r>
    </w:p>
    <w:p w14:paraId="42037682" w14:textId="69F354FB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78FA175B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 xml:space="preserve">1121-2022-571101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</w:t>
      </w:r>
      <w:r w:rsidR="007853ED">
        <w:rPr>
          <w:rFonts w:ascii="Arial" w:hAnsi="Arial" w:cs="Arial"/>
          <w:sz w:val="20"/>
        </w:rPr>
        <w:t>2</w:t>
      </w:r>
      <w:r w:rsidR="00BF17D9">
        <w:rPr>
          <w:rFonts w:ascii="Arial" w:hAnsi="Arial" w:cs="Arial"/>
          <w:sz w:val="20"/>
        </w:rPr>
        <w:t>-202</w:t>
      </w:r>
      <w:r w:rsidR="007853ED">
        <w:rPr>
          <w:rFonts w:ascii="Arial" w:hAnsi="Arial" w:cs="Arial"/>
          <w:sz w:val="20"/>
        </w:rPr>
        <w:t>4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3179D2">
        <w:rPr>
          <w:rFonts w:ascii="Arial" w:hAnsi="Arial" w:cs="Arial"/>
          <w:sz w:val="20"/>
        </w:rPr>
        <w:t xml:space="preserve"> </w:t>
      </w:r>
      <w:r w:rsidR="00ED70A4">
        <w:rPr>
          <w:rFonts w:ascii="Arial" w:hAnsi="Arial" w:cs="Arial"/>
          <w:sz w:val="20"/>
        </w:rPr>
        <w:t>2</w:t>
      </w:r>
      <w:r w:rsidR="001D7C61">
        <w:rPr>
          <w:rFonts w:ascii="Arial" w:hAnsi="Arial" w:cs="Arial"/>
          <w:sz w:val="20"/>
        </w:rPr>
        <w:t>0</w:t>
      </w:r>
      <w:r w:rsidR="007853ED">
        <w:rPr>
          <w:rFonts w:ascii="Arial" w:hAnsi="Arial" w:cs="Arial"/>
          <w:sz w:val="20"/>
        </w:rPr>
        <w:t xml:space="preserve">. 1. 2023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95AEF">
        <w:rPr>
          <w:rFonts w:ascii="Arial" w:hAnsi="Arial" w:cs="Arial"/>
          <w:b/>
          <w:sz w:val="20"/>
        </w:rPr>
        <w:t>u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B30CE8">
        <w:rPr>
          <w:rFonts w:ascii="Arial" w:hAnsi="Arial" w:cs="Arial"/>
          <w:b/>
          <w:sz w:val="20"/>
        </w:rPr>
        <w:t>M</w:t>
      </w:r>
      <w:r w:rsidR="001D7C61">
        <w:rPr>
          <w:rFonts w:ascii="Arial" w:hAnsi="Arial" w:cs="Arial"/>
          <w:b/>
          <w:sz w:val="20"/>
        </w:rPr>
        <w:t>ěsto Albrechtice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0F9DDC13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36108498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BB7DD5" w14:textId="0E9890C8" w:rsidR="0023283E" w:rsidRDefault="00B01F33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</w:t>
      </w:r>
      <w:r w:rsidR="009A156D">
        <w:rPr>
          <w:rFonts w:ascii="Arial" w:hAnsi="Arial" w:cs="Arial"/>
          <w:iCs/>
          <w:sz w:val="20"/>
          <w:szCs w:val="20"/>
        </w:rPr>
        <w:t xml:space="preserve"> stromu</w:t>
      </w:r>
      <w:r w:rsidR="00BF17D9">
        <w:rPr>
          <w:rFonts w:ascii="Arial" w:hAnsi="Arial" w:cs="Arial"/>
          <w:iCs/>
          <w:sz w:val="20"/>
          <w:szCs w:val="20"/>
        </w:rPr>
        <w:t xml:space="preserve"> – </w:t>
      </w:r>
      <w:r w:rsidR="001D7C61">
        <w:rPr>
          <w:rFonts w:ascii="Arial" w:hAnsi="Arial" w:cs="Arial"/>
          <w:iCs/>
          <w:sz w:val="20"/>
          <w:szCs w:val="20"/>
        </w:rPr>
        <w:t>12</w:t>
      </w:r>
      <w:r w:rsidR="0001755D">
        <w:rPr>
          <w:rFonts w:ascii="Arial" w:hAnsi="Arial" w:cs="Arial"/>
          <w:iCs/>
          <w:sz w:val="20"/>
          <w:szCs w:val="20"/>
        </w:rPr>
        <w:t xml:space="preserve"> ks </w:t>
      </w:r>
      <w:r w:rsidR="001D7C61">
        <w:rPr>
          <w:rFonts w:ascii="Arial" w:hAnsi="Arial" w:cs="Arial"/>
          <w:iCs/>
          <w:sz w:val="20"/>
          <w:szCs w:val="20"/>
        </w:rPr>
        <w:t>topol</w:t>
      </w:r>
      <w:r w:rsidR="00D6246E">
        <w:rPr>
          <w:rFonts w:ascii="Arial" w:hAnsi="Arial" w:cs="Arial"/>
          <w:iCs/>
          <w:sz w:val="20"/>
          <w:szCs w:val="20"/>
        </w:rPr>
        <w:t xml:space="preserve">. </w:t>
      </w:r>
      <w:r w:rsidR="002A5715">
        <w:rPr>
          <w:rFonts w:ascii="Arial" w:hAnsi="Arial" w:cs="Arial"/>
          <w:iCs/>
          <w:sz w:val="20"/>
          <w:szCs w:val="20"/>
        </w:rPr>
        <w:t>Předmětn</w:t>
      </w:r>
      <w:r w:rsidR="009A156D">
        <w:rPr>
          <w:rFonts w:ascii="Arial" w:hAnsi="Arial" w:cs="Arial"/>
          <w:iCs/>
          <w:sz w:val="20"/>
          <w:szCs w:val="20"/>
        </w:rPr>
        <w:t>ý</w:t>
      </w:r>
      <w:r w:rsidR="002A5715">
        <w:rPr>
          <w:rFonts w:ascii="Arial" w:hAnsi="Arial" w:cs="Arial"/>
          <w:iCs/>
          <w:sz w:val="20"/>
          <w:szCs w:val="20"/>
        </w:rPr>
        <w:t xml:space="preserve"> strom se nach</w:t>
      </w:r>
      <w:r w:rsidR="00A82B37">
        <w:rPr>
          <w:rFonts w:ascii="Arial" w:hAnsi="Arial" w:cs="Arial"/>
          <w:iCs/>
          <w:sz w:val="20"/>
          <w:szCs w:val="20"/>
        </w:rPr>
        <w:t xml:space="preserve">ází </w:t>
      </w:r>
      <w:r w:rsidR="002A5715">
        <w:rPr>
          <w:rFonts w:ascii="Arial" w:hAnsi="Arial" w:cs="Arial"/>
          <w:iCs/>
          <w:sz w:val="20"/>
          <w:szCs w:val="20"/>
        </w:rPr>
        <w:t xml:space="preserve">na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rc</w:t>
      </w:r>
      <w:proofErr w:type="spellEnd"/>
      <w:r w:rsidR="007853ED">
        <w:rPr>
          <w:rFonts w:ascii="Arial" w:hAnsi="Arial" w:cs="Arial"/>
          <w:iCs/>
          <w:sz w:val="20"/>
          <w:szCs w:val="20"/>
        </w:rPr>
        <w:t>. č.</w:t>
      </w:r>
      <w:r w:rsidR="001D7C61">
        <w:rPr>
          <w:rFonts w:ascii="Arial" w:hAnsi="Arial" w:cs="Arial"/>
          <w:iCs/>
          <w:sz w:val="20"/>
          <w:szCs w:val="20"/>
        </w:rPr>
        <w:t>1865 a 1866</w:t>
      </w:r>
      <w:r w:rsidR="00A82B37">
        <w:rPr>
          <w:rFonts w:ascii="Arial" w:hAnsi="Arial" w:cs="Arial"/>
          <w:iCs/>
          <w:sz w:val="20"/>
          <w:szCs w:val="20"/>
        </w:rPr>
        <w:t xml:space="preserve"> </w:t>
      </w:r>
      <w:r w:rsidR="002A5715">
        <w:rPr>
          <w:rFonts w:ascii="Arial" w:hAnsi="Arial" w:cs="Arial"/>
          <w:iCs/>
          <w:sz w:val="20"/>
          <w:szCs w:val="20"/>
        </w:rPr>
        <w:t xml:space="preserve">  v katastrálním území </w:t>
      </w:r>
      <w:r w:rsidR="00B30CE8">
        <w:rPr>
          <w:rFonts w:ascii="Arial" w:hAnsi="Arial" w:cs="Arial"/>
          <w:iCs/>
          <w:sz w:val="20"/>
          <w:szCs w:val="20"/>
        </w:rPr>
        <w:t>M</w:t>
      </w:r>
      <w:r w:rsidR="001D7C61">
        <w:rPr>
          <w:rFonts w:ascii="Arial" w:hAnsi="Arial" w:cs="Arial"/>
          <w:iCs/>
          <w:sz w:val="20"/>
          <w:szCs w:val="20"/>
        </w:rPr>
        <w:t>ěsto Albrechtice</w:t>
      </w:r>
      <w:r w:rsidR="0001755D">
        <w:rPr>
          <w:rFonts w:ascii="Arial" w:hAnsi="Arial" w:cs="Arial"/>
          <w:iCs/>
          <w:sz w:val="20"/>
          <w:szCs w:val="20"/>
        </w:rPr>
        <w:t>.</w:t>
      </w:r>
      <w:r w:rsidR="002A5715">
        <w:rPr>
          <w:rFonts w:ascii="Arial" w:hAnsi="Arial" w:cs="Arial"/>
          <w:iCs/>
          <w:sz w:val="20"/>
          <w:szCs w:val="20"/>
        </w:rPr>
        <w:t xml:space="preserve"> </w:t>
      </w:r>
    </w:p>
    <w:p w14:paraId="79978A7A" w14:textId="77777777" w:rsidR="00ED70A4" w:rsidRDefault="00ED70A4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1D7C61" w:rsidRPr="001D7C61" w14:paraId="6217BE30" w14:textId="77777777" w:rsidTr="001D7C61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337" w14:textId="77777777" w:rsidR="001D7C61" w:rsidRPr="001D7C61" w:rsidRDefault="001D7C61" w:rsidP="001D7C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7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929" w14:textId="77777777" w:rsidR="001D7C61" w:rsidRPr="001D7C61" w:rsidRDefault="001D7C61" w:rsidP="001D7C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7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180 000,00 Kč </w:t>
            </w:r>
          </w:p>
        </w:tc>
      </w:tr>
      <w:tr w:rsidR="001D7C61" w:rsidRPr="001D7C61" w14:paraId="0173BF45" w14:textId="77777777" w:rsidTr="001D7C61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1E8A" w14:textId="77777777" w:rsidR="001D7C61" w:rsidRPr="001D7C61" w:rsidRDefault="001D7C61" w:rsidP="001D7C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7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6B93" w14:textId="77777777" w:rsidR="001D7C61" w:rsidRPr="001D7C61" w:rsidRDefault="001D7C61" w:rsidP="001D7C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7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37 800,00 Kč </w:t>
            </w:r>
          </w:p>
        </w:tc>
      </w:tr>
      <w:tr w:rsidR="001D7C61" w:rsidRPr="001D7C61" w14:paraId="7BDA65A3" w14:textId="77777777" w:rsidTr="001D7C61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7DE0" w14:textId="77777777" w:rsidR="001D7C61" w:rsidRPr="001D7C61" w:rsidRDefault="001D7C61" w:rsidP="001D7C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7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E2F9" w14:textId="77777777" w:rsidR="001D7C61" w:rsidRPr="001D7C61" w:rsidRDefault="001D7C61" w:rsidP="001D7C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7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217 800,00 Kč </w:t>
            </w:r>
          </w:p>
        </w:tc>
      </w:tr>
    </w:tbl>
    <w:p w14:paraId="55C0A6B5" w14:textId="2ED8D9D9" w:rsidR="001D7C61" w:rsidRDefault="001D7C6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Dvěstěsedmnácttisícosmsetkorun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780846A7" w14:textId="0DF6F278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708B7B03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31FB1628" w14:textId="1E36D0C8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B95AEF">
        <w:rPr>
          <w:rFonts w:ascii="Arial" w:hAnsi="Arial" w:cs="Arial"/>
          <w:b/>
          <w:sz w:val="20"/>
          <w:szCs w:val="20"/>
        </w:rPr>
        <w:t>3</w:t>
      </w:r>
      <w:r w:rsidR="002A5715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BF17D9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7853ED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088DBDF3" w14:textId="77777777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47510CCD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72AF2E24" w:rsidR="006B488D" w:rsidRPr="005F6278" w:rsidRDefault="007853ED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Tomáš Hořelica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33BB3296" w:rsidR="006B488D" w:rsidRPr="005F6278" w:rsidRDefault="007853ED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350AE" w:rsidRPr="005F6278">
        <w:rPr>
          <w:rFonts w:ascii="Arial" w:hAnsi="Arial" w:cs="Arial"/>
          <w:sz w:val="20"/>
          <w:szCs w:val="20"/>
        </w:rPr>
        <w:t>ředitelk</w:t>
      </w:r>
      <w:r>
        <w:rPr>
          <w:rFonts w:ascii="Arial" w:hAnsi="Arial" w:cs="Arial"/>
          <w:sz w:val="20"/>
          <w:szCs w:val="20"/>
        </w:rPr>
        <w:t>y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57E2" w14:textId="77777777" w:rsidR="004B26C7" w:rsidRDefault="004B26C7" w:rsidP="00CF67C0">
      <w:r>
        <w:separator/>
      </w:r>
    </w:p>
  </w:endnote>
  <w:endnote w:type="continuationSeparator" w:id="0">
    <w:p w14:paraId="10E4DC84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4261" w14:textId="77777777" w:rsidR="004B26C7" w:rsidRDefault="004B26C7" w:rsidP="00CF67C0">
      <w:r>
        <w:separator/>
      </w:r>
    </w:p>
  </w:footnote>
  <w:footnote w:type="continuationSeparator" w:id="0">
    <w:p w14:paraId="1698919B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556E6C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556E6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1755D"/>
    <w:rsid w:val="00022EBD"/>
    <w:rsid w:val="00026F49"/>
    <w:rsid w:val="0005310E"/>
    <w:rsid w:val="000751DD"/>
    <w:rsid w:val="000756E2"/>
    <w:rsid w:val="00093CEC"/>
    <w:rsid w:val="000C3927"/>
    <w:rsid w:val="000D357B"/>
    <w:rsid w:val="000D6586"/>
    <w:rsid w:val="00126EEF"/>
    <w:rsid w:val="00145078"/>
    <w:rsid w:val="00150F22"/>
    <w:rsid w:val="00152E9D"/>
    <w:rsid w:val="0018024B"/>
    <w:rsid w:val="001C1BD5"/>
    <w:rsid w:val="001D7C61"/>
    <w:rsid w:val="001F1E60"/>
    <w:rsid w:val="001F69AC"/>
    <w:rsid w:val="00200D16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F167C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C09EA"/>
    <w:rsid w:val="003C25BD"/>
    <w:rsid w:val="003C4345"/>
    <w:rsid w:val="003D1E7E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A1001"/>
    <w:rsid w:val="004A2072"/>
    <w:rsid w:val="004A7137"/>
    <w:rsid w:val="004B26C7"/>
    <w:rsid w:val="004D3764"/>
    <w:rsid w:val="004D505B"/>
    <w:rsid w:val="004E439B"/>
    <w:rsid w:val="005079F3"/>
    <w:rsid w:val="0052642D"/>
    <w:rsid w:val="00551997"/>
    <w:rsid w:val="00556E6C"/>
    <w:rsid w:val="00593957"/>
    <w:rsid w:val="005B5E7B"/>
    <w:rsid w:val="005C3C8C"/>
    <w:rsid w:val="005D4C98"/>
    <w:rsid w:val="005F6278"/>
    <w:rsid w:val="005F7CF8"/>
    <w:rsid w:val="0060102C"/>
    <w:rsid w:val="0060550F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6C0C"/>
    <w:rsid w:val="00734DBA"/>
    <w:rsid w:val="00753D57"/>
    <w:rsid w:val="00760187"/>
    <w:rsid w:val="00781CF9"/>
    <w:rsid w:val="007853ED"/>
    <w:rsid w:val="007B5194"/>
    <w:rsid w:val="007D62AD"/>
    <w:rsid w:val="007D7FF8"/>
    <w:rsid w:val="007F199C"/>
    <w:rsid w:val="007F25CC"/>
    <w:rsid w:val="007F6D7F"/>
    <w:rsid w:val="00811783"/>
    <w:rsid w:val="00815A9E"/>
    <w:rsid w:val="00815C39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7974"/>
    <w:rsid w:val="008D591F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A156D"/>
    <w:rsid w:val="009C2FFF"/>
    <w:rsid w:val="009D1926"/>
    <w:rsid w:val="00A01BE6"/>
    <w:rsid w:val="00A67822"/>
    <w:rsid w:val="00A80879"/>
    <w:rsid w:val="00A82B37"/>
    <w:rsid w:val="00A83BD4"/>
    <w:rsid w:val="00A8619D"/>
    <w:rsid w:val="00A9093E"/>
    <w:rsid w:val="00AC793E"/>
    <w:rsid w:val="00AD383D"/>
    <w:rsid w:val="00AE15F4"/>
    <w:rsid w:val="00AE5431"/>
    <w:rsid w:val="00AE70F3"/>
    <w:rsid w:val="00AF2AF8"/>
    <w:rsid w:val="00B012B6"/>
    <w:rsid w:val="00B01F33"/>
    <w:rsid w:val="00B05736"/>
    <w:rsid w:val="00B11E06"/>
    <w:rsid w:val="00B2638E"/>
    <w:rsid w:val="00B30CE8"/>
    <w:rsid w:val="00B32001"/>
    <w:rsid w:val="00B32AF2"/>
    <w:rsid w:val="00B422A5"/>
    <w:rsid w:val="00B422FD"/>
    <w:rsid w:val="00B47600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0AFD"/>
    <w:rsid w:val="00C13446"/>
    <w:rsid w:val="00C266D3"/>
    <w:rsid w:val="00C34C09"/>
    <w:rsid w:val="00C45BBF"/>
    <w:rsid w:val="00C643BD"/>
    <w:rsid w:val="00C778A7"/>
    <w:rsid w:val="00C8098D"/>
    <w:rsid w:val="00CD3734"/>
    <w:rsid w:val="00CF67C0"/>
    <w:rsid w:val="00D03167"/>
    <w:rsid w:val="00D15D50"/>
    <w:rsid w:val="00D2248B"/>
    <w:rsid w:val="00D2634D"/>
    <w:rsid w:val="00D37CAC"/>
    <w:rsid w:val="00D60001"/>
    <w:rsid w:val="00D6246E"/>
    <w:rsid w:val="00D964EE"/>
    <w:rsid w:val="00DA28B5"/>
    <w:rsid w:val="00DA3995"/>
    <w:rsid w:val="00DB5FC3"/>
    <w:rsid w:val="00DC1571"/>
    <w:rsid w:val="00DC5188"/>
    <w:rsid w:val="00DE647E"/>
    <w:rsid w:val="00DF758A"/>
    <w:rsid w:val="00E603CF"/>
    <w:rsid w:val="00EA667C"/>
    <w:rsid w:val="00ED0AE3"/>
    <w:rsid w:val="00ED4B1D"/>
    <w:rsid w:val="00ED70A4"/>
    <w:rsid w:val="00EE6420"/>
    <w:rsid w:val="00EF1BF7"/>
    <w:rsid w:val="00F0234B"/>
    <w:rsid w:val="00F02D4B"/>
    <w:rsid w:val="00F167DA"/>
    <w:rsid w:val="00F24034"/>
    <w:rsid w:val="00F44234"/>
    <w:rsid w:val="00F44C78"/>
    <w:rsid w:val="00F80626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2023-02-02T12:35:00Z</cp:lastPrinted>
  <dcterms:created xsi:type="dcterms:W3CDTF">2023-04-13T07:56:00Z</dcterms:created>
  <dcterms:modified xsi:type="dcterms:W3CDTF">2023-04-13T07:56:00Z</dcterms:modified>
</cp:coreProperties>
</file>