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ayout w:type="fixed"/>
        <w:tblLook w:val="04A0" w:firstRow="1" w:lastRow="0" w:firstColumn="1" w:lastColumn="0" w:noHBand="0" w:noVBand="1"/>
      </w:tblPr>
      <w:tblGrid>
        <w:gridCol w:w="4508"/>
        <w:gridCol w:w="4509"/>
      </w:tblGrid>
      <w:tr w:rsidR="00176CEE" w:rsidRPr="00176CEE" w14:paraId="19D7F023" w14:textId="77777777">
        <w:tc>
          <w:tcPr>
            <w:tcW w:w="4508" w:type="dxa"/>
          </w:tcPr>
          <w:p w14:paraId="305C0F5F" w14:textId="77777777" w:rsidR="00270FD1" w:rsidRPr="00176CEE" w:rsidRDefault="00570827">
            <w:pPr>
              <w:spacing w:after="240"/>
              <w:jc w:val="center"/>
              <w:rPr>
                <w:b/>
                <w:bCs/>
                <w:noProof w:val="0"/>
                <w:sz w:val="22"/>
                <w:szCs w:val="22"/>
              </w:rPr>
            </w:pPr>
            <w:r w:rsidRPr="00176CEE">
              <w:rPr>
                <w:b/>
                <w:bCs/>
                <w:noProof w:val="0"/>
                <w:sz w:val="22"/>
                <w:szCs w:val="22"/>
              </w:rPr>
              <w:t>CLINICAL TRIAL AGREEMENT</w:t>
            </w:r>
          </w:p>
        </w:tc>
        <w:tc>
          <w:tcPr>
            <w:tcW w:w="4509" w:type="dxa"/>
          </w:tcPr>
          <w:p w14:paraId="56C68B39" w14:textId="77777777" w:rsidR="00270FD1" w:rsidRPr="00176CEE" w:rsidRDefault="00570827">
            <w:pPr>
              <w:spacing w:after="240"/>
              <w:jc w:val="center"/>
              <w:rPr>
                <w:b/>
                <w:bCs/>
                <w:noProof w:val="0"/>
                <w:sz w:val="22"/>
                <w:szCs w:val="22"/>
                <w:lang w:val="cs-CZ"/>
              </w:rPr>
            </w:pPr>
            <w:r w:rsidRPr="00176CEE">
              <w:rPr>
                <w:b/>
                <w:bCs/>
                <w:noProof w:val="0"/>
                <w:sz w:val="22"/>
                <w:szCs w:val="22"/>
                <w:lang w:val="cs-CZ"/>
              </w:rPr>
              <w:t>SMLOUVA O KLINICKÉM HODNOCENÍ</w:t>
            </w:r>
          </w:p>
        </w:tc>
        <w:bookmarkStart w:id="0" w:name="_GoBack"/>
        <w:bookmarkEnd w:id="0"/>
      </w:tr>
      <w:tr w:rsidR="00176CEE" w:rsidRPr="00176CEE" w14:paraId="47A2AF66" w14:textId="77777777">
        <w:tc>
          <w:tcPr>
            <w:tcW w:w="4508" w:type="dxa"/>
          </w:tcPr>
          <w:p w14:paraId="0C242DCF" w14:textId="77777777" w:rsidR="00270FD1" w:rsidRPr="00176CEE" w:rsidRDefault="00570827" w:rsidP="00CD1E44">
            <w:pPr>
              <w:pStyle w:val="Zkladntext"/>
              <w:ind w:firstLine="0"/>
              <w:rPr>
                <w:sz w:val="22"/>
                <w:szCs w:val="22"/>
              </w:rPr>
            </w:pPr>
            <w:bookmarkStart w:id="1" w:name="_DV_M4"/>
            <w:bookmarkEnd w:id="1"/>
            <w:r w:rsidRPr="00176CEE">
              <w:rPr>
                <w:b/>
                <w:bCs/>
                <w:smallCaps/>
                <w:sz w:val="22"/>
                <w:szCs w:val="22"/>
              </w:rPr>
              <w:t xml:space="preserve">This Clinical Trial Agreement </w:t>
            </w:r>
            <w:r w:rsidRPr="00176CEE">
              <w:rPr>
                <w:sz w:val="22"/>
                <w:szCs w:val="22"/>
              </w:rPr>
              <w:t>(the “</w:t>
            </w:r>
            <w:r w:rsidRPr="00176CEE">
              <w:rPr>
                <w:b/>
                <w:bCs/>
                <w:sz w:val="22"/>
                <w:szCs w:val="22"/>
              </w:rPr>
              <w:t>Agreement</w:t>
            </w:r>
            <w:r w:rsidRPr="00176CEE">
              <w:rPr>
                <w:sz w:val="22"/>
                <w:szCs w:val="22"/>
              </w:rPr>
              <w:t>”) is valid on the day of the last signature and takes effect on the day of its publication in the Contract Register pursuant to Act No. 340/2015 Coll., the Act on the Register of Contracts, as amended, such publication date shall be informed to all parties as soon as it is final. (the “</w:t>
            </w:r>
            <w:r w:rsidRPr="00176CEE">
              <w:rPr>
                <w:b/>
                <w:bCs/>
                <w:sz w:val="22"/>
                <w:szCs w:val="22"/>
              </w:rPr>
              <w:t>Effective</w:t>
            </w:r>
            <w:r w:rsidRPr="00176CEE">
              <w:rPr>
                <w:sz w:val="22"/>
                <w:szCs w:val="22"/>
              </w:rPr>
              <w:t xml:space="preserve"> </w:t>
            </w:r>
            <w:r w:rsidRPr="00176CEE">
              <w:rPr>
                <w:b/>
                <w:bCs/>
                <w:sz w:val="22"/>
                <w:szCs w:val="22"/>
              </w:rPr>
              <w:t>Date</w:t>
            </w:r>
            <w:r w:rsidRPr="00176CEE">
              <w:rPr>
                <w:sz w:val="22"/>
                <w:szCs w:val="22"/>
              </w:rPr>
              <w:t>”), by and among:</w:t>
            </w:r>
          </w:p>
        </w:tc>
        <w:tc>
          <w:tcPr>
            <w:tcW w:w="4509" w:type="dxa"/>
          </w:tcPr>
          <w:p w14:paraId="62FE0F6D" w14:textId="034D21F5" w:rsidR="00270FD1" w:rsidRPr="00176CEE" w:rsidRDefault="00570827" w:rsidP="00CD1E44">
            <w:pPr>
              <w:pStyle w:val="Zkladntext"/>
              <w:ind w:firstLine="0"/>
              <w:rPr>
                <w:b/>
                <w:bCs/>
                <w:smallCaps/>
                <w:sz w:val="22"/>
                <w:szCs w:val="22"/>
                <w:lang w:val="cs-CZ"/>
              </w:rPr>
            </w:pPr>
            <w:r w:rsidRPr="00176CEE">
              <w:rPr>
                <w:b/>
                <w:bCs/>
                <w:smallCaps/>
                <w:sz w:val="22"/>
                <w:szCs w:val="22"/>
                <w:lang w:val="cs-CZ"/>
              </w:rPr>
              <w:t xml:space="preserve">Tato smlouva o klinickém hodnocení </w:t>
            </w:r>
            <w:r w:rsidRPr="00176CEE">
              <w:rPr>
                <w:sz w:val="22"/>
                <w:szCs w:val="22"/>
                <w:lang w:val="cs-CZ"/>
              </w:rPr>
              <w:t>(dále jen „</w:t>
            </w:r>
            <w:r w:rsidRPr="00176CEE">
              <w:rPr>
                <w:b/>
                <w:bCs/>
                <w:sz w:val="22"/>
                <w:szCs w:val="22"/>
                <w:lang w:val="cs-CZ"/>
              </w:rPr>
              <w:t>smlouva</w:t>
            </w:r>
            <w:r w:rsidRPr="00176CEE">
              <w:rPr>
                <w:sz w:val="22"/>
                <w:szCs w:val="22"/>
                <w:lang w:val="cs-CZ"/>
              </w:rPr>
              <w:t>“) je platná dnem posledního podpisu a nabývá účinnosti dnem uveřejnění v registru smluv podle zákona č. 340/2015 Sb., zákon o registru smluv v platném znění, jakmile ke zveřejnění dojde, datum zveřejnění bude sděleno všem stranám (dále jen „</w:t>
            </w:r>
            <w:r w:rsidRPr="00176CEE">
              <w:rPr>
                <w:b/>
                <w:bCs/>
                <w:sz w:val="22"/>
                <w:szCs w:val="22"/>
                <w:lang w:val="cs-CZ"/>
              </w:rPr>
              <w:t>datum</w:t>
            </w:r>
            <w:r w:rsidRPr="00176CEE">
              <w:rPr>
                <w:sz w:val="22"/>
                <w:szCs w:val="22"/>
                <w:lang w:val="cs-CZ"/>
              </w:rPr>
              <w:t xml:space="preserve"> </w:t>
            </w:r>
            <w:r w:rsidRPr="00176CEE">
              <w:rPr>
                <w:b/>
                <w:bCs/>
                <w:sz w:val="22"/>
                <w:szCs w:val="22"/>
                <w:lang w:val="cs-CZ"/>
              </w:rPr>
              <w:t>účinnosti</w:t>
            </w:r>
            <w:r w:rsidRPr="00176CEE">
              <w:rPr>
                <w:sz w:val="22"/>
                <w:szCs w:val="22"/>
                <w:lang w:val="cs-CZ"/>
              </w:rPr>
              <w:t>“), mezi:</w:t>
            </w:r>
          </w:p>
        </w:tc>
      </w:tr>
      <w:tr w:rsidR="00176CEE" w:rsidRPr="00176CEE" w14:paraId="0C2786FA" w14:textId="77777777">
        <w:tc>
          <w:tcPr>
            <w:tcW w:w="4508" w:type="dxa"/>
          </w:tcPr>
          <w:p w14:paraId="472FBDFC" w14:textId="52051844" w:rsidR="00270FD1" w:rsidRPr="00176CEE" w:rsidRDefault="00570827">
            <w:pPr>
              <w:jc w:val="both"/>
              <w:rPr>
                <w:noProof w:val="0"/>
                <w:sz w:val="22"/>
                <w:szCs w:val="22"/>
              </w:rPr>
            </w:pPr>
            <w:r w:rsidRPr="00176CEE">
              <w:rPr>
                <w:b/>
                <w:bCs/>
                <w:sz w:val="22"/>
                <w:szCs w:val="22"/>
                <w:lang w:val="cs-CZ"/>
              </w:rPr>
              <w:t>Sun Pharmaceutical Industries Ltd (</w:t>
            </w:r>
            <w:r w:rsidRPr="00176CEE">
              <w:rPr>
                <w:sz w:val="22"/>
                <w:szCs w:val="22"/>
              </w:rPr>
              <w:t>CIN No. :L24230GJ1993PLC019050) (PAN: AADCS3124K)</w:t>
            </w:r>
            <w:r w:rsidRPr="00176CEE">
              <w:rPr>
                <w:b/>
                <w:bCs/>
                <w:sz w:val="22"/>
                <w:szCs w:val="22"/>
                <w:lang w:val="cs-CZ"/>
              </w:rPr>
              <w:t xml:space="preserve"> </w:t>
            </w:r>
            <w:r w:rsidRPr="00176CEE">
              <w:rPr>
                <w:sz w:val="22"/>
                <w:szCs w:val="22"/>
                <w:lang w:val="cs-CZ"/>
              </w:rPr>
              <w:t>, with an address at Sun House, Plot 201 B/1, Western Express Highway, Goregaon (E) Mumbai - 400 063, Maharashtra, India</w:t>
            </w:r>
            <w:r w:rsidRPr="00176CEE">
              <w:rPr>
                <w:b/>
                <w:noProof w:val="0"/>
                <w:sz w:val="22"/>
                <w:szCs w:val="22"/>
              </w:rPr>
              <w:t xml:space="preserve"> </w:t>
            </w:r>
            <w:r w:rsidRPr="00176CEE">
              <w:rPr>
                <w:noProof w:val="0"/>
                <w:sz w:val="22"/>
                <w:szCs w:val="22"/>
              </w:rPr>
              <w:t>(“</w:t>
            </w:r>
            <w:r w:rsidRPr="00176CEE">
              <w:rPr>
                <w:b/>
                <w:noProof w:val="0"/>
                <w:sz w:val="22"/>
                <w:szCs w:val="22"/>
              </w:rPr>
              <w:t>Sponsor</w:t>
            </w:r>
            <w:r w:rsidRPr="00176CEE">
              <w:rPr>
                <w:noProof w:val="0"/>
                <w:sz w:val="22"/>
                <w:szCs w:val="22"/>
              </w:rPr>
              <w:t>”),</w:t>
            </w:r>
          </w:p>
        </w:tc>
        <w:tc>
          <w:tcPr>
            <w:tcW w:w="4509" w:type="dxa"/>
          </w:tcPr>
          <w:p w14:paraId="28241ADE" w14:textId="0249F0D2" w:rsidR="00270FD1" w:rsidRPr="00176CEE" w:rsidRDefault="00570827" w:rsidP="00CD1E44">
            <w:pPr>
              <w:pStyle w:val="Zkladntext"/>
              <w:tabs>
                <w:tab w:val="left" w:pos="5040"/>
                <w:tab w:val="right" w:pos="9360"/>
              </w:tabs>
              <w:spacing w:after="0"/>
              <w:ind w:firstLine="0"/>
              <w:rPr>
                <w:b/>
                <w:sz w:val="22"/>
                <w:szCs w:val="22"/>
                <w:lang w:val="cs-CZ"/>
              </w:rPr>
            </w:pPr>
            <w:r w:rsidRPr="00176CEE">
              <w:rPr>
                <w:sz w:val="22"/>
                <w:szCs w:val="22"/>
                <w:lang w:val="cs-CZ"/>
              </w:rPr>
              <w:t xml:space="preserve">společností </w:t>
            </w:r>
            <w:r w:rsidRPr="00176CEE">
              <w:rPr>
                <w:b/>
                <w:bCs/>
                <w:sz w:val="22"/>
                <w:szCs w:val="22"/>
                <w:lang w:val="cs-CZ"/>
              </w:rPr>
              <w:t xml:space="preserve">Sun </w:t>
            </w:r>
            <w:proofErr w:type="spellStart"/>
            <w:r w:rsidRPr="00176CEE">
              <w:rPr>
                <w:b/>
                <w:bCs/>
                <w:sz w:val="22"/>
                <w:szCs w:val="22"/>
                <w:lang w:val="cs-CZ"/>
              </w:rPr>
              <w:t>Pharmaceutical</w:t>
            </w:r>
            <w:proofErr w:type="spellEnd"/>
            <w:r w:rsidRPr="00176CEE">
              <w:rPr>
                <w:b/>
                <w:bCs/>
                <w:sz w:val="22"/>
                <w:szCs w:val="22"/>
                <w:lang w:val="cs-CZ"/>
              </w:rPr>
              <w:t xml:space="preserve"> </w:t>
            </w:r>
            <w:proofErr w:type="spellStart"/>
            <w:r w:rsidRPr="00176CEE">
              <w:rPr>
                <w:b/>
                <w:bCs/>
                <w:sz w:val="22"/>
                <w:szCs w:val="22"/>
                <w:lang w:val="cs-CZ"/>
              </w:rPr>
              <w:t>Industries</w:t>
            </w:r>
            <w:proofErr w:type="spellEnd"/>
            <w:r w:rsidRPr="00176CEE">
              <w:rPr>
                <w:b/>
                <w:bCs/>
                <w:sz w:val="22"/>
                <w:szCs w:val="22"/>
                <w:lang w:val="cs-CZ"/>
              </w:rPr>
              <w:t xml:space="preserve"> Ltd</w:t>
            </w:r>
            <w:r w:rsidRPr="00176CEE">
              <w:rPr>
                <w:sz w:val="22"/>
                <w:szCs w:val="22"/>
                <w:lang w:val="cs-CZ"/>
              </w:rPr>
              <w:t xml:space="preserve">, </w:t>
            </w:r>
            <w:r w:rsidRPr="00176CEE">
              <w:rPr>
                <w:b/>
                <w:bCs/>
                <w:sz w:val="22"/>
                <w:szCs w:val="22"/>
                <w:lang w:val="cs-CZ"/>
              </w:rPr>
              <w:t>(</w:t>
            </w:r>
            <w:r w:rsidRPr="00176CEE">
              <w:rPr>
                <w:sz w:val="22"/>
                <w:szCs w:val="22"/>
                <w:lang w:val="cs-CZ"/>
              </w:rPr>
              <w:t>CIN No.:</w:t>
            </w:r>
            <w:r w:rsidR="0046355E">
              <w:rPr>
                <w:sz w:val="22"/>
                <w:szCs w:val="22"/>
                <w:lang w:val="cs-CZ"/>
              </w:rPr>
              <w:t xml:space="preserve"> </w:t>
            </w:r>
            <w:proofErr w:type="gramStart"/>
            <w:r w:rsidRPr="00176CEE">
              <w:rPr>
                <w:sz w:val="22"/>
                <w:szCs w:val="22"/>
                <w:lang w:val="cs-CZ"/>
              </w:rPr>
              <w:t>L24230GJ1993PLC019050) (PAN</w:t>
            </w:r>
            <w:proofErr w:type="gramEnd"/>
            <w:r w:rsidRPr="00176CEE">
              <w:rPr>
                <w:sz w:val="22"/>
                <w:szCs w:val="22"/>
                <w:lang w:val="cs-CZ"/>
              </w:rPr>
              <w:t xml:space="preserve">: AADCS3124K)se sídlem na adrese Sun House, Plot 201 B/1, Western Express </w:t>
            </w:r>
            <w:proofErr w:type="spellStart"/>
            <w:r w:rsidRPr="00176CEE">
              <w:rPr>
                <w:sz w:val="22"/>
                <w:szCs w:val="22"/>
                <w:lang w:val="cs-CZ"/>
              </w:rPr>
              <w:t>Highway</w:t>
            </w:r>
            <w:proofErr w:type="spellEnd"/>
            <w:r w:rsidRPr="00176CEE">
              <w:rPr>
                <w:sz w:val="22"/>
                <w:szCs w:val="22"/>
                <w:lang w:val="cs-CZ"/>
              </w:rPr>
              <w:t xml:space="preserve">, </w:t>
            </w:r>
            <w:proofErr w:type="spellStart"/>
            <w:r w:rsidRPr="00176CEE">
              <w:rPr>
                <w:sz w:val="22"/>
                <w:szCs w:val="22"/>
                <w:lang w:val="cs-CZ"/>
              </w:rPr>
              <w:t>Goregaon</w:t>
            </w:r>
            <w:proofErr w:type="spellEnd"/>
            <w:r w:rsidRPr="00176CEE">
              <w:rPr>
                <w:sz w:val="22"/>
                <w:szCs w:val="22"/>
                <w:lang w:val="cs-CZ"/>
              </w:rPr>
              <w:t xml:space="preserve"> (E) </w:t>
            </w:r>
            <w:proofErr w:type="spellStart"/>
            <w:r w:rsidRPr="00176CEE">
              <w:rPr>
                <w:sz w:val="22"/>
                <w:szCs w:val="22"/>
                <w:lang w:val="cs-CZ"/>
              </w:rPr>
              <w:t>Mumbai</w:t>
            </w:r>
            <w:proofErr w:type="spellEnd"/>
            <w:r w:rsidRPr="00176CEE">
              <w:rPr>
                <w:sz w:val="22"/>
                <w:szCs w:val="22"/>
                <w:lang w:val="cs-CZ"/>
              </w:rPr>
              <w:t xml:space="preserve"> – 400 063, </w:t>
            </w:r>
            <w:proofErr w:type="spellStart"/>
            <w:r w:rsidRPr="00176CEE">
              <w:rPr>
                <w:sz w:val="22"/>
                <w:szCs w:val="22"/>
                <w:lang w:val="cs-CZ"/>
              </w:rPr>
              <w:t>Maharashtra</w:t>
            </w:r>
            <w:proofErr w:type="spellEnd"/>
            <w:r w:rsidRPr="00176CEE">
              <w:rPr>
                <w:sz w:val="22"/>
                <w:szCs w:val="22"/>
                <w:lang w:val="cs-CZ"/>
              </w:rPr>
              <w:t>, Indie, (dále jen „</w:t>
            </w:r>
            <w:r w:rsidRPr="00176CEE">
              <w:rPr>
                <w:b/>
                <w:bCs/>
                <w:sz w:val="22"/>
                <w:szCs w:val="22"/>
                <w:lang w:val="cs-CZ"/>
              </w:rPr>
              <w:t>zadavatel</w:t>
            </w:r>
            <w:r w:rsidRPr="00176CEE">
              <w:rPr>
                <w:sz w:val="22"/>
                <w:szCs w:val="22"/>
                <w:lang w:val="cs-CZ"/>
              </w:rPr>
              <w:t>“) a</w:t>
            </w:r>
          </w:p>
        </w:tc>
      </w:tr>
      <w:tr w:rsidR="00176CEE" w:rsidRPr="00176CEE" w14:paraId="4BFFEC4A" w14:textId="77777777">
        <w:tc>
          <w:tcPr>
            <w:tcW w:w="4508" w:type="dxa"/>
          </w:tcPr>
          <w:p w14:paraId="6371CD81" w14:textId="77777777" w:rsidR="00270FD1" w:rsidRPr="00176CEE" w:rsidRDefault="00270FD1">
            <w:pPr>
              <w:jc w:val="both"/>
              <w:rPr>
                <w:noProof w:val="0"/>
                <w:sz w:val="22"/>
                <w:szCs w:val="22"/>
              </w:rPr>
            </w:pPr>
          </w:p>
        </w:tc>
        <w:tc>
          <w:tcPr>
            <w:tcW w:w="4509" w:type="dxa"/>
          </w:tcPr>
          <w:p w14:paraId="1FE5BFE8" w14:textId="77777777" w:rsidR="00270FD1" w:rsidRPr="00176CEE" w:rsidRDefault="00270FD1">
            <w:pPr>
              <w:jc w:val="both"/>
              <w:rPr>
                <w:noProof w:val="0"/>
                <w:sz w:val="22"/>
                <w:szCs w:val="22"/>
                <w:lang w:val="cs-CZ"/>
              </w:rPr>
            </w:pPr>
          </w:p>
        </w:tc>
      </w:tr>
      <w:tr w:rsidR="00176CEE" w:rsidRPr="00176CEE" w14:paraId="1EBB60D7" w14:textId="77777777">
        <w:tc>
          <w:tcPr>
            <w:tcW w:w="4508" w:type="dxa"/>
          </w:tcPr>
          <w:p w14:paraId="3418B7E3" w14:textId="2266F0C2" w:rsidR="00270FD1" w:rsidRPr="00176CEE" w:rsidRDefault="00570827">
            <w:pPr>
              <w:jc w:val="both"/>
              <w:rPr>
                <w:bCs/>
                <w:noProof w:val="0"/>
                <w:sz w:val="22"/>
                <w:szCs w:val="22"/>
              </w:rPr>
            </w:pPr>
            <w:proofErr w:type="spellStart"/>
            <w:r w:rsidRPr="00176CEE">
              <w:rPr>
                <w:b/>
                <w:noProof w:val="0"/>
                <w:sz w:val="22"/>
                <w:szCs w:val="22"/>
              </w:rPr>
              <w:t>Revmatologický</w:t>
            </w:r>
            <w:proofErr w:type="spellEnd"/>
            <w:r w:rsidRPr="00176CEE">
              <w:rPr>
                <w:b/>
                <w:noProof w:val="0"/>
                <w:sz w:val="22"/>
                <w:szCs w:val="22"/>
              </w:rPr>
              <w:t xml:space="preserve"> </w:t>
            </w:r>
            <w:proofErr w:type="spellStart"/>
            <w:r w:rsidRPr="00176CEE">
              <w:rPr>
                <w:b/>
                <w:noProof w:val="0"/>
                <w:sz w:val="22"/>
                <w:szCs w:val="22"/>
              </w:rPr>
              <w:t>ústav</w:t>
            </w:r>
            <w:proofErr w:type="spellEnd"/>
            <w:r w:rsidRPr="00176CEE">
              <w:rPr>
                <w:b/>
                <w:noProof w:val="0"/>
                <w:sz w:val="22"/>
                <w:szCs w:val="22"/>
              </w:rPr>
              <w:t xml:space="preserve"> </w:t>
            </w:r>
            <w:r w:rsidRPr="008D6D5E">
              <w:rPr>
                <w:noProof w:val="0"/>
                <w:sz w:val="22"/>
                <w:szCs w:val="22"/>
              </w:rPr>
              <w:t>(state contributory organization)</w:t>
            </w:r>
            <w:r w:rsidRPr="008D6D5E">
              <w:rPr>
                <w:bCs/>
                <w:smallCaps/>
                <w:noProof w:val="0"/>
                <w:sz w:val="22"/>
                <w:szCs w:val="22"/>
              </w:rPr>
              <w:t xml:space="preserve"> </w:t>
            </w:r>
            <w:r w:rsidRPr="00176CEE">
              <w:rPr>
                <w:bCs/>
                <w:noProof w:val="0"/>
                <w:sz w:val="22"/>
                <w:szCs w:val="22"/>
              </w:rPr>
              <w:t xml:space="preserve">having an address at Na </w:t>
            </w:r>
            <w:proofErr w:type="spellStart"/>
            <w:r w:rsidRPr="00176CEE">
              <w:rPr>
                <w:bCs/>
                <w:noProof w:val="0"/>
                <w:sz w:val="22"/>
                <w:szCs w:val="22"/>
              </w:rPr>
              <w:t>Slupi</w:t>
            </w:r>
            <w:proofErr w:type="spellEnd"/>
            <w:r w:rsidRPr="00176CEE">
              <w:rPr>
                <w:bCs/>
                <w:noProof w:val="0"/>
                <w:sz w:val="22"/>
                <w:szCs w:val="22"/>
              </w:rPr>
              <w:t xml:space="preserve"> 4</w:t>
            </w:r>
            <w:r w:rsidR="00315270">
              <w:rPr>
                <w:bCs/>
                <w:noProof w:val="0"/>
                <w:sz w:val="22"/>
                <w:szCs w:val="22"/>
              </w:rPr>
              <w:t>50/4</w:t>
            </w:r>
            <w:r w:rsidRPr="00176CEE">
              <w:rPr>
                <w:bCs/>
                <w:noProof w:val="0"/>
                <w:sz w:val="22"/>
                <w:szCs w:val="22"/>
              </w:rPr>
              <w:t xml:space="preserve">, 128 </w:t>
            </w:r>
            <w:r w:rsidR="00315270">
              <w:rPr>
                <w:bCs/>
                <w:noProof w:val="0"/>
                <w:sz w:val="22"/>
                <w:szCs w:val="22"/>
              </w:rPr>
              <w:t>0</w:t>
            </w:r>
            <w:r w:rsidRPr="00176CEE">
              <w:rPr>
                <w:bCs/>
                <w:noProof w:val="0"/>
                <w:sz w:val="22"/>
                <w:szCs w:val="22"/>
              </w:rPr>
              <w:t xml:space="preserve">0 Praha </w:t>
            </w:r>
            <w:r w:rsidR="00315270">
              <w:rPr>
                <w:bCs/>
                <w:noProof w:val="0"/>
                <w:sz w:val="22"/>
                <w:szCs w:val="22"/>
              </w:rPr>
              <w:t xml:space="preserve">2 – </w:t>
            </w:r>
            <w:proofErr w:type="spellStart"/>
            <w:r w:rsidR="00315270">
              <w:rPr>
                <w:bCs/>
                <w:noProof w:val="0"/>
                <w:sz w:val="22"/>
                <w:szCs w:val="22"/>
              </w:rPr>
              <w:t>Nové</w:t>
            </w:r>
            <w:proofErr w:type="spellEnd"/>
            <w:r w:rsidR="00315270">
              <w:rPr>
                <w:bCs/>
                <w:noProof w:val="0"/>
                <w:sz w:val="22"/>
                <w:szCs w:val="22"/>
              </w:rPr>
              <w:t xml:space="preserve"> </w:t>
            </w:r>
            <w:proofErr w:type="spellStart"/>
            <w:r w:rsidR="00315270">
              <w:rPr>
                <w:bCs/>
                <w:noProof w:val="0"/>
                <w:sz w:val="22"/>
                <w:szCs w:val="22"/>
              </w:rPr>
              <w:t>Město</w:t>
            </w:r>
            <w:proofErr w:type="spellEnd"/>
            <w:r w:rsidRPr="00176CEE">
              <w:rPr>
                <w:bCs/>
                <w:noProof w:val="0"/>
                <w:sz w:val="22"/>
                <w:szCs w:val="22"/>
              </w:rPr>
              <w:t>, Czech Republic</w:t>
            </w:r>
            <w:r w:rsidR="00315270">
              <w:rPr>
                <w:bCs/>
                <w:noProof w:val="0"/>
                <w:sz w:val="22"/>
                <w:szCs w:val="22"/>
              </w:rPr>
              <w:t xml:space="preserve">, ID: 00023728, VAT ID CZ00023728, represented by: prof. </w:t>
            </w:r>
            <w:proofErr w:type="spellStart"/>
            <w:r w:rsidR="00315270">
              <w:rPr>
                <w:bCs/>
                <w:noProof w:val="0"/>
                <w:sz w:val="22"/>
                <w:szCs w:val="22"/>
              </w:rPr>
              <w:t>MUDr</w:t>
            </w:r>
            <w:proofErr w:type="spellEnd"/>
            <w:r w:rsidR="00315270">
              <w:rPr>
                <w:bCs/>
                <w:noProof w:val="0"/>
                <w:sz w:val="22"/>
                <w:szCs w:val="22"/>
              </w:rPr>
              <w:t xml:space="preserve">. Karel Pavelka, </w:t>
            </w:r>
            <w:proofErr w:type="spellStart"/>
            <w:r w:rsidR="00315270">
              <w:rPr>
                <w:bCs/>
                <w:noProof w:val="0"/>
                <w:sz w:val="22"/>
                <w:szCs w:val="22"/>
              </w:rPr>
              <w:t>DrSc</w:t>
            </w:r>
            <w:proofErr w:type="spellEnd"/>
            <w:r w:rsidR="00315270">
              <w:rPr>
                <w:bCs/>
                <w:noProof w:val="0"/>
                <w:sz w:val="22"/>
                <w:szCs w:val="22"/>
              </w:rPr>
              <w:t>., director</w:t>
            </w:r>
            <w:r w:rsidRPr="00176CEE">
              <w:rPr>
                <w:bCs/>
                <w:noProof w:val="0"/>
                <w:sz w:val="22"/>
                <w:szCs w:val="22"/>
              </w:rPr>
              <w:t xml:space="preserve"> (“</w:t>
            </w:r>
            <w:r w:rsidRPr="00176CEE">
              <w:rPr>
                <w:b/>
                <w:bCs/>
                <w:noProof w:val="0"/>
                <w:sz w:val="22"/>
                <w:szCs w:val="22"/>
              </w:rPr>
              <w:t>Institution</w:t>
            </w:r>
            <w:r w:rsidRPr="00176CEE">
              <w:rPr>
                <w:bCs/>
                <w:noProof w:val="0"/>
                <w:sz w:val="22"/>
                <w:szCs w:val="22"/>
              </w:rPr>
              <w:t xml:space="preserve">”) </w:t>
            </w:r>
          </w:p>
        </w:tc>
        <w:tc>
          <w:tcPr>
            <w:tcW w:w="4509" w:type="dxa"/>
          </w:tcPr>
          <w:p w14:paraId="3353539C" w14:textId="622F0C21" w:rsidR="00270FD1" w:rsidRPr="00176CEE" w:rsidRDefault="00570827">
            <w:pPr>
              <w:jc w:val="both"/>
              <w:rPr>
                <w:b/>
                <w:noProof w:val="0"/>
                <w:sz w:val="22"/>
                <w:szCs w:val="22"/>
                <w:lang w:val="cs-CZ"/>
              </w:rPr>
            </w:pPr>
            <w:r w:rsidRPr="00176CEE">
              <w:rPr>
                <w:b/>
                <w:noProof w:val="0"/>
                <w:sz w:val="22"/>
                <w:szCs w:val="22"/>
                <w:lang w:val="cs-CZ"/>
              </w:rPr>
              <w:t xml:space="preserve">Revmatologickým ústavem </w:t>
            </w:r>
            <w:r w:rsidRPr="008D6D5E">
              <w:rPr>
                <w:noProof w:val="0"/>
                <w:sz w:val="22"/>
                <w:szCs w:val="22"/>
                <w:lang w:val="cs-CZ"/>
              </w:rPr>
              <w:t>(státní příspěvkovou organizací)</w:t>
            </w:r>
            <w:r w:rsidRPr="008D6D5E">
              <w:rPr>
                <w:bCs/>
                <w:smallCaps/>
                <w:noProof w:val="0"/>
                <w:sz w:val="22"/>
                <w:szCs w:val="22"/>
                <w:lang w:val="cs-CZ"/>
              </w:rPr>
              <w:t xml:space="preserve">, </w:t>
            </w:r>
            <w:r w:rsidRPr="00176CEE">
              <w:rPr>
                <w:noProof w:val="0"/>
                <w:sz w:val="22"/>
                <w:szCs w:val="22"/>
                <w:lang w:val="cs-CZ"/>
              </w:rPr>
              <w:t xml:space="preserve">se sídlem na adrese </w:t>
            </w:r>
            <w:r w:rsidRPr="00176CEE">
              <w:rPr>
                <w:bCs/>
                <w:noProof w:val="0"/>
                <w:sz w:val="22"/>
                <w:szCs w:val="22"/>
                <w:lang w:val="cs-CZ"/>
              </w:rPr>
              <w:t xml:space="preserve">Na </w:t>
            </w:r>
            <w:proofErr w:type="spellStart"/>
            <w:r w:rsidRPr="00176CEE">
              <w:rPr>
                <w:bCs/>
                <w:noProof w:val="0"/>
                <w:sz w:val="22"/>
                <w:szCs w:val="22"/>
                <w:lang w:val="cs-CZ"/>
              </w:rPr>
              <w:t>Slupi</w:t>
            </w:r>
            <w:proofErr w:type="spellEnd"/>
            <w:r w:rsidRPr="00176CEE">
              <w:rPr>
                <w:bCs/>
                <w:noProof w:val="0"/>
                <w:sz w:val="22"/>
                <w:szCs w:val="22"/>
                <w:lang w:val="cs-CZ"/>
              </w:rPr>
              <w:t xml:space="preserve"> 450/4, 128 00 Praha 2 – Nové Město, Česká republika, IČ: 00023</w:t>
            </w:r>
            <w:r w:rsidR="00315270">
              <w:rPr>
                <w:bCs/>
                <w:noProof w:val="0"/>
                <w:sz w:val="22"/>
                <w:szCs w:val="22"/>
                <w:lang w:val="cs-CZ"/>
              </w:rPr>
              <w:t xml:space="preserve">728, DIČ: CZ00023728, </w:t>
            </w:r>
            <w:proofErr w:type="gramStart"/>
            <w:r w:rsidR="00315270">
              <w:rPr>
                <w:bCs/>
                <w:noProof w:val="0"/>
                <w:sz w:val="22"/>
                <w:szCs w:val="22"/>
                <w:lang w:val="cs-CZ"/>
              </w:rPr>
              <w:t>zastoupeném : prof.</w:t>
            </w:r>
            <w:proofErr w:type="gramEnd"/>
            <w:r w:rsidR="00315270">
              <w:rPr>
                <w:bCs/>
                <w:noProof w:val="0"/>
                <w:sz w:val="22"/>
                <w:szCs w:val="22"/>
                <w:lang w:val="cs-CZ"/>
              </w:rPr>
              <w:t xml:space="preserve"> MUDr. Karlem Pavelkou, DrSc., ředitelem</w:t>
            </w:r>
            <w:r w:rsidRPr="00176CEE">
              <w:rPr>
                <w:bCs/>
                <w:noProof w:val="0"/>
                <w:sz w:val="22"/>
                <w:szCs w:val="22"/>
                <w:lang w:val="cs-CZ"/>
              </w:rPr>
              <w:t xml:space="preserve"> </w:t>
            </w:r>
            <w:r w:rsidRPr="00176CEE">
              <w:rPr>
                <w:noProof w:val="0"/>
                <w:sz w:val="22"/>
                <w:szCs w:val="22"/>
                <w:lang w:val="cs-CZ"/>
              </w:rPr>
              <w:t>(dále jen „</w:t>
            </w:r>
            <w:r w:rsidRPr="00176CEE">
              <w:rPr>
                <w:b/>
                <w:bCs/>
                <w:noProof w:val="0"/>
                <w:sz w:val="22"/>
                <w:szCs w:val="22"/>
                <w:lang w:val="cs-CZ"/>
              </w:rPr>
              <w:t>zdravotnické zařízení</w:t>
            </w:r>
            <w:r w:rsidRPr="00176CEE">
              <w:rPr>
                <w:noProof w:val="0"/>
                <w:sz w:val="22"/>
                <w:szCs w:val="22"/>
                <w:lang w:val="cs-CZ"/>
              </w:rPr>
              <w:t>“).</w:t>
            </w:r>
          </w:p>
        </w:tc>
      </w:tr>
      <w:tr w:rsidR="00176CEE" w:rsidRPr="00176CEE" w14:paraId="394EA956" w14:textId="77777777">
        <w:tc>
          <w:tcPr>
            <w:tcW w:w="4508" w:type="dxa"/>
          </w:tcPr>
          <w:p w14:paraId="157ED16E" w14:textId="77777777" w:rsidR="00270FD1" w:rsidRPr="00176CEE" w:rsidRDefault="00270FD1">
            <w:pPr>
              <w:pStyle w:val="Zkladntext"/>
              <w:spacing w:after="0"/>
              <w:ind w:firstLine="0"/>
              <w:jc w:val="left"/>
              <w:rPr>
                <w:sz w:val="22"/>
                <w:szCs w:val="22"/>
              </w:rPr>
            </w:pPr>
          </w:p>
        </w:tc>
        <w:tc>
          <w:tcPr>
            <w:tcW w:w="4509" w:type="dxa"/>
          </w:tcPr>
          <w:p w14:paraId="3D351AB7" w14:textId="77777777" w:rsidR="00270FD1" w:rsidRPr="00176CEE" w:rsidRDefault="00270FD1">
            <w:pPr>
              <w:pStyle w:val="Zkladntext"/>
              <w:spacing w:after="0"/>
              <w:ind w:firstLine="0"/>
              <w:jc w:val="left"/>
              <w:rPr>
                <w:sz w:val="22"/>
                <w:szCs w:val="22"/>
                <w:lang w:val="cs-CZ"/>
              </w:rPr>
            </w:pPr>
          </w:p>
        </w:tc>
      </w:tr>
      <w:tr w:rsidR="00176CEE" w:rsidRPr="00CD1E44" w14:paraId="24AE3CA7" w14:textId="77777777">
        <w:tc>
          <w:tcPr>
            <w:tcW w:w="4508" w:type="dxa"/>
          </w:tcPr>
          <w:p w14:paraId="19C30D54" w14:textId="77777777" w:rsidR="00270FD1" w:rsidRPr="00176CEE" w:rsidRDefault="00570827">
            <w:pPr>
              <w:pStyle w:val="Zkladntext"/>
              <w:spacing w:after="0"/>
              <w:ind w:firstLine="0"/>
              <w:rPr>
                <w:sz w:val="22"/>
                <w:szCs w:val="22"/>
              </w:rPr>
            </w:pPr>
            <w:r w:rsidRPr="00176CEE">
              <w:rPr>
                <w:sz w:val="22"/>
                <w:szCs w:val="22"/>
              </w:rPr>
              <w:tab/>
              <w:t>Sponsor and Institution may be referred to individually as a “</w:t>
            </w:r>
            <w:r w:rsidRPr="00176CEE">
              <w:rPr>
                <w:b/>
                <w:bCs/>
                <w:sz w:val="22"/>
                <w:szCs w:val="22"/>
              </w:rPr>
              <w:t>Party</w:t>
            </w:r>
            <w:r w:rsidRPr="00176CEE">
              <w:rPr>
                <w:sz w:val="22"/>
                <w:szCs w:val="22"/>
              </w:rPr>
              <w:t>” and collectively as the “</w:t>
            </w:r>
            <w:r w:rsidRPr="00176CEE">
              <w:rPr>
                <w:b/>
                <w:bCs/>
                <w:sz w:val="22"/>
                <w:szCs w:val="22"/>
              </w:rPr>
              <w:t>Parties</w:t>
            </w:r>
            <w:r w:rsidRPr="00176CEE">
              <w:rPr>
                <w:sz w:val="22"/>
                <w:szCs w:val="22"/>
              </w:rPr>
              <w:t>.”</w:t>
            </w:r>
          </w:p>
        </w:tc>
        <w:tc>
          <w:tcPr>
            <w:tcW w:w="4509" w:type="dxa"/>
          </w:tcPr>
          <w:p w14:paraId="6AE3151F" w14:textId="77777777" w:rsidR="00270FD1" w:rsidRPr="00176CEE" w:rsidRDefault="00570827">
            <w:pPr>
              <w:pStyle w:val="Zkladntext"/>
              <w:spacing w:after="0"/>
              <w:ind w:firstLine="0"/>
              <w:rPr>
                <w:sz w:val="22"/>
                <w:szCs w:val="22"/>
                <w:lang w:val="cs-CZ"/>
              </w:rPr>
            </w:pPr>
            <w:r w:rsidRPr="00176CEE">
              <w:rPr>
                <w:sz w:val="22"/>
                <w:szCs w:val="22"/>
                <w:lang w:val="cs-CZ"/>
              </w:rPr>
              <w:tab/>
              <w:t>Zadavatel a zdravotnické zařízení mohou být jednotlivě označováni jako „</w:t>
            </w:r>
            <w:r w:rsidRPr="00176CEE">
              <w:rPr>
                <w:b/>
                <w:bCs/>
                <w:sz w:val="22"/>
                <w:szCs w:val="22"/>
                <w:lang w:val="cs-CZ"/>
              </w:rPr>
              <w:t>strana</w:t>
            </w:r>
            <w:r w:rsidRPr="00176CEE">
              <w:rPr>
                <w:sz w:val="22"/>
                <w:szCs w:val="22"/>
                <w:lang w:val="cs-CZ"/>
              </w:rPr>
              <w:t>“ a společně jako „</w:t>
            </w:r>
            <w:r w:rsidRPr="00176CEE">
              <w:rPr>
                <w:b/>
                <w:bCs/>
                <w:sz w:val="22"/>
                <w:szCs w:val="22"/>
                <w:lang w:val="cs-CZ"/>
              </w:rPr>
              <w:t>strany</w:t>
            </w:r>
            <w:r w:rsidRPr="00176CEE">
              <w:rPr>
                <w:sz w:val="22"/>
                <w:szCs w:val="22"/>
                <w:lang w:val="cs-CZ"/>
              </w:rPr>
              <w:t>“.</w:t>
            </w:r>
          </w:p>
        </w:tc>
      </w:tr>
      <w:tr w:rsidR="00176CEE" w:rsidRPr="00CD1E44" w14:paraId="2CA9895D" w14:textId="77777777">
        <w:tc>
          <w:tcPr>
            <w:tcW w:w="4508" w:type="dxa"/>
          </w:tcPr>
          <w:p w14:paraId="4B5985D8" w14:textId="77777777" w:rsidR="00270FD1" w:rsidRPr="00176CEE" w:rsidRDefault="00270FD1">
            <w:pPr>
              <w:autoSpaceDE/>
              <w:autoSpaceDN/>
              <w:adjustRightInd/>
              <w:jc w:val="both"/>
              <w:rPr>
                <w:b/>
                <w:bCs/>
                <w:smallCaps/>
                <w:noProof w:val="0"/>
                <w:sz w:val="22"/>
                <w:szCs w:val="22"/>
                <w:lang w:val="cs-CZ"/>
              </w:rPr>
            </w:pPr>
            <w:bookmarkStart w:id="2" w:name="_DV_M5"/>
            <w:bookmarkStart w:id="3" w:name="_DV_M7"/>
            <w:bookmarkEnd w:id="2"/>
            <w:bookmarkEnd w:id="3"/>
          </w:p>
        </w:tc>
        <w:tc>
          <w:tcPr>
            <w:tcW w:w="4509" w:type="dxa"/>
          </w:tcPr>
          <w:p w14:paraId="44708BA1" w14:textId="77777777" w:rsidR="00270FD1" w:rsidRPr="00176CEE" w:rsidRDefault="00270FD1">
            <w:pPr>
              <w:autoSpaceDE/>
              <w:autoSpaceDN/>
              <w:adjustRightInd/>
              <w:jc w:val="both"/>
              <w:rPr>
                <w:b/>
                <w:bCs/>
                <w:smallCaps/>
                <w:noProof w:val="0"/>
                <w:sz w:val="22"/>
                <w:szCs w:val="22"/>
                <w:lang w:val="cs-CZ"/>
              </w:rPr>
            </w:pPr>
          </w:p>
        </w:tc>
      </w:tr>
      <w:tr w:rsidR="00176CEE" w:rsidRPr="00CD1E44" w14:paraId="4E4D45B5" w14:textId="77777777">
        <w:tc>
          <w:tcPr>
            <w:tcW w:w="4508" w:type="dxa"/>
          </w:tcPr>
          <w:p w14:paraId="7F078182" w14:textId="3C0024A2" w:rsidR="00270FD1" w:rsidRPr="008213F2" w:rsidRDefault="00570827" w:rsidP="00CD1E44">
            <w:pPr>
              <w:pStyle w:val="Default"/>
              <w:jc w:val="both"/>
            </w:pPr>
            <w:r w:rsidRPr="00176CEE">
              <w:rPr>
                <w:b/>
                <w:bCs/>
                <w:smallCaps/>
                <w:sz w:val="22"/>
                <w:szCs w:val="22"/>
                <w:lang w:val="cs-CZ"/>
              </w:rPr>
              <w:tab/>
            </w:r>
            <w:r w:rsidRPr="00176CEE">
              <w:rPr>
                <w:b/>
                <w:bCs/>
                <w:smallCaps/>
                <w:sz w:val="22"/>
                <w:szCs w:val="22"/>
              </w:rPr>
              <w:t xml:space="preserve">whereas, </w:t>
            </w:r>
            <w:r w:rsidRPr="00176CEE">
              <w:rPr>
                <w:sz w:val="22"/>
                <w:szCs w:val="22"/>
              </w:rPr>
              <w:t>Sponsor wishes to support a clinical trial entitled</w:t>
            </w:r>
            <w:r w:rsidR="008213F2">
              <w:rPr>
                <w:sz w:val="22"/>
                <w:szCs w:val="22"/>
              </w:rPr>
              <w:t xml:space="preserve">: </w:t>
            </w:r>
            <w:r w:rsidR="003D5BFF" w:rsidRPr="008D35A5">
              <w:rPr>
                <w:b/>
                <w:bCs/>
                <w:sz w:val="23"/>
                <w:szCs w:val="23"/>
                <w:highlight w:val="black"/>
              </w:rPr>
              <w:t>XXXXXXXXXXXX</w:t>
            </w:r>
            <w:r w:rsidRPr="00176CEE">
              <w:rPr>
                <w:sz w:val="22"/>
                <w:szCs w:val="22"/>
              </w:rPr>
              <w:t xml:space="preserve"> including all amendments thereto, which in each case shall be automatically incorporated therein (the “</w:t>
            </w:r>
            <w:r w:rsidRPr="00CD1E44">
              <w:rPr>
                <w:b/>
                <w:bCs/>
                <w:sz w:val="22"/>
                <w:szCs w:val="22"/>
              </w:rPr>
              <w:t>Protocol</w:t>
            </w:r>
            <w:r w:rsidRPr="00176CEE">
              <w:rPr>
                <w:sz w:val="22"/>
                <w:szCs w:val="22"/>
              </w:rPr>
              <w:t xml:space="preserve">”) for the following Study Drug: </w:t>
            </w:r>
            <w:r w:rsidR="003D5BFF" w:rsidRPr="008D35A5">
              <w:rPr>
                <w:sz w:val="22"/>
                <w:szCs w:val="22"/>
                <w:highlight w:val="black"/>
              </w:rPr>
              <w:t>XXXXXXXXXXXXX</w:t>
            </w:r>
            <w:r w:rsidRPr="00176CEE">
              <w:rPr>
                <w:sz w:val="22"/>
                <w:szCs w:val="22"/>
              </w:rPr>
              <w:t>, (the “</w:t>
            </w:r>
            <w:r w:rsidRPr="00CD1E44">
              <w:rPr>
                <w:b/>
                <w:bCs/>
                <w:sz w:val="22"/>
                <w:szCs w:val="22"/>
              </w:rPr>
              <w:t>Study Drug</w:t>
            </w:r>
            <w:r w:rsidRPr="00176CEE">
              <w:rPr>
                <w:sz w:val="22"/>
                <w:szCs w:val="22"/>
              </w:rPr>
              <w:t>”)</w:t>
            </w:r>
          </w:p>
        </w:tc>
        <w:tc>
          <w:tcPr>
            <w:tcW w:w="4509" w:type="dxa"/>
          </w:tcPr>
          <w:p w14:paraId="5E00586D" w14:textId="10875D5C" w:rsidR="00270FD1" w:rsidRPr="00176CEE" w:rsidRDefault="00570827">
            <w:pPr>
              <w:autoSpaceDE/>
              <w:autoSpaceDN/>
              <w:adjustRightInd/>
              <w:jc w:val="both"/>
              <w:rPr>
                <w:b/>
                <w:bCs/>
                <w:smallCaps/>
                <w:noProof w:val="0"/>
                <w:sz w:val="22"/>
                <w:szCs w:val="22"/>
                <w:lang w:val="cs-CZ"/>
              </w:rPr>
            </w:pPr>
            <w:r w:rsidRPr="00176CEE">
              <w:rPr>
                <w:b/>
                <w:bCs/>
                <w:smallCaps/>
                <w:noProof w:val="0"/>
                <w:sz w:val="22"/>
                <w:szCs w:val="22"/>
                <w:lang w:val="cs-CZ"/>
              </w:rPr>
              <w:tab/>
              <w:t xml:space="preserve">Vzhledem k tomu, </w:t>
            </w:r>
            <w:r w:rsidRPr="00176CEE">
              <w:rPr>
                <w:noProof w:val="0"/>
                <w:sz w:val="22"/>
                <w:szCs w:val="22"/>
                <w:lang w:val="cs-CZ"/>
              </w:rPr>
              <w:t xml:space="preserve">že si zadavatel přeje podpořit klinické hodnocení s názvem: </w:t>
            </w:r>
            <w:r w:rsidR="003D5BFF" w:rsidRPr="008D35A5">
              <w:rPr>
                <w:b/>
                <w:bCs/>
                <w:noProof w:val="0"/>
                <w:color w:val="000000"/>
                <w:sz w:val="23"/>
                <w:szCs w:val="23"/>
                <w:highlight w:val="black"/>
                <w:lang w:val="cs-CZ"/>
              </w:rPr>
              <w:t>XXXXXXXXXXXX</w:t>
            </w:r>
            <w:r w:rsidRPr="00176CEE">
              <w:rPr>
                <w:noProof w:val="0"/>
                <w:sz w:val="22"/>
                <w:szCs w:val="22"/>
                <w:lang w:val="cs-CZ"/>
              </w:rPr>
              <w:t>, včetně všech jeho dodatků, které budou do tohoto protokolu v každém případě automaticky začleněny (dále jen „</w:t>
            </w:r>
            <w:r w:rsidRPr="00CD1E44">
              <w:rPr>
                <w:b/>
                <w:bCs/>
                <w:noProof w:val="0"/>
                <w:sz w:val="22"/>
                <w:szCs w:val="22"/>
                <w:lang w:val="cs-CZ"/>
              </w:rPr>
              <w:t>protokol</w:t>
            </w:r>
            <w:r w:rsidRPr="00176CEE">
              <w:rPr>
                <w:noProof w:val="0"/>
                <w:sz w:val="22"/>
                <w:szCs w:val="22"/>
                <w:lang w:val="cs-CZ"/>
              </w:rPr>
              <w:t xml:space="preserve">“), následujícího hodnoceného přípravku: </w:t>
            </w:r>
            <w:r w:rsidR="003D5BFF" w:rsidRPr="008D35A5">
              <w:rPr>
                <w:noProof w:val="0"/>
                <w:sz w:val="22"/>
                <w:szCs w:val="22"/>
                <w:highlight w:val="black"/>
                <w:lang w:val="cs-CZ"/>
              </w:rPr>
              <w:t>XXXXXXXXXXXXX</w:t>
            </w:r>
            <w:r w:rsidRPr="00176CEE">
              <w:rPr>
                <w:noProof w:val="0"/>
                <w:sz w:val="22"/>
                <w:szCs w:val="22"/>
                <w:lang w:val="cs-CZ"/>
              </w:rPr>
              <w:t xml:space="preserve"> (dále jen „</w:t>
            </w:r>
            <w:r w:rsidRPr="00CD1E44">
              <w:rPr>
                <w:b/>
                <w:bCs/>
                <w:noProof w:val="0"/>
                <w:sz w:val="22"/>
                <w:szCs w:val="22"/>
                <w:lang w:val="cs-CZ"/>
              </w:rPr>
              <w:t>hodnocený přípravek</w:t>
            </w:r>
            <w:r w:rsidRPr="00176CEE">
              <w:rPr>
                <w:noProof w:val="0"/>
                <w:sz w:val="22"/>
                <w:szCs w:val="22"/>
                <w:lang w:val="cs-CZ"/>
              </w:rPr>
              <w:t>“),</w:t>
            </w:r>
          </w:p>
        </w:tc>
      </w:tr>
      <w:tr w:rsidR="00176CEE" w:rsidRPr="00CD1E44" w14:paraId="1A3D12B5" w14:textId="77777777">
        <w:tc>
          <w:tcPr>
            <w:tcW w:w="4508" w:type="dxa"/>
          </w:tcPr>
          <w:p w14:paraId="0578111E" w14:textId="77777777" w:rsidR="00270FD1" w:rsidRPr="00176CEE" w:rsidRDefault="00270FD1">
            <w:pPr>
              <w:autoSpaceDE/>
              <w:autoSpaceDN/>
              <w:adjustRightInd/>
              <w:jc w:val="both"/>
              <w:rPr>
                <w:b/>
                <w:bCs/>
                <w:smallCaps/>
                <w:noProof w:val="0"/>
                <w:sz w:val="22"/>
                <w:szCs w:val="22"/>
                <w:lang w:val="cs-CZ"/>
              </w:rPr>
            </w:pPr>
          </w:p>
        </w:tc>
        <w:tc>
          <w:tcPr>
            <w:tcW w:w="4509" w:type="dxa"/>
          </w:tcPr>
          <w:p w14:paraId="6A354FA3" w14:textId="77777777" w:rsidR="00270FD1" w:rsidRPr="00176CEE" w:rsidRDefault="00270FD1">
            <w:pPr>
              <w:autoSpaceDE/>
              <w:autoSpaceDN/>
              <w:adjustRightInd/>
              <w:jc w:val="both"/>
              <w:rPr>
                <w:b/>
                <w:bCs/>
                <w:smallCaps/>
                <w:noProof w:val="0"/>
                <w:sz w:val="22"/>
                <w:szCs w:val="22"/>
                <w:lang w:val="cs-CZ"/>
              </w:rPr>
            </w:pPr>
          </w:p>
        </w:tc>
      </w:tr>
      <w:tr w:rsidR="00176CEE" w:rsidRPr="00176CEE" w14:paraId="7B562095" w14:textId="77777777">
        <w:tc>
          <w:tcPr>
            <w:tcW w:w="4508" w:type="dxa"/>
          </w:tcPr>
          <w:p w14:paraId="34037236" w14:textId="77777777" w:rsidR="00270FD1" w:rsidRPr="00176CEE" w:rsidRDefault="00570827">
            <w:pPr>
              <w:autoSpaceDE/>
              <w:autoSpaceDN/>
              <w:adjustRightInd/>
              <w:jc w:val="both"/>
              <w:rPr>
                <w:noProof w:val="0"/>
                <w:sz w:val="22"/>
                <w:szCs w:val="22"/>
              </w:rPr>
            </w:pPr>
            <w:r w:rsidRPr="00176CEE">
              <w:rPr>
                <w:b/>
                <w:bCs/>
                <w:smallCaps/>
                <w:noProof w:val="0"/>
                <w:sz w:val="22"/>
                <w:szCs w:val="22"/>
              </w:rPr>
              <w:t>Whereas</w:t>
            </w:r>
            <w:r w:rsidRPr="00176CEE">
              <w:rPr>
                <w:noProof w:val="0"/>
                <w:sz w:val="22"/>
                <w:szCs w:val="22"/>
              </w:rPr>
              <w:t>, Sponsor has authorized IQVIA Biotech Ltd</w:t>
            </w:r>
            <w:r w:rsidR="006B1628">
              <w:rPr>
                <w:noProof w:val="0"/>
                <w:sz w:val="22"/>
                <w:szCs w:val="22"/>
              </w:rPr>
              <w:t>.</w:t>
            </w:r>
            <w:r w:rsidRPr="00176CEE">
              <w:rPr>
                <w:noProof w:val="0"/>
                <w:sz w:val="22"/>
                <w:szCs w:val="22"/>
              </w:rPr>
              <w:t xml:space="preserve">, </w:t>
            </w:r>
            <w:proofErr w:type="spellStart"/>
            <w:r w:rsidRPr="00176CEE">
              <w:rPr>
                <w:noProof w:val="0"/>
                <w:sz w:val="22"/>
                <w:szCs w:val="22"/>
                <w:lang w:val="cs-CZ"/>
              </w:rPr>
              <w:t>with</w:t>
            </w:r>
            <w:proofErr w:type="spellEnd"/>
            <w:r w:rsidRPr="00176CEE">
              <w:rPr>
                <w:noProof w:val="0"/>
                <w:sz w:val="22"/>
                <w:szCs w:val="22"/>
                <w:lang w:val="cs-CZ"/>
              </w:rPr>
              <w:t xml:space="preserve"> </w:t>
            </w:r>
            <w:proofErr w:type="spellStart"/>
            <w:r w:rsidRPr="00176CEE">
              <w:rPr>
                <w:noProof w:val="0"/>
                <w:sz w:val="22"/>
                <w:szCs w:val="22"/>
                <w:lang w:val="cs-CZ"/>
              </w:rPr>
              <w:t>an</w:t>
            </w:r>
            <w:proofErr w:type="spellEnd"/>
            <w:r w:rsidRPr="00176CEE">
              <w:rPr>
                <w:noProof w:val="0"/>
                <w:sz w:val="22"/>
                <w:szCs w:val="22"/>
                <w:lang w:val="cs-CZ"/>
              </w:rPr>
              <w:t xml:space="preserve"> </w:t>
            </w:r>
            <w:proofErr w:type="spellStart"/>
            <w:r w:rsidRPr="00176CEE">
              <w:rPr>
                <w:noProof w:val="0"/>
                <w:sz w:val="22"/>
                <w:szCs w:val="22"/>
                <w:lang w:val="cs-CZ"/>
              </w:rPr>
              <w:t>address</w:t>
            </w:r>
            <w:proofErr w:type="spellEnd"/>
            <w:r w:rsidRPr="00176CEE">
              <w:rPr>
                <w:noProof w:val="0"/>
                <w:sz w:val="22"/>
                <w:szCs w:val="22"/>
                <w:lang w:val="cs-CZ"/>
              </w:rPr>
              <w:t xml:space="preserve"> </w:t>
            </w:r>
            <w:proofErr w:type="spellStart"/>
            <w:r w:rsidRPr="00176CEE">
              <w:rPr>
                <w:noProof w:val="0"/>
                <w:sz w:val="22"/>
                <w:szCs w:val="22"/>
                <w:lang w:val="cs-CZ"/>
              </w:rPr>
              <w:t>at</w:t>
            </w:r>
            <w:proofErr w:type="spellEnd"/>
            <w:r w:rsidRPr="00176CEE">
              <w:rPr>
                <w:noProof w:val="0"/>
                <w:sz w:val="22"/>
                <w:szCs w:val="22"/>
                <w:lang w:val="cs-CZ"/>
              </w:rPr>
              <w:t xml:space="preserve"> 3 </w:t>
            </w:r>
            <w:proofErr w:type="spellStart"/>
            <w:r w:rsidRPr="00176CEE">
              <w:rPr>
                <w:noProof w:val="0"/>
                <w:sz w:val="22"/>
                <w:szCs w:val="22"/>
                <w:lang w:val="cs-CZ"/>
              </w:rPr>
              <w:t>Forbury</w:t>
            </w:r>
            <w:proofErr w:type="spellEnd"/>
            <w:r w:rsidRPr="00176CEE">
              <w:rPr>
                <w:noProof w:val="0"/>
                <w:sz w:val="22"/>
                <w:szCs w:val="22"/>
                <w:lang w:val="cs-CZ"/>
              </w:rPr>
              <w:t xml:space="preserve"> Place, 23 </w:t>
            </w:r>
            <w:proofErr w:type="spellStart"/>
            <w:r w:rsidRPr="00176CEE">
              <w:rPr>
                <w:noProof w:val="0"/>
                <w:sz w:val="22"/>
                <w:szCs w:val="22"/>
                <w:lang w:val="cs-CZ"/>
              </w:rPr>
              <w:t>Forbury</w:t>
            </w:r>
            <w:proofErr w:type="spellEnd"/>
            <w:r w:rsidRPr="00176CEE">
              <w:rPr>
                <w:noProof w:val="0"/>
                <w:sz w:val="22"/>
                <w:szCs w:val="22"/>
                <w:lang w:val="cs-CZ"/>
              </w:rPr>
              <w:t xml:space="preserve"> </w:t>
            </w:r>
            <w:proofErr w:type="spellStart"/>
            <w:r w:rsidRPr="00176CEE">
              <w:rPr>
                <w:noProof w:val="0"/>
                <w:sz w:val="22"/>
                <w:szCs w:val="22"/>
                <w:lang w:val="cs-CZ"/>
              </w:rPr>
              <w:t>Road</w:t>
            </w:r>
            <w:proofErr w:type="spellEnd"/>
            <w:r w:rsidRPr="00176CEE">
              <w:rPr>
                <w:noProof w:val="0"/>
                <w:sz w:val="22"/>
                <w:szCs w:val="22"/>
                <w:lang w:val="cs-CZ"/>
              </w:rPr>
              <w:t xml:space="preserve">, </w:t>
            </w:r>
            <w:proofErr w:type="spellStart"/>
            <w:r w:rsidRPr="00176CEE">
              <w:rPr>
                <w:noProof w:val="0"/>
                <w:sz w:val="22"/>
                <w:szCs w:val="22"/>
                <w:lang w:val="cs-CZ"/>
              </w:rPr>
              <w:t>Reading</w:t>
            </w:r>
            <w:proofErr w:type="spellEnd"/>
            <w:r w:rsidRPr="00176CEE">
              <w:rPr>
                <w:noProof w:val="0"/>
                <w:sz w:val="22"/>
                <w:szCs w:val="22"/>
                <w:lang w:val="cs-CZ"/>
              </w:rPr>
              <w:t xml:space="preserve">, United </w:t>
            </w:r>
            <w:proofErr w:type="spellStart"/>
            <w:r w:rsidRPr="00176CEE">
              <w:rPr>
                <w:noProof w:val="0"/>
                <w:sz w:val="22"/>
                <w:szCs w:val="22"/>
                <w:lang w:val="cs-CZ"/>
              </w:rPr>
              <w:t>Kingdom</w:t>
            </w:r>
            <w:proofErr w:type="spellEnd"/>
            <w:r w:rsidRPr="00176CEE">
              <w:rPr>
                <w:noProof w:val="0"/>
                <w:sz w:val="22"/>
                <w:szCs w:val="22"/>
                <w:lang w:val="cs-CZ"/>
              </w:rPr>
              <w:t xml:space="preserve">, RG1 3JH, United </w:t>
            </w:r>
            <w:proofErr w:type="spellStart"/>
            <w:r w:rsidRPr="00176CEE">
              <w:rPr>
                <w:noProof w:val="0"/>
                <w:sz w:val="22"/>
                <w:szCs w:val="22"/>
                <w:lang w:val="cs-CZ"/>
              </w:rPr>
              <w:t>Kingdom</w:t>
            </w:r>
            <w:proofErr w:type="spellEnd"/>
            <w:r w:rsidRPr="00176CEE">
              <w:rPr>
                <w:noProof w:val="0"/>
                <w:sz w:val="22"/>
                <w:szCs w:val="22"/>
                <w:lang w:val="cs-CZ"/>
              </w:rPr>
              <w:t xml:space="preserve">, ID </w:t>
            </w:r>
            <w:proofErr w:type="spellStart"/>
            <w:r w:rsidRPr="00176CEE">
              <w:rPr>
                <w:noProof w:val="0"/>
                <w:sz w:val="22"/>
                <w:szCs w:val="22"/>
                <w:lang w:val="cs-CZ"/>
              </w:rPr>
              <w:t>Number</w:t>
            </w:r>
            <w:proofErr w:type="spellEnd"/>
            <w:r w:rsidRPr="00176CEE">
              <w:rPr>
                <w:noProof w:val="0"/>
                <w:sz w:val="22"/>
                <w:szCs w:val="22"/>
                <w:lang w:val="cs-CZ"/>
              </w:rPr>
              <w:t>: 03299057</w:t>
            </w:r>
            <w:r w:rsidRPr="00176CEE">
              <w:rPr>
                <w:noProof w:val="0"/>
                <w:sz w:val="22"/>
                <w:szCs w:val="22"/>
              </w:rPr>
              <w:t xml:space="preserve"> (</w:t>
            </w:r>
            <w:r w:rsidRPr="00176CEE">
              <w:rPr>
                <w:b/>
                <w:noProof w:val="0"/>
                <w:sz w:val="22"/>
                <w:szCs w:val="22"/>
              </w:rPr>
              <w:t>“CRO”</w:t>
            </w:r>
            <w:r w:rsidRPr="00176CEE">
              <w:rPr>
                <w:noProof w:val="0"/>
                <w:sz w:val="22"/>
                <w:szCs w:val="22"/>
              </w:rPr>
              <w:t xml:space="preserve">), together with its affiliates, to act on behalf of Sponsor to arrange and administer the Study (as defined below), and Sponsor may by written notice to Institution subsequently designate another organization for this purpose. </w:t>
            </w:r>
          </w:p>
        </w:tc>
        <w:tc>
          <w:tcPr>
            <w:tcW w:w="4509" w:type="dxa"/>
          </w:tcPr>
          <w:p w14:paraId="03414DE6" w14:textId="4647A730" w:rsidR="00270FD1" w:rsidRPr="00176CEE" w:rsidRDefault="00570827">
            <w:pPr>
              <w:autoSpaceDE/>
              <w:autoSpaceDN/>
              <w:adjustRightInd/>
              <w:jc w:val="both"/>
              <w:rPr>
                <w:b/>
                <w:bCs/>
                <w:smallCaps/>
                <w:noProof w:val="0"/>
                <w:sz w:val="22"/>
                <w:szCs w:val="22"/>
                <w:lang w:val="cs-CZ"/>
              </w:rPr>
            </w:pPr>
            <w:r w:rsidRPr="00176CEE">
              <w:rPr>
                <w:b/>
                <w:bCs/>
                <w:smallCaps/>
                <w:noProof w:val="0"/>
                <w:sz w:val="22"/>
                <w:szCs w:val="22"/>
                <w:lang w:val="cs-CZ"/>
              </w:rPr>
              <w:t>Vzhledem k tomu</w:t>
            </w:r>
            <w:r w:rsidRPr="00176CEE">
              <w:rPr>
                <w:noProof w:val="0"/>
                <w:sz w:val="22"/>
                <w:szCs w:val="22"/>
                <w:lang w:val="cs-CZ"/>
              </w:rPr>
              <w:t xml:space="preserve">, že zadavatel pověřil společnost IQVIA </w:t>
            </w:r>
            <w:proofErr w:type="spellStart"/>
            <w:r w:rsidRPr="00176CEE">
              <w:rPr>
                <w:noProof w:val="0"/>
                <w:sz w:val="22"/>
                <w:szCs w:val="22"/>
                <w:lang w:val="cs-CZ"/>
              </w:rPr>
              <w:t>Biotech</w:t>
            </w:r>
            <w:proofErr w:type="spellEnd"/>
            <w:r w:rsidRPr="00176CEE">
              <w:rPr>
                <w:noProof w:val="0"/>
                <w:sz w:val="22"/>
                <w:szCs w:val="22"/>
                <w:lang w:val="cs-CZ"/>
              </w:rPr>
              <w:t xml:space="preserve"> Ltd., se sídlem na adrese 3 </w:t>
            </w:r>
            <w:proofErr w:type="spellStart"/>
            <w:r w:rsidRPr="00176CEE">
              <w:rPr>
                <w:noProof w:val="0"/>
                <w:sz w:val="22"/>
                <w:szCs w:val="22"/>
                <w:lang w:val="cs-CZ"/>
              </w:rPr>
              <w:t>Forbury</w:t>
            </w:r>
            <w:proofErr w:type="spellEnd"/>
            <w:r w:rsidRPr="00176CEE">
              <w:rPr>
                <w:noProof w:val="0"/>
                <w:sz w:val="22"/>
                <w:szCs w:val="22"/>
                <w:lang w:val="cs-CZ"/>
              </w:rPr>
              <w:t xml:space="preserve"> Place, 23 </w:t>
            </w:r>
            <w:proofErr w:type="spellStart"/>
            <w:r w:rsidRPr="00176CEE">
              <w:rPr>
                <w:noProof w:val="0"/>
                <w:sz w:val="22"/>
                <w:szCs w:val="22"/>
                <w:lang w:val="cs-CZ"/>
              </w:rPr>
              <w:t>Forbury</w:t>
            </w:r>
            <w:proofErr w:type="spellEnd"/>
            <w:r w:rsidRPr="00176CEE">
              <w:rPr>
                <w:noProof w:val="0"/>
                <w:sz w:val="22"/>
                <w:szCs w:val="22"/>
                <w:lang w:val="cs-CZ"/>
              </w:rPr>
              <w:t xml:space="preserve"> </w:t>
            </w:r>
            <w:proofErr w:type="spellStart"/>
            <w:r w:rsidRPr="00176CEE">
              <w:rPr>
                <w:noProof w:val="0"/>
                <w:sz w:val="22"/>
                <w:szCs w:val="22"/>
                <w:lang w:val="cs-CZ"/>
              </w:rPr>
              <w:t>Road</w:t>
            </w:r>
            <w:proofErr w:type="spellEnd"/>
            <w:r w:rsidRPr="00176CEE">
              <w:rPr>
                <w:noProof w:val="0"/>
                <w:sz w:val="22"/>
                <w:szCs w:val="22"/>
                <w:lang w:val="cs-CZ"/>
              </w:rPr>
              <w:t xml:space="preserve">, </w:t>
            </w:r>
            <w:proofErr w:type="spellStart"/>
            <w:r w:rsidRPr="00176CEE">
              <w:rPr>
                <w:noProof w:val="0"/>
                <w:sz w:val="22"/>
                <w:szCs w:val="22"/>
                <w:lang w:val="cs-CZ"/>
              </w:rPr>
              <w:t>Reading</w:t>
            </w:r>
            <w:proofErr w:type="spellEnd"/>
            <w:r w:rsidRPr="00176CEE">
              <w:rPr>
                <w:noProof w:val="0"/>
                <w:sz w:val="22"/>
                <w:szCs w:val="22"/>
                <w:lang w:val="cs-CZ"/>
              </w:rPr>
              <w:t xml:space="preserve">, Spojené království, RG1 3JH, Spojené království, registrační číslo 03299057 (dále jen </w:t>
            </w:r>
            <w:r w:rsidRPr="00176CEE">
              <w:rPr>
                <w:b/>
                <w:bCs/>
                <w:noProof w:val="0"/>
                <w:sz w:val="22"/>
                <w:szCs w:val="22"/>
                <w:lang w:val="cs-CZ"/>
              </w:rPr>
              <w:t>„CRO“</w:t>
            </w:r>
            <w:r w:rsidRPr="00176CEE">
              <w:rPr>
                <w:noProof w:val="0"/>
                <w:sz w:val="22"/>
                <w:szCs w:val="22"/>
                <w:lang w:val="cs-CZ"/>
              </w:rPr>
              <w:t xml:space="preserve">), aby spolu se svými přidruženými společnostmi jménem zadavatele uspořádala a řídila studii (jak je definována níže), přičemž zadavatel může později písemným oznámením zdravotnickému zařízení určit k tomuto účelu jinou organizaci, </w:t>
            </w:r>
          </w:p>
        </w:tc>
      </w:tr>
      <w:tr w:rsidR="00176CEE" w:rsidRPr="00176CEE" w14:paraId="09591E9A" w14:textId="77777777">
        <w:tc>
          <w:tcPr>
            <w:tcW w:w="4508" w:type="dxa"/>
          </w:tcPr>
          <w:p w14:paraId="322CDE88" w14:textId="77777777" w:rsidR="00270FD1" w:rsidRPr="00176CEE" w:rsidRDefault="00270FD1">
            <w:pPr>
              <w:autoSpaceDE/>
              <w:autoSpaceDN/>
              <w:adjustRightInd/>
              <w:jc w:val="both"/>
              <w:rPr>
                <w:noProof w:val="0"/>
                <w:sz w:val="22"/>
                <w:szCs w:val="22"/>
                <w:lang w:val="cs-CZ"/>
              </w:rPr>
            </w:pPr>
          </w:p>
        </w:tc>
        <w:tc>
          <w:tcPr>
            <w:tcW w:w="4509" w:type="dxa"/>
          </w:tcPr>
          <w:p w14:paraId="7E61CF42" w14:textId="77777777" w:rsidR="00270FD1" w:rsidRPr="00176CEE" w:rsidRDefault="00270FD1">
            <w:pPr>
              <w:autoSpaceDE/>
              <w:autoSpaceDN/>
              <w:adjustRightInd/>
              <w:jc w:val="both"/>
              <w:rPr>
                <w:noProof w:val="0"/>
                <w:sz w:val="22"/>
                <w:szCs w:val="22"/>
                <w:lang w:val="cs-CZ"/>
              </w:rPr>
            </w:pPr>
          </w:p>
        </w:tc>
      </w:tr>
      <w:tr w:rsidR="00176CEE" w:rsidRPr="00176CEE" w14:paraId="0500775C" w14:textId="77777777">
        <w:tc>
          <w:tcPr>
            <w:tcW w:w="4508" w:type="dxa"/>
          </w:tcPr>
          <w:p w14:paraId="3AF7A4BB" w14:textId="77777777" w:rsidR="00270FD1" w:rsidRPr="00176CEE" w:rsidRDefault="00570827">
            <w:pPr>
              <w:autoSpaceDE/>
              <w:autoSpaceDN/>
              <w:adjustRightInd/>
              <w:jc w:val="both"/>
              <w:rPr>
                <w:noProof w:val="0"/>
                <w:sz w:val="22"/>
                <w:szCs w:val="22"/>
              </w:rPr>
            </w:pPr>
            <w:r w:rsidRPr="00176CEE">
              <w:rPr>
                <w:noProof w:val="0"/>
                <w:sz w:val="22"/>
                <w:szCs w:val="22"/>
              </w:rPr>
              <w:t xml:space="preserve">Sponsor has authorized CRO to sign this Agreement on behalf of Sponsor through the </w:t>
            </w:r>
            <w:r w:rsidRPr="00176CEE">
              <w:rPr>
                <w:noProof w:val="0"/>
                <w:sz w:val="22"/>
                <w:szCs w:val="22"/>
              </w:rPr>
              <w:lastRenderedPageBreak/>
              <w:t>execution and delivery of a Limited Agency Agreement.</w:t>
            </w:r>
          </w:p>
        </w:tc>
        <w:tc>
          <w:tcPr>
            <w:tcW w:w="4509" w:type="dxa"/>
          </w:tcPr>
          <w:p w14:paraId="497768E8" w14:textId="45E5C9C2" w:rsidR="00270FD1" w:rsidRPr="00176CEE" w:rsidRDefault="00570827">
            <w:pPr>
              <w:autoSpaceDE/>
              <w:autoSpaceDN/>
              <w:adjustRightInd/>
              <w:jc w:val="both"/>
              <w:rPr>
                <w:noProof w:val="0"/>
                <w:sz w:val="22"/>
                <w:szCs w:val="22"/>
                <w:lang w:val="cs-CZ"/>
              </w:rPr>
            </w:pPr>
            <w:r w:rsidRPr="00176CEE">
              <w:rPr>
                <w:noProof w:val="0"/>
                <w:sz w:val="22"/>
                <w:szCs w:val="22"/>
                <w:lang w:val="cs-CZ"/>
              </w:rPr>
              <w:lastRenderedPageBreak/>
              <w:t>pověřil zadavatel CRO podpisem této smlouvy jménem zadavatele prostřednictvím uzavření a doručení dohody o omezeném zastoupení.</w:t>
            </w:r>
          </w:p>
        </w:tc>
      </w:tr>
      <w:tr w:rsidR="00176CEE" w:rsidRPr="00176CEE" w14:paraId="551480EA" w14:textId="77777777">
        <w:tc>
          <w:tcPr>
            <w:tcW w:w="4508" w:type="dxa"/>
          </w:tcPr>
          <w:p w14:paraId="7DEFA72F" w14:textId="77777777" w:rsidR="00270FD1" w:rsidRPr="00176CEE" w:rsidRDefault="00270FD1">
            <w:pPr>
              <w:autoSpaceDE/>
              <w:autoSpaceDN/>
              <w:adjustRightInd/>
              <w:jc w:val="both"/>
              <w:rPr>
                <w:noProof w:val="0"/>
                <w:sz w:val="22"/>
                <w:szCs w:val="22"/>
              </w:rPr>
            </w:pPr>
          </w:p>
        </w:tc>
        <w:tc>
          <w:tcPr>
            <w:tcW w:w="4509" w:type="dxa"/>
          </w:tcPr>
          <w:p w14:paraId="6DEDC110" w14:textId="77777777" w:rsidR="00270FD1" w:rsidRPr="00176CEE" w:rsidRDefault="00270FD1">
            <w:pPr>
              <w:autoSpaceDE/>
              <w:autoSpaceDN/>
              <w:adjustRightInd/>
              <w:jc w:val="both"/>
              <w:rPr>
                <w:noProof w:val="0"/>
                <w:sz w:val="22"/>
                <w:szCs w:val="22"/>
                <w:lang w:val="cs-CZ"/>
              </w:rPr>
            </w:pPr>
          </w:p>
        </w:tc>
      </w:tr>
      <w:tr w:rsidR="00176CEE" w:rsidRPr="00CD1E44" w14:paraId="44288EE4" w14:textId="77777777">
        <w:tc>
          <w:tcPr>
            <w:tcW w:w="4508" w:type="dxa"/>
          </w:tcPr>
          <w:p w14:paraId="0EA285D3" w14:textId="34153F28" w:rsidR="00270FD1" w:rsidRPr="00176CEE" w:rsidRDefault="00570827">
            <w:pPr>
              <w:autoSpaceDE/>
              <w:autoSpaceDN/>
              <w:adjustRightInd/>
              <w:jc w:val="both"/>
              <w:rPr>
                <w:noProof w:val="0"/>
                <w:sz w:val="22"/>
                <w:szCs w:val="22"/>
              </w:rPr>
            </w:pPr>
            <w:r w:rsidRPr="00176CEE">
              <w:rPr>
                <w:b/>
                <w:bCs/>
                <w:smallCaps/>
                <w:noProof w:val="0"/>
                <w:sz w:val="22"/>
                <w:szCs w:val="22"/>
              </w:rPr>
              <w:t>Whereas</w:t>
            </w:r>
            <w:r w:rsidRPr="00176CEE">
              <w:rPr>
                <w:noProof w:val="0"/>
                <w:sz w:val="22"/>
                <w:szCs w:val="22"/>
              </w:rPr>
              <w:t>, Sponsor wishes to sponsor the above-referenced clinical study (the “</w:t>
            </w:r>
            <w:r w:rsidRPr="00176CEE">
              <w:rPr>
                <w:b/>
                <w:noProof w:val="0"/>
                <w:sz w:val="22"/>
                <w:szCs w:val="22"/>
              </w:rPr>
              <w:t>Study</w:t>
            </w:r>
            <w:r w:rsidRPr="00176CEE">
              <w:rPr>
                <w:noProof w:val="0"/>
                <w:sz w:val="22"/>
                <w:szCs w:val="22"/>
              </w:rPr>
              <w:t xml:space="preserve">”) at Institution of the Study Drug identified above. Investigator </w:t>
            </w:r>
            <w:r w:rsidR="009812E4" w:rsidRPr="008D35A5">
              <w:rPr>
                <w:noProof w:val="0"/>
                <w:sz w:val="22"/>
                <w:szCs w:val="22"/>
                <w:highlight w:val="black"/>
                <w:lang w:val="cs-CZ"/>
              </w:rPr>
              <w:t>XXXXXXXXXXXXXXXXXXXX</w:t>
            </w:r>
            <w:r w:rsidRPr="00176CEE">
              <w:rPr>
                <w:noProof w:val="0"/>
                <w:sz w:val="22"/>
                <w:szCs w:val="22"/>
              </w:rPr>
              <w:t xml:space="preserve">, who is an </w:t>
            </w:r>
            <w:r w:rsidRPr="00176CEE">
              <w:rPr>
                <w:i/>
                <w:noProof w:val="0"/>
                <w:sz w:val="22"/>
                <w:szCs w:val="22"/>
              </w:rPr>
              <w:t>employee</w:t>
            </w:r>
            <w:r w:rsidRPr="00176CEE">
              <w:rPr>
                <w:noProof w:val="0"/>
                <w:sz w:val="22"/>
                <w:szCs w:val="22"/>
              </w:rPr>
              <w:t xml:space="preserve"> of the Institution and experienced in the conduct of clinical research studies in humans, desires to participate in the Study as a clinical investigator at the Institution and Sponsor desires that Investigator participate in the Study. Sponsor, Institution, and Investigator have agreed that the Study will be conducted at the Institution under the terms and conditions set forth in this Agreement. </w:t>
            </w:r>
          </w:p>
        </w:tc>
        <w:tc>
          <w:tcPr>
            <w:tcW w:w="4509" w:type="dxa"/>
          </w:tcPr>
          <w:p w14:paraId="0BF4A9F3" w14:textId="28C30D5B" w:rsidR="00270FD1" w:rsidRPr="00176CEE" w:rsidRDefault="00570827">
            <w:pPr>
              <w:autoSpaceDE/>
              <w:autoSpaceDN/>
              <w:adjustRightInd/>
              <w:jc w:val="both"/>
              <w:rPr>
                <w:b/>
                <w:bCs/>
                <w:smallCaps/>
                <w:noProof w:val="0"/>
                <w:sz w:val="22"/>
                <w:szCs w:val="22"/>
                <w:lang w:val="cs-CZ"/>
              </w:rPr>
            </w:pPr>
            <w:r w:rsidRPr="00176CEE">
              <w:rPr>
                <w:b/>
                <w:bCs/>
                <w:smallCaps/>
                <w:noProof w:val="0"/>
                <w:sz w:val="22"/>
                <w:szCs w:val="22"/>
                <w:lang w:val="cs-CZ"/>
              </w:rPr>
              <w:t>Vzhledem k tomu</w:t>
            </w:r>
            <w:r w:rsidRPr="00176CEE">
              <w:rPr>
                <w:noProof w:val="0"/>
                <w:sz w:val="22"/>
                <w:szCs w:val="22"/>
                <w:lang w:val="cs-CZ"/>
              </w:rPr>
              <w:t>, že si zadavatel přeje financovat výše uvedenou klinickou studii (dále jen „</w:t>
            </w:r>
            <w:r w:rsidRPr="00176CEE">
              <w:rPr>
                <w:b/>
                <w:bCs/>
                <w:noProof w:val="0"/>
                <w:sz w:val="22"/>
                <w:szCs w:val="22"/>
                <w:lang w:val="cs-CZ"/>
              </w:rPr>
              <w:t>studie</w:t>
            </w:r>
            <w:r w:rsidRPr="00176CEE">
              <w:rPr>
                <w:noProof w:val="0"/>
                <w:sz w:val="22"/>
                <w:szCs w:val="22"/>
                <w:lang w:val="cs-CZ"/>
              </w:rPr>
              <w:t xml:space="preserve">“) výše uvedeného hodnoceného přípravku ve zdravotnickém zařízení a že si zkoušející </w:t>
            </w:r>
            <w:r w:rsidR="00FD6573" w:rsidRPr="008D35A5">
              <w:rPr>
                <w:noProof w:val="0"/>
                <w:sz w:val="22"/>
                <w:szCs w:val="22"/>
                <w:highlight w:val="black"/>
                <w:lang w:val="cs-CZ"/>
              </w:rPr>
              <w:t>XXXXXXXXXXXXXXXXXXXX</w:t>
            </w:r>
            <w:r w:rsidRPr="00176CEE">
              <w:rPr>
                <w:noProof w:val="0"/>
                <w:sz w:val="22"/>
                <w:szCs w:val="22"/>
                <w:lang w:val="cs-CZ"/>
              </w:rPr>
              <w:t xml:space="preserve">, která je </w:t>
            </w:r>
            <w:r w:rsidRPr="00176CEE">
              <w:rPr>
                <w:i/>
                <w:iCs/>
                <w:noProof w:val="0"/>
                <w:sz w:val="22"/>
                <w:szCs w:val="22"/>
                <w:lang w:val="cs-CZ"/>
              </w:rPr>
              <w:t xml:space="preserve">zaměstnancem </w:t>
            </w:r>
            <w:r w:rsidRPr="00176CEE">
              <w:rPr>
                <w:noProof w:val="0"/>
                <w:sz w:val="22"/>
                <w:szCs w:val="22"/>
                <w:lang w:val="cs-CZ"/>
              </w:rPr>
              <w:t>zdravotnického zařízení a má zkušenosti s prováděním klinických studií na lidech, přeje účastnit se studie jako klinický zkoušející ve zdravotnickém zařízení a zadavatel si přeje, aby se tento zkoušející na studii podílel, se zadavatel, zdravotnické zařízení a zkoušející dohodli, že studie bude prováděna ve zdravotnickém zařízení za podmínek stanovených v této smlouvě.</w:t>
            </w:r>
          </w:p>
        </w:tc>
      </w:tr>
      <w:tr w:rsidR="00176CEE" w:rsidRPr="00CD1E44" w14:paraId="387C5238" w14:textId="77777777">
        <w:tc>
          <w:tcPr>
            <w:tcW w:w="4508" w:type="dxa"/>
          </w:tcPr>
          <w:p w14:paraId="62FEA2D5" w14:textId="77777777" w:rsidR="00270FD1" w:rsidRPr="00176CEE" w:rsidRDefault="00270FD1">
            <w:pPr>
              <w:autoSpaceDE/>
              <w:autoSpaceDN/>
              <w:adjustRightInd/>
              <w:jc w:val="both"/>
              <w:rPr>
                <w:noProof w:val="0"/>
                <w:sz w:val="22"/>
                <w:szCs w:val="22"/>
                <w:lang w:val="cs-CZ"/>
              </w:rPr>
            </w:pPr>
          </w:p>
        </w:tc>
        <w:tc>
          <w:tcPr>
            <w:tcW w:w="4509" w:type="dxa"/>
          </w:tcPr>
          <w:p w14:paraId="5DB9B5B2" w14:textId="77777777" w:rsidR="00270FD1" w:rsidRPr="00176CEE" w:rsidRDefault="00270FD1">
            <w:pPr>
              <w:autoSpaceDE/>
              <w:autoSpaceDN/>
              <w:adjustRightInd/>
              <w:jc w:val="both"/>
              <w:rPr>
                <w:noProof w:val="0"/>
                <w:sz w:val="22"/>
                <w:szCs w:val="22"/>
                <w:lang w:val="cs-CZ"/>
              </w:rPr>
            </w:pPr>
          </w:p>
        </w:tc>
      </w:tr>
      <w:tr w:rsidR="00176CEE" w:rsidRPr="00CD1E44" w14:paraId="5B6B361D" w14:textId="77777777">
        <w:tc>
          <w:tcPr>
            <w:tcW w:w="4508" w:type="dxa"/>
          </w:tcPr>
          <w:p w14:paraId="146AFF0B" w14:textId="77777777" w:rsidR="00270FD1" w:rsidRPr="00176CEE" w:rsidRDefault="00570827">
            <w:pPr>
              <w:pStyle w:val="Zkladntext"/>
              <w:spacing w:after="0"/>
              <w:ind w:firstLine="0"/>
              <w:rPr>
                <w:sz w:val="22"/>
                <w:szCs w:val="22"/>
              </w:rPr>
            </w:pPr>
            <w:r w:rsidRPr="00176CEE">
              <w:rPr>
                <w:b/>
                <w:bCs/>
                <w:smallCaps/>
                <w:sz w:val="22"/>
                <w:szCs w:val="22"/>
                <w:lang w:val="cs-CZ"/>
              </w:rPr>
              <w:tab/>
            </w:r>
            <w:r w:rsidRPr="00176CEE">
              <w:rPr>
                <w:b/>
                <w:bCs/>
                <w:smallCaps/>
                <w:sz w:val="22"/>
                <w:szCs w:val="22"/>
              </w:rPr>
              <w:t>Now, Therefore</w:t>
            </w:r>
            <w:r w:rsidRPr="00176CEE">
              <w:rPr>
                <w:sz w:val="22"/>
                <w:szCs w:val="22"/>
              </w:rPr>
              <w:t>, in consideration of the foregoing and the mutual covenants and promises set forth in this Agreement and other good and valuable consideration, the receipt and adequacy of which are hereby acknowledged, the Parties agree as follows:</w:t>
            </w:r>
          </w:p>
        </w:tc>
        <w:tc>
          <w:tcPr>
            <w:tcW w:w="4509" w:type="dxa"/>
          </w:tcPr>
          <w:p w14:paraId="67C71486" w14:textId="303FA132" w:rsidR="00270FD1" w:rsidRPr="00176CEE" w:rsidRDefault="00570827">
            <w:pPr>
              <w:pStyle w:val="Zkladntext"/>
              <w:spacing w:after="0"/>
              <w:ind w:firstLine="0"/>
              <w:rPr>
                <w:b/>
                <w:bCs/>
                <w:smallCaps/>
                <w:sz w:val="22"/>
                <w:szCs w:val="22"/>
                <w:lang w:val="cs-CZ"/>
              </w:rPr>
            </w:pPr>
            <w:r w:rsidRPr="00176CEE">
              <w:rPr>
                <w:b/>
                <w:bCs/>
                <w:smallCaps/>
                <w:sz w:val="22"/>
                <w:szCs w:val="22"/>
                <w:lang w:val="cs-CZ"/>
              </w:rPr>
              <w:tab/>
              <w:t>Nyní, s ohledem na shora uvedené</w:t>
            </w:r>
            <w:r w:rsidRPr="00176CEE">
              <w:rPr>
                <w:sz w:val="22"/>
                <w:szCs w:val="22"/>
                <w:lang w:val="cs-CZ"/>
              </w:rPr>
              <w:t>, se zřetelem na vzájemné sliby a úmluvy zde obsažené a další náležitá a hodnotná protiplnění, jejichž přijetí a dostatečnost se tímto uznává, se strany tímto dohodly na následujícím:</w:t>
            </w:r>
          </w:p>
        </w:tc>
      </w:tr>
      <w:tr w:rsidR="00176CEE" w:rsidRPr="00CD1E44" w14:paraId="5CAB29EE" w14:textId="77777777">
        <w:tc>
          <w:tcPr>
            <w:tcW w:w="4508" w:type="dxa"/>
          </w:tcPr>
          <w:p w14:paraId="3B07E3C8" w14:textId="77777777" w:rsidR="00270FD1" w:rsidRPr="00176CEE" w:rsidRDefault="00270FD1">
            <w:pPr>
              <w:pStyle w:val="Zkladntext"/>
              <w:spacing w:after="0"/>
              <w:ind w:firstLine="0"/>
              <w:rPr>
                <w:sz w:val="22"/>
                <w:szCs w:val="22"/>
                <w:lang w:val="cs-CZ"/>
              </w:rPr>
            </w:pPr>
          </w:p>
        </w:tc>
        <w:tc>
          <w:tcPr>
            <w:tcW w:w="4509" w:type="dxa"/>
          </w:tcPr>
          <w:p w14:paraId="38BA430D" w14:textId="77777777" w:rsidR="00270FD1" w:rsidRPr="00176CEE" w:rsidRDefault="00270FD1">
            <w:pPr>
              <w:pStyle w:val="Zkladntext"/>
              <w:spacing w:after="0"/>
              <w:ind w:firstLine="0"/>
              <w:rPr>
                <w:sz w:val="22"/>
                <w:szCs w:val="22"/>
                <w:lang w:val="cs-CZ"/>
              </w:rPr>
            </w:pPr>
          </w:p>
        </w:tc>
      </w:tr>
      <w:tr w:rsidR="00176CEE" w:rsidRPr="00176CEE" w14:paraId="01540EA7" w14:textId="77777777">
        <w:tc>
          <w:tcPr>
            <w:tcW w:w="4508" w:type="dxa"/>
          </w:tcPr>
          <w:p w14:paraId="2D7471FE" w14:textId="77777777" w:rsidR="00270FD1" w:rsidRPr="00176CEE" w:rsidRDefault="00570827">
            <w:pPr>
              <w:pStyle w:val="Legal2L1"/>
              <w:numPr>
                <w:ilvl w:val="0"/>
                <w:numId w:val="0"/>
              </w:numPr>
              <w:tabs>
                <w:tab w:val="left" w:pos="720"/>
              </w:tabs>
              <w:rPr>
                <w:b/>
                <w:bCs/>
                <w:smallCaps/>
                <w:sz w:val="22"/>
                <w:szCs w:val="22"/>
              </w:rPr>
            </w:pPr>
            <w:bookmarkStart w:id="4" w:name="_DV_M9"/>
            <w:bookmarkEnd w:id="4"/>
            <w:r w:rsidRPr="00176CEE">
              <w:rPr>
                <w:b/>
                <w:bCs/>
                <w:caps/>
                <w:sz w:val="22"/>
                <w:szCs w:val="22"/>
              </w:rPr>
              <w:t>1.</w:t>
            </w:r>
            <w:r w:rsidRPr="00176CEE">
              <w:rPr>
                <w:b/>
                <w:bCs/>
                <w:caps/>
                <w:sz w:val="22"/>
                <w:szCs w:val="22"/>
              </w:rPr>
              <w:tab/>
            </w:r>
            <w:r w:rsidRPr="00176CEE">
              <w:rPr>
                <w:b/>
                <w:bCs/>
                <w:smallCaps/>
                <w:sz w:val="22"/>
                <w:szCs w:val="22"/>
              </w:rPr>
              <w:t>Scope of Services</w:t>
            </w:r>
            <w:r w:rsidRPr="00176CEE">
              <w:rPr>
                <w:b/>
                <w:bCs/>
                <w:smallCaps/>
                <w:sz w:val="22"/>
                <w:szCs w:val="22"/>
              </w:rPr>
              <w:fldChar w:fldCharType="begin"/>
            </w:r>
            <w:r w:rsidRPr="00176CEE">
              <w:rPr>
                <w:b/>
                <w:bCs/>
                <w:smallCaps/>
                <w:sz w:val="22"/>
                <w:szCs w:val="22"/>
              </w:rPr>
              <w:instrText>tc "</w:instrText>
            </w:r>
            <w:r w:rsidRPr="00176CEE">
              <w:rPr>
                <w:sz w:val="22"/>
                <w:szCs w:val="22"/>
              </w:rPr>
              <w:instrText>1.</w:instrText>
            </w:r>
            <w:r w:rsidRPr="00176CEE">
              <w:rPr>
                <w:sz w:val="22"/>
                <w:szCs w:val="22"/>
              </w:rPr>
              <w:tab/>
              <w:instrText>Scope of Services" \l 1</w:instrText>
            </w:r>
            <w:r w:rsidRPr="00176CEE">
              <w:rPr>
                <w:b/>
                <w:bCs/>
                <w:smallCaps/>
                <w:sz w:val="22"/>
                <w:szCs w:val="22"/>
              </w:rPr>
              <w:fldChar w:fldCharType="end"/>
            </w:r>
            <w:r w:rsidRPr="00176CEE">
              <w:rPr>
                <w:b/>
                <w:bCs/>
                <w:smallCaps/>
                <w:sz w:val="22"/>
                <w:szCs w:val="22"/>
              </w:rPr>
              <w:fldChar w:fldCharType="begin"/>
            </w:r>
            <w:r w:rsidRPr="00176CEE">
              <w:rPr>
                <w:b/>
                <w:bCs/>
                <w:smallCaps/>
                <w:sz w:val="22"/>
                <w:szCs w:val="22"/>
              </w:rPr>
              <w:instrText>tc "</w:instrText>
            </w:r>
            <w:bookmarkStart w:id="5" w:name="_Toc519064422"/>
            <w:r w:rsidRPr="00176CEE">
              <w:rPr>
                <w:b/>
                <w:bCs/>
                <w:smallCaps/>
                <w:sz w:val="22"/>
                <w:szCs w:val="22"/>
              </w:rPr>
              <w:instrText>1.</w:instrText>
            </w:r>
            <w:r w:rsidRPr="00176CEE">
              <w:rPr>
                <w:b/>
                <w:bCs/>
                <w:smallCaps/>
                <w:sz w:val="22"/>
                <w:szCs w:val="22"/>
              </w:rPr>
              <w:tab/>
              <w:instrText>Scope of Services</w:instrText>
            </w:r>
            <w:bookmarkEnd w:id="5"/>
            <w:r w:rsidRPr="00176CEE">
              <w:rPr>
                <w:b/>
                <w:bCs/>
                <w:smallCaps/>
                <w:sz w:val="22"/>
                <w:szCs w:val="22"/>
              </w:rPr>
              <w:instrText>" \l 1</w:instrText>
            </w:r>
            <w:r w:rsidRPr="00176CEE">
              <w:rPr>
                <w:b/>
                <w:bCs/>
                <w:smallCaps/>
                <w:sz w:val="22"/>
                <w:szCs w:val="22"/>
              </w:rPr>
              <w:fldChar w:fldCharType="end"/>
            </w:r>
          </w:p>
        </w:tc>
        <w:tc>
          <w:tcPr>
            <w:tcW w:w="4509" w:type="dxa"/>
          </w:tcPr>
          <w:p w14:paraId="6745F1A4" w14:textId="77777777" w:rsidR="00270FD1" w:rsidRPr="00176CEE" w:rsidRDefault="00570827">
            <w:pPr>
              <w:pStyle w:val="Legal2L1"/>
              <w:numPr>
                <w:ilvl w:val="0"/>
                <w:numId w:val="0"/>
              </w:numPr>
              <w:tabs>
                <w:tab w:val="left" w:pos="720"/>
              </w:tabs>
              <w:rPr>
                <w:b/>
                <w:bCs/>
                <w:caps/>
                <w:sz w:val="22"/>
                <w:szCs w:val="22"/>
                <w:lang w:val="cs-CZ"/>
              </w:rPr>
            </w:pPr>
            <w:r w:rsidRPr="00176CEE">
              <w:rPr>
                <w:b/>
                <w:bCs/>
                <w:caps/>
                <w:sz w:val="22"/>
                <w:szCs w:val="22"/>
                <w:lang w:val="cs-CZ"/>
              </w:rPr>
              <w:t>1.</w:t>
            </w:r>
            <w:r w:rsidRPr="00176CEE">
              <w:rPr>
                <w:b/>
                <w:bCs/>
                <w:caps/>
                <w:sz w:val="22"/>
                <w:szCs w:val="22"/>
                <w:lang w:val="cs-CZ"/>
              </w:rPr>
              <w:tab/>
            </w:r>
            <w:r w:rsidRPr="00176CEE">
              <w:rPr>
                <w:b/>
                <w:bCs/>
                <w:smallCaps/>
                <w:sz w:val="22"/>
                <w:szCs w:val="22"/>
                <w:lang w:val="cs-CZ"/>
              </w:rPr>
              <w:t>Rozsah služeb</w:t>
            </w:r>
            <w:r w:rsidRPr="00176CEE">
              <w:rPr>
                <w:b/>
                <w:bCs/>
                <w:smallCaps/>
                <w:sz w:val="22"/>
                <w:szCs w:val="22"/>
                <w:lang w:val="cs-CZ"/>
              </w:rPr>
              <w:fldChar w:fldCharType="begin"/>
            </w:r>
            <w:r w:rsidRPr="00176CEE">
              <w:rPr>
                <w:b/>
                <w:bCs/>
                <w:smallCaps/>
                <w:sz w:val="22"/>
                <w:szCs w:val="22"/>
                <w:lang w:val="cs-CZ"/>
              </w:rPr>
              <w:instrText>tc "</w:instrText>
            </w:r>
            <w:r w:rsidRPr="00176CEE">
              <w:rPr>
                <w:sz w:val="22"/>
                <w:szCs w:val="22"/>
                <w:lang w:val="cs-CZ"/>
              </w:rPr>
              <w:instrText>1.</w:instrText>
            </w:r>
            <w:r w:rsidRPr="00176CEE">
              <w:rPr>
                <w:sz w:val="22"/>
                <w:szCs w:val="22"/>
                <w:lang w:val="cs-CZ"/>
              </w:rPr>
              <w:tab/>
              <w:instrText>Scope of Services" \l 1</w:instrText>
            </w:r>
            <w:r w:rsidRPr="00176CEE">
              <w:rPr>
                <w:b/>
                <w:bCs/>
                <w:smallCaps/>
                <w:sz w:val="22"/>
                <w:szCs w:val="22"/>
                <w:lang w:val="cs-CZ"/>
              </w:rPr>
              <w:fldChar w:fldCharType="end"/>
            </w:r>
            <w:r w:rsidRPr="00176CEE">
              <w:rPr>
                <w:b/>
                <w:bCs/>
                <w:smallCaps/>
                <w:sz w:val="22"/>
                <w:szCs w:val="22"/>
                <w:lang w:val="cs-CZ"/>
              </w:rPr>
              <w:fldChar w:fldCharType="begin"/>
            </w:r>
            <w:r w:rsidRPr="00176CEE">
              <w:rPr>
                <w:b/>
                <w:bCs/>
                <w:smallCaps/>
                <w:sz w:val="22"/>
                <w:szCs w:val="22"/>
                <w:lang w:val="cs-CZ"/>
              </w:rPr>
              <w:instrText>tc "1.</w:instrText>
            </w:r>
            <w:r w:rsidRPr="00176CEE">
              <w:rPr>
                <w:b/>
                <w:bCs/>
                <w:smallCaps/>
                <w:sz w:val="22"/>
                <w:szCs w:val="22"/>
                <w:lang w:val="cs-CZ"/>
              </w:rPr>
              <w:tab/>
              <w:instrText>Scope of Services" \l 1</w:instrText>
            </w:r>
            <w:r w:rsidRPr="00176CEE">
              <w:rPr>
                <w:b/>
                <w:bCs/>
                <w:smallCaps/>
                <w:sz w:val="22"/>
                <w:szCs w:val="22"/>
                <w:lang w:val="cs-CZ"/>
              </w:rPr>
              <w:fldChar w:fldCharType="end"/>
            </w:r>
          </w:p>
        </w:tc>
      </w:tr>
      <w:tr w:rsidR="00176CEE" w:rsidRPr="00CD1E44" w14:paraId="5D2259F0" w14:textId="77777777">
        <w:tc>
          <w:tcPr>
            <w:tcW w:w="4508" w:type="dxa"/>
          </w:tcPr>
          <w:p w14:paraId="10C2C9A1" w14:textId="77777777" w:rsidR="00270FD1" w:rsidRPr="00176CEE" w:rsidRDefault="00570827">
            <w:pPr>
              <w:tabs>
                <w:tab w:val="left" w:pos="1440"/>
              </w:tabs>
              <w:jc w:val="both"/>
              <w:rPr>
                <w:bCs/>
                <w:noProof w:val="0"/>
                <w:sz w:val="22"/>
                <w:szCs w:val="22"/>
              </w:rPr>
            </w:pPr>
            <w:bookmarkStart w:id="6" w:name="_DV_M10"/>
            <w:bookmarkEnd w:id="6"/>
            <w:r w:rsidRPr="00176CEE">
              <w:rPr>
                <w:b/>
                <w:bCs/>
                <w:noProof w:val="0"/>
                <w:sz w:val="22"/>
                <w:szCs w:val="22"/>
              </w:rPr>
              <w:t>1.1</w:t>
            </w:r>
            <w:r w:rsidRPr="00176CEE">
              <w:rPr>
                <w:b/>
                <w:bCs/>
                <w:noProof w:val="0"/>
                <w:sz w:val="22"/>
                <w:szCs w:val="22"/>
              </w:rPr>
              <w:tab/>
              <w:t xml:space="preserve">Study Protocol. </w:t>
            </w:r>
            <w:r w:rsidRPr="00176CEE">
              <w:rPr>
                <w:sz w:val="22"/>
                <w:szCs w:val="22"/>
              </w:rPr>
              <w:t>Institution</w:t>
            </w:r>
            <w:r w:rsidRPr="00176CEE">
              <w:rPr>
                <w:bCs/>
                <w:iCs/>
                <w:sz w:val="22"/>
                <w:szCs w:val="22"/>
              </w:rPr>
              <w:t xml:space="preserve"> </w:t>
            </w:r>
            <w:r w:rsidRPr="00176CEE">
              <w:rPr>
                <w:sz w:val="22"/>
                <w:szCs w:val="22"/>
              </w:rPr>
              <w:t xml:space="preserve">may not reassign the conduct of the Study to a different investigator without prior written authorization from Sponsor. Any replacement Investigator will be required to agree to the terms and conditions of this Agreement in a separate writing. In the event CRO or Sponsor does not approve a replacement Investigator, CRO or Sponsor may terminate this Agreement in accordance with the termination provisions below. </w:t>
            </w:r>
            <w:r w:rsidRPr="00176CEE">
              <w:rPr>
                <w:bCs/>
                <w:noProof w:val="0"/>
                <w:sz w:val="22"/>
                <w:szCs w:val="22"/>
              </w:rPr>
              <w:t>CRO shall obtain approval from the governing Ethics Committee(s) (the “</w:t>
            </w:r>
            <w:r w:rsidRPr="00176CEE">
              <w:rPr>
                <w:b/>
                <w:bCs/>
                <w:noProof w:val="0"/>
                <w:sz w:val="22"/>
                <w:szCs w:val="22"/>
              </w:rPr>
              <w:t>ECs</w:t>
            </w:r>
            <w:r w:rsidRPr="00176CEE">
              <w:rPr>
                <w:bCs/>
                <w:noProof w:val="0"/>
                <w:sz w:val="22"/>
                <w:szCs w:val="22"/>
              </w:rPr>
              <w:t xml:space="preserve">’) for the Protocol and the informed consent form before initiation of the Study. If the approval is not obtained, this Agreement shall be null and void. CRO will provide Institution with a copy of each such approval, together with all relevant correspondence with the EC regarding such approval. In addition, CRO will coordinate with the EC to obtain review and approval in writing of any amendments made to the Protocol or ICF (as defined below). The Parties acknowledge and agree that no change to the Protocol, ICF, or any other Study-related document shall be made without the prior written consent of </w:t>
            </w:r>
            <w:r w:rsidRPr="00176CEE">
              <w:rPr>
                <w:noProof w:val="0"/>
                <w:sz w:val="22"/>
                <w:szCs w:val="22"/>
              </w:rPr>
              <w:t xml:space="preserve">Sponsor and </w:t>
            </w:r>
            <w:r w:rsidRPr="00176CEE">
              <w:rPr>
                <w:bCs/>
                <w:noProof w:val="0"/>
                <w:sz w:val="22"/>
                <w:szCs w:val="22"/>
              </w:rPr>
              <w:t xml:space="preserve">CRO. Any change to the Protocol or any other Study document that is agreed upon in writing by </w:t>
            </w:r>
            <w:r w:rsidRPr="00176CEE">
              <w:rPr>
                <w:noProof w:val="0"/>
                <w:sz w:val="22"/>
                <w:szCs w:val="22"/>
              </w:rPr>
              <w:lastRenderedPageBreak/>
              <w:t xml:space="preserve">Sponsor and </w:t>
            </w:r>
            <w:r w:rsidRPr="00176CEE">
              <w:rPr>
                <w:bCs/>
                <w:noProof w:val="0"/>
                <w:sz w:val="22"/>
                <w:szCs w:val="22"/>
              </w:rPr>
              <w:t xml:space="preserve">CRO is incorporated into this Agreement by this reference. </w:t>
            </w:r>
          </w:p>
        </w:tc>
        <w:tc>
          <w:tcPr>
            <w:tcW w:w="4509" w:type="dxa"/>
          </w:tcPr>
          <w:p w14:paraId="1BBDD85E" w14:textId="48FD5B13" w:rsidR="00270FD1" w:rsidRPr="00176CEE" w:rsidRDefault="00570827">
            <w:pPr>
              <w:tabs>
                <w:tab w:val="left" w:pos="1440"/>
              </w:tabs>
              <w:jc w:val="both"/>
              <w:rPr>
                <w:b/>
                <w:bCs/>
                <w:noProof w:val="0"/>
                <w:sz w:val="22"/>
                <w:szCs w:val="22"/>
                <w:lang w:val="cs-CZ"/>
              </w:rPr>
            </w:pPr>
            <w:r w:rsidRPr="00176CEE">
              <w:rPr>
                <w:b/>
                <w:bCs/>
                <w:noProof w:val="0"/>
                <w:sz w:val="22"/>
                <w:szCs w:val="22"/>
                <w:lang w:val="cs-CZ"/>
              </w:rPr>
              <w:lastRenderedPageBreak/>
              <w:t>1.1</w:t>
            </w:r>
            <w:r w:rsidRPr="00176CEE">
              <w:rPr>
                <w:b/>
                <w:bCs/>
                <w:noProof w:val="0"/>
                <w:sz w:val="22"/>
                <w:szCs w:val="22"/>
                <w:lang w:val="cs-CZ"/>
              </w:rPr>
              <w:tab/>
              <w:t xml:space="preserve">Protokol studie. </w:t>
            </w:r>
            <w:r w:rsidRPr="00176CEE">
              <w:rPr>
                <w:noProof w:val="0"/>
                <w:sz w:val="22"/>
                <w:szCs w:val="22"/>
                <w:lang w:val="cs-CZ"/>
              </w:rPr>
              <w:t>Zdravotnické zařízení nesmí postoupit provádění studie jinému zkoušejícímu bez předchozího písemného souhlasu zadavatele. Jakýkoli náhradní zkoušející bude muset písemně souhlasit s podmínkami této smlouvy v samostatném dokumentu. V případě, že CRO nebo zadavatel náhradního zkoušejícího neschválí, mohou CRO nebo zadavatel tuto smlouvu vypovědět v souladu s níže uvedenými ustanoveními o ukončení. Před zahájením studie získá CRO souhlas řídicí etické komise (</w:t>
            </w:r>
            <w:proofErr w:type="gramStart"/>
            <w:r w:rsidRPr="00176CEE">
              <w:rPr>
                <w:noProof w:val="0"/>
                <w:sz w:val="22"/>
                <w:szCs w:val="22"/>
                <w:lang w:val="cs-CZ"/>
              </w:rPr>
              <w:t>komisí) (dále</w:t>
            </w:r>
            <w:proofErr w:type="gramEnd"/>
            <w:r w:rsidRPr="00176CEE">
              <w:rPr>
                <w:noProof w:val="0"/>
                <w:sz w:val="22"/>
                <w:szCs w:val="22"/>
                <w:lang w:val="cs-CZ"/>
              </w:rPr>
              <w:t xml:space="preserve"> jen „</w:t>
            </w:r>
            <w:r w:rsidRPr="00176CEE">
              <w:rPr>
                <w:b/>
                <w:bCs/>
                <w:noProof w:val="0"/>
                <w:sz w:val="22"/>
                <w:szCs w:val="22"/>
                <w:lang w:val="cs-CZ"/>
              </w:rPr>
              <w:t>EK</w:t>
            </w:r>
            <w:r w:rsidRPr="00176CEE">
              <w:rPr>
                <w:noProof w:val="0"/>
                <w:sz w:val="22"/>
                <w:szCs w:val="22"/>
                <w:lang w:val="cs-CZ"/>
              </w:rPr>
              <w:t>“) s protokolem a formulářem informovaného souhlasu. Pokud souhlas nebude získán, bude tato smlouva neplatná. CRO předloží zdravotnickému zařízení kopii každého takového souhlasu společně s veškerou příslušnou korespondencí s EK, která se tohoto souhlasu týká. CRO bude navíc s EK koordinovat přezkum a písemné odsouhlasení všech změn provedených v protokolu nebo formuláři informovaného souhlasu (</w:t>
            </w:r>
            <w:proofErr w:type="gramStart"/>
            <w:r w:rsidRPr="00176CEE">
              <w:rPr>
                <w:noProof w:val="0"/>
                <w:sz w:val="22"/>
                <w:szCs w:val="22"/>
                <w:lang w:val="cs-CZ"/>
              </w:rPr>
              <w:t>FIS) (jak</w:t>
            </w:r>
            <w:proofErr w:type="gramEnd"/>
            <w:r w:rsidRPr="00176CEE">
              <w:rPr>
                <w:noProof w:val="0"/>
                <w:sz w:val="22"/>
                <w:szCs w:val="22"/>
                <w:lang w:val="cs-CZ"/>
              </w:rPr>
              <w:t xml:space="preserve"> je uvedeno níže). Smluvní strany berou na vědomí a souhlasí s tím, že bez předchozího písemného souhlasu zadavatele a CRO nesmí být provedena žádná změna protokolu, FIS ani jiného dokumentu souvisejícího se studií. Jakákoli změna protokolu </w:t>
            </w:r>
            <w:r w:rsidRPr="00176CEE">
              <w:rPr>
                <w:noProof w:val="0"/>
                <w:sz w:val="22"/>
                <w:szCs w:val="22"/>
                <w:lang w:val="cs-CZ"/>
              </w:rPr>
              <w:lastRenderedPageBreak/>
              <w:t>nebo jakéhokoli jiného studijního dokumentu, kterou písemně odsouhlasí zadavatel a CRO, je do této smlouvy začleněna tímto odkazem.</w:t>
            </w:r>
          </w:p>
        </w:tc>
      </w:tr>
      <w:tr w:rsidR="00176CEE" w:rsidRPr="00CD1E44" w14:paraId="703A9D75" w14:textId="77777777">
        <w:tc>
          <w:tcPr>
            <w:tcW w:w="4508" w:type="dxa"/>
          </w:tcPr>
          <w:p w14:paraId="09E12ED6" w14:textId="77777777" w:rsidR="00270FD1" w:rsidRPr="00176CEE" w:rsidRDefault="00270FD1">
            <w:pPr>
              <w:jc w:val="both"/>
              <w:rPr>
                <w:bCs/>
                <w:noProof w:val="0"/>
                <w:sz w:val="22"/>
                <w:szCs w:val="22"/>
                <w:lang w:val="cs-CZ"/>
              </w:rPr>
            </w:pPr>
          </w:p>
        </w:tc>
        <w:tc>
          <w:tcPr>
            <w:tcW w:w="4509" w:type="dxa"/>
          </w:tcPr>
          <w:p w14:paraId="1ECE6D0F" w14:textId="77777777" w:rsidR="00270FD1" w:rsidRPr="00176CEE" w:rsidRDefault="00270FD1">
            <w:pPr>
              <w:jc w:val="both"/>
              <w:rPr>
                <w:bCs/>
                <w:noProof w:val="0"/>
                <w:sz w:val="22"/>
                <w:szCs w:val="22"/>
                <w:lang w:val="cs-CZ"/>
              </w:rPr>
            </w:pPr>
          </w:p>
        </w:tc>
      </w:tr>
      <w:tr w:rsidR="00176CEE" w:rsidRPr="00CD1E44" w14:paraId="38BB6EAD" w14:textId="77777777">
        <w:tc>
          <w:tcPr>
            <w:tcW w:w="4508" w:type="dxa"/>
          </w:tcPr>
          <w:p w14:paraId="13B77683" w14:textId="77777777" w:rsidR="00270FD1" w:rsidRPr="00176CEE" w:rsidRDefault="00570827">
            <w:pPr>
              <w:tabs>
                <w:tab w:val="left" w:pos="1440"/>
              </w:tabs>
              <w:jc w:val="both"/>
              <w:rPr>
                <w:bCs/>
                <w:noProof w:val="0"/>
                <w:sz w:val="22"/>
                <w:szCs w:val="22"/>
              </w:rPr>
            </w:pPr>
            <w:r w:rsidRPr="00176CEE">
              <w:rPr>
                <w:b/>
                <w:bCs/>
                <w:noProof w:val="0"/>
                <w:sz w:val="22"/>
                <w:szCs w:val="22"/>
              </w:rPr>
              <w:t>1.2</w:t>
            </w:r>
            <w:r w:rsidRPr="00176CEE">
              <w:rPr>
                <w:b/>
                <w:bCs/>
                <w:noProof w:val="0"/>
                <w:sz w:val="22"/>
                <w:szCs w:val="22"/>
              </w:rPr>
              <w:tab/>
              <w:t>Protocol Deviation/Prompt Notice</w:t>
            </w:r>
            <w:r w:rsidRPr="00176CEE">
              <w:rPr>
                <w:bCs/>
                <w:noProof w:val="0"/>
                <w:sz w:val="22"/>
                <w:szCs w:val="22"/>
              </w:rPr>
              <w:t>. Deviations from the Protocol are not permitted except when necessary to protect the safety, rights or welfare of subjects enrolled in the Study. Institution and/or Investigator will, within one (1) business day from occurrence, or as may be specified in the Protocol, notify Sponsor in writing of any (a) deviation from the Protocol, including any deviations necessary to protect the safety, rights or welfare of subjects enrolled in the Study, (b) serious adverse event (as defined in the Protocol) which occurs to a subject in the Study or (c) communication with a regulatory or governmental agency concerning (</w:t>
            </w:r>
            <w:proofErr w:type="spellStart"/>
            <w:r w:rsidRPr="00176CEE">
              <w:rPr>
                <w:bCs/>
                <w:noProof w:val="0"/>
                <w:sz w:val="22"/>
                <w:szCs w:val="22"/>
              </w:rPr>
              <w:t>i</w:t>
            </w:r>
            <w:proofErr w:type="spellEnd"/>
            <w:r w:rsidRPr="00176CEE">
              <w:rPr>
                <w:bCs/>
                <w:noProof w:val="0"/>
                <w:sz w:val="22"/>
                <w:szCs w:val="22"/>
              </w:rPr>
              <w:t xml:space="preserve">) the Study, including any requests to inspect, examine, copy or remove records of the Study, as allowed by the local laws or regulations (ii) another study which might have an impact on the Study, (iii) any Institution or Investigator personnel involved in the Study (including but not limited to Investigator), or (iv) the qualification of Institution or Investigator to perform the Study. In addition, Institution and/or Investigator will promptly report to Sponsor any adverse event (as defined in the Protocol) which occurs to a subject enrolled in the Study. Sponsor will promptly advise Institution and Investigator of adverse reactions or side-effects related to the Study Drug which may become known to the Sponsor during the course of the Study. </w:t>
            </w:r>
          </w:p>
        </w:tc>
        <w:tc>
          <w:tcPr>
            <w:tcW w:w="4509" w:type="dxa"/>
          </w:tcPr>
          <w:p w14:paraId="004A2D60" w14:textId="03BDAF33" w:rsidR="00270FD1" w:rsidRPr="00176CEE" w:rsidRDefault="00570827">
            <w:pPr>
              <w:tabs>
                <w:tab w:val="left" w:pos="1440"/>
              </w:tabs>
              <w:jc w:val="both"/>
              <w:rPr>
                <w:b/>
                <w:bCs/>
                <w:noProof w:val="0"/>
                <w:sz w:val="22"/>
                <w:szCs w:val="22"/>
                <w:lang w:val="cs-CZ"/>
              </w:rPr>
            </w:pPr>
            <w:r w:rsidRPr="00176CEE">
              <w:rPr>
                <w:b/>
                <w:bCs/>
                <w:noProof w:val="0"/>
                <w:sz w:val="22"/>
                <w:szCs w:val="22"/>
                <w:lang w:val="cs-CZ"/>
              </w:rPr>
              <w:t>1.2</w:t>
            </w:r>
            <w:r w:rsidRPr="00176CEE">
              <w:rPr>
                <w:b/>
                <w:bCs/>
                <w:noProof w:val="0"/>
                <w:sz w:val="22"/>
                <w:szCs w:val="22"/>
                <w:lang w:val="cs-CZ"/>
              </w:rPr>
              <w:tab/>
              <w:t>Oznámení o odchylce od protokolu / okamžité oznámení</w:t>
            </w:r>
            <w:r w:rsidRPr="00176CEE">
              <w:rPr>
                <w:noProof w:val="0"/>
                <w:sz w:val="22"/>
                <w:szCs w:val="22"/>
                <w:lang w:val="cs-CZ"/>
              </w:rPr>
              <w:t>. Odchylky od protokolu nejsou povoleny s výjimkou případů, kdy je to nezbytné k zajištění bezpečnosti, práv nebo prospěchu subjektů zařazených do studie. Zdravotnické zařízení a/nebo zkoušející bude do jednoho (1) pracovního dne od vzniku, příp. podle specifikace v protokolu, písemně informovat zadavatele o jakékoli (a) odchylce od protokolu, včetně jakýchkoli odchylek nezbytných k ochraně bezpečnosti, práv nebo prospěchu subjektů studie, (b) závažné nežádoucí příhodě (jak je definována v protokolu), která se objeví u některého subjektu ve studii, nebo (c) komunikaci s regulačním nebo státním orgánem, která se týká (i) studie, včetně žádostí o inspekci, šetření, kopírování nebo odstranění záznamů ze studie, které umožňují místní právní předpisy, (</w:t>
            </w:r>
            <w:proofErr w:type="spellStart"/>
            <w:r w:rsidRPr="00176CEE">
              <w:rPr>
                <w:noProof w:val="0"/>
                <w:sz w:val="22"/>
                <w:szCs w:val="22"/>
                <w:lang w:val="cs-CZ"/>
              </w:rPr>
              <w:t>ii</w:t>
            </w:r>
            <w:proofErr w:type="spellEnd"/>
            <w:r w:rsidRPr="00176CEE">
              <w:rPr>
                <w:noProof w:val="0"/>
                <w:sz w:val="22"/>
                <w:szCs w:val="22"/>
                <w:lang w:val="cs-CZ"/>
              </w:rPr>
              <w:t>) další studie, která by mohla mít vliv na tuto studii, (</w:t>
            </w:r>
            <w:proofErr w:type="spellStart"/>
            <w:r w:rsidRPr="00176CEE">
              <w:rPr>
                <w:noProof w:val="0"/>
                <w:sz w:val="22"/>
                <w:szCs w:val="22"/>
                <w:lang w:val="cs-CZ"/>
              </w:rPr>
              <w:t>iii</w:t>
            </w:r>
            <w:proofErr w:type="spellEnd"/>
            <w:r w:rsidRPr="00176CEE">
              <w:rPr>
                <w:noProof w:val="0"/>
                <w:sz w:val="22"/>
                <w:szCs w:val="22"/>
                <w:lang w:val="cs-CZ"/>
              </w:rPr>
              <w:t>) jakéhokoli personálu zdravotnického zařízení nebo zkoušejícího zapojeného do studie (mimo jiné včetně zkoušejícího) nebo (</w:t>
            </w:r>
            <w:proofErr w:type="spellStart"/>
            <w:r w:rsidRPr="00176CEE">
              <w:rPr>
                <w:noProof w:val="0"/>
                <w:sz w:val="22"/>
                <w:szCs w:val="22"/>
                <w:lang w:val="cs-CZ"/>
              </w:rPr>
              <w:t>iv</w:t>
            </w:r>
            <w:proofErr w:type="spellEnd"/>
            <w:r w:rsidRPr="00176CEE">
              <w:rPr>
                <w:noProof w:val="0"/>
                <w:sz w:val="22"/>
                <w:szCs w:val="22"/>
                <w:lang w:val="cs-CZ"/>
              </w:rPr>
              <w:t>) způsobilosti zdravotnického zařízení nebo zkoušejícího k provádění studie. Zdravotnické zařízení a/nebo zkoušející budou navíc neprodleně informovat zadavatele o veškerých nežádoucích příhodách (definovaných v protokolu), které se objeví u subjektu zařazeného do studie. Zadavatel bude neprodleně informovat zdravotnické zařízení a zkoušejícího o nežádoucích reakcích nebo vedlejších účincích souvisejících s hodnoceným přípravkem, o nichž se může zadavatel během studie dozvědět.</w:t>
            </w:r>
          </w:p>
        </w:tc>
      </w:tr>
      <w:tr w:rsidR="00176CEE" w:rsidRPr="00CD1E44" w14:paraId="447BCDB4" w14:textId="77777777">
        <w:tc>
          <w:tcPr>
            <w:tcW w:w="4508" w:type="dxa"/>
          </w:tcPr>
          <w:p w14:paraId="0991C289" w14:textId="77777777" w:rsidR="00270FD1" w:rsidRPr="00176CEE" w:rsidRDefault="00270FD1">
            <w:pPr>
              <w:pStyle w:val="Legal2L2"/>
              <w:numPr>
                <w:ilvl w:val="0"/>
                <w:numId w:val="0"/>
              </w:numPr>
              <w:spacing w:after="0"/>
              <w:rPr>
                <w:sz w:val="22"/>
                <w:szCs w:val="22"/>
                <w:lang w:val="cs-CZ"/>
              </w:rPr>
            </w:pPr>
            <w:bookmarkStart w:id="7" w:name="_DV_M11"/>
            <w:bookmarkEnd w:id="7"/>
          </w:p>
        </w:tc>
        <w:tc>
          <w:tcPr>
            <w:tcW w:w="4509" w:type="dxa"/>
          </w:tcPr>
          <w:p w14:paraId="37E0C1E9" w14:textId="77777777" w:rsidR="00270FD1" w:rsidRPr="00176CEE" w:rsidRDefault="00270FD1">
            <w:pPr>
              <w:pStyle w:val="Legal2L2"/>
              <w:numPr>
                <w:ilvl w:val="0"/>
                <w:numId w:val="0"/>
              </w:numPr>
              <w:spacing w:after="0"/>
              <w:rPr>
                <w:sz w:val="22"/>
                <w:szCs w:val="22"/>
                <w:lang w:val="cs-CZ"/>
              </w:rPr>
            </w:pPr>
          </w:p>
        </w:tc>
      </w:tr>
      <w:tr w:rsidR="00176CEE" w:rsidRPr="00CD1E44" w14:paraId="3742CD7E" w14:textId="77777777">
        <w:tc>
          <w:tcPr>
            <w:tcW w:w="4508" w:type="dxa"/>
          </w:tcPr>
          <w:p w14:paraId="5C8F45DC" w14:textId="77777777" w:rsidR="00270FD1" w:rsidRPr="00176CEE" w:rsidRDefault="00570827">
            <w:pPr>
              <w:pStyle w:val="Legal2L2"/>
              <w:numPr>
                <w:ilvl w:val="0"/>
                <w:numId w:val="0"/>
              </w:numPr>
              <w:tabs>
                <w:tab w:val="left" w:pos="1440"/>
              </w:tabs>
              <w:rPr>
                <w:sz w:val="22"/>
                <w:szCs w:val="22"/>
              </w:rPr>
            </w:pPr>
            <w:bookmarkStart w:id="8" w:name="_DV_M13"/>
            <w:bookmarkEnd w:id="8"/>
            <w:r w:rsidRPr="00176CEE">
              <w:rPr>
                <w:b/>
                <w:sz w:val="22"/>
                <w:szCs w:val="22"/>
              </w:rPr>
              <w:t>1.3</w:t>
            </w:r>
            <w:r w:rsidRPr="00176CEE">
              <w:rPr>
                <w:b/>
                <w:sz w:val="22"/>
                <w:szCs w:val="22"/>
              </w:rPr>
              <w:tab/>
            </w:r>
            <w:r w:rsidRPr="00176CEE">
              <w:rPr>
                <w:b/>
                <w:bCs/>
                <w:sz w:val="22"/>
                <w:szCs w:val="22"/>
              </w:rPr>
              <w:t xml:space="preserve">Conduct of Study; Suspension. </w:t>
            </w:r>
            <w:r w:rsidRPr="00176CEE">
              <w:rPr>
                <w:sz w:val="22"/>
                <w:szCs w:val="22"/>
              </w:rPr>
              <w:t xml:space="preserve">Institution agrees to administer, and conduct, this Study solely at the </w:t>
            </w:r>
            <w:r w:rsidRPr="00176CEE">
              <w:rPr>
                <w:bCs/>
                <w:sz w:val="22"/>
                <w:szCs w:val="22"/>
              </w:rPr>
              <w:t>Institution</w:t>
            </w:r>
            <w:r w:rsidRPr="00176CEE">
              <w:rPr>
                <w:sz w:val="22"/>
                <w:szCs w:val="22"/>
              </w:rPr>
              <w:t xml:space="preserve">. The Institution may not be changed without Sponsor’s prior written consent. The Study shall commence as soon as possible following receipt of EC and local Regulatory Authority written approval, or as otherwise agreed upon in writing with Sponsor. Sponsor plans to conduct the Study at multiple sites, including at the Institution. Sponsor or CRO may suspend the entire Study (or a portion of the Study conducted by Investigator at Institution) at any time for any reason. Institution or Investigator may suspend the portion of the Study conducted by Institution and Investigator at Institution, if, using </w:t>
            </w:r>
            <w:r w:rsidRPr="00176CEE">
              <w:rPr>
                <w:sz w:val="22"/>
                <w:szCs w:val="22"/>
              </w:rPr>
              <w:lastRenderedPageBreak/>
              <w:t xml:space="preserve">reasonable and good medical judgment consistent with generally accepted standards of care, Investigator or Institution reasonably determine it is appropriate to do so to protect the health or safety of the subject participating in the Study and immediately provide written notice thereof to Sponsor and CRO. The suspension of the Study by Sponsor, CRO, Institution or Investigator in accordance with this </w:t>
            </w:r>
            <w:r w:rsidRPr="00CD1E44">
              <w:rPr>
                <w:sz w:val="22"/>
                <w:szCs w:val="22"/>
                <w:u w:val="single"/>
              </w:rPr>
              <w:t>Section 1.3</w:t>
            </w:r>
            <w:r w:rsidRPr="00176CEE">
              <w:rPr>
                <w:sz w:val="22"/>
                <w:szCs w:val="22"/>
              </w:rPr>
              <w:t xml:space="preserve"> shall not be deemed a material breach of this Agreement. The Institution shall notify the Sponsor promptly if the Investigator is unable or unwilling to continue the Study or if the Investigator’s affiliation with the Institution ceases, whereupon the Sponsor will have a right of approval with respect to the designation of a new investigator.</w:t>
            </w:r>
          </w:p>
        </w:tc>
        <w:tc>
          <w:tcPr>
            <w:tcW w:w="4509" w:type="dxa"/>
          </w:tcPr>
          <w:p w14:paraId="7F77F018" w14:textId="1EF6F366"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1.3</w:t>
            </w:r>
            <w:r w:rsidRPr="00176CEE">
              <w:rPr>
                <w:b/>
                <w:bCs/>
                <w:sz w:val="22"/>
                <w:szCs w:val="22"/>
                <w:lang w:val="cs-CZ"/>
              </w:rPr>
              <w:tab/>
              <w:t xml:space="preserve">Provádění studie; pozastavení studie. </w:t>
            </w:r>
            <w:r w:rsidRPr="00176CEE">
              <w:rPr>
                <w:sz w:val="22"/>
                <w:szCs w:val="22"/>
                <w:lang w:val="cs-CZ"/>
              </w:rPr>
              <w:t xml:space="preserve">Zdravotnické zařízení souhlasí s tím, že tato studie bude uspořádána a prováděna výhradně ve zdravotnickém zařízení. Zdravotnické zařízení nelze změnit bez předchozího písemného souhlasu zadavatele. Studie bude zahájena co nejdříve po obdržení písemného souhlasu EK a místního regulačního úřadu, nebo jinak, jak bude písemně dohodnuto se zadavatelem. Zadavatel plánuje provádět studii na více pracovištích, mimo jiné v tomto zdravotnického zařízení. Zadavatel nebo CRO mohou kdykoli z jakéhokoli důvodu celou studii (nebo část studie prováděné zkoušejícím ve zdravotnickém zařízení) pozastavit. Zdravotnické zařízení nebo zkoušející mohou </w:t>
            </w:r>
            <w:r w:rsidRPr="00176CEE">
              <w:rPr>
                <w:sz w:val="22"/>
                <w:szCs w:val="22"/>
                <w:lang w:val="cs-CZ"/>
              </w:rPr>
              <w:lastRenderedPageBreak/>
              <w:t xml:space="preserve">pozastavit část studie prováděné zdravotnickým zařízením a zkoušejícím ve zdravotnickém zařízení, pokud zkoušející nebo zdravotnické zařízení podle dobrého lékařského úsudku, který bude v souladu s obecně uznávanými standardy, rozhodnou, že je to vhodné pro ochranu zdraví nebo bezpečnosti subjektu, který se studie účastní, a neprodleně o tom písemně uvědomí zadavatele a CRO. Pozastavení studie zadavatelem, CRO, zdravotnickým zařízením nebo zkoušejícím v souladu s tímto </w:t>
            </w:r>
            <w:r w:rsidRPr="00CD1E44">
              <w:rPr>
                <w:sz w:val="22"/>
                <w:szCs w:val="22"/>
                <w:u w:val="single"/>
                <w:lang w:val="cs-CZ"/>
              </w:rPr>
              <w:t>bodem 1.3</w:t>
            </w:r>
            <w:r w:rsidRPr="00176CEE">
              <w:rPr>
                <w:sz w:val="22"/>
                <w:szCs w:val="22"/>
                <w:lang w:val="cs-CZ"/>
              </w:rPr>
              <w:t xml:space="preserve"> se nepovažuje za podstatné porušení této smlouvy. Pokud zkoušející nebude schopen nebo ochoten pokračovat ve studii nebo pokud skončí pracovní vztah zkoušejícího ke zdravotnickému zařízení, musí zdravotnické zařízení neprodleně informovat zadavatele, přičemž zadavatel bude mít právo odsouhlasit nového zkoušejícího.</w:t>
            </w:r>
          </w:p>
        </w:tc>
      </w:tr>
      <w:tr w:rsidR="00176CEE" w:rsidRPr="00CD1E44" w14:paraId="0B26A495" w14:textId="77777777">
        <w:tc>
          <w:tcPr>
            <w:tcW w:w="4508" w:type="dxa"/>
          </w:tcPr>
          <w:p w14:paraId="18D22F85" w14:textId="7CE06856" w:rsidR="00270FD1" w:rsidRPr="00176CEE" w:rsidRDefault="00570827">
            <w:pPr>
              <w:pStyle w:val="Legal2L2"/>
              <w:numPr>
                <w:ilvl w:val="0"/>
                <w:numId w:val="0"/>
              </w:numPr>
              <w:tabs>
                <w:tab w:val="left" w:pos="1440"/>
              </w:tabs>
              <w:rPr>
                <w:sz w:val="22"/>
                <w:szCs w:val="22"/>
              </w:rPr>
            </w:pPr>
            <w:bookmarkStart w:id="9" w:name="_DV_M14"/>
            <w:bookmarkEnd w:id="9"/>
            <w:r w:rsidRPr="00176CEE">
              <w:rPr>
                <w:b/>
                <w:sz w:val="22"/>
                <w:szCs w:val="22"/>
              </w:rPr>
              <w:lastRenderedPageBreak/>
              <w:t>1.4</w:t>
            </w:r>
            <w:r w:rsidRPr="00176CEE">
              <w:rPr>
                <w:b/>
                <w:sz w:val="22"/>
                <w:szCs w:val="22"/>
              </w:rPr>
              <w:tab/>
            </w:r>
            <w:r w:rsidRPr="00176CEE">
              <w:rPr>
                <w:b/>
                <w:bCs/>
                <w:sz w:val="22"/>
                <w:szCs w:val="22"/>
              </w:rPr>
              <w:t>Compliance with Applicable Laws.</w:t>
            </w:r>
            <w:r w:rsidRPr="00176CEE">
              <w:rPr>
                <w:sz w:val="22"/>
                <w:szCs w:val="22"/>
              </w:rPr>
              <w:t xml:space="preserve"> Investigator and Institution shall carry out the Study, and in the event that the Study is conducted by a team of individuals, Institution shall be responsible for all other individual team members (herein referred to collectively as “</w:t>
            </w:r>
            <w:proofErr w:type="spellStart"/>
            <w:r w:rsidRPr="00CD1E44">
              <w:rPr>
                <w:b/>
                <w:bCs/>
                <w:sz w:val="22"/>
                <w:szCs w:val="22"/>
              </w:rPr>
              <w:t>Subinvestigators</w:t>
            </w:r>
            <w:proofErr w:type="spellEnd"/>
            <w:r w:rsidRPr="00176CEE">
              <w:rPr>
                <w:sz w:val="22"/>
                <w:szCs w:val="22"/>
              </w:rPr>
              <w:t>,” and individually, as a “</w:t>
            </w:r>
            <w:proofErr w:type="spellStart"/>
            <w:r w:rsidRPr="00CD1E44">
              <w:rPr>
                <w:b/>
                <w:bCs/>
                <w:sz w:val="22"/>
                <w:szCs w:val="22"/>
              </w:rPr>
              <w:t>Subinvestigator</w:t>
            </w:r>
            <w:proofErr w:type="spellEnd"/>
            <w:r w:rsidRPr="00176CEE">
              <w:rPr>
                <w:sz w:val="22"/>
                <w:szCs w:val="22"/>
              </w:rPr>
              <w:t>”) and any other persons involved in the conduct of the Study at the Institution(s) or part of Investigator’s team, including any faculty, staff, employee, Sponsor-approved subcontractor or student (each a “</w:t>
            </w:r>
            <w:r w:rsidRPr="00CD1E44">
              <w:rPr>
                <w:b/>
                <w:bCs/>
                <w:sz w:val="22"/>
                <w:szCs w:val="22"/>
              </w:rPr>
              <w:t>Study Team Member</w:t>
            </w:r>
            <w:r w:rsidRPr="00176CEE">
              <w:rPr>
                <w:sz w:val="22"/>
                <w:szCs w:val="22"/>
              </w:rPr>
              <w:t xml:space="preserve">”). Investigator and Institution shall ensure that all </w:t>
            </w:r>
            <w:proofErr w:type="spellStart"/>
            <w:r w:rsidRPr="00176CEE">
              <w:rPr>
                <w:sz w:val="22"/>
                <w:szCs w:val="22"/>
              </w:rPr>
              <w:t>Subinvestigators</w:t>
            </w:r>
            <w:proofErr w:type="spellEnd"/>
            <w:r w:rsidRPr="00176CEE">
              <w:rPr>
                <w:sz w:val="22"/>
                <w:szCs w:val="22"/>
              </w:rPr>
              <w:t xml:space="preserve"> and Study Team Members conduct the Study, in conformance with current good clinical practices and strictly in accordance with (a) the Protocol, the Investigator Brochure, this Agreement, the written instructions of CRO or Sponsor, and all locally applicable Study documents approved by the ECs and CRO or Sponsor and (b) and all applicable laws, rules, directives and regulations, including, without limitation, any applicable requirements of the European Medicines Agency (“</w:t>
            </w:r>
            <w:r w:rsidRPr="00CD1E44">
              <w:rPr>
                <w:b/>
                <w:bCs/>
                <w:sz w:val="22"/>
                <w:szCs w:val="22"/>
              </w:rPr>
              <w:t>EMA</w:t>
            </w:r>
            <w:r w:rsidRPr="00176CEE">
              <w:rPr>
                <w:sz w:val="22"/>
                <w:szCs w:val="22"/>
              </w:rPr>
              <w:t>”), United States Food and Drug Administration (“</w:t>
            </w:r>
            <w:r w:rsidRPr="00CD1E44">
              <w:rPr>
                <w:b/>
                <w:bCs/>
                <w:sz w:val="22"/>
                <w:szCs w:val="22"/>
              </w:rPr>
              <w:t>FDA</w:t>
            </w:r>
            <w:r w:rsidRPr="00176CEE">
              <w:rPr>
                <w:sz w:val="22"/>
                <w:szCs w:val="22"/>
              </w:rPr>
              <w:t>”) or the International Conference on Harmonization Good Clinical Practice (“</w:t>
            </w:r>
            <w:r w:rsidRPr="00CD1E44">
              <w:rPr>
                <w:b/>
                <w:bCs/>
                <w:sz w:val="22"/>
                <w:szCs w:val="22"/>
              </w:rPr>
              <w:t>ICH GCP</w:t>
            </w:r>
            <w:r w:rsidRPr="00176CEE">
              <w:rPr>
                <w:sz w:val="22"/>
                <w:szCs w:val="22"/>
              </w:rPr>
              <w:t>”), Act No. 378/2007 Coll., on Medicinal Products, as amended, Decree No. 226/2008 Coll., on Good Clinical Practice and Detailed Conditions for Clinical Trials of Medicinal Products, as amended, as amended (collectively “</w:t>
            </w:r>
            <w:r w:rsidRPr="00CD1E44">
              <w:rPr>
                <w:b/>
                <w:bCs/>
                <w:sz w:val="22"/>
                <w:szCs w:val="22"/>
              </w:rPr>
              <w:t>Applicable Law</w:t>
            </w:r>
            <w:r w:rsidRPr="00176CEE">
              <w:rPr>
                <w:sz w:val="22"/>
                <w:szCs w:val="22"/>
              </w:rPr>
              <w:t xml:space="preserve">”). Each locally applicable government or regulatory agency with authority over the testing and approval of pharmaceutical products for use in humans shall </w:t>
            </w:r>
            <w:r w:rsidRPr="00176CEE">
              <w:rPr>
                <w:sz w:val="22"/>
                <w:szCs w:val="22"/>
              </w:rPr>
              <w:lastRenderedPageBreak/>
              <w:t>be a “</w:t>
            </w:r>
            <w:r w:rsidRPr="00176CEE">
              <w:rPr>
                <w:b/>
                <w:sz w:val="22"/>
                <w:szCs w:val="22"/>
              </w:rPr>
              <w:t>Regulatory Authority</w:t>
            </w:r>
            <w:r w:rsidRPr="00176CEE">
              <w:rPr>
                <w:sz w:val="22"/>
                <w:szCs w:val="22"/>
              </w:rPr>
              <w:t>” under this Agreement.</w:t>
            </w:r>
            <w:bookmarkStart w:id="10" w:name="IND"/>
            <w:bookmarkEnd w:id="10"/>
            <w:r w:rsidRPr="00176CEE">
              <w:rPr>
                <w:sz w:val="22"/>
                <w:szCs w:val="22"/>
              </w:rPr>
              <w:t xml:space="preserve"> Institution, Investigator, </w:t>
            </w:r>
            <w:proofErr w:type="spellStart"/>
            <w:r w:rsidRPr="00176CEE">
              <w:rPr>
                <w:sz w:val="22"/>
                <w:szCs w:val="22"/>
              </w:rPr>
              <w:t>Subinvestigator</w:t>
            </w:r>
            <w:proofErr w:type="spellEnd"/>
            <w:r w:rsidRPr="00176CEE">
              <w:rPr>
                <w:sz w:val="22"/>
                <w:szCs w:val="22"/>
              </w:rPr>
              <w:t xml:space="preserve"> and Study Team Members acknowledge that Sponsor, and their respective affiliates, need to adhere to the applicable provisions of </w:t>
            </w:r>
            <w:proofErr w:type="spellStart"/>
            <w:r w:rsidRPr="00176CEE">
              <w:rPr>
                <w:sz w:val="22"/>
                <w:szCs w:val="22"/>
              </w:rPr>
              <w:t>anti bribery</w:t>
            </w:r>
            <w:proofErr w:type="spellEnd"/>
            <w:r w:rsidRPr="00176CEE">
              <w:rPr>
                <w:sz w:val="22"/>
                <w:szCs w:val="22"/>
              </w:rPr>
              <w:t xml:space="preserve"> laws, foreign corrupt practices any other applicable anti-corruption legislation prevalent in the territory of Czech Republic.</w:t>
            </w:r>
          </w:p>
        </w:tc>
        <w:tc>
          <w:tcPr>
            <w:tcW w:w="4509" w:type="dxa"/>
          </w:tcPr>
          <w:p w14:paraId="5275C580" w14:textId="0865A2C5"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1.4</w:t>
            </w:r>
            <w:r w:rsidRPr="00176CEE">
              <w:rPr>
                <w:b/>
                <w:bCs/>
                <w:sz w:val="22"/>
                <w:szCs w:val="22"/>
                <w:lang w:val="cs-CZ"/>
              </w:rPr>
              <w:tab/>
              <w:t>Dodržování platných zákonů.</w:t>
            </w:r>
            <w:r w:rsidRPr="00176CEE">
              <w:rPr>
                <w:sz w:val="22"/>
                <w:szCs w:val="22"/>
                <w:lang w:val="cs-CZ"/>
              </w:rPr>
              <w:t xml:space="preserve"> Studii bude provádět zkoušející ve zdravotnickém zařízení a v případě, že bude studii provádět tým jednotlivců, odpovídá zdravotnické zařízení za všechny ostatní členy týmu (dále společně jen „</w:t>
            </w:r>
            <w:proofErr w:type="spellStart"/>
            <w:r w:rsidRPr="00CD1E44">
              <w:rPr>
                <w:b/>
                <w:bCs/>
                <w:sz w:val="22"/>
                <w:szCs w:val="22"/>
                <w:lang w:val="cs-CZ"/>
              </w:rPr>
              <w:t>spoluzkoušející</w:t>
            </w:r>
            <w:proofErr w:type="spellEnd"/>
            <w:r w:rsidRPr="00176CEE">
              <w:rPr>
                <w:sz w:val="22"/>
                <w:szCs w:val="22"/>
                <w:lang w:val="cs-CZ"/>
              </w:rPr>
              <w:t>“ a jednotlivě jako „</w:t>
            </w:r>
            <w:proofErr w:type="spellStart"/>
            <w:r w:rsidRPr="00CD1E44">
              <w:rPr>
                <w:b/>
                <w:bCs/>
                <w:sz w:val="22"/>
                <w:szCs w:val="22"/>
                <w:lang w:val="cs-CZ"/>
              </w:rPr>
              <w:t>spoluzkoušející</w:t>
            </w:r>
            <w:proofErr w:type="spellEnd"/>
            <w:r w:rsidRPr="00176CEE">
              <w:rPr>
                <w:sz w:val="22"/>
                <w:szCs w:val="22"/>
                <w:lang w:val="cs-CZ"/>
              </w:rPr>
              <w:t>“) a jakékoli další osoby, které se podílejí na provádění studie ve zdravotnickém zařízení (zařízeních) nebo v týmu zkoušejícího, včetně jakýchkoli členů fakulty, personálu, zaměstnanců, subdodavatelů schválených zadavatelem nebo studentů (každý jednotlivě jen „</w:t>
            </w:r>
            <w:r w:rsidRPr="00CD1E44">
              <w:rPr>
                <w:b/>
                <w:bCs/>
                <w:sz w:val="22"/>
                <w:szCs w:val="22"/>
                <w:lang w:val="cs-CZ"/>
              </w:rPr>
              <w:t>člen výzkumného týmu</w:t>
            </w:r>
            <w:r w:rsidRPr="00176CEE">
              <w:rPr>
                <w:sz w:val="22"/>
                <w:szCs w:val="22"/>
                <w:lang w:val="cs-CZ"/>
              </w:rPr>
              <w:t xml:space="preserve">“). Zkoušející a zdravotnické zařízení zajistí, aby všichni </w:t>
            </w:r>
            <w:proofErr w:type="spellStart"/>
            <w:r w:rsidRPr="00176CEE">
              <w:rPr>
                <w:sz w:val="22"/>
                <w:szCs w:val="22"/>
                <w:lang w:val="cs-CZ"/>
              </w:rPr>
              <w:t>spoluzkoušející</w:t>
            </w:r>
            <w:proofErr w:type="spellEnd"/>
            <w:r w:rsidRPr="00176CEE">
              <w:rPr>
                <w:sz w:val="22"/>
                <w:szCs w:val="22"/>
                <w:lang w:val="cs-CZ"/>
              </w:rPr>
              <w:t xml:space="preserve"> a členové výzkumného týmu prováděli studii v souladu s aktuální správnou klinickou praxí a přísně v souladu s (a) protokolem, příručkou zkoušejícího, touto smlouvou, písemnými pokyny CRO nebo zadavatele a všemi místně platnými studijními dokumenty schválenými EK a CRO nebo zadavatelem a (b) všemi platnými zákony, pravidly, směrnicemi a nařízeními, mj. včetně veškerých platných požadavků Evropské lékové agentury (</w:t>
            </w:r>
            <w:proofErr w:type="spellStart"/>
            <w:r w:rsidRPr="00176CEE">
              <w:rPr>
                <w:sz w:val="22"/>
                <w:szCs w:val="22"/>
                <w:lang w:val="cs-CZ"/>
              </w:rPr>
              <w:t>European</w:t>
            </w:r>
            <w:proofErr w:type="spellEnd"/>
            <w:r w:rsidRPr="00176CEE">
              <w:rPr>
                <w:sz w:val="22"/>
                <w:szCs w:val="22"/>
                <w:lang w:val="cs-CZ"/>
              </w:rPr>
              <w:t xml:space="preserve"> </w:t>
            </w:r>
            <w:proofErr w:type="spellStart"/>
            <w:r w:rsidRPr="00176CEE">
              <w:rPr>
                <w:sz w:val="22"/>
                <w:szCs w:val="22"/>
                <w:lang w:val="cs-CZ"/>
              </w:rPr>
              <w:t>Medicines</w:t>
            </w:r>
            <w:proofErr w:type="spellEnd"/>
            <w:r w:rsidRPr="00176CEE">
              <w:rPr>
                <w:sz w:val="22"/>
                <w:szCs w:val="22"/>
                <w:lang w:val="cs-CZ"/>
              </w:rPr>
              <w:t xml:space="preserve"> </w:t>
            </w:r>
            <w:proofErr w:type="spellStart"/>
            <w:r w:rsidRPr="00176CEE">
              <w:rPr>
                <w:sz w:val="22"/>
                <w:szCs w:val="22"/>
                <w:lang w:val="cs-CZ"/>
              </w:rPr>
              <w:t>Agency</w:t>
            </w:r>
            <w:proofErr w:type="spellEnd"/>
            <w:r w:rsidRPr="00176CEE">
              <w:rPr>
                <w:sz w:val="22"/>
                <w:szCs w:val="22"/>
                <w:lang w:val="cs-CZ"/>
              </w:rPr>
              <w:t>, „</w:t>
            </w:r>
            <w:r w:rsidRPr="00CD1E44">
              <w:rPr>
                <w:b/>
                <w:bCs/>
                <w:sz w:val="22"/>
                <w:szCs w:val="22"/>
                <w:lang w:val="cs-CZ"/>
              </w:rPr>
              <w:t>EMA</w:t>
            </w:r>
            <w:r w:rsidRPr="00176CEE">
              <w:rPr>
                <w:sz w:val="22"/>
                <w:szCs w:val="22"/>
                <w:lang w:val="cs-CZ"/>
              </w:rPr>
              <w:t xml:space="preserve">“), amerického Úřadu pro kontrolu potravin a léčiv (Food and </w:t>
            </w:r>
            <w:proofErr w:type="spellStart"/>
            <w:r w:rsidRPr="00176CEE">
              <w:rPr>
                <w:sz w:val="22"/>
                <w:szCs w:val="22"/>
                <w:lang w:val="cs-CZ"/>
              </w:rPr>
              <w:t>Drug</w:t>
            </w:r>
            <w:proofErr w:type="spellEnd"/>
            <w:r w:rsidRPr="00176CEE">
              <w:rPr>
                <w:sz w:val="22"/>
                <w:szCs w:val="22"/>
                <w:lang w:val="cs-CZ"/>
              </w:rPr>
              <w:t xml:space="preserve"> </w:t>
            </w:r>
            <w:proofErr w:type="spellStart"/>
            <w:r w:rsidRPr="00176CEE">
              <w:rPr>
                <w:sz w:val="22"/>
                <w:szCs w:val="22"/>
                <w:lang w:val="cs-CZ"/>
              </w:rPr>
              <w:t>Administration</w:t>
            </w:r>
            <w:proofErr w:type="spellEnd"/>
            <w:r w:rsidRPr="00176CEE">
              <w:rPr>
                <w:sz w:val="22"/>
                <w:szCs w:val="22"/>
                <w:lang w:val="cs-CZ"/>
              </w:rPr>
              <w:t>, „</w:t>
            </w:r>
            <w:r w:rsidRPr="00CD1E44">
              <w:rPr>
                <w:b/>
                <w:bCs/>
                <w:sz w:val="22"/>
                <w:szCs w:val="22"/>
                <w:lang w:val="cs-CZ"/>
              </w:rPr>
              <w:t>FDA</w:t>
            </w:r>
            <w:r w:rsidRPr="00176CEE">
              <w:rPr>
                <w:sz w:val="22"/>
                <w:szCs w:val="22"/>
                <w:lang w:val="cs-CZ"/>
              </w:rPr>
              <w:t>“) nebo Mezinárodní rady pro harmonizaci správné klinické praxe („</w:t>
            </w:r>
            <w:r w:rsidRPr="00CD1E44">
              <w:rPr>
                <w:b/>
                <w:bCs/>
                <w:sz w:val="22"/>
                <w:szCs w:val="22"/>
                <w:lang w:val="cs-CZ"/>
              </w:rPr>
              <w:t>ICH GCP</w:t>
            </w:r>
            <w:r w:rsidRPr="00176CEE">
              <w:rPr>
                <w:sz w:val="22"/>
                <w:szCs w:val="22"/>
                <w:lang w:val="cs-CZ"/>
              </w:rPr>
              <w:t>“), zákonem č. 378/2007 Sb., o léčivech v platném znění, vyhláškou č. 226/2008 Sb., o správné klinické praxi a bližších podmínkách klinického hodnocení léčiv, ve znění pozdějších předpisů v platném znění (souhrnně dále jen „</w:t>
            </w:r>
            <w:r w:rsidRPr="00CD1E44">
              <w:rPr>
                <w:b/>
                <w:bCs/>
                <w:sz w:val="22"/>
                <w:szCs w:val="22"/>
                <w:lang w:val="cs-CZ"/>
              </w:rPr>
              <w:t>platné zákony</w:t>
            </w:r>
            <w:r w:rsidRPr="00176CEE">
              <w:rPr>
                <w:sz w:val="22"/>
                <w:szCs w:val="22"/>
                <w:lang w:val="cs-CZ"/>
              </w:rPr>
              <w:t xml:space="preserve">“). Každý místně příslušný státní nebo regulační úřad s pověřením testovat a schvalovat </w:t>
            </w:r>
            <w:r w:rsidRPr="00176CEE">
              <w:rPr>
                <w:sz w:val="22"/>
                <w:szCs w:val="22"/>
                <w:lang w:val="cs-CZ"/>
              </w:rPr>
              <w:lastRenderedPageBreak/>
              <w:t>farmaceutické přípravky pro použití u lidí bude „</w:t>
            </w:r>
            <w:r w:rsidRPr="00176CEE">
              <w:rPr>
                <w:b/>
                <w:bCs/>
                <w:sz w:val="22"/>
                <w:szCs w:val="22"/>
                <w:lang w:val="cs-CZ"/>
              </w:rPr>
              <w:t>regulačním úřadem</w:t>
            </w:r>
            <w:r w:rsidRPr="00176CEE">
              <w:rPr>
                <w:sz w:val="22"/>
                <w:szCs w:val="22"/>
                <w:lang w:val="cs-CZ"/>
              </w:rPr>
              <w:t xml:space="preserve">“ podle této smlouvy. Zdravotnické zařízení, zkoušející, </w:t>
            </w:r>
            <w:proofErr w:type="spellStart"/>
            <w:r w:rsidRPr="00176CEE">
              <w:rPr>
                <w:sz w:val="22"/>
                <w:szCs w:val="22"/>
                <w:lang w:val="cs-CZ"/>
              </w:rPr>
              <w:t>spoluzkoušející</w:t>
            </w:r>
            <w:proofErr w:type="spellEnd"/>
            <w:r w:rsidRPr="00176CEE">
              <w:rPr>
                <w:sz w:val="22"/>
                <w:szCs w:val="22"/>
                <w:lang w:val="cs-CZ"/>
              </w:rPr>
              <w:t xml:space="preserve"> a členové výzkumného týmu berou na vědomí, že zadavatel i jeho příslušné přidružené subjekty musejí dodržovat ustanovení protikorupčních zákonů, zahraničních korupčních praktik (a jakýchkoli jiných příslušných protikorupčních předpisů Platných na území České republiky.</w:t>
            </w:r>
          </w:p>
        </w:tc>
      </w:tr>
      <w:tr w:rsidR="00176CEE" w:rsidRPr="00CD1E44" w14:paraId="1B2630B8" w14:textId="77777777">
        <w:tc>
          <w:tcPr>
            <w:tcW w:w="4508" w:type="dxa"/>
          </w:tcPr>
          <w:p w14:paraId="64849CE0" w14:textId="77777777" w:rsidR="00270FD1" w:rsidRPr="00176CEE" w:rsidRDefault="00570827">
            <w:pPr>
              <w:tabs>
                <w:tab w:val="left" w:pos="1440"/>
              </w:tabs>
              <w:autoSpaceDE/>
              <w:autoSpaceDN/>
              <w:adjustRightInd/>
              <w:jc w:val="both"/>
              <w:rPr>
                <w:noProof w:val="0"/>
                <w:sz w:val="22"/>
                <w:szCs w:val="22"/>
              </w:rPr>
            </w:pPr>
            <w:bookmarkStart w:id="11" w:name="_DV_M15"/>
            <w:bookmarkEnd w:id="11"/>
            <w:r w:rsidRPr="00176CEE">
              <w:rPr>
                <w:b/>
                <w:noProof w:val="0"/>
                <w:sz w:val="22"/>
                <w:szCs w:val="22"/>
              </w:rPr>
              <w:lastRenderedPageBreak/>
              <w:t>1.5</w:t>
            </w:r>
            <w:r w:rsidRPr="00176CEE">
              <w:rPr>
                <w:b/>
                <w:noProof w:val="0"/>
                <w:sz w:val="22"/>
                <w:szCs w:val="22"/>
              </w:rPr>
              <w:tab/>
            </w:r>
            <w:r w:rsidRPr="00176CEE">
              <w:rPr>
                <w:b/>
                <w:bCs/>
                <w:noProof w:val="0"/>
                <w:sz w:val="22"/>
                <w:szCs w:val="22"/>
              </w:rPr>
              <w:t xml:space="preserve">Informed Consent. </w:t>
            </w:r>
            <w:r w:rsidRPr="00176CEE">
              <w:rPr>
                <w:noProof w:val="0"/>
                <w:sz w:val="22"/>
                <w:szCs w:val="22"/>
              </w:rPr>
              <w:t>Institution and Investigator shall have each Study subject sign a written informed consent form in the form approved by the EC, CRO, and Sponsor (“</w:t>
            </w:r>
            <w:r w:rsidRPr="00176CEE">
              <w:rPr>
                <w:b/>
                <w:noProof w:val="0"/>
                <w:sz w:val="22"/>
                <w:szCs w:val="22"/>
              </w:rPr>
              <w:t>ICF</w:t>
            </w:r>
            <w:r w:rsidRPr="00176CEE">
              <w:rPr>
                <w:noProof w:val="0"/>
                <w:sz w:val="22"/>
                <w:szCs w:val="22"/>
              </w:rPr>
              <w:t xml:space="preserve">”) before the individual participates in the Study. Further, CRO shall ensure that the ICF complies with all Applicable Laws and shall further ensure that all Study subjects understand the contents of the ICF. The Parties acknowledge and agree that breach of this </w:t>
            </w:r>
            <w:r w:rsidRPr="00CD1E44">
              <w:rPr>
                <w:noProof w:val="0"/>
                <w:sz w:val="22"/>
                <w:szCs w:val="22"/>
                <w:u w:val="single"/>
              </w:rPr>
              <w:t>Section 1.5</w:t>
            </w:r>
            <w:r w:rsidRPr="00176CEE">
              <w:rPr>
                <w:noProof w:val="0"/>
                <w:sz w:val="22"/>
                <w:szCs w:val="22"/>
              </w:rPr>
              <w:t xml:space="preserve"> constitutes a material breach of this Agreement. CRO shall insure that the ICF allows for the use, transfer, processing and holding of Study Data to Sponsor, and Sponsor’s use of the Study Data, in the United States.</w:t>
            </w:r>
          </w:p>
        </w:tc>
        <w:tc>
          <w:tcPr>
            <w:tcW w:w="4509" w:type="dxa"/>
          </w:tcPr>
          <w:p w14:paraId="4E8338C8" w14:textId="3E220BD9" w:rsidR="00270FD1" w:rsidRPr="00176CEE" w:rsidRDefault="00570827">
            <w:pPr>
              <w:tabs>
                <w:tab w:val="left" w:pos="1440"/>
              </w:tabs>
              <w:autoSpaceDE/>
              <w:autoSpaceDN/>
              <w:adjustRightInd/>
              <w:jc w:val="both"/>
              <w:rPr>
                <w:b/>
                <w:noProof w:val="0"/>
                <w:sz w:val="22"/>
                <w:szCs w:val="22"/>
                <w:lang w:val="cs-CZ"/>
              </w:rPr>
            </w:pPr>
            <w:r w:rsidRPr="00176CEE">
              <w:rPr>
                <w:b/>
                <w:bCs/>
                <w:noProof w:val="0"/>
                <w:sz w:val="22"/>
                <w:szCs w:val="22"/>
                <w:lang w:val="cs-CZ"/>
              </w:rPr>
              <w:t>1.5</w:t>
            </w:r>
            <w:r w:rsidRPr="00176CEE">
              <w:rPr>
                <w:b/>
                <w:bCs/>
                <w:noProof w:val="0"/>
                <w:sz w:val="22"/>
                <w:szCs w:val="22"/>
                <w:lang w:val="cs-CZ"/>
              </w:rPr>
              <w:tab/>
              <w:t xml:space="preserve">Informovaný souhlas. </w:t>
            </w:r>
            <w:r w:rsidRPr="00176CEE">
              <w:rPr>
                <w:noProof w:val="0"/>
                <w:sz w:val="22"/>
                <w:szCs w:val="22"/>
                <w:lang w:val="cs-CZ"/>
              </w:rPr>
              <w:t>Zdravotnické zařízení a zkoušející musí od každého subjektu hodnocení před jeho zahájením účasti ve studii získat podpis na písemném formuláři informovaného souhlasu schváleném EK, CRO a zadavatelem (dále jen „</w:t>
            </w:r>
            <w:r w:rsidRPr="00176CEE">
              <w:rPr>
                <w:b/>
                <w:bCs/>
                <w:noProof w:val="0"/>
                <w:sz w:val="22"/>
                <w:szCs w:val="22"/>
                <w:lang w:val="cs-CZ"/>
              </w:rPr>
              <w:t>FIS</w:t>
            </w:r>
            <w:r w:rsidRPr="00176CEE">
              <w:rPr>
                <w:noProof w:val="0"/>
                <w:sz w:val="22"/>
                <w:szCs w:val="22"/>
                <w:lang w:val="cs-CZ"/>
              </w:rPr>
              <w:t xml:space="preserve">“). CRO dále zajistí, aby FIS splňoval všechny platné právní předpisy, a dále zajistí, aby všechny subjekty hodnocení obsahu FIS rozuměly. Smluvní strany berou na vědomí a souhlasí s tím, že porušení tohoto </w:t>
            </w:r>
            <w:r w:rsidRPr="00CD1E44">
              <w:rPr>
                <w:noProof w:val="0"/>
                <w:sz w:val="22"/>
                <w:szCs w:val="22"/>
                <w:u w:val="single"/>
                <w:lang w:val="cs-CZ"/>
              </w:rPr>
              <w:t>bodu 1.5</w:t>
            </w:r>
            <w:r w:rsidRPr="00176CEE">
              <w:rPr>
                <w:noProof w:val="0"/>
                <w:sz w:val="22"/>
                <w:szCs w:val="22"/>
                <w:lang w:val="cs-CZ"/>
              </w:rPr>
              <w:t xml:space="preserve"> představuje závažné porušení této smlouvy. CRO musí zajistit, aby FIS umožňoval používání, převod, zpracování a uchovávání údajů ze studie zadavatelem ve Spojených státech.</w:t>
            </w:r>
          </w:p>
        </w:tc>
      </w:tr>
      <w:tr w:rsidR="00176CEE" w:rsidRPr="00CD1E44" w14:paraId="3B8A48E9" w14:textId="77777777">
        <w:tc>
          <w:tcPr>
            <w:tcW w:w="4508" w:type="dxa"/>
          </w:tcPr>
          <w:p w14:paraId="2327B114" w14:textId="77777777" w:rsidR="00270FD1" w:rsidRPr="00176CEE" w:rsidRDefault="00270FD1">
            <w:pPr>
              <w:autoSpaceDE/>
              <w:autoSpaceDN/>
              <w:adjustRightInd/>
              <w:jc w:val="both"/>
              <w:rPr>
                <w:noProof w:val="0"/>
                <w:sz w:val="22"/>
                <w:szCs w:val="22"/>
                <w:lang w:val="cs-CZ"/>
              </w:rPr>
            </w:pPr>
          </w:p>
        </w:tc>
        <w:tc>
          <w:tcPr>
            <w:tcW w:w="4509" w:type="dxa"/>
          </w:tcPr>
          <w:p w14:paraId="44C10284" w14:textId="77777777" w:rsidR="00270FD1" w:rsidRPr="00176CEE" w:rsidRDefault="00270FD1">
            <w:pPr>
              <w:autoSpaceDE/>
              <w:autoSpaceDN/>
              <w:adjustRightInd/>
              <w:jc w:val="both"/>
              <w:rPr>
                <w:noProof w:val="0"/>
                <w:sz w:val="22"/>
                <w:szCs w:val="22"/>
                <w:lang w:val="cs-CZ"/>
              </w:rPr>
            </w:pPr>
          </w:p>
        </w:tc>
      </w:tr>
      <w:tr w:rsidR="00176CEE" w:rsidRPr="00CD1E44" w14:paraId="04C9AB79" w14:textId="77777777">
        <w:tc>
          <w:tcPr>
            <w:tcW w:w="4508" w:type="dxa"/>
          </w:tcPr>
          <w:p w14:paraId="431BED02" w14:textId="480FACDE" w:rsidR="00270FD1" w:rsidRPr="00176CEE" w:rsidRDefault="00570827">
            <w:pPr>
              <w:pStyle w:val="Legal2L2"/>
              <w:numPr>
                <w:ilvl w:val="0"/>
                <w:numId w:val="0"/>
              </w:numPr>
              <w:tabs>
                <w:tab w:val="left" w:pos="1440"/>
              </w:tabs>
              <w:rPr>
                <w:b/>
                <w:bCs/>
                <w:sz w:val="22"/>
                <w:szCs w:val="22"/>
              </w:rPr>
            </w:pPr>
            <w:bookmarkStart w:id="12" w:name="_DV_M16"/>
            <w:bookmarkStart w:id="13" w:name="_DV_M17"/>
            <w:bookmarkStart w:id="14" w:name="_DV_M18"/>
            <w:bookmarkStart w:id="15" w:name="_DV_M20"/>
            <w:bookmarkStart w:id="16" w:name="_DV_M21"/>
            <w:bookmarkEnd w:id="12"/>
            <w:bookmarkEnd w:id="13"/>
            <w:bookmarkEnd w:id="14"/>
            <w:bookmarkEnd w:id="15"/>
            <w:bookmarkEnd w:id="16"/>
            <w:r w:rsidRPr="00176CEE">
              <w:rPr>
                <w:b/>
                <w:bCs/>
                <w:sz w:val="22"/>
                <w:szCs w:val="22"/>
              </w:rPr>
              <w:t>1.6</w:t>
            </w:r>
            <w:r w:rsidRPr="00176CEE">
              <w:rPr>
                <w:b/>
                <w:bCs/>
                <w:sz w:val="22"/>
                <w:szCs w:val="22"/>
              </w:rPr>
              <w:tab/>
              <w:t xml:space="preserve">Study Drug. </w:t>
            </w:r>
            <w:r w:rsidRPr="00176CEE">
              <w:rPr>
                <w:sz w:val="22"/>
                <w:szCs w:val="22"/>
              </w:rPr>
              <w:t>Sponsor (directly or through its designee), agrees to provide the Study Drug to Institution, at no cost to Institution, in amounts reasonably sufficient for the conduct of the Study as anticipated by the Protocol. Institution and Investigator shall maintain exclusive control of the Study Drug and handle and store the Study Drug in accordance with Applicable Laws and in the manner outlined in the Protocol. Institution and Investigator shall use the Study Drug solely for the purpose of conducting the Study in strict adherence to the Protocol and for no other use or purpose and shall under no circumstance transfer the Study Drug to any third party. Neither Institution nor Investigator will charge a subject or third party payer for the Study Drug or other items or Materials (as defined below) reimbursed by Sponsor under this Agreement.</w:t>
            </w:r>
          </w:p>
        </w:tc>
        <w:tc>
          <w:tcPr>
            <w:tcW w:w="4509" w:type="dxa"/>
          </w:tcPr>
          <w:p w14:paraId="216041D1" w14:textId="18D057B7" w:rsidR="00270FD1" w:rsidRPr="00176CEE" w:rsidRDefault="00570827">
            <w:pPr>
              <w:pStyle w:val="Legal2L2"/>
              <w:numPr>
                <w:ilvl w:val="0"/>
                <w:numId w:val="0"/>
              </w:numPr>
              <w:tabs>
                <w:tab w:val="left" w:pos="1440"/>
              </w:tabs>
              <w:rPr>
                <w:b/>
                <w:bCs/>
                <w:sz w:val="22"/>
                <w:szCs w:val="22"/>
                <w:lang w:val="cs-CZ"/>
              </w:rPr>
            </w:pPr>
            <w:r w:rsidRPr="00176CEE">
              <w:rPr>
                <w:b/>
                <w:bCs/>
                <w:sz w:val="22"/>
                <w:szCs w:val="22"/>
                <w:lang w:val="cs-CZ"/>
              </w:rPr>
              <w:t>1.6</w:t>
            </w:r>
            <w:r w:rsidRPr="00176CEE">
              <w:rPr>
                <w:b/>
                <w:bCs/>
                <w:sz w:val="22"/>
                <w:szCs w:val="22"/>
                <w:lang w:val="cs-CZ"/>
              </w:rPr>
              <w:tab/>
              <w:t xml:space="preserve">Hodnocený přípravek. </w:t>
            </w:r>
            <w:r w:rsidRPr="00176CEE">
              <w:rPr>
                <w:sz w:val="22"/>
                <w:szCs w:val="22"/>
                <w:lang w:val="cs-CZ"/>
              </w:rPr>
              <w:t>Zadavatel (přímo nebo prostřednictvím pověřené osoby) souhlasí s tím, že zdravotnickému zařízení bezplatně poskytne hodnocený přípravek v přiměřeném množství dostatečném k provádění studie v souladu s protokolem. Zdravotnické zařízení a zkoušející budou mít hodnocený přípravek pod výlučnou kontrolou a budou s ním nakládat a uchovávat jej v souladu s platnými zákony a způsobem uvedeným v protokolu. Zdravotnické zařízení a zkoušející budou používat hodnocený přípravek výhradně za účelem provádění studie v přísném souladu s protokolem a za žádným jiným účelem, přičemž za žádných okolností nepřevedou hodnocený přípravek na třetí stranu. Zdravotnické zařízení ani zkoušející nebudou subjektu nebo plátci třetí strany účtovat poskytnutí hodnoceného přípravku nebo jiných prostředků nebo materiálu (uvedených níže) hrazených podle této smlouvy zadavatelem.</w:t>
            </w:r>
          </w:p>
        </w:tc>
      </w:tr>
      <w:tr w:rsidR="00176CEE" w:rsidRPr="00176CEE" w14:paraId="32F4C826" w14:textId="77777777">
        <w:tc>
          <w:tcPr>
            <w:tcW w:w="4508" w:type="dxa"/>
          </w:tcPr>
          <w:p w14:paraId="47C3EB71" w14:textId="77777777" w:rsidR="00270FD1" w:rsidRPr="00176CEE" w:rsidRDefault="00570827">
            <w:pPr>
              <w:pStyle w:val="Legal2L2"/>
              <w:numPr>
                <w:ilvl w:val="0"/>
                <w:numId w:val="0"/>
              </w:numPr>
              <w:tabs>
                <w:tab w:val="left" w:pos="1440"/>
              </w:tabs>
              <w:rPr>
                <w:b/>
                <w:bCs/>
                <w:sz w:val="22"/>
                <w:szCs w:val="22"/>
              </w:rPr>
            </w:pPr>
            <w:bookmarkStart w:id="17" w:name="_DV_M22"/>
            <w:bookmarkEnd w:id="17"/>
            <w:r w:rsidRPr="00176CEE">
              <w:rPr>
                <w:b/>
                <w:bCs/>
                <w:sz w:val="22"/>
                <w:szCs w:val="22"/>
              </w:rPr>
              <w:t>1.7</w:t>
            </w:r>
            <w:r w:rsidRPr="00176CEE">
              <w:rPr>
                <w:b/>
                <w:bCs/>
                <w:sz w:val="22"/>
                <w:szCs w:val="22"/>
              </w:rPr>
              <w:tab/>
              <w:t xml:space="preserve">Approval of Subcontractors. </w:t>
            </w:r>
            <w:r w:rsidRPr="00176CEE">
              <w:rPr>
                <w:sz w:val="22"/>
                <w:szCs w:val="22"/>
              </w:rPr>
              <w:t xml:space="preserve">Neither Institution nor Investigator may subcontract or delegate any of the services to be performed by it in connection with the Study </w:t>
            </w:r>
            <w:r w:rsidRPr="00176CEE">
              <w:rPr>
                <w:sz w:val="22"/>
                <w:szCs w:val="22"/>
              </w:rPr>
              <w:lastRenderedPageBreak/>
              <w:t>without prior written consent from Sponsor and/or CRO.</w:t>
            </w:r>
          </w:p>
        </w:tc>
        <w:tc>
          <w:tcPr>
            <w:tcW w:w="4509" w:type="dxa"/>
          </w:tcPr>
          <w:p w14:paraId="422C2784" w14:textId="0BC1C2E7" w:rsidR="00270FD1" w:rsidRPr="00176CEE" w:rsidRDefault="00570827">
            <w:pPr>
              <w:pStyle w:val="Legal2L2"/>
              <w:numPr>
                <w:ilvl w:val="0"/>
                <w:numId w:val="0"/>
              </w:numPr>
              <w:tabs>
                <w:tab w:val="left" w:pos="1440"/>
              </w:tabs>
              <w:rPr>
                <w:b/>
                <w:bCs/>
                <w:sz w:val="22"/>
                <w:szCs w:val="22"/>
                <w:lang w:val="cs-CZ"/>
              </w:rPr>
            </w:pPr>
            <w:r w:rsidRPr="00176CEE">
              <w:rPr>
                <w:b/>
                <w:bCs/>
                <w:sz w:val="22"/>
                <w:szCs w:val="22"/>
                <w:lang w:val="cs-CZ"/>
              </w:rPr>
              <w:lastRenderedPageBreak/>
              <w:t>1.7</w:t>
            </w:r>
            <w:r w:rsidRPr="00176CEE">
              <w:rPr>
                <w:b/>
                <w:bCs/>
                <w:sz w:val="22"/>
                <w:szCs w:val="22"/>
                <w:lang w:val="cs-CZ"/>
              </w:rPr>
              <w:tab/>
              <w:t xml:space="preserve">Schvalování subdodavatelů. </w:t>
            </w:r>
            <w:r w:rsidRPr="00176CEE">
              <w:rPr>
                <w:sz w:val="22"/>
                <w:szCs w:val="22"/>
                <w:lang w:val="cs-CZ"/>
              </w:rPr>
              <w:t xml:space="preserve">Zdravotnické zařízení ani zkoušející nesmí uzavřít subdodavatelskou smlouvu ani postoupit žádnou ze služeb, které mají provádět </w:t>
            </w:r>
            <w:r w:rsidRPr="00176CEE">
              <w:rPr>
                <w:sz w:val="22"/>
                <w:szCs w:val="22"/>
                <w:lang w:val="cs-CZ"/>
              </w:rPr>
              <w:lastRenderedPageBreak/>
              <w:t>v souvislosti se studií, bez předchozího písemného souhlasu zadavatele a/nebo CRO.</w:t>
            </w:r>
          </w:p>
        </w:tc>
      </w:tr>
      <w:tr w:rsidR="00176CEE" w:rsidRPr="00176CEE" w14:paraId="17C96712" w14:textId="77777777">
        <w:tc>
          <w:tcPr>
            <w:tcW w:w="4508" w:type="dxa"/>
          </w:tcPr>
          <w:p w14:paraId="73AF216F" w14:textId="77777777" w:rsidR="00270FD1" w:rsidRPr="00176CEE" w:rsidRDefault="00570827">
            <w:pPr>
              <w:pStyle w:val="Legal2L2"/>
              <w:numPr>
                <w:ilvl w:val="0"/>
                <w:numId w:val="0"/>
              </w:numPr>
              <w:tabs>
                <w:tab w:val="left" w:pos="1440"/>
              </w:tabs>
              <w:rPr>
                <w:sz w:val="22"/>
                <w:szCs w:val="22"/>
                <w:u w:val="double"/>
              </w:rPr>
            </w:pPr>
            <w:bookmarkStart w:id="18" w:name="_DV_M23"/>
            <w:bookmarkEnd w:id="18"/>
            <w:r w:rsidRPr="00176CEE">
              <w:rPr>
                <w:b/>
                <w:sz w:val="22"/>
                <w:szCs w:val="22"/>
              </w:rPr>
              <w:lastRenderedPageBreak/>
              <w:t>1.8</w:t>
            </w:r>
            <w:r w:rsidRPr="00176CEE">
              <w:rPr>
                <w:b/>
                <w:sz w:val="22"/>
                <w:szCs w:val="22"/>
              </w:rPr>
              <w:tab/>
            </w:r>
            <w:r w:rsidRPr="00176CEE">
              <w:rPr>
                <w:b/>
                <w:bCs/>
                <w:sz w:val="22"/>
                <w:szCs w:val="22"/>
              </w:rPr>
              <w:t>Study Data</w:t>
            </w:r>
            <w:r w:rsidRPr="00176CEE">
              <w:rPr>
                <w:sz w:val="22"/>
                <w:szCs w:val="22"/>
              </w:rPr>
              <w:t xml:space="preserve">. </w:t>
            </w:r>
          </w:p>
        </w:tc>
        <w:tc>
          <w:tcPr>
            <w:tcW w:w="4509" w:type="dxa"/>
          </w:tcPr>
          <w:p w14:paraId="20A2920B" w14:textId="7777777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1.8</w:t>
            </w:r>
            <w:r w:rsidRPr="00176CEE">
              <w:rPr>
                <w:b/>
                <w:bCs/>
                <w:sz w:val="22"/>
                <w:szCs w:val="22"/>
                <w:lang w:val="cs-CZ"/>
              </w:rPr>
              <w:tab/>
              <w:t>Údaje ze studie</w:t>
            </w:r>
            <w:r w:rsidRPr="00176CEE">
              <w:rPr>
                <w:sz w:val="22"/>
                <w:szCs w:val="22"/>
                <w:lang w:val="cs-CZ"/>
              </w:rPr>
              <w:t xml:space="preserve">. </w:t>
            </w:r>
          </w:p>
        </w:tc>
      </w:tr>
      <w:tr w:rsidR="00176CEE" w:rsidRPr="00176CEE" w14:paraId="69DCBEB2" w14:textId="77777777">
        <w:tc>
          <w:tcPr>
            <w:tcW w:w="4508" w:type="dxa"/>
          </w:tcPr>
          <w:p w14:paraId="2483E46C" w14:textId="77777777" w:rsidR="00270FD1" w:rsidRPr="00176CEE" w:rsidRDefault="00570827">
            <w:pPr>
              <w:pStyle w:val="Legal2L2"/>
              <w:numPr>
                <w:ilvl w:val="0"/>
                <w:numId w:val="0"/>
              </w:numPr>
              <w:tabs>
                <w:tab w:val="left" w:pos="2340"/>
              </w:tabs>
              <w:rPr>
                <w:sz w:val="22"/>
                <w:szCs w:val="22"/>
                <w:u w:val="double"/>
              </w:rPr>
            </w:pPr>
            <w:r w:rsidRPr="00176CEE">
              <w:rPr>
                <w:b/>
                <w:sz w:val="22"/>
                <w:szCs w:val="22"/>
              </w:rPr>
              <w:t>(a)</w:t>
            </w:r>
            <w:r w:rsidRPr="00176CEE">
              <w:rPr>
                <w:b/>
                <w:sz w:val="22"/>
                <w:szCs w:val="22"/>
              </w:rPr>
              <w:tab/>
            </w:r>
            <w:r w:rsidRPr="00176CEE">
              <w:rPr>
                <w:b/>
                <w:bCs/>
                <w:sz w:val="22"/>
                <w:szCs w:val="22"/>
              </w:rPr>
              <w:t>Study Data</w:t>
            </w:r>
            <w:r w:rsidRPr="00176CEE">
              <w:rPr>
                <w:sz w:val="22"/>
                <w:szCs w:val="22"/>
              </w:rPr>
              <w:t>. Institution and Investigator shall record and maintain complete medical records (including, without limitation, case report forms, laboratory work sheets and reports, and all relevant source documents) generated as a result of conducting the Study (collectively, the “</w:t>
            </w:r>
            <w:r w:rsidRPr="00176CEE">
              <w:rPr>
                <w:b/>
                <w:sz w:val="22"/>
                <w:szCs w:val="22"/>
              </w:rPr>
              <w:t>Study Data</w:t>
            </w:r>
            <w:r w:rsidRPr="00176CEE">
              <w:rPr>
                <w:sz w:val="22"/>
                <w:szCs w:val="22"/>
              </w:rPr>
              <w:t xml:space="preserve">”) in a timely, accurate, complete and legible manner in the form described in the Protocol. </w:t>
            </w:r>
          </w:p>
        </w:tc>
        <w:tc>
          <w:tcPr>
            <w:tcW w:w="4509" w:type="dxa"/>
          </w:tcPr>
          <w:p w14:paraId="72DED6A0" w14:textId="77777777" w:rsidR="00270FD1" w:rsidRPr="00176CEE" w:rsidRDefault="00570827">
            <w:pPr>
              <w:pStyle w:val="Legal2L2"/>
              <w:numPr>
                <w:ilvl w:val="0"/>
                <w:numId w:val="0"/>
              </w:numPr>
              <w:tabs>
                <w:tab w:val="left" w:pos="2340"/>
              </w:tabs>
              <w:rPr>
                <w:b/>
                <w:sz w:val="22"/>
                <w:szCs w:val="22"/>
                <w:lang w:val="cs-CZ"/>
              </w:rPr>
            </w:pPr>
            <w:r w:rsidRPr="00176CEE">
              <w:rPr>
                <w:b/>
                <w:bCs/>
                <w:sz w:val="22"/>
                <w:szCs w:val="22"/>
                <w:lang w:val="cs-CZ"/>
              </w:rPr>
              <w:t>(a)</w:t>
            </w:r>
            <w:r w:rsidRPr="00176CEE">
              <w:rPr>
                <w:b/>
                <w:bCs/>
                <w:sz w:val="22"/>
                <w:szCs w:val="22"/>
                <w:lang w:val="cs-CZ"/>
              </w:rPr>
              <w:tab/>
              <w:t>Údaje ze studie</w:t>
            </w:r>
            <w:r w:rsidRPr="00176CEE">
              <w:rPr>
                <w:sz w:val="22"/>
                <w:szCs w:val="22"/>
                <w:lang w:val="cs-CZ"/>
              </w:rPr>
              <w:t>. Zdravotnické zařízení a zkoušející musí zaznamenávat a uchovávat kompletní zdravotní záznamy (mj. včetně formulářů pro individuální záznam subjektu hodnocení, laboratorních pracovních listů a zpráv a všech příslušných zdrojových dokumentů) vytvořené v důsledku provádění studie (společně jen „</w:t>
            </w:r>
            <w:r w:rsidRPr="00176CEE">
              <w:rPr>
                <w:b/>
                <w:bCs/>
                <w:sz w:val="22"/>
                <w:szCs w:val="22"/>
                <w:lang w:val="cs-CZ"/>
              </w:rPr>
              <w:t>údaje ze studie</w:t>
            </w:r>
            <w:r w:rsidRPr="00176CEE">
              <w:rPr>
                <w:sz w:val="22"/>
                <w:szCs w:val="22"/>
                <w:lang w:val="cs-CZ"/>
              </w:rPr>
              <w:t>“) včas, přesně, úplně a čitelně způsobem popsaným v protokolu.</w:t>
            </w:r>
          </w:p>
        </w:tc>
      </w:tr>
      <w:tr w:rsidR="00176CEE" w:rsidRPr="00CD1E44" w14:paraId="4D11167A" w14:textId="77777777">
        <w:tc>
          <w:tcPr>
            <w:tcW w:w="4508" w:type="dxa"/>
          </w:tcPr>
          <w:p w14:paraId="548C9532" w14:textId="77777777" w:rsidR="00270FD1" w:rsidRPr="00176CEE" w:rsidRDefault="00570827">
            <w:pPr>
              <w:pStyle w:val="Legal2L2"/>
              <w:numPr>
                <w:ilvl w:val="0"/>
                <w:numId w:val="0"/>
              </w:numPr>
              <w:tabs>
                <w:tab w:val="left" w:pos="2340"/>
              </w:tabs>
              <w:rPr>
                <w:sz w:val="22"/>
                <w:szCs w:val="22"/>
                <w:u w:val="double"/>
              </w:rPr>
            </w:pPr>
            <w:r w:rsidRPr="00176CEE">
              <w:rPr>
                <w:b/>
                <w:sz w:val="22"/>
                <w:szCs w:val="22"/>
              </w:rPr>
              <w:t>(b)</w:t>
            </w:r>
            <w:r w:rsidRPr="00176CEE">
              <w:rPr>
                <w:b/>
                <w:sz w:val="22"/>
                <w:szCs w:val="22"/>
              </w:rPr>
              <w:tab/>
            </w:r>
            <w:r w:rsidRPr="00176CEE">
              <w:rPr>
                <w:b/>
                <w:bCs/>
                <w:sz w:val="22"/>
                <w:szCs w:val="22"/>
              </w:rPr>
              <w:t>Protection</w:t>
            </w:r>
            <w:r w:rsidRPr="00176CEE">
              <w:rPr>
                <w:sz w:val="22"/>
                <w:szCs w:val="22"/>
              </w:rPr>
              <w:t xml:space="preserve">. The Institution agrees to comply, and to ensure that all </w:t>
            </w:r>
            <w:proofErr w:type="spellStart"/>
            <w:r w:rsidRPr="00176CEE">
              <w:rPr>
                <w:sz w:val="22"/>
                <w:szCs w:val="22"/>
              </w:rPr>
              <w:t>Subinvestigators</w:t>
            </w:r>
            <w:proofErr w:type="spellEnd"/>
            <w:r w:rsidRPr="00176CEE">
              <w:rPr>
                <w:sz w:val="22"/>
                <w:szCs w:val="22"/>
              </w:rPr>
              <w:t xml:space="preserve"> and Study Team Members comply, with all Applicable Laws relevant to data protection in the performance of its services hereunder. Institution and Investigator will take reasonable and customary precautions, including periodic backup of computer files, to prevent the loss or alteration of any Study Data.</w:t>
            </w:r>
          </w:p>
        </w:tc>
        <w:tc>
          <w:tcPr>
            <w:tcW w:w="4509" w:type="dxa"/>
          </w:tcPr>
          <w:p w14:paraId="30447389" w14:textId="235ECCF8" w:rsidR="00270FD1" w:rsidRPr="00176CEE" w:rsidRDefault="00570827">
            <w:pPr>
              <w:pStyle w:val="Legal2L2"/>
              <w:numPr>
                <w:ilvl w:val="0"/>
                <w:numId w:val="0"/>
              </w:numPr>
              <w:tabs>
                <w:tab w:val="left" w:pos="2340"/>
              </w:tabs>
              <w:rPr>
                <w:b/>
                <w:sz w:val="22"/>
                <w:szCs w:val="22"/>
                <w:lang w:val="cs-CZ"/>
              </w:rPr>
            </w:pPr>
            <w:r w:rsidRPr="00176CEE">
              <w:rPr>
                <w:b/>
                <w:bCs/>
                <w:sz w:val="22"/>
                <w:szCs w:val="22"/>
                <w:lang w:val="cs-CZ"/>
              </w:rPr>
              <w:t>(b)</w:t>
            </w:r>
            <w:r w:rsidRPr="00176CEE">
              <w:rPr>
                <w:b/>
                <w:bCs/>
                <w:sz w:val="22"/>
                <w:szCs w:val="22"/>
                <w:lang w:val="cs-CZ"/>
              </w:rPr>
              <w:tab/>
              <w:t>Ochrana</w:t>
            </w:r>
            <w:r w:rsidRPr="00176CEE">
              <w:rPr>
                <w:sz w:val="22"/>
                <w:szCs w:val="22"/>
                <w:lang w:val="cs-CZ"/>
              </w:rPr>
              <w:t xml:space="preserve">. Zdravotnické zařízení se zavazuje, že při poskytování služeb na základě této smlouvy budou dodržovat všechny platné zákony, které se vztahují k ochraně údajů, a zajistí, aby je dodržovali i </w:t>
            </w:r>
            <w:proofErr w:type="spellStart"/>
            <w:r w:rsidRPr="00176CEE">
              <w:rPr>
                <w:sz w:val="22"/>
                <w:szCs w:val="22"/>
                <w:lang w:val="cs-CZ"/>
              </w:rPr>
              <w:t>spoluzkoušející</w:t>
            </w:r>
            <w:proofErr w:type="spellEnd"/>
            <w:r w:rsidRPr="00176CEE">
              <w:rPr>
                <w:sz w:val="22"/>
                <w:szCs w:val="22"/>
                <w:lang w:val="cs-CZ"/>
              </w:rPr>
              <w:t xml:space="preserve"> a členové výzkumného týmu. Zdravotnické zařízení a zkoušející přijmou přiměřená a obvyklá opatření, včetně pravidelného zálohování počítačových souborů, aby se zabránilo ztrátě nebo změně údajů ze studie.</w:t>
            </w:r>
          </w:p>
        </w:tc>
      </w:tr>
      <w:tr w:rsidR="00176CEE" w:rsidRPr="00CD1E44" w14:paraId="69AD1593" w14:textId="77777777">
        <w:tc>
          <w:tcPr>
            <w:tcW w:w="4508" w:type="dxa"/>
          </w:tcPr>
          <w:p w14:paraId="239819A5" w14:textId="77777777" w:rsidR="00270FD1" w:rsidRPr="00176CEE" w:rsidRDefault="00570827">
            <w:pPr>
              <w:pStyle w:val="Legal2L2"/>
              <w:numPr>
                <w:ilvl w:val="0"/>
                <w:numId w:val="0"/>
              </w:numPr>
              <w:tabs>
                <w:tab w:val="left" w:pos="2340"/>
              </w:tabs>
              <w:rPr>
                <w:sz w:val="22"/>
                <w:szCs w:val="22"/>
                <w:u w:val="double"/>
              </w:rPr>
            </w:pPr>
            <w:r w:rsidRPr="00176CEE">
              <w:rPr>
                <w:b/>
                <w:sz w:val="22"/>
                <w:szCs w:val="22"/>
              </w:rPr>
              <w:t>(c)</w:t>
            </w:r>
            <w:r w:rsidRPr="00176CEE">
              <w:rPr>
                <w:b/>
                <w:sz w:val="22"/>
                <w:szCs w:val="22"/>
              </w:rPr>
              <w:tab/>
            </w:r>
            <w:r w:rsidRPr="00176CEE">
              <w:rPr>
                <w:b/>
                <w:bCs/>
                <w:sz w:val="22"/>
                <w:szCs w:val="22"/>
              </w:rPr>
              <w:t>Ownership</w:t>
            </w:r>
            <w:r w:rsidRPr="00176CEE">
              <w:rPr>
                <w:sz w:val="22"/>
                <w:szCs w:val="22"/>
              </w:rPr>
              <w:t xml:space="preserve">. Sponsor shall own all rights in Study Data. Institution hereby assigns all right, title, and interest therein to Sponsor, free and clear of all liens, claims, and encumbrances, and agree to take any and all actions reasonably necessary to effect the purposes of the foregoing, as requested by Sponsor. Institution shall not use or evaluate Study Data or any portions thereof for any purpose other than as directed by Sponsor. Without Sponsor’s prior express written consent, Institution agree that they will not analyze or have Study Data analyzed, or make the Study Data available to third parties. Institution agrees that the Study Data and the results of any use, processing, evaluation, or analysis of the Study Data will be Confidential Information. </w:t>
            </w:r>
          </w:p>
        </w:tc>
        <w:tc>
          <w:tcPr>
            <w:tcW w:w="4509" w:type="dxa"/>
          </w:tcPr>
          <w:p w14:paraId="1D1C81D2" w14:textId="3B6FB0D5" w:rsidR="00270FD1" w:rsidRPr="00176CEE" w:rsidRDefault="00570827">
            <w:pPr>
              <w:pStyle w:val="Legal2L2"/>
              <w:numPr>
                <w:ilvl w:val="0"/>
                <w:numId w:val="0"/>
              </w:numPr>
              <w:tabs>
                <w:tab w:val="left" w:pos="2340"/>
              </w:tabs>
              <w:rPr>
                <w:b/>
                <w:sz w:val="22"/>
                <w:szCs w:val="22"/>
                <w:lang w:val="cs-CZ"/>
              </w:rPr>
            </w:pPr>
            <w:r w:rsidRPr="00176CEE">
              <w:rPr>
                <w:b/>
                <w:bCs/>
                <w:sz w:val="22"/>
                <w:szCs w:val="22"/>
                <w:lang w:val="cs-CZ"/>
              </w:rPr>
              <w:t>(c)</w:t>
            </w:r>
            <w:r w:rsidRPr="00176CEE">
              <w:rPr>
                <w:b/>
                <w:bCs/>
                <w:sz w:val="22"/>
                <w:szCs w:val="22"/>
                <w:lang w:val="cs-CZ"/>
              </w:rPr>
              <w:tab/>
              <w:t>Vlastnictví</w:t>
            </w:r>
            <w:r w:rsidRPr="00176CEE">
              <w:rPr>
                <w:sz w:val="22"/>
                <w:szCs w:val="22"/>
                <w:lang w:val="cs-CZ"/>
              </w:rPr>
              <w:t>. Vlastníkem veškerých práv k údajům ze studie bude zadavatel. Zdravotnické zařízení přiděluje veškerá práva, nároky a zájmy vztahující se k těmto údajům zdarma zadavateli, bez jakýchkoli zástavních práv, nároků a záruk, a souhlasí s tím, že přijmou veškeré kroky přiměřeně nezbytné k naplnění výše uvedeného účelu, jak bude vyžadovat zadavatel. Zdravotnické zařízení nebude používat ani hodnotit údaje ze studie ani jejich části k žádnému jinému účelu, než jak stanoví zadavatel. Zdravotnické zařízení souhlasí s tím, že nebude analyzovat ani nenechá analyzovat údaje ze studie, ani je nezpřístupní třetí straně bez předchozího výslovného písemného souhlasu zadavatele. Zdravotnické zařízení souhlasí s tím, že údaje ze studie a výsledky jakéhokoli použití, zpracování, vyhodnocení nebo analýzy údajů ze studie budou představovat důvěrné informace.</w:t>
            </w:r>
          </w:p>
        </w:tc>
      </w:tr>
      <w:tr w:rsidR="00176CEE" w:rsidRPr="00CD1E44" w14:paraId="32ED1A1A" w14:textId="77777777">
        <w:tc>
          <w:tcPr>
            <w:tcW w:w="4508" w:type="dxa"/>
          </w:tcPr>
          <w:p w14:paraId="3021A2C3" w14:textId="77777777" w:rsidR="00270FD1" w:rsidRPr="00176CEE" w:rsidRDefault="00570827">
            <w:pPr>
              <w:pStyle w:val="Legal2L2"/>
              <w:numPr>
                <w:ilvl w:val="0"/>
                <w:numId w:val="0"/>
              </w:numPr>
              <w:tabs>
                <w:tab w:val="left" w:pos="2340"/>
              </w:tabs>
              <w:rPr>
                <w:sz w:val="22"/>
                <w:szCs w:val="22"/>
              </w:rPr>
            </w:pPr>
            <w:r w:rsidRPr="00176CEE">
              <w:rPr>
                <w:b/>
                <w:sz w:val="22"/>
                <w:szCs w:val="22"/>
              </w:rPr>
              <w:t>(d)</w:t>
            </w:r>
            <w:r w:rsidRPr="00176CEE">
              <w:rPr>
                <w:b/>
                <w:sz w:val="22"/>
                <w:szCs w:val="22"/>
              </w:rPr>
              <w:tab/>
              <w:t>Case Report Forms.</w:t>
            </w:r>
            <w:r w:rsidRPr="00176CEE">
              <w:rPr>
                <w:sz w:val="22"/>
                <w:szCs w:val="22"/>
              </w:rPr>
              <w:t xml:space="preserve"> For all subjects enrolled in the Study, Institution or Investigator will complete all case report forms required for the Study in the form and/or electronic medium supplied or specified by Sponsor and/or CRO (the “</w:t>
            </w:r>
            <w:r w:rsidRPr="00176CEE">
              <w:rPr>
                <w:b/>
                <w:sz w:val="22"/>
                <w:szCs w:val="22"/>
              </w:rPr>
              <w:t>CRFs</w:t>
            </w:r>
            <w:r w:rsidRPr="00176CEE">
              <w:rPr>
                <w:sz w:val="22"/>
                <w:szCs w:val="22"/>
              </w:rPr>
              <w:t xml:space="preserve">”) and within </w:t>
            </w:r>
            <w:r w:rsidRPr="00176CEE">
              <w:rPr>
                <w:sz w:val="22"/>
                <w:szCs w:val="22"/>
              </w:rPr>
              <w:lastRenderedPageBreak/>
              <w:t xml:space="preserve">twenty-four (24) hours of the subject visit during the dose escalation phase and within three (3) days of the subject visit for the remainder of the Study specified by Sponsor and/or CRO. Institution and Investigator will not be required to disclose information in CRFs which would permit personal identification of a subject enrolled in, or a candidate for, the Study. CRFs will be provided to CRO in a timely manner as they are completed. At the request of Sponsor and/or CRO, Institution or Investigator will promptly correct any errors and/or omissions to the CRFs for the Study and will make available to Sponsor and/or CRO the corrected CRFs and supporting records for further verification. </w:t>
            </w:r>
          </w:p>
        </w:tc>
        <w:tc>
          <w:tcPr>
            <w:tcW w:w="4509" w:type="dxa"/>
          </w:tcPr>
          <w:p w14:paraId="156DDE12" w14:textId="46DFA9E7" w:rsidR="00270FD1" w:rsidRPr="00176CEE" w:rsidRDefault="00570827">
            <w:pPr>
              <w:pStyle w:val="Legal2L2"/>
              <w:numPr>
                <w:ilvl w:val="0"/>
                <w:numId w:val="0"/>
              </w:numPr>
              <w:tabs>
                <w:tab w:val="left" w:pos="2340"/>
              </w:tabs>
              <w:rPr>
                <w:b/>
                <w:sz w:val="22"/>
                <w:szCs w:val="22"/>
                <w:lang w:val="cs-CZ"/>
              </w:rPr>
            </w:pPr>
            <w:r w:rsidRPr="00176CEE">
              <w:rPr>
                <w:b/>
                <w:bCs/>
                <w:sz w:val="22"/>
                <w:szCs w:val="22"/>
                <w:lang w:val="cs-CZ"/>
              </w:rPr>
              <w:lastRenderedPageBreak/>
              <w:t>(d)</w:t>
            </w:r>
            <w:r w:rsidRPr="00176CEE">
              <w:rPr>
                <w:b/>
                <w:bCs/>
                <w:sz w:val="22"/>
                <w:szCs w:val="22"/>
                <w:lang w:val="cs-CZ"/>
              </w:rPr>
              <w:tab/>
              <w:t>Formuláře pro individuální záznam subjektu hodnocení.</w:t>
            </w:r>
            <w:r w:rsidRPr="00176CEE">
              <w:rPr>
                <w:sz w:val="22"/>
                <w:szCs w:val="22"/>
                <w:lang w:val="cs-CZ"/>
              </w:rPr>
              <w:t xml:space="preserve"> U všech subjektů zapsaných do studie budou zdravotnické zařízení nebo zkoušející vyplňovat všechny formuláře pro individuální záznam subjektu hodnocení požadované pro studii na </w:t>
            </w:r>
            <w:r w:rsidRPr="00176CEE">
              <w:rPr>
                <w:sz w:val="22"/>
                <w:szCs w:val="22"/>
                <w:lang w:val="cs-CZ"/>
              </w:rPr>
              <w:lastRenderedPageBreak/>
              <w:t>formuláři a/nebo elektronickém médiu dodaném nebo specifikovaném zadavatelem a/nebo CRO (dále jen „</w:t>
            </w:r>
            <w:r w:rsidRPr="00176CEE">
              <w:rPr>
                <w:b/>
                <w:bCs/>
                <w:sz w:val="22"/>
                <w:szCs w:val="22"/>
                <w:lang w:val="cs-CZ"/>
              </w:rPr>
              <w:t>CRF</w:t>
            </w:r>
            <w:r w:rsidRPr="00176CEE">
              <w:rPr>
                <w:sz w:val="22"/>
                <w:szCs w:val="22"/>
                <w:lang w:val="cs-CZ"/>
              </w:rPr>
              <w:t>“), a to ve lhůtě dvacet čtyři (24) hodin od návštěvy subjektu po dobu zvyšování dávky a tři (3) dny od návštěvy subjektu po zbývající dobu studie stanovenou zadavatelem a/nebo CRO. Od zdravotnického zařízení a zkoušejícího nebude vyžadováno, aby ve formulářích CRF sdělovali informace, které by umožnily osobní identifikaci subjektu zařazeného do studie, příp. kandidáta do studie. Formuláře CRF budou poskytovány CRO včas, jakmile budou vyplněny. Na žádost zadavatele a/nebo CRO zdravotnické zařízení nebo zkoušející neprodleně opraví chyby a/nebo opomenutí ve formulářích CRF v rámci studie a zpřístupní zadavateli a/nebo CRO opravené formuláře CRF a podklady pro další ověření.</w:t>
            </w:r>
          </w:p>
        </w:tc>
      </w:tr>
      <w:tr w:rsidR="00176CEE" w:rsidRPr="00176CEE" w14:paraId="09887DCD" w14:textId="77777777">
        <w:tc>
          <w:tcPr>
            <w:tcW w:w="4508" w:type="dxa"/>
          </w:tcPr>
          <w:p w14:paraId="4D0F2ED0" w14:textId="77777777" w:rsidR="00270FD1" w:rsidRPr="00176CEE" w:rsidRDefault="00570827">
            <w:pPr>
              <w:pStyle w:val="Legal2L2"/>
              <w:numPr>
                <w:ilvl w:val="0"/>
                <w:numId w:val="0"/>
              </w:numPr>
              <w:tabs>
                <w:tab w:val="left" w:pos="2340"/>
              </w:tabs>
              <w:rPr>
                <w:sz w:val="22"/>
                <w:szCs w:val="22"/>
              </w:rPr>
            </w:pPr>
            <w:r w:rsidRPr="00176CEE">
              <w:rPr>
                <w:b/>
                <w:sz w:val="22"/>
                <w:szCs w:val="22"/>
              </w:rPr>
              <w:lastRenderedPageBreak/>
              <w:t>(e)</w:t>
            </w:r>
            <w:r w:rsidRPr="00176CEE">
              <w:rPr>
                <w:b/>
                <w:sz w:val="22"/>
                <w:szCs w:val="22"/>
              </w:rPr>
              <w:tab/>
            </w:r>
            <w:r w:rsidRPr="00176CEE">
              <w:rPr>
                <w:sz w:val="22"/>
                <w:szCs w:val="22"/>
              </w:rPr>
              <w:t xml:space="preserve"> </w:t>
            </w:r>
            <w:r w:rsidRPr="00176CEE">
              <w:rPr>
                <w:b/>
                <w:sz w:val="22"/>
                <w:szCs w:val="22"/>
              </w:rPr>
              <w:t>Maintenance.</w:t>
            </w:r>
            <w:r w:rsidRPr="00176CEE">
              <w:rPr>
                <w:sz w:val="22"/>
                <w:szCs w:val="22"/>
              </w:rPr>
              <w:t xml:space="preserve"> Promptly upon completion or termination of the Study or this Agreement, Institution and Investigator shall transfer to Sponsor all Study Data.</w:t>
            </w:r>
          </w:p>
        </w:tc>
        <w:tc>
          <w:tcPr>
            <w:tcW w:w="4509" w:type="dxa"/>
          </w:tcPr>
          <w:p w14:paraId="5A83B375" w14:textId="77777777" w:rsidR="00270FD1" w:rsidRPr="00176CEE" w:rsidRDefault="00570827">
            <w:pPr>
              <w:pStyle w:val="Legal2L2"/>
              <w:numPr>
                <w:ilvl w:val="0"/>
                <w:numId w:val="0"/>
              </w:numPr>
              <w:tabs>
                <w:tab w:val="left" w:pos="2340"/>
              </w:tabs>
              <w:rPr>
                <w:b/>
                <w:sz w:val="22"/>
                <w:szCs w:val="22"/>
                <w:lang w:val="cs-CZ"/>
              </w:rPr>
            </w:pPr>
            <w:r w:rsidRPr="00176CEE">
              <w:rPr>
                <w:b/>
                <w:bCs/>
                <w:sz w:val="22"/>
                <w:szCs w:val="22"/>
                <w:lang w:val="cs-CZ"/>
              </w:rPr>
              <w:t>(e)</w:t>
            </w:r>
            <w:r w:rsidRPr="00176CEE">
              <w:rPr>
                <w:b/>
                <w:bCs/>
                <w:sz w:val="22"/>
                <w:szCs w:val="22"/>
                <w:lang w:val="cs-CZ"/>
              </w:rPr>
              <w:tab/>
            </w:r>
            <w:r w:rsidRPr="00176CEE">
              <w:rPr>
                <w:sz w:val="22"/>
                <w:szCs w:val="22"/>
                <w:lang w:val="cs-CZ"/>
              </w:rPr>
              <w:t xml:space="preserve"> </w:t>
            </w:r>
            <w:r w:rsidRPr="00176CEE">
              <w:rPr>
                <w:b/>
                <w:bCs/>
                <w:sz w:val="22"/>
                <w:szCs w:val="22"/>
                <w:lang w:val="cs-CZ"/>
              </w:rPr>
              <w:t>Uchovávání.</w:t>
            </w:r>
            <w:r w:rsidRPr="00176CEE">
              <w:rPr>
                <w:sz w:val="22"/>
                <w:szCs w:val="22"/>
                <w:lang w:val="cs-CZ"/>
              </w:rPr>
              <w:t xml:space="preserve"> Okamžitě po dokončení nebo předčasném ukončení studie nebo této smlouvy převedou zdravotnické zařízení a zkoušející všechny údaje ze studie zadavateli.</w:t>
            </w:r>
          </w:p>
        </w:tc>
      </w:tr>
      <w:tr w:rsidR="00176CEE" w:rsidRPr="00CD1E44" w14:paraId="100D91AD" w14:textId="77777777">
        <w:tc>
          <w:tcPr>
            <w:tcW w:w="4508" w:type="dxa"/>
          </w:tcPr>
          <w:p w14:paraId="544EE355" w14:textId="77777777" w:rsidR="00270FD1" w:rsidRPr="00176CEE" w:rsidRDefault="00570827">
            <w:pPr>
              <w:tabs>
                <w:tab w:val="left" w:pos="2340"/>
              </w:tabs>
              <w:suppressAutoHyphens/>
              <w:jc w:val="both"/>
              <w:rPr>
                <w:noProof w:val="0"/>
                <w:sz w:val="22"/>
                <w:szCs w:val="22"/>
              </w:rPr>
            </w:pPr>
            <w:r w:rsidRPr="00176CEE">
              <w:rPr>
                <w:b/>
                <w:noProof w:val="0"/>
                <w:sz w:val="22"/>
                <w:szCs w:val="22"/>
              </w:rPr>
              <w:t>(f)</w:t>
            </w:r>
            <w:r w:rsidRPr="00176CEE">
              <w:rPr>
                <w:b/>
                <w:noProof w:val="0"/>
                <w:sz w:val="22"/>
                <w:szCs w:val="22"/>
              </w:rPr>
              <w:tab/>
              <w:t>Electronic Data Capture</w:t>
            </w:r>
            <w:r w:rsidRPr="00176CEE">
              <w:rPr>
                <w:noProof w:val="0"/>
                <w:sz w:val="22"/>
                <w:szCs w:val="22"/>
              </w:rPr>
              <w:t xml:space="preserve"> (“</w:t>
            </w:r>
            <w:r w:rsidRPr="00176CEE">
              <w:rPr>
                <w:b/>
                <w:noProof w:val="0"/>
                <w:sz w:val="22"/>
                <w:szCs w:val="22"/>
              </w:rPr>
              <w:t>EDC</w:t>
            </w:r>
            <w:r w:rsidRPr="00176CEE">
              <w:rPr>
                <w:noProof w:val="0"/>
                <w:sz w:val="22"/>
                <w:szCs w:val="22"/>
              </w:rPr>
              <w:t xml:space="preserve">”): Institution and Investigator shall submit Study Data using the electronic system provided by Sponsor. In the event an EDC system is used for data reporting, the system will comply with all Applicable Laws. Institution and Investigator shall also comply with CRO and Sponsor instructions and all Applicable Laws. Institution and Investigator will prevent unauthorized access to the data using commercial reasonable efforts including, but not limited to, maintaining physical security of the computers and ensuring that personnel maintain the confidentiality of their passwords. Prior to using an EDC system, Institution and Investigator will certify that its electronic signatures are the legally binding equivalent of handwritten signatures. In the event that Institution or Investigator are using their own computer(s) to connect to and access the EDC system, Institution and Investigator will be responsible for supporting and promptly resolving any technical issues with Institution’s and Investigator’s own computing environment (i.e., computer hardware, non-study related software). Institution and Investigator will be responsible for reporting any technical issues preventing use of the EDC system, that appear to be outside the scope of their own computing environment, to the EDC helpdesk number that </w:t>
            </w:r>
            <w:r w:rsidRPr="00176CEE">
              <w:rPr>
                <w:noProof w:val="0"/>
                <w:sz w:val="22"/>
                <w:szCs w:val="22"/>
              </w:rPr>
              <w:lastRenderedPageBreak/>
              <w:t>will be provided by CRO with the EDC system. Institution and Investigator will be responsible for obtaining internet connectivity prior to Study initiation, and promptly resolving any connectivity issues with the internet service provider or own computing environment.</w:t>
            </w:r>
          </w:p>
        </w:tc>
        <w:tc>
          <w:tcPr>
            <w:tcW w:w="4509" w:type="dxa"/>
          </w:tcPr>
          <w:p w14:paraId="7174271E" w14:textId="09443714" w:rsidR="00270FD1" w:rsidRPr="00176CEE" w:rsidRDefault="00570827">
            <w:pPr>
              <w:tabs>
                <w:tab w:val="left" w:pos="2340"/>
              </w:tabs>
              <w:suppressAutoHyphens/>
              <w:jc w:val="both"/>
              <w:rPr>
                <w:b/>
                <w:noProof w:val="0"/>
                <w:sz w:val="22"/>
                <w:szCs w:val="22"/>
                <w:lang w:val="cs-CZ"/>
              </w:rPr>
            </w:pPr>
            <w:r w:rsidRPr="00176CEE">
              <w:rPr>
                <w:b/>
                <w:bCs/>
                <w:noProof w:val="0"/>
                <w:sz w:val="22"/>
                <w:szCs w:val="22"/>
                <w:lang w:val="cs-CZ"/>
              </w:rPr>
              <w:lastRenderedPageBreak/>
              <w:t>(f)</w:t>
            </w:r>
            <w:r w:rsidRPr="00176CEE">
              <w:rPr>
                <w:b/>
                <w:bCs/>
                <w:noProof w:val="0"/>
                <w:sz w:val="22"/>
                <w:szCs w:val="22"/>
                <w:lang w:val="cs-CZ"/>
              </w:rPr>
              <w:tab/>
              <w:t>Elektronický sběr dat</w:t>
            </w:r>
            <w:r w:rsidRPr="00176CEE">
              <w:rPr>
                <w:noProof w:val="0"/>
                <w:sz w:val="22"/>
                <w:szCs w:val="22"/>
                <w:lang w:val="cs-CZ"/>
              </w:rPr>
              <w:t xml:space="preserve"> („</w:t>
            </w:r>
            <w:r w:rsidRPr="00176CEE">
              <w:rPr>
                <w:b/>
                <w:bCs/>
                <w:noProof w:val="0"/>
                <w:sz w:val="22"/>
                <w:szCs w:val="22"/>
                <w:lang w:val="cs-CZ"/>
              </w:rPr>
              <w:t>EDC</w:t>
            </w:r>
            <w:r w:rsidRPr="00176CEE">
              <w:rPr>
                <w:noProof w:val="0"/>
                <w:sz w:val="22"/>
                <w:szCs w:val="22"/>
                <w:lang w:val="cs-CZ"/>
              </w:rPr>
              <w:t xml:space="preserve">“): Zdravotnické zařízení a zkoušející budou odesílat údaje ze studie pomocí elektronického systému poskytnutého zadavatelem. Bude-li k hlášení údajů použit systém EDC, bude systém vyhovovat všem platným zákonům. Zdravotnické zařízení a zkoušející budou rovněž dodržovat pokyny CRO a zadavatele a všechny platné zákony. Zdravotnické zařízení a zkoušející budou bránit neautorizovanému přístupu k údajům a vynaloží na to ekonomicky přiměřené úsilí, mimo jiné včetně zachování fyzické bezpečnosti počítačů a zajištění toho, aby zaměstnanci zachovávali důvěrnost svých hesel. Před použitím systému EDC zdravotnické zařízení a zkoušející potvrdí, že jejich elektronické podpisy jsou právně závazným ekvivalentem vlastnoručních podpisů. V případě, že zdravotnické zařízení nebo zkoušející používají pro připojení k systému EDC a přístup k němu svůj vlastní počítač (počítače), budou zdravotnické zařízení a zkoušející odpovědní za podporu a rychlé řešení veškerých technických problémů ve vlastním výpočetním prostředí zdravotnického zařízení a zkoušejícího (tj. počítačový hardware, software nesouvisející se studií). Zdravotnické zařízení a zkoušející budou odpovědní za nahlášení veškerých technických problémů bránících používání systému EDC, které se zdají </w:t>
            </w:r>
            <w:r w:rsidRPr="00176CEE">
              <w:rPr>
                <w:noProof w:val="0"/>
                <w:sz w:val="22"/>
                <w:szCs w:val="22"/>
                <w:lang w:val="cs-CZ"/>
              </w:rPr>
              <w:lastRenderedPageBreak/>
              <w:t>být mimo rozsah jejich vlastního výpočetního prostředí, na číslo technické podpory systému EDC, které poskytne CRO se systémem EDC. Zdravotnické zařízení a zkoušející budou odpovědní za zajištění internetového připojení ještě před zahájením studie a všechny problémy s připojením okamžitě vyřeší s poskytovatelem internetových služeb nebo s vlastním výpočetním prostředím.</w:t>
            </w:r>
          </w:p>
        </w:tc>
      </w:tr>
      <w:tr w:rsidR="00176CEE" w:rsidRPr="00CD1E44" w14:paraId="79DC25E5" w14:textId="77777777">
        <w:tc>
          <w:tcPr>
            <w:tcW w:w="4508" w:type="dxa"/>
          </w:tcPr>
          <w:p w14:paraId="739A6359" w14:textId="77777777" w:rsidR="00270FD1" w:rsidRPr="00176CEE" w:rsidRDefault="00270FD1">
            <w:pPr>
              <w:suppressAutoHyphens/>
              <w:jc w:val="both"/>
              <w:rPr>
                <w:noProof w:val="0"/>
                <w:sz w:val="22"/>
                <w:szCs w:val="22"/>
                <w:lang w:val="cs-CZ"/>
              </w:rPr>
            </w:pPr>
          </w:p>
        </w:tc>
        <w:tc>
          <w:tcPr>
            <w:tcW w:w="4509" w:type="dxa"/>
          </w:tcPr>
          <w:p w14:paraId="04E254CE" w14:textId="77777777" w:rsidR="00270FD1" w:rsidRPr="00176CEE" w:rsidRDefault="00270FD1">
            <w:pPr>
              <w:suppressAutoHyphens/>
              <w:jc w:val="both"/>
              <w:rPr>
                <w:noProof w:val="0"/>
                <w:sz w:val="22"/>
                <w:szCs w:val="22"/>
                <w:lang w:val="cs-CZ"/>
              </w:rPr>
            </w:pPr>
          </w:p>
        </w:tc>
      </w:tr>
      <w:tr w:rsidR="00176CEE" w:rsidRPr="00176CEE" w14:paraId="7ADF1513" w14:textId="77777777">
        <w:tc>
          <w:tcPr>
            <w:tcW w:w="4508" w:type="dxa"/>
          </w:tcPr>
          <w:p w14:paraId="0DA6B1D7" w14:textId="77777777" w:rsidR="00270FD1" w:rsidRPr="00176CEE" w:rsidRDefault="00570827">
            <w:pPr>
              <w:tabs>
                <w:tab w:val="left" w:pos="2340"/>
              </w:tabs>
              <w:suppressAutoHyphens/>
              <w:jc w:val="both"/>
              <w:rPr>
                <w:sz w:val="22"/>
                <w:szCs w:val="22"/>
              </w:rPr>
            </w:pPr>
            <w:r w:rsidRPr="00176CEE">
              <w:rPr>
                <w:b/>
                <w:sz w:val="22"/>
                <w:szCs w:val="22"/>
              </w:rPr>
              <w:t>(g)</w:t>
            </w:r>
            <w:r w:rsidRPr="00176CEE">
              <w:rPr>
                <w:b/>
                <w:sz w:val="22"/>
                <w:szCs w:val="22"/>
              </w:rPr>
              <w:tab/>
            </w:r>
            <w:r w:rsidRPr="00176CEE">
              <w:rPr>
                <w:b/>
                <w:noProof w:val="0"/>
                <w:sz w:val="22"/>
                <w:szCs w:val="22"/>
              </w:rPr>
              <w:t xml:space="preserve"> </w:t>
            </w:r>
            <w:r w:rsidRPr="00176CEE">
              <w:rPr>
                <w:b/>
                <w:bCs/>
                <w:sz w:val="22"/>
                <w:szCs w:val="22"/>
              </w:rPr>
              <w:t>Biological Samples</w:t>
            </w:r>
            <w:r w:rsidRPr="00176CEE">
              <w:rPr>
                <w:sz w:val="22"/>
                <w:szCs w:val="22"/>
              </w:rPr>
              <w:t>. If so specified in the Protocol, Institution</w:t>
            </w:r>
            <w:r w:rsidRPr="00176CEE">
              <w:rPr>
                <w:bCs/>
                <w:iCs/>
                <w:sz w:val="22"/>
                <w:szCs w:val="22"/>
              </w:rPr>
              <w:t xml:space="preserve"> and Investigator</w:t>
            </w:r>
            <w:r w:rsidRPr="00176CEE">
              <w:rPr>
                <w:sz w:val="22"/>
                <w:szCs w:val="22"/>
              </w:rPr>
              <w:t xml:space="preserve"> may collect and provide to Sponsor or its designee biological samples (e.g., blood, urine, tissue, saliva, etc.) obtained from Study subjects for testing that is not directly related to patient care or safety monitoring, including pharmacokinetic, pharmacogenomic, or biomarker testing (“</w:t>
            </w:r>
            <w:r w:rsidRPr="00CD1E44">
              <w:rPr>
                <w:b/>
                <w:bCs/>
                <w:sz w:val="22"/>
                <w:szCs w:val="22"/>
              </w:rPr>
              <w:t>Biological Samples</w:t>
            </w:r>
            <w:r w:rsidRPr="00176CEE">
              <w:rPr>
                <w:sz w:val="22"/>
                <w:szCs w:val="22"/>
              </w:rPr>
              <w:t>”).</w:t>
            </w:r>
          </w:p>
        </w:tc>
        <w:tc>
          <w:tcPr>
            <w:tcW w:w="4509" w:type="dxa"/>
          </w:tcPr>
          <w:p w14:paraId="4F012B18" w14:textId="734A62F9" w:rsidR="00270FD1" w:rsidRPr="00176CEE" w:rsidRDefault="00570827">
            <w:pPr>
              <w:tabs>
                <w:tab w:val="left" w:pos="2340"/>
              </w:tabs>
              <w:suppressAutoHyphens/>
              <w:jc w:val="both"/>
              <w:rPr>
                <w:b/>
                <w:sz w:val="22"/>
                <w:szCs w:val="22"/>
                <w:lang w:val="cs-CZ"/>
              </w:rPr>
            </w:pPr>
            <w:r w:rsidRPr="00176CEE">
              <w:rPr>
                <w:b/>
                <w:bCs/>
                <w:sz w:val="22"/>
                <w:szCs w:val="22"/>
                <w:lang w:val="cs-CZ"/>
              </w:rPr>
              <w:t>(g)</w:t>
            </w:r>
            <w:r w:rsidRPr="00176CEE">
              <w:rPr>
                <w:b/>
                <w:bCs/>
                <w:sz w:val="22"/>
                <w:szCs w:val="22"/>
                <w:lang w:val="cs-CZ"/>
              </w:rPr>
              <w:tab/>
              <w:t>Biologické vzorky</w:t>
            </w:r>
            <w:r w:rsidRPr="00176CEE">
              <w:rPr>
                <w:sz w:val="22"/>
                <w:szCs w:val="22"/>
                <w:lang w:val="cs-CZ"/>
              </w:rPr>
              <w:t>. Pokud je to stanoveno v protokolu, mohou zdravotnické zařízení a zkoušející shromažďovat a poskytovat zadavateli nebo jeho pověřené osobě biologické vzorky (např. krev, moč, tkáň, sliny atd.) získané od subjektů hodnocení pro účely testování, které přímo nesouvisí s péčí o pacienta nebo monitorováním bezpečnosti, včetně farmakokinetického, farmakogenomického testování nebo testování biomarkerů (dále jen „</w:t>
            </w:r>
            <w:r w:rsidRPr="00CD1E44">
              <w:rPr>
                <w:b/>
                <w:bCs/>
                <w:sz w:val="22"/>
                <w:szCs w:val="22"/>
                <w:lang w:val="cs-CZ"/>
              </w:rPr>
              <w:t>biologické vzorky</w:t>
            </w:r>
            <w:r w:rsidRPr="00176CEE">
              <w:rPr>
                <w:sz w:val="22"/>
                <w:szCs w:val="22"/>
                <w:lang w:val="cs-CZ"/>
              </w:rPr>
              <w:t>“).</w:t>
            </w:r>
          </w:p>
        </w:tc>
      </w:tr>
      <w:tr w:rsidR="00176CEE" w:rsidRPr="00176CEE" w14:paraId="4A22E4CB" w14:textId="77777777">
        <w:tc>
          <w:tcPr>
            <w:tcW w:w="4508" w:type="dxa"/>
          </w:tcPr>
          <w:p w14:paraId="5B38868B" w14:textId="77777777" w:rsidR="00270FD1" w:rsidRPr="00176CEE" w:rsidRDefault="00270FD1">
            <w:pPr>
              <w:jc w:val="both"/>
              <w:rPr>
                <w:sz w:val="22"/>
                <w:szCs w:val="22"/>
              </w:rPr>
            </w:pPr>
          </w:p>
        </w:tc>
        <w:tc>
          <w:tcPr>
            <w:tcW w:w="4509" w:type="dxa"/>
          </w:tcPr>
          <w:p w14:paraId="228E5A17" w14:textId="77777777" w:rsidR="00270FD1" w:rsidRPr="00176CEE" w:rsidRDefault="00270FD1">
            <w:pPr>
              <w:jc w:val="both"/>
              <w:rPr>
                <w:sz w:val="22"/>
                <w:szCs w:val="22"/>
                <w:lang w:val="cs-CZ"/>
              </w:rPr>
            </w:pPr>
          </w:p>
        </w:tc>
      </w:tr>
      <w:tr w:rsidR="00176CEE" w:rsidRPr="00176CEE" w14:paraId="1C9B0DD7" w14:textId="77777777">
        <w:tc>
          <w:tcPr>
            <w:tcW w:w="4508" w:type="dxa"/>
          </w:tcPr>
          <w:p w14:paraId="37B021AE" w14:textId="77777777" w:rsidR="00270FD1" w:rsidRPr="00176CEE" w:rsidRDefault="00570827">
            <w:pPr>
              <w:tabs>
                <w:tab w:val="left" w:pos="2340"/>
              </w:tabs>
              <w:autoSpaceDE/>
              <w:autoSpaceDN/>
              <w:adjustRightInd/>
              <w:jc w:val="both"/>
              <w:rPr>
                <w:sz w:val="22"/>
                <w:szCs w:val="22"/>
                <w:u w:val="single"/>
              </w:rPr>
            </w:pPr>
            <w:r w:rsidRPr="00176CEE">
              <w:rPr>
                <w:sz w:val="22"/>
                <w:szCs w:val="22"/>
              </w:rPr>
              <w:t>a.</w:t>
            </w:r>
            <w:r w:rsidRPr="00176CEE">
              <w:rPr>
                <w:sz w:val="22"/>
                <w:szCs w:val="22"/>
              </w:rPr>
              <w:tab/>
            </w:r>
            <w:r w:rsidRPr="00176CEE">
              <w:rPr>
                <w:sz w:val="22"/>
                <w:szCs w:val="22"/>
                <w:u w:val="single"/>
              </w:rPr>
              <w:t>Use</w:t>
            </w:r>
            <w:r w:rsidRPr="00176CEE">
              <w:rPr>
                <w:sz w:val="22"/>
                <w:szCs w:val="22"/>
              </w:rPr>
              <w:t>. Institution</w:t>
            </w:r>
            <w:r w:rsidRPr="00176CEE">
              <w:rPr>
                <w:bCs/>
                <w:iCs/>
                <w:sz w:val="22"/>
                <w:szCs w:val="22"/>
              </w:rPr>
              <w:t xml:space="preserve"> and Investigator</w:t>
            </w:r>
            <w:r w:rsidRPr="00176CEE">
              <w:rPr>
                <w:sz w:val="22"/>
                <w:szCs w:val="22"/>
              </w:rPr>
              <w:t xml:space="preserve"> will not use Biological Samples collected under the Protocol in any manner or for any purpose other than that described in the Protocol.</w:t>
            </w:r>
          </w:p>
        </w:tc>
        <w:tc>
          <w:tcPr>
            <w:tcW w:w="4509" w:type="dxa"/>
          </w:tcPr>
          <w:p w14:paraId="7B08D332" w14:textId="77777777" w:rsidR="00270FD1" w:rsidRPr="00176CEE" w:rsidRDefault="00570827">
            <w:pPr>
              <w:tabs>
                <w:tab w:val="left" w:pos="2340"/>
              </w:tabs>
              <w:autoSpaceDE/>
              <w:autoSpaceDN/>
              <w:adjustRightInd/>
              <w:jc w:val="both"/>
              <w:rPr>
                <w:sz w:val="22"/>
                <w:szCs w:val="22"/>
                <w:lang w:val="cs-CZ"/>
              </w:rPr>
            </w:pPr>
            <w:r w:rsidRPr="00176CEE">
              <w:rPr>
                <w:sz w:val="22"/>
                <w:szCs w:val="22"/>
                <w:lang w:val="cs-CZ"/>
              </w:rPr>
              <w:t>a.</w:t>
            </w:r>
            <w:r w:rsidRPr="00176CEE">
              <w:rPr>
                <w:sz w:val="22"/>
                <w:szCs w:val="22"/>
                <w:lang w:val="cs-CZ"/>
              </w:rPr>
              <w:tab/>
            </w:r>
            <w:r w:rsidRPr="00176CEE">
              <w:rPr>
                <w:sz w:val="22"/>
                <w:szCs w:val="22"/>
                <w:u w:val="single"/>
                <w:lang w:val="cs-CZ"/>
              </w:rPr>
              <w:t>Použití</w:t>
            </w:r>
            <w:r w:rsidRPr="00176CEE">
              <w:rPr>
                <w:sz w:val="22"/>
                <w:szCs w:val="22"/>
                <w:lang w:val="cs-CZ"/>
              </w:rPr>
              <w:t>. Zdravotnické zařízení a zkoušející nebudou používat biologické vzorky odebrané podle protokolu žádným jiným způsobem nebo k jinému účelu, než je uvedeno v protokolu.</w:t>
            </w:r>
          </w:p>
        </w:tc>
      </w:tr>
      <w:tr w:rsidR="00176CEE" w:rsidRPr="00176CEE" w14:paraId="318C70A9" w14:textId="77777777">
        <w:tc>
          <w:tcPr>
            <w:tcW w:w="4508" w:type="dxa"/>
          </w:tcPr>
          <w:p w14:paraId="036EC182" w14:textId="77777777" w:rsidR="00270FD1" w:rsidRPr="00176CEE" w:rsidRDefault="00270FD1">
            <w:pPr>
              <w:jc w:val="both"/>
              <w:rPr>
                <w:sz w:val="22"/>
                <w:szCs w:val="22"/>
                <w:u w:val="single"/>
              </w:rPr>
            </w:pPr>
          </w:p>
        </w:tc>
        <w:tc>
          <w:tcPr>
            <w:tcW w:w="4509" w:type="dxa"/>
          </w:tcPr>
          <w:p w14:paraId="4B0247E1" w14:textId="77777777" w:rsidR="00270FD1" w:rsidRPr="00176CEE" w:rsidRDefault="00270FD1">
            <w:pPr>
              <w:jc w:val="both"/>
              <w:rPr>
                <w:sz w:val="22"/>
                <w:szCs w:val="22"/>
                <w:u w:val="single"/>
                <w:lang w:val="cs-CZ"/>
              </w:rPr>
            </w:pPr>
          </w:p>
        </w:tc>
      </w:tr>
      <w:tr w:rsidR="00176CEE" w:rsidRPr="00176CEE" w14:paraId="281EA0E9" w14:textId="77777777">
        <w:tc>
          <w:tcPr>
            <w:tcW w:w="4508" w:type="dxa"/>
          </w:tcPr>
          <w:p w14:paraId="73CAC8C6" w14:textId="77777777" w:rsidR="00270FD1" w:rsidRPr="00176CEE" w:rsidRDefault="00570827">
            <w:pPr>
              <w:tabs>
                <w:tab w:val="left" w:pos="2340"/>
              </w:tabs>
              <w:autoSpaceDE/>
              <w:autoSpaceDN/>
              <w:adjustRightInd/>
              <w:jc w:val="both"/>
              <w:rPr>
                <w:sz w:val="22"/>
                <w:szCs w:val="22"/>
                <w:u w:val="single"/>
              </w:rPr>
            </w:pPr>
            <w:r w:rsidRPr="00176CEE">
              <w:rPr>
                <w:sz w:val="22"/>
                <w:szCs w:val="22"/>
              </w:rPr>
              <w:t>b.</w:t>
            </w:r>
            <w:r w:rsidRPr="00176CEE">
              <w:rPr>
                <w:sz w:val="22"/>
                <w:szCs w:val="22"/>
              </w:rPr>
              <w:tab/>
            </w:r>
            <w:r w:rsidRPr="00176CEE">
              <w:rPr>
                <w:sz w:val="22"/>
                <w:szCs w:val="22"/>
                <w:u w:val="single"/>
              </w:rPr>
              <w:t>Sample Data</w:t>
            </w:r>
            <w:r w:rsidRPr="00176CEE">
              <w:rPr>
                <w:sz w:val="22"/>
                <w:szCs w:val="22"/>
              </w:rPr>
              <w:t>. Sponsor or its designees will test Biological Samples as described in the Protocol. Unless otherwise specified in the Protocol, Sponsor will not provide the results of such tests (“</w:t>
            </w:r>
            <w:r w:rsidRPr="00CD1E44">
              <w:rPr>
                <w:b/>
                <w:bCs/>
                <w:sz w:val="22"/>
                <w:szCs w:val="22"/>
              </w:rPr>
              <w:t>Sample Data</w:t>
            </w:r>
            <w:r w:rsidRPr="00176CEE">
              <w:rPr>
                <w:sz w:val="22"/>
                <w:szCs w:val="22"/>
              </w:rPr>
              <w:t>”) to the Institution</w:t>
            </w:r>
            <w:r w:rsidRPr="00176CEE">
              <w:rPr>
                <w:bCs/>
                <w:iCs/>
                <w:sz w:val="22"/>
                <w:szCs w:val="22"/>
              </w:rPr>
              <w:t xml:space="preserve"> or Investigator</w:t>
            </w:r>
            <w:r w:rsidRPr="00176CEE">
              <w:rPr>
                <w:sz w:val="22"/>
                <w:szCs w:val="22"/>
              </w:rPr>
              <w:t xml:space="preserve"> or Study subject. Sample Data will be treated as Study Data. </w:t>
            </w:r>
          </w:p>
        </w:tc>
        <w:tc>
          <w:tcPr>
            <w:tcW w:w="4509" w:type="dxa"/>
          </w:tcPr>
          <w:p w14:paraId="45855BC6" w14:textId="07C3E365" w:rsidR="00270FD1" w:rsidRPr="00176CEE" w:rsidRDefault="00570827">
            <w:pPr>
              <w:tabs>
                <w:tab w:val="left" w:pos="2340"/>
              </w:tabs>
              <w:autoSpaceDE/>
              <w:autoSpaceDN/>
              <w:adjustRightInd/>
              <w:jc w:val="both"/>
              <w:rPr>
                <w:sz w:val="22"/>
                <w:szCs w:val="22"/>
                <w:lang w:val="cs-CZ"/>
              </w:rPr>
            </w:pPr>
            <w:r w:rsidRPr="00176CEE">
              <w:rPr>
                <w:sz w:val="22"/>
                <w:szCs w:val="22"/>
                <w:lang w:val="cs-CZ"/>
              </w:rPr>
              <w:t>b.</w:t>
            </w:r>
            <w:r w:rsidRPr="00176CEE">
              <w:rPr>
                <w:sz w:val="22"/>
                <w:szCs w:val="22"/>
                <w:lang w:val="cs-CZ"/>
              </w:rPr>
              <w:tab/>
            </w:r>
            <w:r w:rsidRPr="00176CEE">
              <w:rPr>
                <w:sz w:val="22"/>
                <w:szCs w:val="22"/>
                <w:u w:val="single"/>
                <w:lang w:val="cs-CZ"/>
              </w:rPr>
              <w:t>Údaje o vzorcích</w:t>
            </w:r>
            <w:r w:rsidRPr="00176CEE">
              <w:rPr>
                <w:sz w:val="22"/>
                <w:szCs w:val="22"/>
                <w:lang w:val="cs-CZ"/>
              </w:rPr>
              <w:t>. Zadavatel nebo jím pověřené osoby budou provádět testy biologických vzorků, jak je uvedeno v protokolu. Není-li v protokolu uvedeno jinak, nebude zadavatel výsledky těchto testů (dále jen „</w:t>
            </w:r>
            <w:r w:rsidRPr="00CD1E44">
              <w:rPr>
                <w:b/>
                <w:bCs/>
                <w:sz w:val="22"/>
                <w:szCs w:val="22"/>
                <w:lang w:val="cs-CZ"/>
              </w:rPr>
              <w:t>údaje o vzorcích</w:t>
            </w:r>
            <w:r w:rsidRPr="00176CEE">
              <w:rPr>
                <w:sz w:val="22"/>
                <w:szCs w:val="22"/>
                <w:lang w:val="cs-CZ"/>
              </w:rPr>
              <w:t>“) poskytovat zdravotnickému zařízení ani zkoušejícímu ani subjektu hodnocení. Údaje o vzorcích budou považovány za údaje ze studie.</w:t>
            </w:r>
          </w:p>
        </w:tc>
      </w:tr>
      <w:tr w:rsidR="00176CEE" w:rsidRPr="00176CEE" w14:paraId="73A9CC4B" w14:textId="77777777">
        <w:tc>
          <w:tcPr>
            <w:tcW w:w="4508" w:type="dxa"/>
          </w:tcPr>
          <w:p w14:paraId="3A0FC64A" w14:textId="77777777" w:rsidR="00270FD1" w:rsidRPr="00176CEE" w:rsidRDefault="00270FD1">
            <w:pPr>
              <w:rPr>
                <w:sz w:val="22"/>
                <w:szCs w:val="22"/>
              </w:rPr>
            </w:pPr>
          </w:p>
        </w:tc>
        <w:tc>
          <w:tcPr>
            <w:tcW w:w="4509" w:type="dxa"/>
          </w:tcPr>
          <w:p w14:paraId="0A36CED7" w14:textId="77777777" w:rsidR="00270FD1" w:rsidRPr="00176CEE" w:rsidRDefault="00270FD1">
            <w:pPr>
              <w:rPr>
                <w:sz w:val="22"/>
                <w:szCs w:val="22"/>
                <w:lang w:val="cs-CZ"/>
              </w:rPr>
            </w:pPr>
          </w:p>
        </w:tc>
      </w:tr>
      <w:tr w:rsidR="00176CEE" w:rsidRPr="006B1628" w14:paraId="192D1861" w14:textId="77777777">
        <w:tc>
          <w:tcPr>
            <w:tcW w:w="4508" w:type="dxa"/>
          </w:tcPr>
          <w:p w14:paraId="540F504E" w14:textId="77777777" w:rsidR="00270FD1" w:rsidRPr="00176CEE" w:rsidRDefault="00570827">
            <w:pPr>
              <w:pStyle w:val="Legal2L1"/>
              <w:numPr>
                <w:ilvl w:val="0"/>
                <w:numId w:val="0"/>
              </w:numPr>
              <w:tabs>
                <w:tab w:val="left" w:pos="720"/>
              </w:tabs>
              <w:rPr>
                <w:b/>
                <w:bCs/>
                <w:smallCaps/>
                <w:sz w:val="22"/>
                <w:szCs w:val="22"/>
              </w:rPr>
            </w:pPr>
            <w:bookmarkStart w:id="19" w:name="_DV_M24"/>
            <w:bookmarkStart w:id="20" w:name="_DV_M25"/>
            <w:bookmarkStart w:id="21" w:name="_DV_M26"/>
            <w:bookmarkEnd w:id="19"/>
            <w:bookmarkEnd w:id="20"/>
            <w:bookmarkEnd w:id="21"/>
            <w:r w:rsidRPr="00176CEE">
              <w:rPr>
                <w:b/>
                <w:bCs/>
                <w:caps/>
                <w:sz w:val="22"/>
                <w:szCs w:val="22"/>
              </w:rPr>
              <w:t>2.</w:t>
            </w:r>
            <w:r w:rsidRPr="00176CEE">
              <w:rPr>
                <w:b/>
                <w:bCs/>
                <w:caps/>
                <w:sz w:val="22"/>
                <w:szCs w:val="22"/>
              </w:rPr>
              <w:tab/>
            </w:r>
            <w:r w:rsidRPr="00176CEE">
              <w:rPr>
                <w:b/>
                <w:bCs/>
                <w:smallCaps/>
                <w:sz w:val="22"/>
                <w:szCs w:val="22"/>
              </w:rPr>
              <w:t>Term and Termination</w:t>
            </w:r>
            <w:r w:rsidRPr="00176CEE">
              <w:rPr>
                <w:b/>
                <w:bCs/>
                <w:smallCaps/>
                <w:sz w:val="22"/>
                <w:szCs w:val="22"/>
              </w:rPr>
              <w:fldChar w:fldCharType="begin"/>
            </w:r>
            <w:r w:rsidRPr="00176CEE">
              <w:rPr>
                <w:b/>
                <w:bCs/>
                <w:smallCaps/>
                <w:sz w:val="22"/>
                <w:szCs w:val="22"/>
              </w:rPr>
              <w:instrText>tc "</w:instrText>
            </w:r>
            <w:r w:rsidRPr="00176CEE">
              <w:rPr>
                <w:sz w:val="22"/>
                <w:szCs w:val="22"/>
              </w:rPr>
              <w:instrText>3.</w:instrText>
            </w:r>
            <w:r w:rsidRPr="00176CEE">
              <w:rPr>
                <w:sz w:val="22"/>
                <w:szCs w:val="22"/>
              </w:rPr>
              <w:tab/>
              <w:instrText>Term and Termination" \l 1</w:instrText>
            </w:r>
            <w:r w:rsidRPr="00176CEE">
              <w:rPr>
                <w:b/>
                <w:bCs/>
                <w:smallCaps/>
                <w:sz w:val="22"/>
                <w:szCs w:val="22"/>
              </w:rPr>
              <w:fldChar w:fldCharType="end"/>
            </w:r>
            <w:r w:rsidRPr="00176CEE">
              <w:rPr>
                <w:b/>
                <w:bCs/>
                <w:smallCaps/>
                <w:sz w:val="22"/>
                <w:szCs w:val="22"/>
              </w:rPr>
              <w:fldChar w:fldCharType="begin"/>
            </w:r>
            <w:r w:rsidRPr="00176CEE">
              <w:rPr>
                <w:b/>
                <w:bCs/>
                <w:smallCaps/>
                <w:sz w:val="22"/>
                <w:szCs w:val="22"/>
              </w:rPr>
              <w:instrText>tc "</w:instrText>
            </w:r>
            <w:bookmarkStart w:id="22" w:name="_Toc519064424"/>
            <w:r w:rsidRPr="00176CEE">
              <w:rPr>
                <w:b/>
                <w:bCs/>
                <w:smallCaps/>
                <w:sz w:val="22"/>
                <w:szCs w:val="22"/>
              </w:rPr>
              <w:instrText>3.</w:instrText>
            </w:r>
            <w:r w:rsidRPr="00176CEE">
              <w:rPr>
                <w:b/>
                <w:bCs/>
                <w:smallCaps/>
                <w:sz w:val="22"/>
                <w:szCs w:val="22"/>
              </w:rPr>
              <w:tab/>
              <w:instrText>Term and Termination</w:instrText>
            </w:r>
            <w:bookmarkEnd w:id="22"/>
            <w:r w:rsidRPr="00176CEE">
              <w:rPr>
                <w:b/>
                <w:bCs/>
                <w:smallCaps/>
                <w:sz w:val="22"/>
                <w:szCs w:val="22"/>
              </w:rPr>
              <w:instrText>" \l 1</w:instrText>
            </w:r>
            <w:r w:rsidRPr="00176CEE">
              <w:rPr>
                <w:b/>
                <w:bCs/>
                <w:smallCaps/>
                <w:sz w:val="22"/>
                <w:szCs w:val="22"/>
              </w:rPr>
              <w:fldChar w:fldCharType="end"/>
            </w:r>
          </w:p>
        </w:tc>
        <w:tc>
          <w:tcPr>
            <w:tcW w:w="4509" w:type="dxa"/>
          </w:tcPr>
          <w:p w14:paraId="6A88B24D" w14:textId="00F753C4" w:rsidR="00270FD1" w:rsidRPr="00176CEE" w:rsidRDefault="00570827">
            <w:pPr>
              <w:pStyle w:val="Legal2L1"/>
              <w:numPr>
                <w:ilvl w:val="0"/>
                <w:numId w:val="0"/>
              </w:numPr>
              <w:tabs>
                <w:tab w:val="left" w:pos="720"/>
              </w:tabs>
              <w:rPr>
                <w:b/>
                <w:bCs/>
                <w:caps/>
                <w:sz w:val="22"/>
                <w:szCs w:val="22"/>
                <w:lang w:val="cs-CZ"/>
              </w:rPr>
            </w:pPr>
            <w:r w:rsidRPr="00176CEE">
              <w:rPr>
                <w:b/>
                <w:bCs/>
                <w:caps/>
                <w:sz w:val="22"/>
                <w:szCs w:val="22"/>
                <w:lang w:val="cs-CZ"/>
              </w:rPr>
              <w:t>2.</w:t>
            </w:r>
            <w:r w:rsidRPr="00176CEE">
              <w:rPr>
                <w:b/>
                <w:bCs/>
                <w:caps/>
                <w:sz w:val="22"/>
                <w:szCs w:val="22"/>
                <w:lang w:val="cs-CZ"/>
              </w:rPr>
              <w:tab/>
            </w:r>
            <w:r w:rsidRPr="00176CEE">
              <w:rPr>
                <w:b/>
                <w:bCs/>
                <w:smallCaps/>
                <w:sz w:val="22"/>
                <w:szCs w:val="22"/>
                <w:lang w:val="cs-CZ"/>
              </w:rPr>
              <w:t xml:space="preserve">Doba platnosti a </w:t>
            </w:r>
            <w:r w:rsidR="003941A8" w:rsidRPr="00176CEE">
              <w:rPr>
                <w:b/>
                <w:bCs/>
                <w:smallCaps/>
                <w:sz w:val="22"/>
                <w:szCs w:val="22"/>
                <w:lang w:val="cs-CZ"/>
              </w:rPr>
              <w:t xml:space="preserve">VÚPOVĚĎ </w:t>
            </w:r>
            <w:r w:rsidRPr="00176CEE">
              <w:rPr>
                <w:b/>
                <w:bCs/>
                <w:smallCaps/>
                <w:sz w:val="22"/>
                <w:szCs w:val="22"/>
                <w:lang w:val="cs-CZ"/>
              </w:rPr>
              <w:t>platnosti smlouvy</w:t>
            </w:r>
            <w:r w:rsidRPr="00176CEE">
              <w:rPr>
                <w:b/>
                <w:bCs/>
                <w:smallCaps/>
                <w:sz w:val="22"/>
                <w:szCs w:val="22"/>
                <w:lang w:val="cs-CZ"/>
              </w:rPr>
              <w:fldChar w:fldCharType="begin"/>
            </w:r>
            <w:r w:rsidRPr="00176CEE">
              <w:rPr>
                <w:b/>
                <w:bCs/>
                <w:smallCaps/>
                <w:sz w:val="22"/>
                <w:szCs w:val="22"/>
                <w:lang w:val="cs-CZ"/>
              </w:rPr>
              <w:instrText>tc "</w:instrText>
            </w:r>
            <w:r w:rsidRPr="00176CEE">
              <w:rPr>
                <w:sz w:val="22"/>
                <w:szCs w:val="22"/>
                <w:lang w:val="cs-CZ"/>
              </w:rPr>
              <w:instrText>3.</w:instrText>
            </w:r>
            <w:r w:rsidRPr="00176CEE">
              <w:rPr>
                <w:sz w:val="22"/>
                <w:szCs w:val="22"/>
                <w:lang w:val="cs-CZ"/>
              </w:rPr>
              <w:tab/>
              <w:instrText>Term and Termination" \l 1</w:instrText>
            </w:r>
            <w:r w:rsidRPr="00176CEE">
              <w:rPr>
                <w:b/>
                <w:bCs/>
                <w:smallCaps/>
                <w:sz w:val="22"/>
                <w:szCs w:val="22"/>
                <w:lang w:val="cs-CZ"/>
              </w:rPr>
              <w:fldChar w:fldCharType="end"/>
            </w:r>
            <w:r w:rsidRPr="00176CEE">
              <w:rPr>
                <w:b/>
                <w:bCs/>
                <w:smallCaps/>
                <w:sz w:val="22"/>
                <w:szCs w:val="22"/>
                <w:lang w:val="cs-CZ"/>
              </w:rPr>
              <w:fldChar w:fldCharType="begin"/>
            </w:r>
            <w:r w:rsidRPr="00176CEE">
              <w:rPr>
                <w:b/>
                <w:bCs/>
                <w:smallCaps/>
                <w:sz w:val="22"/>
                <w:szCs w:val="22"/>
                <w:lang w:val="cs-CZ"/>
              </w:rPr>
              <w:instrText>tc "3.</w:instrText>
            </w:r>
            <w:r w:rsidRPr="00176CEE">
              <w:rPr>
                <w:b/>
                <w:bCs/>
                <w:smallCaps/>
                <w:sz w:val="22"/>
                <w:szCs w:val="22"/>
                <w:lang w:val="cs-CZ"/>
              </w:rPr>
              <w:tab/>
              <w:instrText>Term and Termination" \l 1</w:instrText>
            </w:r>
            <w:r w:rsidRPr="00176CEE">
              <w:rPr>
                <w:b/>
                <w:bCs/>
                <w:smallCaps/>
                <w:sz w:val="22"/>
                <w:szCs w:val="22"/>
                <w:lang w:val="cs-CZ"/>
              </w:rPr>
              <w:fldChar w:fldCharType="end"/>
            </w:r>
          </w:p>
        </w:tc>
      </w:tr>
      <w:tr w:rsidR="00176CEE" w:rsidRPr="00CD1E44" w14:paraId="7A512D66" w14:textId="77777777">
        <w:tc>
          <w:tcPr>
            <w:tcW w:w="4508" w:type="dxa"/>
          </w:tcPr>
          <w:p w14:paraId="720D03FF" w14:textId="77777777" w:rsidR="00270FD1" w:rsidRPr="00176CEE" w:rsidRDefault="00570827">
            <w:pPr>
              <w:pStyle w:val="Legal2L2"/>
              <w:numPr>
                <w:ilvl w:val="0"/>
                <w:numId w:val="0"/>
              </w:numPr>
              <w:tabs>
                <w:tab w:val="left" w:pos="1440"/>
              </w:tabs>
              <w:rPr>
                <w:sz w:val="22"/>
                <w:szCs w:val="22"/>
              </w:rPr>
            </w:pPr>
            <w:bookmarkStart w:id="23" w:name="_DV_M27"/>
            <w:bookmarkEnd w:id="23"/>
            <w:r w:rsidRPr="00176CEE">
              <w:rPr>
                <w:b/>
                <w:sz w:val="22"/>
                <w:szCs w:val="22"/>
              </w:rPr>
              <w:t>2.1</w:t>
            </w:r>
            <w:r w:rsidRPr="00176CEE">
              <w:rPr>
                <w:b/>
                <w:sz w:val="22"/>
                <w:szCs w:val="22"/>
              </w:rPr>
              <w:tab/>
            </w:r>
            <w:r w:rsidRPr="00176CEE">
              <w:rPr>
                <w:b/>
                <w:bCs/>
                <w:sz w:val="22"/>
                <w:szCs w:val="22"/>
              </w:rPr>
              <w:t>Term.</w:t>
            </w:r>
            <w:r w:rsidRPr="00176CEE">
              <w:rPr>
                <w:b/>
                <w:bCs/>
                <w:sz w:val="22"/>
                <w:szCs w:val="22"/>
              </w:rPr>
              <w:fldChar w:fldCharType="begin"/>
            </w:r>
            <w:r w:rsidRPr="00176CEE">
              <w:rPr>
                <w:b/>
                <w:bCs/>
                <w:sz w:val="22"/>
                <w:szCs w:val="22"/>
              </w:rPr>
              <w:instrText>tc "</w:instrText>
            </w:r>
            <w:r w:rsidRPr="00176CEE">
              <w:rPr>
                <w:sz w:val="22"/>
                <w:szCs w:val="22"/>
              </w:rPr>
              <w:instrText>3.1</w:instrText>
            </w:r>
            <w:r w:rsidRPr="00176CEE">
              <w:rPr>
                <w:sz w:val="22"/>
                <w:szCs w:val="22"/>
              </w:rPr>
              <w:tab/>
              <w:instrText>Term." \l 2</w:instrText>
            </w:r>
            <w:r w:rsidRPr="00176CEE">
              <w:rPr>
                <w:b/>
                <w:bCs/>
                <w:sz w:val="22"/>
                <w:szCs w:val="22"/>
              </w:rPr>
              <w:fldChar w:fldCharType="end"/>
            </w:r>
            <w:r w:rsidRPr="00176CEE">
              <w:rPr>
                <w:b/>
                <w:bCs/>
                <w:sz w:val="22"/>
                <w:szCs w:val="22"/>
              </w:rPr>
              <w:fldChar w:fldCharType="begin"/>
            </w:r>
            <w:r w:rsidRPr="00176CEE">
              <w:rPr>
                <w:b/>
                <w:bCs/>
                <w:sz w:val="22"/>
                <w:szCs w:val="22"/>
              </w:rPr>
              <w:instrText>tc "</w:instrText>
            </w:r>
            <w:bookmarkStart w:id="24" w:name="_Toc519064425"/>
            <w:r w:rsidRPr="00176CEE">
              <w:rPr>
                <w:sz w:val="22"/>
                <w:szCs w:val="22"/>
              </w:rPr>
              <w:instrText>3.1</w:instrText>
            </w:r>
            <w:r w:rsidRPr="00176CEE">
              <w:rPr>
                <w:sz w:val="22"/>
                <w:szCs w:val="22"/>
              </w:rPr>
              <w:tab/>
              <w:instrText>Term.</w:instrText>
            </w:r>
            <w:bookmarkEnd w:id="24"/>
            <w:r w:rsidRPr="00176CEE">
              <w:rPr>
                <w:sz w:val="22"/>
                <w:szCs w:val="22"/>
              </w:rPr>
              <w:instrText>" \l 2</w:instrText>
            </w:r>
            <w:r w:rsidRPr="00176CEE">
              <w:rPr>
                <w:b/>
                <w:bCs/>
                <w:sz w:val="22"/>
                <w:szCs w:val="22"/>
              </w:rPr>
              <w:fldChar w:fldCharType="end"/>
            </w:r>
            <w:bookmarkStart w:id="25" w:name="_DV_M28"/>
            <w:bookmarkEnd w:id="25"/>
            <w:r w:rsidRPr="00176CEE">
              <w:rPr>
                <w:sz w:val="22"/>
                <w:szCs w:val="22"/>
              </w:rPr>
              <w:t xml:space="preserve"> This Agreement shall commence as of the Effective Date, and shall remain in force through unless terminated as provided herein, until the later of the period specified in the Protocol and the Study’s completion at Institution, including the provision of services associated with post-study data collection, post-study record reviews and inspections as provided under </w:t>
            </w:r>
            <w:r w:rsidRPr="00CD1E44">
              <w:rPr>
                <w:sz w:val="22"/>
                <w:szCs w:val="22"/>
                <w:u w:val="single"/>
              </w:rPr>
              <w:t>Section 2</w:t>
            </w:r>
            <w:r w:rsidRPr="00176CEE">
              <w:rPr>
                <w:sz w:val="22"/>
                <w:szCs w:val="22"/>
              </w:rPr>
              <w:t xml:space="preserve"> this Agreement, if any, presentation to Sponsor, if any, and compilation and delivery of all completed case report forms and the clinical study final report. </w:t>
            </w:r>
            <w:bookmarkStart w:id="26" w:name="_DV_M29"/>
            <w:bookmarkStart w:id="27" w:name="_DV_M30"/>
            <w:bookmarkStart w:id="28" w:name="_DV_M31"/>
            <w:bookmarkStart w:id="29" w:name="_DV_M32"/>
            <w:bookmarkEnd w:id="26"/>
            <w:bookmarkEnd w:id="27"/>
            <w:bookmarkEnd w:id="28"/>
            <w:bookmarkEnd w:id="29"/>
            <w:r w:rsidRPr="00176CEE">
              <w:rPr>
                <w:sz w:val="22"/>
                <w:szCs w:val="22"/>
              </w:rPr>
              <w:t xml:space="preserve">The Parties acknowledge and </w:t>
            </w:r>
            <w:r w:rsidRPr="00176CEE">
              <w:rPr>
                <w:sz w:val="22"/>
                <w:szCs w:val="22"/>
              </w:rPr>
              <w:lastRenderedPageBreak/>
              <w:t>agree that the publication of this Agreement pursuant to Act No. 340/2015 Coll., the Act on the Contract Register, as amended, will be provided by Institution. Sponsor or CRO undertakes to send a version of the Agreement in the format for the Contract Register no later than on the day of signing the Agreement to the e-mail address pravni@revma.cz.</w:t>
            </w:r>
          </w:p>
        </w:tc>
        <w:tc>
          <w:tcPr>
            <w:tcW w:w="4509" w:type="dxa"/>
          </w:tcPr>
          <w:p w14:paraId="785F47C4" w14:textId="3F94E7BC"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2.1</w:t>
            </w:r>
            <w:r w:rsidRPr="00176CEE">
              <w:rPr>
                <w:b/>
                <w:bCs/>
                <w:sz w:val="22"/>
                <w:szCs w:val="22"/>
                <w:lang w:val="cs-CZ"/>
              </w:rPr>
              <w:tab/>
              <w:t>Doba platnosti.</w:t>
            </w:r>
            <w:r w:rsidR="005311B5" w:rsidRPr="00176CEE">
              <w:rPr>
                <w:b/>
                <w:bCs/>
                <w:sz w:val="22"/>
                <w:szCs w:val="22"/>
                <w:lang w:val="cs-CZ"/>
              </w:rPr>
              <w:t xml:space="preserve"> </w:t>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3.1</w:instrText>
            </w:r>
            <w:r w:rsidRPr="00176CEE">
              <w:rPr>
                <w:sz w:val="22"/>
                <w:szCs w:val="22"/>
                <w:lang w:val="cs-CZ"/>
              </w:rPr>
              <w:tab/>
              <w:instrText>Term." \l 2</w:instrText>
            </w:r>
            <w:r w:rsidRPr="00176CEE">
              <w:rPr>
                <w:b/>
                <w:bCs/>
                <w:sz w:val="22"/>
                <w:szCs w:val="22"/>
                <w:lang w:val="cs-CZ"/>
              </w:rPr>
              <w:fldChar w:fldCharType="end"/>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3.1</w:instrText>
            </w:r>
            <w:r w:rsidRPr="00176CEE">
              <w:rPr>
                <w:sz w:val="22"/>
                <w:szCs w:val="22"/>
                <w:lang w:val="cs-CZ"/>
              </w:rPr>
              <w:tab/>
              <w:instrText>Term." \l 2</w:instrText>
            </w:r>
            <w:r w:rsidRPr="00176CEE">
              <w:rPr>
                <w:b/>
                <w:bCs/>
                <w:sz w:val="22"/>
                <w:szCs w:val="22"/>
                <w:lang w:val="cs-CZ"/>
              </w:rPr>
              <w:fldChar w:fldCharType="end"/>
            </w:r>
            <w:r w:rsidRPr="00176CEE">
              <w:rPr>
                <w:sz w:val="22"/>
                <w:szCs w:val="22"/>
                <w:lang w:val="cs-CZ"/>
              </w:rPr>
              <w:t xml:space="preserve">Tato smlouva nabývá účinnosti k datu účinnosti a zůstane v platnosti, pokud nebude ukončena dříve podle podmínek této smlouvy, buď po dobu uvedenou v protokolu, nebo do dokončení studie ve zdravotnickém zařízení, včetně poskytnutí služeb spojených se shromažďováním údajů po ukončení studie, kontroly a inspekcí záznamů, jak je uvedeno v </w:t>
            </w:r>
            <w:r w:rsidRPr="00CD1E44">
              <w:rPr>
                <w:sz w:val="22"/>
                <w:szCs w:val="22"/>
                <w:u w:val="single"/>
                <w:lang w:val="cs-CZ"/>
              </w:rPr>
              <w:t>bodě 2</w:t>
            </w:r>
            <w:r w:rsidRPr="00176CEE">
              <w:rPr>
                <w:sz w:val="22"/>
                <w:szCs w:val="22"/>
                <w:lang w:val="cs-CZ"/>
              </w:rPr>
              <w:t xml:space="preserve"> této smlouvy, je-li to relevantní, předání zadavateli, je-li to relevantní, a sestavení a dodání všech vyplněných formulářů pro individuální záznam subjektu hodnocení a závěrečné zprávy klinické studie, podle toho, </w:t>
            </w:r>
            <w:r w:rsidRPr="00176CEE">
              <w:rPr>
                <w:sz w:val="22"/>
                <w:szCs w:val="22"/>
                <w:lang w:val="cs-CZ"/>
              </w:rPr>
              <w:lastRenderedPageBreak/>
              <w:t>co nastane později. Strany berou na vědomí a souhlasí s tím, že uveřejnění této smlouvy podle zákona č. 340/2015 Sb., zákon o registru smluv v platném znění zajistí zdravotnické zařízení. Zadavatel případně CRO se zavazuje zaslat verzi smlouvy ve formátu pro registr smluv nejpozději v den podpisu smlouvy na e-mailovou adresu pravni@revma.cz.</w:t>
            </w:r>
          </w:p>
        </w:tc>
      </w:tr>
      <w:tr w:rsidR="00176CEE" w:rsidRPr="00CD1E44" w14:paraId="68D22180" w14:textId="77777777">
        <w:tc>
          <w:tcPr>
            <w:tcW w:w="4508" w:type="dxa"/>
          </w:tcPr>
          <w:p w14:paraId="1747A45C" w14:textId="77777777" w:rsidR="00270FD1" w:rsidRPr="00176CEE" w:rsidRDefault="00570827">
            <w:pPr>
              <w:pStyle w:val="Legal2L2"/>
              <w:numPr>
                <w:ilvl w:val="0"/>
                <w:numId w:val="0"/>
              </w:numPr>
              <w:tabs>
                <w:tab w:val="left" w:pos="1440"/>
              </w:tabs>
              <w:rPr>
                <w:sz w:val="22"/>
                <w:szCs w:val="22"/>
              </w:rPr>
            </w:pPr>
            <w:bookmarkStart w:id="30" w:name="_DV_M33"/>
            <w:bookmarkEnd w:id="30"/>
            <w:r w:rsidRPr="00176CEE">
              <w:rPr>
                <w:b/>
                <w:sz w:val="22"/>
                <w:szCs w:val="22"/>
              </w:rPr>
              <w:lastRenderedPageBreak/>
              <w:t>2.2</w:t>
            </w:r>
            <w:r w:rsidRPr="00176CEE">
              <w:rPr>
                <w:b/>
                <w:sz w:val="22"/>
                <w:szCs w:val="22"/>
              </w:rPr>
              <w:tab/>
            </w:r>
            <w:r w:rsidRPr="00176CEE">
              <w:rPr>
                <w:b/>
                <w:bCs/>
                <w:sz w:val="22"/>
                <w:szCs w:val="22"/>
              </w:rPr>
              <w:t>Termination for Material Breach; Subject Safety.</w:t>
            </w:r>
            <w:r w:rsidRPr="00176CEE">
              <w:rPr>
                <w:b/>
                <w:bCs/>
                <w:sz w:val="22"/>
                <w:szCs w:val="22"/>
              </w:rPr>
              <w:fldChar w:fldCharType="begin"/>
            </w:r>
            <w:r w:rsidRPr="00176CEE">
              <w:rPr>
                <w:b/>
                <w:bCs/>
                <w:sz w:val="22"/>
                <w:szCs w:val="22"/>
              </w:rPr>
              <w:instrText>tc "</w:instrText>
            </w:r>
            <w:r w:rsidRPr="00176CEE">
              <w:rPr>
                <w:sz w:val="22"/>
                <w:szCs w:val="22"/>
              </w:rPr>
              <w:instrText>3.2</w:instrText>
            </w:r>
            <w:r w:rsidRPr="00176CEE">
              <w:rPr>
                <w:sz w:val="22"/>
                <w:szCs w:val="22"/>
              </w:rPr>
              <w:tab/>
              <w:instrText>Termination for Material Breach." \l 2</w:instrText>
            </w:r>
            <w:r w:rsidRPr="00176CEE">
              <w:rPr>
                <w:b/>
                <w:bCs/>
                <w:sz w:val="22"/>
                <w:szCs w:val="22"/>
              </w:rPr>
              <w:fldChar w:fldCharType="end"/>
            </w:r>
            <w:r w:rsidRPr="00176CEE">
              <w:rPr>
                <w:b/>
                <w:bCs/>
                <w:sz w:val="22"/>
                <w:szCs w:val="22"/>
              </w:rPr>
              <w:fldChar w:fldCharType="begin"/>
            </w:r>
            <w:r w:rsidRPr="00176CEE">
              <w:rPr>
                <w:b/>
                <w:bCs/>
                <w:sz w:val="22"/>
                <w:szCs w:val="22"/>
              </w:rPr>
              <w:instrText>tc "</w:instrText>
            </w:r>
            <w:bookmarkStart w:id="31" w:name="_Toc519064426"/>
            <w:r w:rsidRPr="00176CEE">
              <w:rPr>
                <w:sz w:val="22"/>
                <w:szCs w:val="22"/>
              </w:rPr>
              <w:instrText>3.2</w:instrText>
            </w:r>
            <w:r w:rsidRPr="00176CEE">
              <w:rPr>
                <w:sz w:val="22"/>
                <w:szCs w:val="22"/>
              </w:rPr>
              <w:tab/>
              <w:instrText>Termination for Material Breach.</w:instrText>
            </w:r>
            <w:bookmarkEnd w:id="31"/>
            <w:r w:rsidRPr="00176CEE">
              <w:rPr>
                <w:sz w:val="22"/>
                <w:szCs w:val="22"/>
              </w:rPr>
              <w:instrText>" \l 2</w:instrText>
            </w:r>
            <w:r w:rsidRPr="00176CEE">
              <w:rPr>
                <w:b/>
                <w:bCs/>
                <w:sz w:val="22"/>
                <w:szCs w:val="22"/>
              </w:rPr>
              <w:fldChar w:fldCharType="end"/>
            </w:r>
            <w:bookmarkStart w:id="32" w:name="_DV_M34"/>
            <w:bookmarkEnd w:id="32"/>
            <w:r w:rsidRPr="00176CEE">
              <w:rPr>
                <w:sz w:val="22"/>
                <w:szCs w:val="22"/>
              </w:rPr>
              <w:t xml:space="preserve"> Sponsor may terminate this Agreement if Investigator, Sub-investigators, Study Team Members or Institution materially breaches this Agreement and the breaching Party fails to cure the breach within thirty (30) days after receipt of written notice from Sponsor, such notice specifying in detail the nature of the breach. </w:t>
            </w:r>
            <w:r w:rsidRPr="00176CEE">
              <w:rPr>
                <w:bCs/>
                <w:sz w:val="22"/>
                <w:szCs w:val="22"/>
              </w:rPr>
              <w:t>Institution</w:t>
            </w:r>
            <w:r w:rsidRPr="00176CEE">
              <w:rPr>
                <w:b/>
                <w:bCs/>
                <w:sz w:val="22"/>
                <w:szCs w:val="22"/>
              </w:rPr>
              <w:t xml:space="preserve"> </w:t>
            </w:r>
            <w:r w:rsidRPr="00176CEE">
              <w:rPr>
                <w:sz w:val="22"/>
                <w:szCs w:val="22"/>
              </w:rPr>
              <w:t>may terminate this Agreement if Sponsor materially breaches this Agreement and Sponsor fails to cure the breach within thirty (30) days after receipt of written notice from the non-breaching Party or Parties, such notice specifying in detail the nature of the breach. Any Party may terminate this Agreement immediately upon written notice if reasonably necessary to protect the safety, health or welfare of subjects enrolled in the Study.</w:t>
            </w:r>
          </w:p>
        </w:tc>
        <w:tc>
          <w:tcPr>
            <w:tcW w:w="4509" w:type="dxa"/>
          </w:tcPr>
          <w:p w14:paraId="32790C1A" w14:textId="7777777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2.2</w:t>
            </w:r>
            <w:r w:rsidRPr="00176CEE">
              <w:rPr>
                <w:b/>
                <w:bCs/>
                <w:sz w:val="22"/>
                <w:szCs w:val="22"/>
                <w:lang w:val="cs-CZ"/>
              </w:rPr>
              <w:tab/>
              <w:t>Výpověď z důvodu závažného porušení; Bezpečnost subjektů.</w:t>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3.2</w:instrText>
            </w:r>
            <w:r w:rsidRPr="00176CEE">
              <w:rPr>
                <w:sz w:val="22"/>
                <w:szCs w:val="22"/>
                <w:lang w:val="cs-CZ"/>
              </w:rPr>
              <w:tab/>
              <w:instrText>Termination for Material Breach." \l 2</w:instrText>
            </w:r>
            <w:r w:rsidRPr="00176CEE">
              <w:rPr>
                <w:b/>
                <w:bCs/>
                <w:sz w:val="22"/>
                <w:szCs w:val="22"/>
                <w:lang w:val="cs-CZ"/>
              </w:rPr>
              <w:fldChar w:fldCharType="end"/>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3.2</w:instrText>
            </w:r>
            <w:r w:rsidRPr="00176CEE">
              <w:rPr>
                <w:sz w:val="22"/>
                <w:szCs w:val="22"/>
                <w:lang w:val="cs-CZ"/>
              </w:rPr>
              <w:tab/>
              <w:instrText>Termination for Material Breach." \l 2</w:instrText>
            </w:r>
            <w:r w:rsidRPr="00176CEE">
              <w:rPr>
                <w:b/>
                <w:bCs/>
                <w:sz w:val="22"/>
                <w:szCs w:val="22"/>
                <w:lang w:val="cs-CZ"/>
              </w:rPr>
              <w:fldChar w:fldCharType="end"/>
            </w:r>
            <w:r w:rsidRPr="00176CEE">
              <w:rPr>
                <w:sz w:val="22"/>
                <w:szCs w:val="22"/>
                <w:lang w:val="cs-CZ"/>
              </w:rPr>
              <w:t xml:space="preserve"> Zadavatel může tuto smlouvu vypovědět, pokud zkoušející, </w:t>
            </w:r>
            <w:proofErr w:type="spellStart"/>
            <w:r w:rsidRPr="00176CEE">
              <w:rPr>
                <w:sz w:val="22"/>
                <w:szCs w:val="22"/>
                <w:lang w:val="cs-CZ"/>
              </w:rPr>
              <w:t>spoluzkoušející</w:t>
            </w:r>
            <w:proofErr w:type="spellEnd"/>
            <w:r w:rsidRPr="00176CEE">
              <w:rPr>
                <w:sz w:val="22"/>
                <w:szCs w:val="22"/>
                <w:lang w:val="cs-CZ"/>
              </w:rPr>
              <w:t>, členové výzkumného týmu nebo zdravotnické zařízení závažným způsobem poruší tuto smlouvu a nenapraví toto porušení do třiceti (30) dnů od obdržení písemného oznámení od zadavatele, přičemž toto oznámení bude podrobně specifikovat povahu porušení. Zdravotnické zařízení</w:t>
            </w:r>
            <w:r w:rsidRPr="00176CEE">
              <w:rPr>
                <w:b/>
                <w:bCs/>
                <w:sz w:val="22"/>
                <w:szCs w:val="22"/>
                <w:lang w:val="cs-CZ"/>
              </w:rPr>
              <w:t xml:space="preserve"> </w:t>
            </w:r>
            <w:r w:rsidRPr="00176CEE">
              <w:rPr>
                <w:sz w:val="22"/>
                <w:szCs w:val="22"/>
                <w:lang w:val="cs-CZ"/>
              </w:rPr>
              <w:t>může tuto smlouvu vypovědět, pokud zadavatel závažným způsobem poruší tuto smlouvu a nenapraví toto porušení do třiceti (30) dnů od obdržení písemného oznámení od strany nebo stran, které tuto smlouvu neporušily, přičemž toto oznámení bude podrobně specifikovat povahu porušení. Každá smluvní strana může tuto smlouvu okamžitě vypovědět, je-li to nezbytné k zajištění bezpečnosti, zdraví nebo prospěchu subjektů zařazených do studie.</w:t>
            </w:r>
          </w:p>
        </w:tc>
      </w:tr>
      <w:tr w:rsidR="00176CEE" w:rsidRPr="00176CEE" w14:paraId="0281CCDC" w14:textId="77777777">
        <w:tc>
          <w:tcPr>
            <w:tcW w:w="4508" w:type="dxa"/>
          </w:tcPr>
          <w:p w14:paraId="605C2675" w14:textId="77777777" w:rsidR="00270FD1" w:rsidRPr="00176CEE" w:rsidRDefault="00570827">
            <w:pPr>
              <w:pStyle w:val="Legal2L2"/>
              <w:numPr>
                <w:ilvl w:val="0"/>
                <w:numId w:val="0"/>
              </w:numPr>
              <w:tabs>
                <w:tab w:val="left" w:pos="1440"/>
              </w:tabs>
              <w:rPr>
                <w:sz w:val="22"/>
                <w:szCs w:val="22"/>
              </w:rPr>
            </w:pPr>
            <w:bookmarkStart w:id="33" w:name="_DV_M35"/>
            <w:bookmarkEnd w:id="33"/>
            <w:r w:rsidRPr="00176CEE">
              <w:rPr>
                <w:b/>
                <w:sz w:val="22"/>
                <w:szCs w:val="22"/>
              </w:rPr>
              <w:t>2.3</w:t>
            </w:r>
            <w:r w:rsidRPr="00176CEE">
              <w:rPr>
                <w:b/>
                <w:sz w:val="22"/>
                <w:szCs w:val="22"/>
              </w:rPr>
              <w:tab/>
            </w:r>
            <w:r w:rsidRPr="00176CEE">
              <w:rPr>
                <w:b/>
                <w:bCs/>
                <w:sz w:val="22"/>
                <w:szCs w:val="22"/>
              </w:rPr>
              <w:t>Termination by Sponsor.</w:t>
            </w:r>
            <w:r w:rsidRPr="00176CEE">
              <w:rPr>
                <w:b/>
                <w:bCs/>
                <w:sz w:val="22"/>
                <w:szCs w:val="22"/>
              </w:rPr>
              <w:fldChar w:fldCharType="begin"/>
            </w:r>
            <w:r w:rsidRPr="00176CEE">
              <w:rPr>
                <w:b/>
                <w:bCs/>
                <w:sz w:val="22"/>
                <w:szCs w:val="22"/>
              </w:rPr>
              <w:instrText>tc "</w:instrText>
            </w:r>
            <w:r w:rsidRPr="00176CEE">
              <w:rPr>
                <w:sz w:val="22"/>
                <w:szCs w:val="22"/>
              </w:rPr>
              <w:instrText>3.3</w:instrText>
            </w:r>
            <w:r w:rsidRPr="00176CEE">
              <w:rPr>
                <w:sz w:val="22"/>
                <w:szCs w:val="22"/>
              </w:rPr>
              <w:tab/>
              <w:instrText>Termination by Sponsor." \l 2</w:instrText>
            </w:r>
            <w:r w:rsidRPr="00176CEE">
              <w:rPr>
                <w:b/>
                <w:bCs/>
                <w:sz w:val="22"/>
                <w:szCs w:val="22"/>
              </w:rPr>
              <w:fldChar w:fldCharType="end"/>
            </w:r>
            <w:r w:rsidRPr="00176CEE">
              <w:rPr>
                <w:b/>
                <w:bCs/>
                <w:sz w:val="22"/>
                <w:szCs w:val="22"/>
              </w:rPr>
              <w:fldChar w:fldCharType="begin"/>
            </w:r>
            <w:r w:rsidRPr="00176CEE">
              <w:rPr>
                <w:b/>
                <w:bCs/>
                <w:sz w:val="22"/>
                <w:szCs w:val="22"/>
              </w:rPr>
              <w:instrText>tc "</w:instrText>
            </w:r>
            <w:bookmarkStart w:id="34" w:name="_Toc519064427"/>
            <w:r w:rsidRPr="00176CEE">
              <w:rPr>
                <w:sz w:val="22"/>
                <w:szCs w:val="22"/>
              </w:rPr>
              <w:instrText>3.3</w:instrText>
            </w:r>
            <w:r w:rsidRPr="00176CEE">
              <w:rPr>
                <w:sz w:val="22"/>
                <w:szCs w:val="22"/>
              </w:rPr>
              <w:tab/>
              <w:instrText>Termination by Sponsor.</w:instrText>
            </w:r>
            <w:bookmarkEnd w:id="34"/>
            <w:r w:rsidRPr="00176CEE">
              <w:rPr>
                <w:sz w:val="22"/>
                <w:szCs w:val="22"/>
              </w:rPr>
              <w:instrText>" \l 2</w:instrText>
            </w:r>
            <w:r w:rsidRPr="00176CEE">
              <w:rPr>
                <w:b/>
                <w:bCs/>
                <w:sz w:val="22"/>
                <w:szCs w:val="22"/>
              </w:rPr>
              <w:fldChar w:fldCharType="end"/>
            </w:r>
            <w:bookmarkStart w:id="35" w:name="_DV_M36"/>
            <w:bookmarkEnd w:id="35"/>
            <w:r w:rsidRPr="00176CEE">
              <w:rPr>
                <w:sz w:val="22"/>
                <w:szCs w:val="22"/>
              </w:rPr>
              <w:t xml:space="preserve"> Sponsor may terminate this Agreement at any time upon giving thirty (30) days advance written notice to Institution and Investigator.</w:t>
            </w:r>
          </w:p>
        </w:tc>
        <w:tc>
          <w:tcPr>
            <w:tcW w:w="4509" w:type="dxa"/>
          </w:tcPr>
          <w:p w14:paraId="4A3C331D" w14:textId="7777777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2.3</w:t>
            </w:r>
            <w:r w:rsidRPr="00176CEE">
              <w:rPr>
                <w:b/>
                <w:bCs/>
                <w:sz w:val="22"/>
                <w:szCs w:val="22"/>
                <w:lang w:val="cs-CZ"/>
              </w:rPr>
              <w:tab/>
              <w:t>Výpověď ze strany zadavatele.</w:t>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3.3</w:instrText>
            </w:r>
            <w:r w:rsidRPr="00176CEE">
              <w:rPr>
                <w:sz w:val="22"/>
                <w:szCs w:val="22"/>
                <w:lang w:val="cs-CZ"/>
              </w:rPr>
              <w:tab/>
              <w:instrText>Termination by Sponsor." \l 2</w:instrText>
            </w:r>
            <w:r w:rsidRPr="00176CEE">
              <w:rPr>
                <w:b/>
                <w:bCs/>
                <w:sz w:val="22"/>
                <w:szCs w:val="22"/>
                <w:lang w:val="cs-CZ"/>
              </w:rPr>
              <w:fldChar w:fldCharType="end"/>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3.3</w:instrText>
            </w:r>
            <w:r w:rsidRPr="00176CEE">
              <w:rPr>
                <w:sz w:val="22"/>
                <w:szCs w:val="22"/>
                <w:lang w:val="cs-CZ"/>
              </w:rPr>
              <w:tab/>
              <w:instrText>Termination by Sponsor." \l 2</w:instrText>
            </w:r>
            <w:r w:rsidRPr="00176CEE">
              <w:rPr>
                <w:b/>
                <w:bCs/>
                <w:sz w:val="22"/>
                <w:szCs w:val="22"/>
                <w:lang w:val="cs-CZ"/>
              </w:rPr>
              <w:fldChar w:fldCharType="end"/>
            </w:r>
            <w:r w:rsidRPr="00176CEE">
              <w:rPr>
                <w:sz w:val="22"/>
                <w:szCs w:val="22"/>
                <w:lang w:val="cs-CZ"/>
              </w:rPr>
              <w:t xml:space="preserve"> Zadavatel může tuto smlouvu kdykoli vypovědět, a to písemným oznámením zdravotnickému zařízení a na vědomí zkoušejícímu s třicetidenní (30) výpovědní lhůtou.</w:t>
            </w:r>
          </w:p>
        </w:tc>
      </w:tr>
      <w:tr w:rsidR="00176CEE" w:rsidRPr="00CD1E44" w14:paraId="5F2A6632" w14:textId="77777777">
        <w:tc>
          <w:tcPr>
            <w:tcW w:w="4508" w:type="dxa"/>
          </w:tcPr>
          <w:p w14:paraId="489CC7EC" w14:textId="77777777" w:rsidR="00270FD1" w:rsidRPr="00176CEE" w:rsidRDefault="00570827">
            <w:pPr>
              <w:pStyle w:val="Legal2L2"/>
              <w:numPr>
                <w:ilvl w:val="0"/>
                <w:numId w:val="0"/>
              </w:numPr>
              <w:tabs>
                <w:tab w:val="left" w:pos="1440"/>
              </w:tabs>
              <w:rPr>
                <w:rStyle w:val="DeltaViewInsertion"/>
                <w:color w:val="auto"/>
                <w:sz w:val="22"/>
                <w:szCs w:val="22"/>
              </w:rPr>
            </w:pPr>
            <w:bookmarkStart w:id="36" w:name="_DV_M37"/>
            <w:bookmarkEnd w:id="36"/>
            <w:r w:rsidRPr="00176CEE">
              <w:rPr>
                <w:rStyle w:val="DeltaViewInsertion"/>
                <w:b/>
                <w:color w:val="auto"/>
                <w:sz w:val="22"/>
                <w:szCs w:val="22"/>
                <w:u w:val="none"/>
              </w:rPr>
              <w:t>2.4</w:t>
            </w:r>
            <w:r w:rsidRPr="00176CEE">
              <w:rPr>
                <w:rStyle w:val="DeltaViewInsertion"/>
                <w:b/>
                <w:color w:val="auto"/>
                <w:sz w:val="22"/>
                <w:szCs w:val="22"/>
                <w:u w:val="none"/>
              </w:rPr>
              <w:tab/>
            </w:r>
            <w:r w:rsidRPr="00176CEE">
              <w:rPr>
                <w:b/>
                <w:bCs/>
                <w:sz w:val="22"/>
                <w:szCs w:val="22"/>
              </w:rPr>
              <w:t>Termination for Good Cause.</w:t>
            </w:r>
            <w:r w:rsidRPr="00176CEE">
              <w:rPr>
                <w:b/>
                <w:bCs/>
                <w:sz w:val="22"/>
                <w:szCs w:val="22"/>
              </w:rPr>
              <w:fldChar w:fldCharType="begin"/>
            </w:r>
            <w:r w:rsidRPr="00176CEE">
              <w:rPr>
                <w:b/>
                <w:bCs/>
                <w:sz w:val="22"/>
                <w:szCs w:val="22"/>
              </w:rPr>
              <w:instrText>tc ""</w:instrText>
            </w:r>
            <w:r w:rsidRPr="00176CEE">
              <w:rPr>
                <w:b/>
                <w:bCs/>
                <w:sz w:val="22"/>
                <w:szCs w:val="22"/>
              </w:rPr>
              <w:fldChar w:fldCharType="end"/>
            </w:r>
            <w:r w:rsidRPr="00176CEE">
              <w:rPr>
                <w:b/>
                <w:bCs/>
                <w:sz w:val="22"/>
                <w:szCs w:val="22"/>
              </w:rPr>
              <w:fldChar w:fldCharType="begin"/>
            </w:r>
            <w:r w:rsidRPr="00176CEE">
              <w:rPr>
                <w:b/>
                <w:bCs/>
                <w:sz w:val="22"/>
                <w:szCs w:val="22"/>
              </w:rPr>
              <w:instrText>tc ""</w:instrText>
            </w:r>
            <w:r w:rsidRPr="00176CEE">
              <w:rPr>
                <w:b/>
                <w:bCs/>
                <w:sz w:val="22"/>
                <w:szCs w:val="22"/>
              </w:rPr>
              <w:fldChar w:fldCharType="end"/>
            </w:r>
            <w:bookmarkStart w:id="37" w:name="_DV_M38"/>
            <w:bookmarkEnd w:id="37"/>
            <w:r w:rsidRPr="00176CEE">
              <w:rPr>
                <w:sz w:val="22"/>
                <w:szCs w:val="22"/>
              </w:rPr>
              <w:t xml:space="preserve"> Sponsor may, without limitation of and in addition to its rights under </w:t>
            </w:r>
            <w:r w:rsidRPr="00176CEE">
              <w:rPr>
                <w:sz w:val="22"/>
                <w:szCs w:val="22"/>
                <w:u w:val="single"/>
              </w:rPr>
              <w:t>Sections 2.2 and 2.3</w:t>
            </w:r>
            <w:r w:rsidRPr="00176CEE">
              <w:rPr>
                <w:sz w:val="22"/>
                <w:szCs w:val="22"/>
              </w:rPr>
              <w:t xml:space="preserve">, terminate this Agreement for good cause immediately upon written notice to Institution. Good cause shall include, without limitation, identification of any medical risk to Study subjects, a showing that the Study Drug is not effective, receipt of notice of regulatory action by the FDA or other Regulatory Authority terminating or suspending the Study, or Investigator’s inability or unwillingness to continue to serve as Investigator for the Study. Further, as the Study is part of a multi-center clinical research study, Sponsor reserves the right to terminate enrollment when the total number of </w:t>
            </w:r>
            <w:r w:rsidRPr="00176CEE">
              <w:rPr>
                <w:sz w:val="22"/>
                <w:szCs w:val="22"/>
              </w:rPr>
              <w:lastRenderedPageBreak/>
              <w:t xml:space="preserve">subjects enrolled at all Study centers reaches the level specified in the Protocol. </w:t>
            </w:r>
          </w:p>
        </w:tc>
        <w:tc>
          <w:tcPr>
            <w:tcW w:w="4509" w:type="dxa"/>
          </w:tcPr>
          <w:p w14:paraId="41AE84D3" w14:textId="77777777" w:rsidR="00270FD1" w:rsidRPr="00176CEE" w:rsidRDefault="00570827">
            <w:pPr>
              <w:pStyle w:val="Legal2L2"/>
              <w:numPr>
                <w:ilvl w:val="0"/>
                <w:numId w:val="0"/>
              </w:numPr>
              <w:tabs>
                <w:tab w:val="left" w:pos="1440"/>
              </w:tabs>
              <w:rPr>
                <w:rStyle w:val="DeltaViewInsertion"/>
                <w:b/>
                <w:color w:val="auto"/>
                <w:sz w:val="22"/>
                <w:szCs w:val="22"/>
                <w:u w:val="none"/>
                <w:lang w:val="cs-CZ"/>
              </w:rPr>
            </w:pPr>
            <w:r w:rsidRPr="00176CEE">
              <w:rPr>
                <w:rStyle w:val="DeltaViewInsertion"/>
                <w:b/>
                <w:bCs/>
                <w:color w:val="auto"/>
                <w:sz w:val="22"/>
                <w:szCs w:val="22"/>
                <w:u w:val="none"/>
                <w:lang w:val="cs-CZ"/>
              </w:rPr>
              <w:lastRenderedPageBreak/>
              <w:t>2.4</w:t>
            </w:r>
            <w:r w:rsidRPr="00176CEE">
              <w:rPr>
                <w:rStyle w:val="DeltaViewInsertion"/>
                <w:b/>
                <w:bCs/>
                <w:color w:val="auto"/>
                <w:sz w:val="22"/>
                <w:szCs w:val="22"/>
                <w:u w:val="none"/>
                <w:lang w:val="cs-CZ"/>
              </w:rPr>
              <w:tab/>
              <w:t>Výpověď z dobrého důvodu.</w:t>
            </w:r>
            <w:r w:rsidRPr="00176CEE">
              <w:rPr>
                <w:b/>
                <w:bCs/>
                <w:sz w:val="22"/>
                <w:szCs w:val="22"/>
                <w:lang w:val="cs-CZ"/>
              </w:rPr>
              <w:fldChar w:fldCharType="begin"/>
            </w:r>
            <w:r w:rsidRPr="00176CEE">
              <w:rPr>
                <w:b/>
                <w:bCs/>
                <w:sz w:val="22"/>
                <w:szCs w:val="22"/>
                <w:lang w:val="cs-CZ"/>
              </w:rPr>
              <w:instrText>tc ""</w:instrText>
            </w:r>
            <w:r w:rsidRPr="00176CEE">
              <w:rPr>
                <w:b/>
                <w:bCs/>
                <w:sz w:val="22"/>
                <w:szCs w:val="22"/>
                <w:lang w:val="cs-CZ"/>
              </w:rPr>
              <w:fldChar w:fldCharType="end"/>
            </w:r>
            <w:r w:rsidRPr="00176CEE">
              <w:rPr>
                <w:b/>
                <w:bCs/>
                <w:sz w:val="22"/>
                <w:szCs w:val="22"/>
                <w:lang w:val="cs-CZ"/>
              </w:rPr>
              <w:fldChar w:fldCharType="begin"/>
            </w:r>
            <w:r w:rsidRPr="00176CEE">
              <w:rPr>
                <w:b/>
                <w:bCs/>
                <w:sz w:val="22"/>
                <w:szCs w:val="22"/>
                <w:lang w:val="cs-CZ"/>
              </w:rPr>
              <w:instrText>tc ""</w:instrText>
            </w:r>
            <w:r w:rsidRPr="00176CEE">
              <w:rPr>
                <w:b/>
                <w:bCs/>
                <w:sz w:val="22"/>
                <w:szCs w:val="22"/>
                <w:lang w:val="cs-CZ"/>
              </w:rPr>
              <w:fldChar w:fldCharType="end"/>
            </w:r>
            <w:r w:rsidRPr="00176CEE">
              <w:rPr>
                <w:rStyle w:val="DeltaViewInsertion"/>
                <w:color w:val="auto"/>
                <w:sz w:val="22"/>
                <w:szCs w:val="22"/>
                <w:u w:val="none"/>
                <w:lang w:val="cs-CZ"/>
              </w:rPr>
              <w:t xml:space="preserve"> Zadavatel může tuto smlouvu bez omezení a nad rámec svých práv podle </w:t>
            </w:r>
            <w:r w:rsidRPr="00176CEE">
              <w:rPr>
                <w:rStyle w:val="DeltaViewInsertion"/>
                <w:color w:val="auto"/>
                <w:sz w:val="22"/>
                <w:szCs w:val="22"/>
                <w:u w:val="single"/>
                <w:lang w:val="cs-CZ"/>
              </w:rPr>
              <w:t>bodů 2.2 a 2.3</w:t>
            </w:r>
            <w:r w:rsidRPr="00176CEE">
              <w:rPr>
                <w:rStyle w:val="DeltaViewInsertion"/>
                <w:color w:val="auto"/>
                <w:sz w:val="22"/>
                <w:szCs w:val="22"/>
                <w:u w:val="none"/>
                <w:lang w:val="cs-CZ"/>
              </w:rPr>
              <w:t xml:space="preserve"> okamžitě ukončit z dobrého důvodu písemnou výpovědí zdravotnickému zařízení. Dobrý důvod představuje mimo jiné zjištění jakéhokoli zdravotního rizika pro subjekt hodnocení, prokázání, že hodnocený přípravek není účinný, přijetí oznámení o regulačním opatření ze strany FDA nebo jiného regulačního úřadu, které ukončuje nebo pozastavuje studii, příp. neschopnost nebo neochota zkoušejícího vykonávat nadále funkci zkoušejícího ve studii. Dále protože je studie součástí multicentrického klinického výzkumného hodnocení, zadavatel si vyhrazuje právo ukončit nábor, pokud celkový </w:t>
            </w:r>
            <w:r w:rsidRPr="00176CEE">
              <w:rPr>
                <w:rStyle w:val="DeltaViewInsertion"/>
                <w:color w:val="auto"/>
                <w:sz w:val="22"/>
                <w:szCs w:val="22"/>
                <w:u w:val="none"/>
                <w:lang w:val="cs-CZ"/>
              </w:rPr>
              <w:lastRenderedPageBreak/>
              <w:t xml:space="preserve">počet subjektů zapsaných ve všech studijních centrech dosáhne počtu stanoveného v protokolu. </w:t>
            </w:r>
          </w:p>
        </w:tc>
      </w:tr>
      <w:tr w:rsidR="00176CEE" w:rsidRPr="00176CEE" w14:paraId="1593791B" w14:textId="77777777">
        <w:tc>
          <w:tcPr>
            <w:tcW w:w="4508" w:type="dxa"/>
          </w:tcPr>
          <w:p w14:paraId="789F7A4E" w14:textId="77777777" w:rsidR="00270FD1" w:rsidRPr="00176CEE" w:rsidRDefault="00570827">
            <w:pPr>
              <w:pStyle w:val="Legal2L2"/>
              <w:numPr>
                <w:ilvl w:val="0"/>
                <w:numId w:val="0"/>
              </w:numPr>
              <w:tabs>
                <w:tab w:val="left" w:pos="1440"/>
              </w:tabs>
              <w:rPr>
                <w:sz w:val="22"/>
                <w:szCs w:val="22"/>
              </w:rPr>
            </w:pPr>
            <w:bookmarkStart w:id="38" w:name="_DV_M39"/>
            <w:bookmarkEnd w:id="38"/>
            <w:r w:rsidRPr="00176CEE">
              <w:rPr>
                <w:b/>
                <w:sz w:val="22"/>
                <w:szCs w:val="22"/>
              </w:rPr>
              <w:lastRenderedPageBreak/>
              <w:t>2.5</w:t>
            </w:r>
            <w:r w:rsidRPr="00176CEE">
              <w:rPr>
                <w:b/>
                <w:sz w:val="22"/>
                <w:szCs w:val="22"/>
              </w:rPr>
              <w:tab/>
            </w:r>
            <w:r w:rsidRPr="00176CEE">
              <w:rPr>
                <w:b/>
                <w:bCs/>
                <w:sz w:val="22"/>
                <w:szCs w:val="22"/>
              </w:rPr>
              <w:t>Effect of Termination.</w:t>
            </w:r>
            <w:r w:rsidRPr="00176CEE">
              <w:rPr>
                <w:b/>
                <w:bCs/>
                <w:sz w:val="22"/>
                <w:szCs w:val="22"/>
              </w:rPr>
              <w:fldChar w:fldCharType="begin"/>
            </w:r>
            <w:r w:rsidRPr="00176CEE">
              <w:rPr>
                <w:b/>
                <w:bCs/>
                <w:sz w:val="22"/>
                <w:szCs w:val="22"/>
              </w:rPr>
              <w:instrText>tc "</w:instrText>
            </w:r>
            <w:r w:rsidRPr="00176CEE">
              <w:rPr>
                <w:sz w:val="22"/>
                <w:szCs w:val="22"/>
              </w:rPr>
              <w:instrText>3.4</w:instrText>
            </w:r>
            <w:r w:rsidRPr="00176CEE">
              <w:rPr>
                <w:sz w:val="22"/>
                <w:szCs w:val="22"/>
              </w:rPr>
              <w:tab/>
              <w:instrText>Consequences." \l 2</w:instrText>
            </w:r>
            <w:r w:rsidRPr="00176CEE">
              <w:rPr>
                <w:b/>
                <w:bCs/>
                <w:sz w:val="22"/>
                <w:szCs w:val="22"/>
              </w:rPr>
              <w:fldChar w:fldCharType="end"/>
            </w:r>
            <w:r w:rsidRPr="00176CEE">
              <w:rPr>
                <w:b/>
                <w:bCs/>
                <w:sz w:val="22"/>
                <w:szCs w:val="22"/>
              </w:rPr>
              <w:fldChar w:fldCharType="begin"/>
            </w:r>
            <w:r w:rsidRPr="00176CEE">
              <w:rPr>
                <w:b/>
                <w:bCs/>
                <w:sz w:val="22"/>
                <w:szCs w:val="22"/>
              </w:rPr>
              <w:instrText>tc "</w:instrText>
            </w:r>
            <w:bookmarkStart w:id="39" w:name="_Toc519064428"/>
            <w:r w:rsidRPr="00176CEE">
              <w:rPr>
                <w:sz w:val="22"/>
                <w:szCs w:val="22"/>
              </w:rPr>
              <w:instrText>3.4</w:instrText>
            </w:r>
            <w:r w:rsidRPr="00176CEE">
              <w:rPr>
                <w:sz w:val="22"/>
                <w:szCs w:val="22"/>
              </w:rPr>
              <w:tab/>
              <w:instrText>Consequences.</w:instrText>
            </w:r>
            <w:bookmarkEnd w:id="39"/>
            <w:r w:rsidRPr="00176CEE">
              <w:rPr>
                <w:sz w:val="22"/>
                <w:szCs w:val="22"/>
              </w:rPr>
              <w:instrText>" \l 2</w:instrText>
            </w:r>
            <w:r w:rsidRPr="00176CEE">
              <w:rPr>
                <w:b/>
                <w:bCs/>
                <w:sz w:val="22"/>
                <w:szCs w:val="22"/>
              </w:rPr>
              <w:fldChar w:fldCharType="end"/>
            </w:r>
            <w:bookmarkStart w:id="40" w:name="_DV_M40"/>
            <w:bookmarkEnd w:id="40"/>
            <w:r w:rsidRPr="00176CEE">
              <w:rPr>
                <w:sz w:val="22"/>
                <w:szCs w:val="22"/>
              </w:rPr>
              <w:t xml:space="preserve"> </w:t>
            </w:r>
          </w:p>
        </w:tc>
        <w:tc>
          <w:tcPr>
            <w:tcW w:w="4509" w:type="dxa"/>
          </w:tcPr>
          <w:p w14:paraId="192402FE" w14:textId="7777777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2.5</w:t>
            </w:r>
            <w:r w:rsidRPr="00176CEE">
              <w:rPr>
                <w:b/>
                <w:bCs/>
                <w:sz w:val="22"/>
                <w:szCs w:val="22"/>
                <w:lang w:val="cs-CZ"/>
              </w:rPr>
              <w:tab/>
              <w:t>Důsledky výpovědi.</w:t>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3.4</w:instrText>
            </w:r>
            <w:r w:rsidRPr="00176CEE">
              <w:rPr>
                <w:sz w:val="22"/>
                <w:szCs w:val="22"/>
                <w:lang w:val="cs-CZ"/>
              </w:rPr>
              <w:tab/>
              <w:instrText>Consequences." \l 2</w:instrText>
            </w:r>
            <w:r w:rsidRPr="00176CEE">
              <w:rPr>
                <w:b/>
                <w:bCs/>
                <w:sz w:val="22"/>
                <w:szCs w:val="22"/>
                <w:lang w:val="cs-CZ"/>
              </w:rPr>
              <w:fldChar w:fldCharType="end"/>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3.4</w:instrText>
            </w:r>
            <w:r w:rsidRPr="00176CEE">
              <w:rPr>
                <w:sz w:val="22"/>
                <w:szCs w:val="22"/>
                <w:lang w:val="cs-CZ"/>
              </w:rPr>
              <w:tab/>
              <w:instrText>Consequences." \l 2</w:instrText>
            </w:r>
            <w:r w:rsidRPr="00176CEE">
              <w:rPr>
                <w:b/>
                <w:bCs/>
                <w:sz w:val="22"/>
                <w:szCs w:val="22"/>
                <w:lang w:val="cs-CZ"/>
              </w:rPr>
              <w:fldChar w:fldCharType="end"/>
            </w:r>
            <w:r w:rsidRPr="00176CEE">
              <w:rPr>
                <w:sz w:val="22"/>
                <w:szCs w:val="22"/>
                <w:lang w:val="cs-CZ"/>
              </w:rPr>
              <w:t xml:space="preserve"> </w:t>
            </w:r>
          </w:p>
        </w:tc>
      </w:tr>
      <w:tr w:rsidR="00176CEE" w:rsidRPr="00176CEE" w14:paraId="551143C7" w14:textId="77777777">
        <w:tc>
          <w:tcPr>
            <w:tcW w:w="4508" w:type="dxa"/>
          </w:tcPr>
          <w:p w14:paraId="5599C870" w14:textId="77777777" w:rsidR="00270FD1" w:rsidRPr="00176CEE" w:rsidRDefault="00570827">
            <w:pPr>
              <w:pStyle w:val="Legal2L2"/>
              <w:numPr>
                <w:ilvl w:val="0"/>
                <w:numId w:val="0"/>
              </w:numPr>
              <w:tabs>
                <w:tab w:val="left" w:pos="2340"/>
              </w:tabs>
              <w:rPr>
                <w:sz w:val="22"/>
                <w:szCs w:val="22"/>
              </w:rPr>
            </w:pPr>
            <w:r w:rsidRPr="00176CEE">
              <w:rPr>
                <w:b/>
                <w:sz w:val="22"/>
                <w:szCs w:val="22"/>
              </w:rPr>
              <w:t>(a)</w:t>
            </w:r>
            <w:r w:rsidRPr="00176CEE">
              <w:rPr>
                <w:b/>
                <w:sz w:val="22"/>
                <w:szCs w:val="22"/>
              </w:rPr>
              <w:tab/>
              <w:t>Monetary.</w:t>
            </w:r>
            <w:r w:rsidRPr="00176CEE">
              <w:rPr>
                <w:sz w:val="22"/>
                <w:szCs w:val="22"/>
              </w:rPr>
              <w:t xml:space="preserve"> Upon termination of this Agreement or suspension of the Study at the Institution, other than termination for Institution’s material breach pursuant to </w:t>
            </w:r>
            <w:r w:rsidRPr="00176CEE">
              <w:rPr>
                <w:sz w:val="22"/>
                <w:szCs w:val="22"/>
                <w:u w:val="single"/>
              </w:rPr>
              <w:t>Section 2.2</w:t>
            </w:r>
            <w:r w:rsidRPr="00176CEE">
              <w:rPr>
                <w:sz w:val="22"/>
                <w:szCs w:val="22"/>
              </w:rPr>
              <w:t>, Institution shall be reimbursed, within forty-five (45) days after receipt by Sponsor or CRO of an itemized invoice detailing the charges, for (a) its reasonable, documented costs incurred, up to the date on which it receives notice of termination or suspension, in its conduct of the Study and its obligations under this Agreement in accordance with the Budget and Payment Schedule attached hereto as Exhibit A; and (b) all reasonable non-cancelable obligations reasonably incurred as a result of Institution’s and Investigator’s performance of its obligations hereunder, provided that, notwithstanding anything to the contrary, (</w:t>
            </w:r>
            <w:proofErr w:type="spellStart"/>
            <w:r w:rsidRPr="00176CEE">
              <w:rPr>
                <w:sz w:val="22"/>
                <w:szCs w:val="22"/>
              </w:rPr>
              <w:t>i</w:t>
            </w:r>
            <w:proofErr w:type="spellEnd"/>
            <w:r w:rsidRPr="00176CEE">
              <w:rPr>
                <w:sz w:val="22"/>
                <w:szCs w:val="22"/>
              </w:rPr>
              <w:t xml:space="preserve">) the total amount payable to Institution under this Agreement shall not in any event exceed the total amount of the Budget and (ii) in no event shall Sponsor be required to pay for subjects for whom CRFs are not completed and provided to Sponsor or CRO in accordance with this Agreement and the Protocol. </w:t>
            </w:r>
          </w:p>
        </w:tc>
        <w:tc>
          <w:tcPr>
            <w:tcW w:w="4509" w:type="dxa"/>
          </w:tcPr>
          <w:p w14:paraId="07AB6368" w14:textId="513895BA" w:rsidR="00270FD1" w:rsidRPr="00176CEE" w:rsidRDefault="00570827">
            <w:pPr>
              <w:pStyle w:val="Legal2L2"/>
              <w:numPr>
                <w:ilvl w:val="0"/>
                <w:numId w:val="0"/>
              </w:numPr>
              <w:tabs>
                <w:tab w:val="left" w:pos="2340"/>
              </w:tabs>
              <w:rPr>
                <w:b/>
                <w:sz w:val="22"/>
                <w:szCs w:val="22"/>
                <w:lang w:val="cs-CZ"/>
              </w:rPr>
            </w:pPr>
            <w:r w:rsidRPr="00176CEE">
              <w:rPr>
                <w:b/>
                <w:bCs/>
                <w:sz w:val="22"/>
                <w:szCs w:val="22"/>
                <w:lang w:val="cs-CZ"/>
              </w:rPr>
              <w:t>(a)</w:t>
            </w:r>
            <w:r w:rsidRPr="00176CEE">
              <w:rPr>
                <w:b/>
                <w:bCs/>
                <w:sz w:val="22"/>
                <w:szCs w:val="22"/>
                <w:lang w:val="cs-CZ"/>
              </w:rPr>
              <w:tab/>
              <w:t>Finanční.</w:t>
            </w:r>
            <w:r w:rsidRPr="00176CEE">
              <w:rPr>
                <w:sz w:val="22"/>
                <w:szCs w:val="22"/>
                <w:lang w:val="cs-CZ"/>
              </w:rPr>
              <w:t xml:space="preserve"> Po výpovědi této smlouvy nebo pozastavení studie ve zdravotnickém zařízení, s výjimkou výpovědi z důvodu podstatného porušení smlouvy ze strany zdravotnického zařízení podle </w:t>
            </w:r>
            <w:r w:rsidRPr="00176CEE">
              <w:rPr>
                <w:sz w:val="22"/>
                <w:szCs w:val="22"/>
                <w:u w:val="single"/>
                <w:lang w:val="cs-CZ"/>
              </w:rPr>
              <w:t>bodu 2.2</w:t>
            </w:r>
            <w:r w:rsidRPr="00176CEE">
              <w:rPr>
                <w:sz w:val="22"/>
                <w:szCs w:val="22"/>
                <w:lang w:val="cs-CZ"/>
              </w:rPr>
              <w:t>, obdrží zdravotnické zařízení do čtyřiceti pěti (45) dnů poté, co zadavatel anebo CRO obdrží fakturu s rozepsáním jednotlivých položek s podrobnými údaji o účtovaných částkách úhradu za (a) přiměřené zdokumentované vynaložené náklady až do dne, kdy obdrží výpověď nebo oznámení o pozastavení, vzniklé při provádění studie a jeho závazků vyplývajících z této smlouvy v souladu s Rozpočtem a rozpisem plateb připojeným k tomuto dokumentu jako příloha A; a (b) veškeré přiměřené nezrušitelné závazky vzniklé v důsledku plnění povinností zdravotnického zařízení a zkoušejícího na základě této smlouvy za předpokladu, že bez ohledu na jakékoli skutečnosti, které jsou v rozporu s touto smlouvou, (i) celková částka splatná zdravotnickému zařízení na základě této smlouvy v žádném případě nepřekročí celkovou částku rozpočtu, a (</w:t>
            </w:r>
            <w:proofErr w:type="spellStart"/>
            <w:r w:rsidRPr="00176CEE">
              <w:rPr>
                <w:sz w:val="22"/>
                <w:szCs w:val="22"/>
                <w:lang w:val="cs-CZ"/>
              </w:rPr>
              <w:t>ii</w:t>
            </w:r>
            <w:proofErr w:type="spellEnd"/>
            <w:r w:rsidRPr="00176CEE">
              <w:rPr>
                <w:sz w:val="22"/>
                <w:szCs w:val="22"/>
                <w:lang w:val="cs-CZ"/>
              </w:rPr>
              <w:t>) od zadavatele se nebude v žádném případě vyžadovat, aby uhradil platbu za subjekty, které nemají vyplněné formuláře CRF a předložené zadavateli nebo CRO v souladu s touto smlouvou a protokolem.</w:t>
            </w:r>
          </w:p>
        </w:tc>
      </w:tr>
      <w:tr w:rsidR="00176CEE" w:rsidRPr="00CD1E44" w14:paraId="231FC66C" w14:textId="77777777">
        <w:tc>
          <w:tcPr>
            <w:tcW w:w="4508" w:type="dxa"/>
          </w:tcPr>
          <w:p w14:paraId="12620F93" w14:textId="77777777" w:rsidR="00270FD1" w:rsidRPr="00176CEE" w:rsidRDefault="00570827">
            <w:pPr>
              <w:pStyle w:val="Legal2L2"/>
              <w:numPr>
                <w:ilvl w:val="0"/>
                <w:numId w:val="0"/>
              </w:numPr>
              <w:tabs>
                <w:tab w:val="left" w:pos="2340"/>
              </w:tabs>
              <w:rPr>
                <w:sz w:val="22"/>
                <w:szCs w:val="22"/>
              </w:rPr>
            </w:pPr>
            <w:r w:rsidRPr="00176CEE">
              <w:rPr>
                <w:b/>
                <w:sz w:val="22"/>
                <w:szCs w:val="22"/>
              </w:rPr>
              <w:t>(b)</w:t>
            </w:r>
            <w:r w:rsidRPr="00176CEE">
              <w:rPr>
                <w:b/>
                <w:sz w:val="22"/>
                <w:szCs w:val="22"/>
              </w:rPr>
              <w:tab/>
              <w:t>Performance of Activities.</w:t>
            </w:r>
            <w:r w:rsidRPr="00176CEE">
              <w:rPr>
                <w:sz w:val="22"/>
                <w:szCs w:val="22"/>
              </w:rPr>
              <w:t xml:space="preserve"> In the event of a termination, (a) Investigator will immediately stop enrolling subjects into the Study and cease conducting Study procedures and treatment with the Study Drug on subjects already entered into the Study, to the extent medically advisable, and (b) Institution and/or Investigator will (</w:t>
            </w:r>
            <w:proofErr w:type="spellStart"/>
            <w:r w:rsidRPr="00176CEE">
              <w:rPr>
                <w:sz w:val="22"/>
                <w:szCs w:val="22"/>
              </w:rPr>
              <w:t>i</w:t>
            </w:r>
            <w:proofErr w:type="spellEnd"/>
            <w:r w:rsidRPr="00176CEE">
              <w:rPr>
                <w:sz w:val="22"/>
                <w:szCs w:val="22"/>
              </w:rPr>
              <w:t xml:space="preserve">) furnish to Sponsor all Study Data and all CRFs, completed or partially complete, as of the effective date of termination, and (ii) return to Sponsor all Materials (defined below) that were furnished to Institution or Investigator, in accordance with Sponsor’s instruction, except for records or samples which the Institution and/or Investigator is required by law to retain. Within thirty (30) days of termination of this Agreement or completion of the Study (whichever comes first), Investigator will submit final written reports to Sponsor, which reports shall be consistent with industry standards and any criteria or </w:t>
            </w:r>
            <w:r w:rsidRPr="00176CEE">
              <w:rPr>
                <w:sz w:val="22"/>
                <w:szCs w:val="22"/>
              </w:rPr>
              <w:lastRenderedPageBreak/>
              <w:t xml:space="preserve">requirements therefore specified in the Protocol. </w:t>
            </w:r>
            <w:bookmarkStart w:id="41" w:name="_DV_M41"/>
            <w:bookmarkEnd w:id="41"/>
            <w:r w:rsidRPr="00176CEE">
              <w:rPr>
                <w:sz w:val="22"/>
                <w:szCs w:val="22"/>
              </w:rPr>
              <w:t xml:space="preserve">After termination of this Agreement or suspension of the Study at the Institution for any reason, all Parties shall continue activities under this Agreement solely as deemed necessary by mutual written agreement of the Parties based on reasonable medical judgment to protect the health of subjects participating in the Study. This </w:t>
            </w:r>
            <w:r w:rsidRPr="00176CEE">
              <w:rPr>
                <w:sz w:val="22"/>
                <w:szCs w:val="22"/>
                <w:u w:val="single"/>
              </w:rPr>
              <w:t>Section 2.5</w:t>
            </w:r>
            <w:r w:rsidRPr="00176CEE">
              <w:rPr>
                <w:sz w:val="22"/>
                <w:szCs w:val="22"/>
              </w:rPr>
              <w:t xml:space="preserve"> survives termination of this Agreement.</w:t>
            </w:r>
            <w:bookmarkStart w:id="42" w:name="_DV_M42"/>
            <w:bookmarkEnd w:id="42"/>
          </w:p>
        </w:tc>
        <w:tc>
          <w:tcPr>
            <w:tcW w:w="4509" w:type="dxa"/>
          </w:tcPr>
          <w:p w14:paraId="56FC2B8E" w14:textId="02D4D791" w:rsidR="00270FD1" w:rsidRPr="00176CEE" w:rsidRDefault="00570827">
            <w:pPr>
              <w:pStyle w:val="Legal2L2"/>
              <w:numPr>
                <w:ilvl w:val="0"/>
                <w:numId w:val="0"/>
              </w:numPr>
              <w:tabs>
                <w:tab w:val="left" w:pos="2340"/>
              </w:tabs>
              <w:rPr>
                <w:b/>
                <w:sz w:val="22"/>
                <w:szCs w:val="22"/>
                <w:lang w:val="cs-CZ"/>
              </w:rPr>
            </w:pPr>
            <w:r w:rsidRPr="00176CEE">
              <w:rPr>
                <w:b/>
                <w:bCs/>
                <w:sz w:val="22"/>
                <w:szCs w:val="22"/>
                <w:lang w:val="cs-CZ"/>
              </w:rPr>
              <w:lastRenderedPageBreak/>
              <w:t>(b)</w:t>
            </w:r>
            <w:r w:rsidRPr="00176CEE">
              <w:rPr>
                <w:b/>
                <w:bCs/>
                <w:sz w:val="22"/>
                <w:szCs w:val="22"/>
                <w:lang w:val="cs-CZ"/>
              </w:rPr>
              <w:tab/>
              <w:t>Provádění činností.</w:t>
            </w:r>
            <w:r w:rsidRPr="00176CEE">
              <w:rPr>
                <w:sz w:val="22"/>
                <w:szCs w:val="22"/>
                <w:lang w:val="cs-CZ"/>
              </w:rPr>
              <w:t xml:space="preserve"> V případě výpovědi (a) zkoušející neprodleně zastaví nábor subjektů do studie a ukončí provádění studijních postupů a léčby hodnoceným přípravkem u subjektů, které již byly do studie zařazeny, v rozsahu, v jakém je to z lékařského hlediska vhodné, a (b) zdravotnické zařízení a/nebo zkoušející (i) poskytnou zadavateli veškeré údaje ze studie a všechny formuláře CRF, vyplněné nebo částečně vyplněné, k datu účinnosti výpovědi, a (</w:t>
            </w:r>
            <w:proofErr w:type="spellStart"/>
            <w:r w:rsidRPr="00176CEE">
              <w:rPr>
                <w:sz w:val="22"/>
                <w:szCs w:val="22"/>
                <w:lang w:val="cs-CZ"/>
              </w:rPr>
              <w:t>ii</w:t>
            </w:r>
            <w:proofErr w:type="spellEnd"/>
            <w:r w:rsidRPr="00176CEE">
              <w:rPr>
                <w:sz w:val="22"/>
                <w:szCs w:val="22"/>
                <w:lang w:val="cs-CZ"/>
              </w:rPr>
              <w:t xml:space="preserve">) vrátí zadavateli veškerý materiál (definovaný níže), který poskytl zdravotnickému zařízení nebo zkoušejícímu, v souladu s pokyny zadavatele, s výjimkou záznamů nebo vzorků, které musí zdravotnické zařízení anebo zkoušející uchovávat ze zákona. Do třiceti (30) dnů od vypovězení této smlouvy nebo dokončení studie (podle toho, co nastane dříve) předloží zkoušející zadavateli závěrečné písemné zprávy, které budou odpovídat příslušným standardům oboru a </w:t>
            </w:r>
            <w:r w:rsidRPr="00176CEE">
              <w:rPr>
                <w:sz w:val="22"/>
                <w:szCs w:val="22"/>
                <w:lang w:val="cs-CZ"/>
              </w:rPr>
              <w:lastRenderedPageBreak/>
              <w:t xml:space="preserve">veškerým kritériím nebo požadavkům uvedeným v protokolu. Po výpovědi této smlouvy nebo pozastavení studie ve zdravotnickém zařízení z jakéhokoli důvodu budou všechny strany pokračovat v činnostech podle této smlouvy pouze v rozsahu nezbytně nutném a stanoveném vzájemnou písemnou dohodou stran na základě přiměřeného lékařského úsudku k ochraně zdraví subjektů účastnících se studie. Tento </w:t>
            </w:r>
            <w:r w:rsidRPr="00176CEE">
              <w:rPr>
                <w:sz w:val="22"/>
                <w:szCs w:val="22"/>
                <w:u w:val="single"/>
                <w:lang w:val="cs-CZ"/>
              </w:rPr>
              <w:t>bod 2.5</w:t>
            </w:r>
            <w:r w:rsidRPr="00176CEE">
              <w:rPr>
                <w:sz w:val="22"/>
                <w:szCs w:val="22"/>
                <w:lang w:val="cs-CZ"/>
              </w:rPr>
              <w:t xml:space="preserve"> zůstává v platnosti i po ukončení této smlouvy.</w:t>
            </w:r>
          </w:p>
        </w:tc>
      </w:tr>
      <w:tr w:rsidR="00176CEE" w:rsidRPr="00176CEE" w14:paraId="11D135F4" w14:textId="77777777">
        <w:tc>
          <w:tcPr>
            <w:tcW w:w="4508" w:type="dxa"/>
          </w:tcPr>
          <w:p w14:paraId="150BDCED" w14:textId="77777777" w:rsidR="00270FD1" w:rsidRPr="00176CEE" w:rsidRDefault="00570827">
            <w:pPr>
              <w:jc w:val="both"/>
              <w:rPr>
                <w:sz w:val="22"/>
                <w:szCs w:val="22"/>
              </w:rPr>
            </w:pPr>
            <w:r w:rsidRPr="00176CEE">
              <w:rPr>
                <w:b/>
                <w:noProof w:val="0"/>
                <w:sz w:val="22"/>
                <w:szCs w:val="22"/>
              </w:rPr>
              <w:lastRenderedPageBreak/>
              <w:t>(c)</w:t>
            </w:r>
            <w:r w:rsidRPr="00176CEE">
              <w:rPr>
                <w:b/>
                <w:noProof w:val="0"/>
                <w:sz w:val="22"/>
                <w:szCs w:val="22"/>
              </w:rPr>
              <w:tab/>
              <w:t>Survival.</w:t>
            </w:r>
            <w:r w:rsidRPr="00176CEE">
              <w:rPr>
                <w:noProof w:val="0"/>
                <w:sz w:val="22"/>
                <w:szCs w:val="22"/>
              </w:rPr>
              <w:t xml:space="preserve"> In addition to those Articles or Sections explicitly providing for their survival following termination of this Agreement (which shall also survive any expiration of this Agreement), </w:t>
            </w:r>
            <w:r w:rsidRPr="00CD1E44">
              <w:rPr>
                <w:noProof w:val="0"/>
                <w:sz w:val="22"/>
                <w:szCs w:val="22"/>
                <w:u w:val="single"/>
              </w:rPr>
              <w:t>Sections 1.2, 1.5, 1.7, 1.8, 2.5, 3, 4, 5, 6, 7.4, 8, 9</w:t>
            </w:r>
            <w:r w:rsidRPr="00176CEE">
              <w:rPr>
                <w:noProof w:val="0"/>
                <w:sz w:val="22"/>
                <w:szCs w:val="22"/>
              </w:rPr>
              <w:t xml:space="preserve">, and </w:t>
            </w:r>
            <w:r w:rsidRPr="00CD1E44">
              <w:rPr>
                <w:noProof w:val="0"/>
                <w:sz w:val="22"/>
                <w:szCs w:val="22"/>
                <w:u w:val="single"/>
              </w:rPr>
              <w:t>10</w:t>
            </w:r>
            <w:r w:rsidRPr="00995613">
              <w:rPr>
                <w:noProof w:val="0"/>
                <w:sz w:val="22"/>
                <w:szCs w:val="22"/>
              </w:rPr>
              <w:t xml:space="preserve"> </w:t>
            </w:r>
            <w:r w:rsidRPr="00176CEE">
              <w:rPr>
                <w:noProof w:val="0"/>
                <w:sz w:val="22"/>
                <w:szCs w:val="22"/>
              </w:rPr>
              <w:t>of this Agreement shall survive any termination or expiration of this Agreement.</w:t>
            </w:r>
          </w:p>
        </w:tc>
        <w:tc>
          <w:tcPr>
            <w:tcW w:w="4509" w:type="dxa"/>
          </w:tcPr>
          <w:p w14:paraId="032732B7" w14:textId="77777777" w:rsidR="00270FD1" w:rsidRPr="00176CEE" w:rsidRDefault="00570827">
            <w:pPr>
              <w:jc w:val="both"/>
              <w:rPr>
                <w:b/>
                <w:noProof w:val="0"/>
                <w:sz w:val="22"/>
                <w:szCs w:val="22"/>
                <w:lang w:val="cs-CZ"/>
              </w:rPr>
            </w:pPr>
            <w:r w:rsidRPr="00176CEE">
              <w:rPr>
                <w:b/>
                <w:bCs/>
                <w:noProof w:val="0"/>
                <w:sz w:val="22"/>
                <w:szCs w:val="22"/>
                <w:lang w:val="cs-CZ"/>
              </w:rPr>
              <w:t>(c)</w:t>
            </w:r>
            <w:r w:rsidRPr="00176CEE">
              <w:rPr>
                <w:b/>
                <w:bCs/>
                <w:noProof w:val="0"/>
                <w:sz w:val="22"/>
                <w:szCs w:val="22"/>
                <w:lang w:val="cs-CZ"/>
              </w:rPr>
              <w:tab/>
              <w:t>Přetrvání platnosti.</w:t>
            </w:r>
            <w:r w:rsidRPr="00176CEE">
              <w:rPr>
                <w:noProof w:val="0"/>
                <w:sz w:val="22"/>
                <w:szCs w:val="22"/>
                <w:lang w:val="cs-CZ"/>
              </w:rPr>
              <w:t xml:space="preserve"> Kromě článků nebo bodů, které výslovně upravují své přetrvání platnosti po výpovědi této smlouvy (což platí i po skončení platnosti této smlouvy), zůstanou v platnosti </w:t>
            </w:r>
            <w:r w:rsidRPr="00CD1E44">
              <w:rPr>
                <w:noProof w:val="0"/>
                <w:sz w:val="22"/>
                <w:szCs w:val="22"/>
                <w:u w:val="single"/>
                <w:lang w:val="cs-CZ"/>
              </w:rPr>
              <w:t>body 1.2, 1.5, 1.7, 1.8, 2.5, 3, 4, 5, 6, 7.4, 8, 9</w:t>
            </w:r>
            <w:r w:rsidRPr="00176CEE">
              <w:rPr>
                <w:noProof w:val="0"/>
                <w:sz w:val="22"/>
                <w:szCs w:val="22"/>
                <w:lang w:val="cs-CZ"/>
              </w:rPr>
              <w:t xml:space="preserve"> a </w:t>
            </w:r>
            <w:r w:rsidRPr="00CD1E44">
              <w:rPr>
                <w:noProof w:val="0"/>
                <w:sz w:val="22"/>
                <w:szCs w:val="22"/>
                <w:u w:val="single"/>
                <w:lang w:val="cs-CZ"/>
              </w:rPr>
              <w:t>10</w:t>
            </w:r>
            <w:r w:rsidRPr="00995613">
              <w:rPr>
                <w:noProof w:val="0"/>
                <w:sz w:val="22"/>
                <w:szCs w:val="22"/>
                <w:lang w:val="cs-CZ"/>
              </w:rPr>
              <w:t xml:space="preserve"> </w:t>
            </w:r>
            <w:r w:rsidRPr="00176CEE">
              <w:rPr>
                <w:noProof w:val="0"/>
                <w:sz w:val="22"/>
                <w:szCs w:val="22"/>
                <w:lang w:val="cs-CZ"/>
              </w:rPr>
              <w:t>této smlouvy i po výpovědi nebo skončení platnosti této smlouvy.</w:t>
            </w:r>
          </w:p>
        </w:tc>
      </w:tr>
      <w:tr w:rsidR="00176CEE" w:rsidRPr="00176CEE" w14:paraId="34D4E78B" w14:textId="77777777">
        <w:tc>
          <w:tcPr>
            <w:tcW w:w="4508" w:type="dxa"/>
          </w:tcPr>
          <w:p w14:paraId="220F9036" w14:textId="77777777" w:rsidR="00270FD1" w:rsidRPr="00176CEE" w:rsidRDefault="00270FD1">
            <w:pPr>
              <w:pStyle w:val="Legal2L1"/>
              <w:numPr>
                <w:ilvl w:val="0"/>
                <w:numId w:val="0"/>
              </w:numPr>
              <w:rPr>
                <w:sz w:val="22"/>
                <w:szCs w:val="22"/>
              </w:rPr>
            </w:pPr>
            <w:bookmarkStart w:id="43" w:name="_DV_M44"/>
            <w:bookmarkEnd w:id="43"/>
          </w:p>
        </w:tc>
        <w:tc>
          <w:tcPr>
            <w:tcW w:w="4509" w:type="dxa"/>
          </w:tcPr>
          <w:p w14:paraId="4A1C256F" w14:textId="77777777" w:rsidR="00270FD1" w:rsidRPr="00176CEE" w:rsidRDefault="00270FD1">
            <w:pPr>
              <w:pStyle w:val="Legal2L1"/>
              <w:numPr>
                <w:ilvl w:val="0"/>
                <w:numId w:val="0"/>
              </w:numPr>
              <w:rPr>
                <w:sz w:val="22"/>
                <w:szCs w:val="22"/>
                <w:lang w:val="cs-CZ"/>
              </w:rPr>
            </w:pPr>
          </w:p>
        </w:tc>
      </w:tr>
      <w:tr w:rsidR="00176CEE" w:rsidRPr="00176CEE" w14:paraId="31E12E37" w14:textId="77777777">
        <w:tc>
          <w:tcPr>
            <w:tcW w:w="4508" w:type="dxa"/>
          </w:tcPr>
          <w:p w14:paraId="66C39FA1" w14:textId="77777777" w:rsidR="00270FD1" w:rsidRPr="00176CEE" w:rsidRDefault="00570827">
            <w:pPr>
              <w:pStyle w:val="Legal2L1"/>
              <w:numPr>
                <w:ilvl w:val="0"/>
                <w:numId w:val="0"/>
              </w:numPr>
              <w:tabs>
                <w:tab w:val="left" w:pos="720"/>
              </w:tabs>
              <w:rPr>
                <w:sz w:val="22"/>
                <w:szCs w:val="22"/>
              </w:rPr>
            </w:pPr>
            <w:r w:rsidRPr="00176CEE">
              <w:rPr>
                <w:b/>
                <w:caps/>
                <w:sz w:val="22"/>
                <w:szCs w:val="22"/>
              </w:rPr>
              <w:t>3.</w:t>
            </w:r>
            <w:r w:rsidRPr="00176CEE">
              <w:rPr>
                <w:b/>
                <w:caps/>
                <w:sz w:val="22"/>
                <w:szCs w:val="22"/>
              </w:rPr>
              <w:tab/>
            </w:r>
            <w:r w:rsidRPr="00176CEE">
              <w:rPr>
                <w:b/>
                <w:bCs/>
                <w:smallCaps/>
                <w:sz w:val="22"/>
                <w:szCs w:val="22"/>
              </w:rPr>
              <w:t>Compensation</w:t>
            </w:r>
            <w:r w:rsidRPr="00176CEE">
              <w:rPr>
                <w:sz w:val="22"/>
                <w:szCs w:val="22"/>
              </w:rPr>
              <w:fldChar w:fldCharType="begin"/>
            </w:r>
            <w:r w:rsidRPr="00176CEE">
              <w:rPr>
                <w:sz w:val="22"/>
                <w:szCs w:val="22"/>
              </w:rPr>
              <w:instrText>tc "4.</w:instrText>
            </w:r>
            <w:r w:rsidRPr="00176CEE">
              <w:rPr>
                <w:sz w:val="22"/>
                <w:szCs w:val="22"/>
              </w:rPr>
              <w:tab/>
              <w:instrText>Compensation" \l 1</w:instrText>
            </w:r>
            <w:r w:rsidRPr="00176CEE">
              <w:rPr>
                <w:sz w:val="22"/>
                <w:szCs w:val="22"/>
              </w:rPr>
              <w:fldChar w:fldCharType="end"/>
            </w:r>
            <w:r w:rsidRPr="00176CEE">
              <w:rPr>
                <w:sz w:val="22"/>
                <w:szCs w:val="22"/>
              </w:rPr>
              <w:fldChar w:fldCharType="begin"/>
            </w:r>
            <w:r w:rsidRPr="00176CEE">
              <w:rPr>
                <w:sz w:val="22"/>
                <w:szCs w:val="22"/>
              </w:rPr>
              <w:instrText>tc "</w:instrText>
            </w:r>
            <w:bookmarkStart w:id="44" w:name="_Toc519064429"/>
            <w:r w:rsidRPr="00176CEE">
              <w:rPr>
                <w:sz w:val="22"/>
                <w:szCs w:val="22"/>
              </w:rPr>
              <w:instrText>4.</w:instrText>
            </w:r>
            <w:r w:rsidRPr="00176CEE">
              <w:rPr>
                <w:sz w:val="22"/>
                <w:szCs w:val="22"/>
              </w:rPr>
              <w:tab/>
              <w:instrText>Compensation</w:instrText>
            </w:r>
            <w:bookmarkEnd w:id="44"/>
            <w:r w:rsidRPr="00176CEE">
              <w:rPr>
                <w:sz w:val="22"/>
                <w:szCs w:val="22"/>
              </w:rPr>
              <w:instrText>" \l 1</w:instrText>
            </w:r>
            <w:r w:rsidRPr="00176CEE">
              <w:rPr>
                <w:sz w:val="22"/>
                <w:szCs w:val="22"/>
              </w:rPr>
              <w:fldChar w:fldCharType="end"/>
            </w:r>
            <w:bookmarkStart w:id="45" w:name="_DV_M45"/>
            <w:bookmarkEnd w:id="45"/>
          </w:p>
        </w:tc>
        <w:tc>
          <w:tcPr>
            <w:tcW w:w="4509" w:type="dxa"/>
          </w:tcPr>
          <w:p w14:paraId="79CFBF0C" w14:textId="77777777" w:rsidR="00270FD1" w:rsidRPr="00176CEE" w:rsidRDefault="00570827">
            <w:pPr>
              <w:pStyle w:val="Legal2L1"/>
              <w:numPr>
                <w:ilvl w:val="0"/>
                <w:numId w:val="0"/>
              </w:numPr>
              <w:tabs>
                <w:tab w:val="left" w:pos="720"/>
              </w:tabs>
              <w:rPr>
                <w:b/>
                <w:caps/>
                <w:sz w:val="22"/>
                <w:szCs w:val="22"/>
                <w:lang w:val="cs-CZ"/>
              </w:rPr>
            </w:pPr>
            <w:r w:rsidRPr="00176CEE">
              <w:rPr>
                <w:b/>
                <w:bCs/>
                <w:caps/>
                <w:sz w:val="22"/>
                <w:szCs w:val="22"/>
                <w:lang w:val="cs-CZ"/>
              </w:rPr>
              <w:t>3.</w:t>
            </w:r>
            <w:r w:rsidRPr="00176CEE">
              <w:rPr>
                <w:b/>
                <w:bCs/>
                <w:caps/>
                <w:sz w:val="22"/>
                <w:szCs w:val="22"/>
                <w:lang w:val="cs-CZ"/>
              </w:rPr>
              <w:tab/>
            </w:r>
            <w:r w:rsidRPr="00176CEE">
              <w:rPr>
                <w:b/>
                <w:bCs/>
                <w:smallCaps/>
                <w:sz w:val="22"/>
                <w:szCs w:val="22"/>
                <w:lang w:val="cs-CZ"/>
              </w:rPr>
              <w:t>Odměna</w:t>
            </w:r>
            <w:r w:rsidRPr="00176CEE">
              <w:rPr>
                <w:sz w:val="22"/>
                <w:szCs w:val="22"/>
                <w:lang w:val="cs-CZ"/>
              </w:rPr>
              <w:fldChar w:fldCharType="begin"/>
            </w:r>
            <w:r w:rsidRPr="00176CEE">
              <w:rPr>
                <w:sz w:val="22"/>
                <w:szCs w:val="22"/>
                <w:lang w:val="cs-CZ"/>
              </w:rPr>
              <w:instrText>tc "4.</w:instrText>
            </w:r>
            <w:r w:rsidRPr="00176CEE">
              <w:rPr>
                <w:sz w:val="22"/>
                <w:szCs w:val="22"/>
                <w:lang w:val="cs-CZ"/>
              </w:rPr>
              <w:tab/>
              <w:instrText>Compensation" \l 1</w:instrText>
            </w:r>
            <w:r w:rsidRPr="00176CEE">
              <w:rPr>
                <w:sz w:val="22"/>
                <w:szCs w:val="22"/>
                <w:lang w:val="cs-CZ"/>
              </w:rPr>
              <w:fldChar w:fldCharType="end"/>
            </w:r>
            <w:r w:rsidRPr="00176CEE">
              <w:rPr>
                <w:sz w:val="22"/>
                <w:szCs w:val="22"/>
                <w:lang w:val="cs-CZ"/>
              </w:rPr>
              <w:fldChar w:fldCharType="begin"/>
            </w:r>
            <w:r w:rsidRPr="00176CEE">
              <w:rPr>
                <w:sz w:val="22"/>
                <w:szCs w:val="22"/>
                <w:lang w:val="cs-CZ"/>
              </w:rPr>
              <w:instrText>tc "4.</w:instrText>
            </w:r>
            <w:r w:rsidRPr="00176CEE">
              <w:rPr>
                <w:sz w:val="22"/>
                <w:szCs w:val="22"/>
                <w:lang w:val="cs-CZ"/>
              </w:rPr>
              <w:tab/>
              <w:instrText>Compensation" \l 1</w:instrText>
            </w:r>
            <w:r w:rsidRPr="00176CEE">
              <w:rPr>
                <w:sz w:val="22"/>
                <w:szCs w:val="22"/>
                <w:lang w:val="cs-CZ"/>
              </w:rPr>
              <w:fldChar w:fldCharType="end"/>
            </w:r>
          </w:p>
        </w:tc>
      </w:tr>
      <w:tr w:rsidR="00176CEE" w:rsidRPr="00CD1E44" w14:paraId="63546FA7" w14:textId="77777777">
        <w:tc>
          <w:tcPr>
            <w:tcW w:w="4508" w:type="dxa"/>
          </w:tcPr>
          <w:p w14:paraId="26B6BB64" w14:textId="4F02EF0C" w:rsidR="00270FD1" w:rsidRPr="00176CEE" w:rsidRDefault="00570827">
            <w:pPr>
              <w:jc w:val="both"/>
              <w:rPr>
                <w:noProof w:val="0"/>
                <w:sz w:val="22"/>
                <w:szCs w:val="22"/>
              </w:rPr>
            </w:pPr>
            <w:r w:rsidRPr="00176CEE">
              <w:rPr>
                <w:noProof w:val="0"/>
                <w:sz w:val="22"/>
                <w:szCs w:val="22"/>
              </w:rPr>
              <w:t xml:space="preserve">In consideration of Institution’s and Investigator’s performance under this Agreement, Sponsor shall pay Institution in accordance with the Budget and Payment Schedule set forth in Exhibit A. Sponsor will not be required to pay any amount which exceeds the amount specified in the Budget, unless otherwise agreed to in a separate writing duly authorized and executed by the Parties. The amounts payable by Sponsor under this Agreement represent the fair market value of the services associated with the Study and have not been determined in a manner that takes into account the volume or value of any referrals or business. Institution and Investigator each agrees that: (a) all claims that either Institution or Investigator submit for reimbursement to any healthcare program or third party payer for any procedure that involves any Study Drug or Materials (defined below) provided by or on behalf of Sponsor or CRO at no cost to Institution and Investigator will accurately reflect the provision of those Materials by or on behalf of Sponsor and/or CRO and (b) any equipment supplied by Sponsor or CRO for use in the Study will be used solely in connection with the Study and will be returned, in good working order not materially worse than that in which it was initially provided to Institution or Investigator, to Sponsor or CRO promptly upon completion or termination of the Study. Sponsor shall be solely liable to Institution for all amounts due under this </w:t>
            </w:r>
            <w:r w:rsidRPr="00176CEE">
              <w:rPr>
                <w:noProof w:val="0"/>
                <w:sz w:val="22"/>
                <w:szCs w:val="22"/>
                <w:u w:val="single"/>
              </w:rPr>
              <w:lastRenderedPageBreak/>
              <w:t>Section 3</w:t>
            </w:r>
            <w:r w:rsidRPr="00176CEE">
              <w:rPr>
                <w:noProof w:val="0"/>
                <w:sz w:val="22"/>
                <w:szCs w:val="22"/>
              </w:rPr>
              <w:t xml:space="preserve">. CRO is managing the Study for Sponsor, but shall not be liable to Institution or Investigator for any amounts due under this </w:t>
            </w:r>
            <w:r w:rsidRPr="00176CEE">
              <w:rPr>
                <w:noProof w:val="0"/>
                <w:sz w:val="22"/>
                <w:szCs w:val="22"/>
                <w:u w:val="single"/>
              </w:rPr>
              <w:t>Section 3</w:t>
            </w:r>
            <w:r w:rsidRPr="00176CEE">
              <w:rPr>
                <w:noProof w:val="0"/>
                <w:sz w:val="22"/>
                <w:szCs w:val="22"/>
              </w:rPr>
              <w:t>.</w:t>
            </w:r>
            <w:r w:rsidRPr="00176CEE">
              <w:rPr>
                <w:sz w:val="22"/>
                <w:szCs w:val="22"/>
              </w:rPr>
              <w:t xml:space="preserve"> </w:t>
            </w:r>
            <w:bookmarkStart w:id="46" w:name="_DV_M51"/>
            <w:bookmarkEnd w:id="46"/>
            <w:r w:rsidRPr="00176CEE">
              <w:rPr>
                <w:sz w:val="22"/>
                <w:szCs w:val="22"/>
              </w:rPr>
              <w:t>All payments specified in this agreement are due to the Institution. Investigator and Study Team members will be paid through separate contracts.</w:t>
            </w:r>
          </w:p>
        </w:tc>
        <w:tc>
          <w:tcPr>
            <w:tcW w:w="4509" w:type="dxa"/>
          </w:tcPr>
          <w:p w14:paraId="4B3FA2C6" w14:textId="222EB6F3" w:rsidR="00270FD1" w:rsidRPr="00176CEE" w:rsidRDefault="00570827">
            <w:pPr>
              <w:jc w:val="both"/>
              <w:rPr>
                <w:noProof w:val="0"/>
                <w:sz w:val="22"/>
                <w:szCs w:val="22"/>
                <w:lang w:val="cs-CZ"/>
              </w:rPr>
            </w:pPr>
            <w:r w:rsidRPr="00176CEE">
              <w:rPr>
                <w:noProof w:val="0"/>
                <w:sz w:val="22"/>
                <w:szCs w:val="22"/>
                <w:lang w:val="cs-CZ"/>
              </w:rPr>
              <w:lastRenderedPageBreak/>
              <w:t xml:space="preserve">S ohledem na činnosti zdravotnického zařízení a zkoušejícího podle této smlouvy bude zadavatel zdravotnickému zařízení provádět úhrady v souladu s Rozpočtem a rozpisem plateb uvedeným v příloze A. Zadavatel nebude muset hradit žádnou částku, která přesáhne částku uvedenou v rozpočtu, nedohodnou-li se smluvní strany písemně jinak v řádně autorizovaném a podepsaném samostatném dokumentu. Částky splatné zadavatelem na základě této smlouvy představují spravedlivou tržní hodnotu služeb souvisejících se studií a nebyly stanoveny způsobem, který přihlíží k množství nebo hodnotě jakýchkoli doporučení či obchodů. Zdravotnické zařízení a zkoušející souhlasí s tím, že: (a) všechny pohledávky, které zdravotnické zařízení nebo zkoušející předloží k úhradě jakémukoli poskytovateli zdravotní péče nebo plátci třetí strany za jakýkoli postup, který zahrnuje jakýkoli hodnocený přípravek nebo materiál (definovaný níže) poskytovaný zadavatelem nebo jeho jménem nebo CRO zdravotnickému zařízení a zkoušejícímu bezplatně, budou přesně odrážet poskytnutí těchto materiálů ze strany zadavatele nebo jeho jménem a/nebo CRO a (b) veškeré vybavení dodané zadavatelem nebo CRO k použití ve studii bude použito výhradně v souvislosti se studií a bude vráceno v dobrém funkčním stavu, ne podstatně horším, než v jakém bylo původně poskytnuto zdravotnickému zařízení nebo zkoušejícímu, zadavateli nebo CRO ihned po </w:t>
            </w:r>
            <w:r w:rsidRPr="00176CEE">
              <w:rPr>
                <w:noProof w:val="0"/>
                <w:sz w:val="22"/>
                <w:szCs w:val="22"/>
                <w:lang w:val="cs-CZ"/>
              </w:rPr>
              <w:lastRenderedPageBreak/>
              <w:t xml:space="preserve">dokončení nebo předčasném ukončení studie. Výhradní odpovědnost za veškeré částky splatné zdravotnickému zařízení podle tohoto </w:t>
            </w:r>
            <w:r w:rsidRPr="00176CEE">
              <w:rPr>
                <w:noProof w:val="0"/>
                <w:sz w:val="22"/>
                <w:szCs w:val="22"/>
                <w:u w:val="single"/>
                <w:lang w:val="cs-CZ"/>
              </w:rPr>
              <w:t>bodu 3</w:t>
            </w:r>
            <w:r w:rsidRPr="00176CEE">
              <w:rPr>
                <w:noProof w:val="0"/>
                <w:sz w:val="22"/>
                <w:szCs w:val="22"/>
                <w:lang w:val="cs-CZ"/>
              </w:rPr>
              <w:t xml:space="preserve"> ponese zadavatel. CRO řídí studii jménem zadavatele, ale nenese odpovědnost za úhradu částek splatných podle tohoto </w:t>
            </w:r>
            <w:r w:rsidRPr="00176CEE">
              <w:rPr>
                <w:noProof w:val="0"/>
                <w:sz w:val="22"/>
                <w:szCs w:val="22"/>
                <w:u w:val="single"/>
                <w:lang w:val="cs-CZ"/>
              </w:rPr>
              <w:t>bodu 3</w:t>
            </w:r>
            <w:r w:rsidRPr="00176CEE">
              <w:rPr>
                <w:noProof w:val="0"/>
                <w:sz w:val="22"/>
                <w:szCs w:val="22"/>
                <w:lang w:val="cs-CZ"/>
              </w:rPr>
              <w:t xml:space="preserve"> zdravotnickému zařízení ani zkoušejícímu. Veškeré platby uvedené v této smlouvě jsou splatné zdravotnickému zařízení. Zkoušející a členové studijního týmu budou vypláceni prostřednictvím samostatných smluv. </w:t>
            </w:r>
          </w:p>
        </w:tc>
      </w:tr>
      <w:tr w:rsidR="00176CEE" w:rsidRPr="00CD1E44" w14:paraId="18366D70" w14:textId="77777777">
        <w:tc>
          <w:tcPr>
            <w:tcW w:w="4508" w:type="dxa"/>
          </w:tcPr>
          <w:p w14:paraId="394C3ED2" w14:textId="77777777" w:rsidR="00270FD1" w:rsidRPr="00176CEE" w:rsidRDefault="00270FD1">
            <w:pPr>
              <w:jc w:val="both"/>
              <w:rPr>
                <w:b/>
                <w:bCs/>
                <w:smallCaps/>
                <w:noProof w:val="0"/>
                <w:sz w:val="22"/>
                <w:szCs w:val="22"/>
                <w:lang w:val="cs-CZ"/>
              </w:rPr>
            </w:pPr>
          </w:p>
        </w:tc>
        <w:tc>
          <w:tcPr>
            <w:tcW w:w="4509" w:type="dxa"/>
          </w:tcPr>
          <w:p w14:paraId="3D12E05F" w14:textId="77777777" w:rsidR="00270FD1" w:rsidRPr="00176CEE" w:rsidRDefault="00270FD1">
            <w:pPr>
              <w:jc w:val="both"/>
              <w:rPr>
                <w:b/>
                <w:bCs/>
                <w:smallCaps/>
                <w:noProof w:val="0"/>
                <w:sz w:val="22"/>
                <w:szCs w:val="22"/>
                <w:lang w:val="cs-CZ"/>
              </w:rPr>
            </w:pPr>
          </w:p>
        </w:tc>
      </w:tr>
      <w:tr w:rsidR="00176CEE" w:rsidRPr="00176CEE" w14:paraId="17689362" w14:textId="77777777">
        <w:tc>
          <w:tcPr>
            <w:tcW w:w="4508" w:type="dxa"/>
          </w:tcPr>
          <w:p w14:paraId="7B111BC1" w14:textId="77777777" w:rsidR="00270FD1" w:rsidRPr="00176CEE" w:rsidRDefault="00570827">
            <w:pPr>
              <w:pStyle w:val="Legal2L1"/>
              <w:numPr>
                <w:ilvl w:val="0"/>
                <w:numId w:val="0"/>
              </w:numPr>
              <w:tabs>
                <w:tab w:val="left" w:pos="720"/>
              </w:tabs>
              <w:rPr>
                <w:b/>
                <w:bCs/>
                <w:smallCaps/>
                <w:sz w:val="22"/>
                <w:szCs w:val="22"/>
              </w:rPr>
            </w:pPr>
            <w:bookmarkStart w:id="47" w:name="_DV_M52"/>
            <w:bookmarkStart w:id="48" w:name="_DV_M53"/>
            <w:bookmarkStart w:id="49" w:name="_DV_M54"/>
            <w:bookmarkEnd w:id="47"/>
            <w:bookmarkEnd w:id="48"/>
            <w:bookmarkEnd w:id="49"/>
            <w:r w:rsidRPr="00176CEE">
              <w:rPr>
                <w:b/>
                <w:bCs/>
                <w:caps/>
                <w:sz w:val="22"/>
                <w:szCs w:val="22"/>
              </w:rPr>
              <w:t>4.</w:t>
            </w:r>
            <w:r w:rsidRPr="00176CEE">
              <w:rPr>
                <w:b/>
                <w:bCs/>
                <w:caps/>
                <w:sz w:val="22"/>
                <w:szCs w:val="22"/>
              </w:rPr>
              <w:tab/>
            </w:r>
            <w:r w:rsidRPr="00176CEE">
              <w:rPr>
                <w:b/>
                <w:bCs/>
                <w:smallCaps/>
                <w:sz w:val="22"/>
                <w:szCs w:val="22"/>
              </w:rPr>
              <w:t>Regulatory</w:t>
            </w:r>
            <w:r w:rsidRPr="00176CEE">
              <w:rPr>
                <w:b/>
                <w:bCs/>
                <w:smallCaps/>
                <w:sz w:val="22"/>
                <w:szCs w:val="22"/>
              </w:rPr>
              <w:fldChar w:fldCharType="begin"/>
            </w:r>
            <w:r w:rsidRPr="00176CEE">
              <w:rPr>
                <w:b/>
                <w:bCs/>
                <w:smallCaps/>
                <w:sz w:val="22"/>
                <w:szCs w:val="22"/>
              </w:rPr>
              <w:instrText>tc "</w:instrText>
            </w:r>
            <w:r w:rsidRPr="00176CEE">
              <w:rPr>
                <w:sz w:val="22"/>
                <w:szCs w:val="22"/>
              </w:rPr>
              <w:instrText>6.</w:instrText>
            </w:r>
            <w:r w:rsidRPr="00176CEE">
              <w:rPr>
                <w:sz w:val="22"/>
                <w:szCs w:val="22"/>
              </w:rPr>
              <w:tab/>
              <w:instrText>Regulatory" \l 1</w:instrText>
            </w:r>
            <w:r w:rsidRPr="00176CEE">
              <w:rPr>
                <w:b/>
                <w:bCs/>
                <w:smallCaps/>
                <w:sz w:val="22"/>
                <w:szCs w:val="22"/>
              </w:rPr>
              <w:fldChar w:fldCharType="end"/>
            </w:r>
            <w:r w:rsidRPr="00176CEE">
              <w:rPr>
                <w:b/>
                <w:bCs/>
                <w:smallCaps/>
                <w:sz w:val="22"/>
                <w:szCs w:val="22"/>
              </w:rPr>
              <w:fldChar w:fldCharType="begin"/>
            </w:r>
            <w:r w:rsidRPr="00176CEE">
              <w:rPr>
                <w:b/>
                <w:bCs/>
                <w:smallCaps/>
                <w:sz w:val="22"/>
                <w:szCs w:val="22"/>
              </w:rPr>
              <w:instrText>tc "</w:instrText>
            </w:r>
            <w:bookmarkStart w:id="50" w:name="_Toc519064430"/>
            <w:r w:rsidRPr="00176CEE">
              <w:rPr>
                <w:b/>
                <w:bCs/>
                <w:smallCaps/>
                <w:sz w:val="22"/>
                <w:szCs w:val="22"/>
              </w:rPr>
              <w:instrText>6.</w:instrText>
            </w:r>
            <w:r w:rsidRPr="00176CEE">
              <w:rPr>
                <w:b/>
                <w:bCs/>
                <w:smallCaps/>
                <w:sz w:val="22"/>
                <w:szCs w:val="22"/>
              </w:rPr>
              <w:tab/>
              <w:instrText>Regulatory</w:instrText>
            </w:r>
            <w:bookmarkEnd w:id="50"/>
            <w:r w:rsidRPr="00176CEE">
              <w:rPr>
                <w:b/>
                <w:bCs/>
                <w:smallCaps/>
                <w:sz w:val="22"/>
                <w:szCs w:val="22"/>
              </w:rPr>
              <w:instrText>" \l 1</w:instrText>
            </w:r>
            <w:r w:rsidRPr="00176CEE">
              <w:rPr>
                <w:b/>
                <w:bCs/>
                <w:smallCaps/>
                <w:sz w:val="22"/>
                <w:szCs w:val="22"/>
              </w:rPr>
              <w:fldChar w:fldCharType="end"/>
            </w:r>
          </w:p>
        </w:tc>
        <w:tc>
          <w:tcPr>
            <w:tcW w:w="4509" w:type="dxa"/>
          </w:tcPr>
          <w:p w14:paraId="5A62B28C" w14:textId="77777777" w:rsidR="00270FD1" w:rsidRPr="00176CEE" w:rsidRDefault="00570827">
            <w:pPr>
              <w:pStyle w:val="Legal2L1"/>
              <w:numPr>
                <w:ilvl w:val="0"/>
                <w:numId w:val="0"/>
              </w:numPr>
              <w:tabs>
                <w:tab w:val="left" w:pos="720"/>
              </w:tabs>
              <w:rPr>
                <w:b/>
                <w:bCs/>
                <w:caps/>
                <w:sz w:val="22"/>
                <w:szCs w:val="22"/>
                <w:lang w:val="cs-CZ"/>
              </w:rPr>
            </w:pPr>
            <w:r w:rsidRPr="00176CEE">
              <w:rPr>
                <w:b/>
                <w:bCs/>
                <w:caps/>
                <w:sz w:val="22"/>
                <w:szCs w:val="22"/>
                <w:lang w:val="cs-CZ"/>
              </w:rPr>
              <w:t>4.</w:t>
            </w:r>
            <w:r w:rsidRPr="00176CEE">
              <w:rPr>
                <w:b/>
                <w:bCs/>
                <w:caps/>
                <w:sz w:val="22"/>
                <w:szCs w:val="22"/>
                <w:lang w:val="cs-CZ"/>
              </w:rPr>
              <w:tab/>
            </w:r>
            <w:r w:rsidRPr="00176CEE">
              <w:rPr>
                <w:b/>
                <w:bCs/>
                <w:smallCaps/>
                <w:sz w:val="22"/>
                <w:szCs w:val="22"/>
                <w:lang w:val="cs-CZ"/>
              </w:rPr>
              <w:t>Kontroly regulačních orgánů</w:t>
            </w:r>
            <w:r w:rsidRPr="00176CEE">
              <w:rPr>
                <w:b/>
                <w:bCs/>
                <w:smallCaps/>
                <w:sz w:val="22"/>
                <w:szCs w:val="22"/>
                <w:lang w:val="cs-CZ"/>
              </w:rPr>
              <w:fldChar w:fldCharType="begin"/>
            </w:r>
            <w:r w:rsidRPr="00176CEE">
              <w:rPr>
                <w:b/>
                <w:bCs/>
                <w:smallCaps/>
                <w:sz w:val="22"/>
                <w:szCs w:val="22"/>
                <w:lang w:val="cs-CZ"/>
              </w:rPr>
              <w:instrText>tc "</w:instrText>
            </w:r>
            <w:r w:rsidRPr="00176CEE">
              <w:rPr>
                <w:sz w:val="22"/>
                <w:szCs w:val="22"/>
                <w:lang w:val="cs-CZ"/>
              </w:rPr>
              <w:instrText>6.</w:instrText>
            </w:r>
            <w:r w:rsidRPr="00176CEE">
              <w:rPr>
                <w:sz w:val="22"/>
                <w:szCs w:val="22"/>
                <w:lang w:val="cs-CZ"/>
              </w:rPr>
              <w:tab/>
              <w:instrText>Regulatory" \l 1</w:instrText>
            </w:r>
            <w:r w:rsidRPr="00176CEE">
              <w:rPr>
                <w:b/>
                <w:bCs/>
                <w:smallCaps/>
                <w:sz w:val="22"/>
                <w:szCs w:val="22"/>
                <w:lang w:val="cs-CZ"/>
              </w:rPr>
              <w:fldChar w:fldCharType="end"/>
            </w:r>
            <w:r w:rsidRPr="00176CEE">
              <w:rPr>
                <w:b/>
                <w:bCs/>
                <w:smallCaps/>
                <w:sz w:val="22"/>
                <w:szCs w:val="22"/>
                <w:lang w:val="cs-CZ"/>
              </w:rPr>
              <w:fldChar w:fldCharType="begin"/>
            </w:r>
            <w:r w:rsidRPr="00176CEE">
              <w:rPr>
                <w:b/>
                <w:bCs/>
                <w:smallCaps/>
                <w:sz w:val="22"/>
                <w:szCs w:val="22"/>
                <w:lang w:val="cs-CZ"/>
              </w:rPr>
              <w:instrText>tc "6.</w:instrText>
            </w:r>
            <w:r w:rsidRPr="00176CEE">
              <w:rPr>
                <w:b/>
                <w:bCs/>
                <w:smallCaps/>
                <w:sz w:val="22"/>
                <w:szCs w:val="22"/>
                <w:lang w:val="cs-CZ"/>
              </w:rPr>
              <w:tab/>
              <w:instrText>Regulatory" \l 1</w:instrText>
            </w:r>
            <w:r w:rsidRPr="00176CEE">
              <w:rPr>
                <w:b/>
                <w:bCs/>
                <w:smallCaps/>
                <w:sz w:val="22"/>
                <w:szCs w:val="22"/>
                <w:lang w:val="cs-CZ"/>
              </w:rPr>
              <w:fldChar w:fldCharType="end"/>
            </w:r>
          </w:p>
        </w:tc>
      </w:tr>
      <w:tr w:rsidR="00176CEE" w:rsidRPr="00CD1E44" w14:paraId="4E03050F" w14:textId="77777777">
        <w:tc>
          <w:tcPr>
            <w:tcW w:w="4508" w:type="dxa"/>
          </w:tcPr>
          <w:p w14:paraId="21EAC702" w14:textId="3E996C76" w:rsidR="00270FD1" w:rsidRPr="00176CEE" w:rsidRDefault="00570827">
            <w:pPr>
              <w:pStyle w:val="Legal2L2"/>
              <w:numPr>
                <w:ilvl w:val="0"/>
                <w:numId w:val="0"/>
              </w:numPr>
              <w:tabs>
                <w:tab w:val="left" w:pos="1440"/>
              </w:tabs>
              <w:rPr>
                <w:sz w:val="22"/>
                <w:szCs w:val="22"/>
              </w:rPr>
            </w:pPr>
            <w:bookmarkStart w:id="51" w:name="_DV_M55"/>
            <w:bookmarkEnd w:id="51"/>
            <w:r w:rsidRPr="00176CEE">
              <w:rPr>
                <w:b/>
                <w:sz w:val="22"/>
                <w:szCs w:val="22"/>
              </w:rPr>
              <w:t>4.1</w:t>
            </w:r>
            <w:r w:rsidRPr="00176CEE">
              <w:rPr>
                <w:b/>
                <w:sz w:val="22"/>
                <w:szCs w:val="22"/>
              </w:rPr>
              <w:tab/>
            </w:r>
            <w:r w:rsidRPr="00176CEE">
              <w:rPr>
                <w:b/>
                <w:bCs/>
                <w:sz w:val="22"/>
                <w:szCs w:val="22"/>
              </w:rPr>
              <w:t xml:space="preserve">Regulatory Inspections. </w:t>
            </w:r>
            <w:r w:rsidRPr="00176CEE">
              <w:rPr>
                <w:bCs/>
                <w:sz w:val="22"/>
                <w:szCs w:val="22"/>
              </w:rPr>
              <w:t xml:space="preserve">Institution and Investigator shall cooperate with and permit, upon request, officials of applicable Regulatory Authorities (including the US Food and Drug Administration), or any governmental agency to (a) examine and inspect Institution’s facilities and equipment required for performance of the Study and (b) inspect and copy any data, reports, work products and results relating to the Study. </w:t>
            </w:r>
            <w:r w:rsidRPr="00176CEE">
              <w:rPr>
                <w:sz w:val="22"/>
                <w:szCs w:val="22"/>
              </w:rPr>
              <w:t xml:space="preserve">Institution and Investigator shall promptly notify Sponsor of any inspection of its facilities or operations relating to the Study or of the Institution, cooperate with the regulatory or governmental agency, comply with the requirements of the audit, and make appropriate Study Team Members available to explain and discuss records and documentations related to the Study. To the extent the regulatory audit is related to Study, Sponsor shall have the right to be present at inspections of Institution’s facilities or operations or of the Institution and shall have the opportunity to provide review and comment on any responses that may be required with respect to any of the matters referenced in this </w:t>
            </w:r>
            <w:r w:rsidRPr="00176CEE">
              <w:rPr>
                <w:sz w:val="22"/>
                <w:szCs w:val="22"/>
                <w:u w:val="single"/>
              </w:rPr>
              <w:t>Section 4.1</w:t>
            </w:r>
            <w:r w:rsidRPr="00176CEE">
              <w:rPr>
                <w:sz w:val="22"/>
                <w:szCs w:val="22"/>
              </w:rPr>
              <w:t xml:space="preserve">. </w:t>
            </w:r>
          </w:p>
        </w:tc>
        <w:tc>
          <w:tcPr>
            <w:tcW w:w="4509" w:type="dxa"/>
          </w:tcPr>
          <w:p w14:paraId="46E1583D" w14:textId="380E54F5"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4.1</w:t>
            </w:r>
            <w:r w:rsidRPr="00176CEE">
              <w:rPr>
                <w:b/>
                <w:bCs/>
                <w:sz w:val="22"/>
                <w:szCs w:val="22"/>
                <w:lang w:val="cs-CZ"/>
              </w:rPr>
              <w:tab/>
              <w:t xml:space="preserve">Kontroly regulačních orgánů. </w:t>
            </w:r>
            <w:r w:rsidRPr="00176CEE">
              <w:rPr>
                <w:sz w:val="22"/>
                <w:szCs w:val="22"/>
                <w:lang w:val="cs-CZ"/>
              </w:rPr>
              <w:t xml:space="preserve">Zdravotnické zařízení a zkoušející budou spolupracovat a na požádání povolí úředníkům příslušných regulačních orgánů (včetně amerického Úřadu pro kontrolu potravin a léčiv) nebo jakémukoli státnímu orgánu (a) prověřovat a kontrolovat zařízení a vybavení zdravotnického zařízení nutné k provádění studie a (b) kontrolovat a kopírovat veškeré údaje, zprávy, výsledky práce a výsledky vztahující se ke studii. Zdravotnické zařízení a zkoušející budou neprodleně informovat zadavatele o jakékoli kontrole svých zařízení nebo činností souvisejících se studií nebo se zdravotnickým zařízením, spolupracovat s regulačním nebo státním úřadem, plnit požadavky auditu a poskytnou příslušné členy výzkumného týmu k objasnění a projednání záznamů a dokumentů souvisejících se studií. Pokud bude audit regulačního úřadu souviset se studií, má zadavatel právo být přítomen při inspekcích zařízení nebo činností zdravotnického zařízení a bude mít možnost kontrolovat a komentovat případné požadované odpovědi v souvislosti se záležitostmi, na něž se vztahuje </w:t>
            </w:r>
            <w:r w:rsidRPr="00176CEE">
              <w:rPr>
                <w:sz w:val="22"/>
                <w:szCs w:val="22"/>
                <w:u w:val="single"/>
                <w:lang w:val="cs-CZ"/>
              </w:rPr>
              <w:t>bod 4.1</w:t>
            </w:r>
            <w:r w:rsidRPr="00176CEE">
              <w:rPr>
                <w:sz w:val="22"/>
                <w:szCs w:val="22"/>
                <w:lang w:val="cs-CZ"/>
              </w:rPr>
              <w:t xml:space="preserve">. </w:t>
            </w:r>
          </w:p>
        </w:tc>
      </w:tr>
      <w:tr w:rsidR="00176CEE" w:rsidRPr="00CD1E44" w14:paraId="0557025C" w14:textId="77777777">
        <w:tc>
          <w:tcPr>
            <w:tcW w:w="4508" w:type="dxa"/>
          </w:tcPr>
          <w:p w14:paraId="64E5F5AD" w14:textId="77777777" w:rsidR="00270FD1" w:rsidRPr="00176CEE" w:rsidRDefault="00570827">
            <w:pPr>
              <w:pStyle w:val="Legal2L2"/>
              <w:numPr>
                <w:ilvl w:val="0"/>
                <w:numId w:val="0"/>
              </w:numPr>
              <w:tabs>
                <w:tab w:val="left" w:pos="1440"/>
              </w:tabs>
              <w:rPr>
                <w:sz w:val="22"/>
                <w:szCs w:val="22"/>
              </w:rPr>
            </w:pPr>
            <w:bookmarkStart w:id="52" w:name="_DV_M56"/>
            <w:bookmarkEnd w:id="52"/>
            <w:r w:rsidRPr="00176CEE">
              <w:rPr>
                <w:b/>
                <w:sz w:val="22"/>
                <w:szCs w:val="22"/>
              </w:rPr>
              <w:t>4.2</w:t>
            </w:r>
            <w:r w:rsidRPr="00176CEE">
              <w:rPr>
                <w:b/>
                <w:sz w:val="22"/>
                <w:szCs w:val="22"/>
              </w:rPr>
              <w:tab/>
            </w:r>
            <w:r w:rsidRPr="00176CEE">
              <w:rPr>
                <w:b/>
                <w:bCs/>
                <w:sz w:val="22"/>
                <w:szCs w:val="22"/>
              </w:rPr>
              <w:t xml:space="preserve">Visits and Inspections by Sponsor or CRO. </w:t>
            </w:r>
            <w:r w:rsidRPr="00176CEE">
              <w:rPr>
                <w:sz w:val="22"/>
                <w:szCs w:val="22"/>
              </w:rPr>
              <w:t xml:space="preserve">Sponsor, or Sponsor’s representatives (including CRO) shall be entitled to visit or meet with Institution, Investigator, </w:t>
            </w:r>
            <w:proofErr w:type="spellStart"/>
            <w:r w:rsidRPr="00176CEE">
              <w:rPr>
                <w:sz w:val="22"/>
                <w:szCs w:val="22"/>
              </w:rPr>
              <w:t>Subinvestigators</w:t>
            </w:r>
            <w:proofErr w:type="spellEnd"/>
            <w:r w:rsidRPr="00176CEE">
              <w:rPr>
                <w:sz w:val="22"/>
                <w:szCs w:val="22"/>
              </w:rPr>
              <w:t xml:space="preserve">, Sponsor-approved subcontractors or any of their staff, agents or employees and examine and inspect the facilities at the Institution, upon reasonable advance notice and with reasonable frequency during normal business hours to observe or monitor the progress of the Study and review and copy (when permitted under Applicable Law) documents, records, data, information, and Materials relating to the Study. Institution and Investigator shall assist Sponsor and CRO in scheduling such visits </w:t>
            </w:r>
            <w:r w:rsidRPr="00176CEE">
              <w:rPr>
                <w:sz w:val="22"/>
                <w:szCs w:val="22"/>
              </w:rPr>
              <w:lastRenderedPageBreak/>
              <w:t>and in providing adequate workspace, cooperate with the Sponsor or CRO, comply with the reasonable requirements of the visit or inspection, and make appropriate Study Team Members available to explain and discuss records and documentations related to the Study.</w:t>
            </w:r>
          </w:p>
        </w:tc>
        <w:tc>
          <w:tcPr>
            <w:tcW w:w="4509" w:type="dxa"/>
          </w:tcPr>
          <w:p w14:paraId="650ED6E5" w14:textId="07688B6F"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4.2</w:t>
            </w:r>
            <w:r w:rsidRPr="00176CEE">
              <w:rPr>
                <w:b/>
                <w:bCs/>
                <w:sz w:val="22"/>
                <w:szCs w:val="22"/>
                <w:lang w:val="cs-CZ"/>
              </w:rPr>
              <w:tab/>
              <w:t xml:space="preserve">Návštěvy a kontroly ze strany zadavatele nebo CRO. </w:t>
            </w:r>
            <w:r w:rsidRPr="00176CEE">
              <w:rPr>
                <w:sz w:val="22"/>
                <w:szCs w:val="22"/>
                <w:lang w:val="cs-CZ"/>
              </w:rPr>
              <w:t xml:space="preserve">Zadavatel nebo jeho zástupci (včetně CRO) budou oprávněni navštěvovat nebo se setkávat se zástupci zdravotnického zařízení, zkoušejícím, </w:t>
            </w:r>
            <w:proofErr w:type="spellStart"/>
            <w:r w:rsidRPr="00176CEE">
              <w:rPr>
                <w:sz w:val="22"/>
                <w:szCs w:val="22"/>
                <w:lang w:val="cs-CZ"/>
              </w:rPr>
              <w:t>spoluzkoušejícími</w:t>
            </w:r>
            <w:proofErr w:type="spellEnd"/>
            <w:r w:rsidRPr="00176CEE">
              <w:rPr>
                <w:sz w:val="22"/>
                <w:szCs w:val="22"/>
                <w:lang w:val="cs-CZ"/>
              </w:rPr>
              <w:t xml:space="preserve">, subdodavateli schválenými zadavatelem nebo s kterýmikoli z jejich zaměstnanců, zástupců nebo personálu a prověřovat a kontrolovat zařízení ve zdravotnickém zařízení po oznámení s přiměřenými předstihem a s přiměřenou četností během běžné pracovní doby za účelem sledování nebo monitorování průběhu studie a kontrolovat a kopírovat (pokud to umožňuje platný zákon) dokumenty, záznamy, údaje, </w:t>
            </w:r>
            <w:r w:rsidRPr="00176CEE">
              <w:rPr>
                <w:sz w:val="22"/>
                <w:szCs w:val="22"/>
                <w:lang w:val="cs-CZ"/>
              </w:rPr>
              <w:lastRenderedPageBreak/>
              <w:t>informace a materiály týkající se studie. Zdravotnické zařízení a zkoušející poskytnou zadavateli a CRO při plánování těchto návštěv a při poskytování odpovídajícího pracovního prostoru součinnost, budou se zadavatelem nebo CRO spolupracovat, plnit přiměřené požadavky návštěvy nebo inspekce a umožní příslušným členům výzkumného týmu, aby podali vysvětlení a projednali záznamy a dokumentaci týkající se studie.</w:t>
            </w:r>
          </w:p>
        </w:tc>
      </w:tr>
      <w:tr w:rsidR="00176CEE" w:rsidRPr="00CD1E44" w14:paraId="488B966D" w14:textId="77777777">
        <w:tc>
          <w:tcPr>
            <w:tcW w:w="4508" w:type="dxa"/>
          </w:tcPr>
          <w:p w14:paraId="76023DDD" w14:textId="77777777" w:rsidR="00270FD1" w:rsidRPr="00176CEE" w:rsidRDefault="00570827">
            <w:pPr>
              <w:pStyle w:val="Legal2L2"/>
              <w:numPr>
                <w:ilvl w:val="0"/>
                <w:numId w:val="0"/>
              </w:numPr>
              <w:tabs>
                <w:tab w:val="left" w:pos="1440"/>
              </w:tabs>
              <w:spacing w:after="0"/>
              <w:rPr>
                <w:sz w:val="22"/>
                <w:szCs w:val="22"/>
              </w:rPr>
            </w:pPr>
            <w:bookmarkStart w:id="53" w:name="_DV_M57"/>
            <w:bookmarkEnd w:id="53"/>
            <w:r w:rsidRPr="00176CEE">
              <w:rPr>
                <w:b/>
                <w:sz w:val="22"/>
                <w:szCs w:val="22"/>
              </w:rPr>
              <w:lastRenderedPageBreak/>
              <w:t>4.3</w:t>
            </w:r>
            <w:r w:rsidRPr="00176CEE">
              <w:rPr>
                <w:b/>
                <w:sz w:val="22"/>
                <w:szCs w:val="22"/>
              </w:rPr>
              <w:tab/>
            </w:r>
            <w:r w:rsidRPr="00176CEE">
              <w:rPr>
                <w:b/>
                <w:bCs/>
                <w:sz w:val="22"/>
                <w:szCs w:val="22"/>
              </w:rPr>
              <w:t xml:space="preserve">Maintenance of Records. </w:t>
            </w:r>
            <w:r w:rsidRPr="00176CEE">
              <w:rPr>
                <w:sz w:val="22"/>
                <w:szCs w:val="22"/>
              </w:rPr>
              <w:t xml:space="preserve">Subject to the provisions of </w:t>
            </w:r>
            <w:r w:rsidRPr="00176CEE">
              <w:rPr>
                <w:sz w:val="22"/>
                <w:szCs w:val="22"/>
                <w:u w:val="single"/>
                <w:shd w:val="clear" w:color="auto" w:fill="FFFFFF"/>
              </w:rPr>
              <w:t>Articles 5 and 8</w:t>
            </w:r>
            <w:r w:rsidRPr="00176CEE">
              <w:rPr>
                <w:sz w:val="22"/>
                <w:szCs w:val="22"/>
              </w:rPr>
              <w:t xml:space="preserve">, Institution and Investigator shall retain in its possession copies of any and all data, documents or information related to or resulting from the performance of this Agreement solely as required for regulatory, legal or insurance purposes. Institution and Investigator shall maintain its records in a professional manner so as to permit Sponsor and CRO to review the data, documents or information in full without disclosing to Sponsor or CRO any third party confidential or proprietary information. Institution and Investigator shall maintain all such records for a period of fifteen (15) years or for the time period required by Applicable Laws, whichever is longer. </w:t>
            </w:r>
            <w:bookmarkStart w:id="54" w:name="_DV_C22"/>
            <w:r w:rsidRPr="00176CEE">
              <w:rPr>
                <w:sz w:val="22"/>
                <w:szCs w:val="22"/>
              </w:rPr>
              <w:t>Neither Institution nor Investigator shall destroy any such records until it has obtained Sponsor’s prior written permission to do so.</w:t>
            </w:r>
            <w:bookmarkEnd w:id="54"/>
            <w:r w:rsidRPr="00176CEE">
              <w:rPr>
                <w:sz w:val="22"/>
                <w:szCs w:val="22"/>
              </w:rPr>
              <w:t xml:space="preserve"> </w:t>
            </w:r>
            <w:bookmarkStart w:id="55" w:name="_DV_M60"/>
            <w:bookmarkEnd w:id="55"/>
            <w:r w:rsidRPr="00176CEE">
              <w:rPr>
                <w:sz w:val="22"/>
                <w:szCs w:val="22"/>
              </w:rPr>
              <w:t xml:space="preserve">This </w:t>
            </w:r>
            <w:r w:rsidRPr="00176CEE">
              <w:rPr>
                <w:sz w:val="22"/>
                <w:szCs w:val="22"/>
                <w:u w:val="single"/>
              </w:rPr>
              <w:t>Section 4.3</w:t>
            </w:r>
            <w:r w:rsidRPr="00176CEE">
              <w:rPr>
                <w:sz w:val="22"/>
                <w:szCs w:val="22"/>
              </w:rPr>
              <w:t xml:space="preserve"> survives termination of this Agreement.</w:t>
            </w:r>
          </w:p>
          <w:p w14:paraId="4F0C3B33" w14:textId="77777777" w:rsidR="00270FD1" w:rsidRPr="00176CEE" w:rsidRDefault="00270FD1">
            <w:pPr>
              <w:rPr>
                <w:sz w:val="22"/>
                <w:szCs w:val="22"/>
              </w:rPr>
            </w:pPr>
          </w:p>
          <w:p w14:paraId="2347ED5E" w14:textId="77777777" w:rsidR="00270FD1" w:rsidRPr="00176CEE" w:rsidRDefault="00270FD1">
            <w:pPr>
              <w:rPr>
                <w:sz w:val="22"/>
                <w:szCs w:val="22"/>
              </w:rPr>
            </w:pPr>
          </w:p>
          <w:p w14:paraId="196A00D3" w14:textId="77777777" w:rsidR="00270FD1" w:rsidRPr="00176CEE" w:rsidRDefault="00570827">
            <w:pPr>
              <w:jc w:val="both"/>
              <w:rPr>
                <w:sz w:val="22"/>
                <w:szCs w:val="22"/>
              </w:rPr>
            </w:pPr>
            <w:r w:rsidRPr="00176CEE">
              <w:rPr>
                <w:noProof w:val="0"/>
                <w:sz w:val="22"/>
                <w:szCs w:val="22"/>
              </w:rPr>
              <w:t>As part of the proper storage of Study documentation, Institution undertakes to deliver to the study monitor, prior to the start of archiving, the appropriate paper boxes in which the documents will be stored in accordance with legal regulations and the archiving rules of the Institution and the applicable laws. The Sponsor, through the CRO, undertakes to instruct the study monitor under this Agreement and obliges the study monitor to comply with this provision, in terms of archiving and storing all clinical records in medical cartons prepared by the monitor for this purpose, in cooperation with Institution, pick up at the Institution. Documents archived and stored in this way will be handed over by the monitor to the Institution for storage and proper preservation, in accordance with this Agreement and Applicable law.</w:t>
            </w:r>
          </w:p>
        </w:tc>
        <w:tc>
          <w:tcPr>
            <w:tcW w:w="4509" w:type="dxa"/>
          </w:tcPr>
          <w:p w14:paraId="12AE51AE" w14:textId="06789361" w:rsidR="00270FD1" w:rsidRPr="00176CEE" w:rsidRDefault="00570827">
            <w:pPr>
              <w:pStyle w:val="Legal2L2"/>
              <w:numPr>
                <w:ilvl w:val="0"/>
                <w:numId w:val="0"/>
              </w:numPr>
              <w:tabs>
                <w:tab w:val="left" w:pos="1440"/>
              </w:tabs>
              <w:spacing w:after="0"/>
              <w:rPr>
                <w:sz w:val="22"/>
                <w:szCs w:val="22"/>
                <w:lang w:val="cs-CZ"/>
              </w:rPr>
            </w:pPr>
            <w:r w:rsidRPr="00176CEE">
              <w:rPr>
                <w:b/>
                <w:bCs/>
                <w:sz w:val="22"/>
                <w:szCs w:val="22"/>
                <w:lang w:val="cs-CZ"/>
              </w:rPr>
              <w:t>4.3</w:t>
            </w:r>
            <w:r w:rsidRPr="00176CEE">
              <w:rPr>
                <w:b/>
                <w:bCs/>
                <w:sz w:val="22"/>
                <w:szCs w:val="22"/>
                <w:lang w:val="cs-CZ"/>
              </w:rPr>
              <w:tab/>
              <w:t xml:space="preserve">Uchovávání záznamů. </w:t>
            </w:r>
            <w:r w:rsidRPr="00176CEE">
              <w:rPr>
                <w:sz w:val="22"/>
                <w:szCs w:val="22"/>
                <w:lang w:val="cs-CZ"/>
              </w:rPr>
              <w:t xml:space="preserve">S výhradou ustanovení </w:t>
            </w:r>
            <w:r w:rsidRPr="00176CEE">
              <w:rPr>
                <w:sz w:val="22"/>
                <w:szCs w:val="22"/>
                <w:u w:val="single"/>
                <w:shd w:val="clear" w:color="auto" w:fill="FFFFFF"/>
                <w:lang w:val="cs-CZ"/>
              </w:rPr>
              <w:t>článků 5 a 8</w:t>
            </w:r>
            <w:r w:rsidRPr="00176CEE">
              <w:rPr>
                <w:sz w:val="22"/>
                <w:szCs w:val="22"/>
                <w:lang w:val="cs-CZ"/>
              </w:rPr>
              <w:t xml:space="preserve"> si zdravotnické zařízení a zkoušející ponechají ve svém držení kopie veškerých údajů, dokumentů nebo informací souvisejících nebo vyplývajících z plnění této smlouvy, a to pouze v rozsahu vyžadovaném pro kontrolní, právní nebo pojišťovací účely. Zdravotnické zařízení a zkoušející budou vést záznamy profesionálním způsobem tak, aby zadavatel a CRO mohli přezkoumávat údaje, dokumenty nebo informace v plném rozsahu, aniž by byly zadavateli nebo CRO sděleny důvěrné nebo chráněné informace třetích stran. Zdravotnické zařízení a zkoušející budou uchovávat všechny tyto záznamy po dobu patnácti (15) let nebo po dobu požadovanou platnými zákony, podle toho, která doba je delší. Zdravotnické zařízení ani zkoušející tyto záznamy nezničí, dokud k tomu neobdrží předchozí písemný souhlas zadavatele. Tento </w:t>
            </w:r>
            <w:r w:rsidRPr="00176CEE">
              <w:rPr>
                <w:sz w:val="22"/>
                <w:szCs w:val="22"/>
                <w:u w:val="single"/>
                <w:lang w:val="cs-CZ"/>
              </w:rPr>
              <w:t>bod 4.3</w:t>
            </w:r>
            <w:r w:rsidRPr="00176CEE">
              <w:rPr>
                <w:sz w:val="22"/>
                <w:szCs w:val="22"/>
                <w:lang w:val="cs-CZ"/>
              </w:rPr>
              <w:t xml:space="preserve"> zůstává v platnosti i po ukončení této smlouvy.</w:t>
            </w:r>
          </w:p>
          <w:p w14:paraId="44804E70" w14:textId="77777777" w:rsidR="00270FD1" w:rsidRPr="00176CEE" w:rsidRDefault="00270FD1">
            <w:pPr>
              <w:rPr>
                <w:sz w:val="22"/>
                <w:szCs w:val="22"/>
                <w:lang w:val="cs-CZ"/>
              </w:rPr>
            </w:pPr>
          </w:p>
          <w:p w14:paraId="094DEA72" w14:textId="43BA6594" w:rsidR="00270FD1" w:rsidRPr="00176CEE" w:rsidRDefault="00570827">
            <w:pPr>
              <w:pStyle w:val="Legal2L2"/>
              <w:numPr>
                <w:ilvl w:val="0"/>
                <w:numId w:val="0"/>
              </w:numPr>
              <w:tabs>
                <w:tab w:val="left" w:pos="1440"/>
              </w:tabs>
              <w:spacing w:after="0"/>
              <w:rPr>
                <w:sz w:val="22"/>
                <w:szCs w:val="22"/>
                <w:lang w:val="cs-CZ"/>
              </w:rPr>
            </w:pPr>
            <w:r w:rsidRPr="00176CEE">
              <w:rPr>
                <w:sz w:val="22"/>
                <w:szCs w:val="22"/>
                <w:lang w:val="cs-CZ"/>
              </w:rPr>
              <w:t xml:space="preserve">Zdravotnické zařízení se v rámci řádného uchovávání klinické dokumentace zavazuje dodat </w:t>
            </w:r>
            <w:proofErr w:type="spellStart"/>
            <w:r w:rsidRPr="00176CEE">
              <w:rPr>
                <w:sz w:val="22"/>
                <w:szCs w:val="22"/>
                <w:lang w:val="cs-CZ"/>
              </w:rPr>
              <w:t>monitorovi</w:t>
            </w:r>
            <w:proofErr w:type="spellEnd"/>
            <w:r w:rsidRPr="00176CEE">
              <w:rPr>
                <w:sz w:val="22"/>
                <w:szCs w:val="22"/>
                <w:lang w:val="cs-CZ"/>
              </w:rPr>
              <w:t xml:space="preserve"> studie, a to před započetím archivace, příslušné papírové krabice, do kterých budou dokumenty uloženy v souladu s právními předpisy a archivačním řádem zdravotnického zařízení a platnými právními předpisy. Zadavatel prostřednictvím CRO se v rámci této smlouvy zavazuje, že </w:t>
            </w:r>
            <w:proofErr w:type="spellStart"/>
            <w:r w:rsidRPr="00176CEE">
              <w:rPr>
                <w:sz w:val="22"/>
                <w:szCs w:val="22"/>
                <w:lang w:val="cs-CZ"/>
              </w:rPr>
              <w:t>monitorovi</w:t>
            </w:r>
            <w:proofErr w:type="spellEnd"/>
            <w:r w:rsidRPr="00176CEE">
              <w:rPr>
                <w:sz w:val="22"/>
                <w:szCs w:val="22"/>
                <w:lang w:val="cs-CZ"/>
              </w:rPr>
              <w:t xml:space="preserve"> studie udělí pokyn, a zaváže ho k plnění tohoto ustanovení, ve smyslu provádění archivace a ukládání veškerých klinických podkladů do zdravotnickým zařízením připravených papírových krabic, které si za tímto účelem monitor, ve spolupráci se zdravotnickým zařízením, vyzvedne u zdravotnického zařízení. Takto archivované a uložené dokumenty budou monitorem předány zdravotnickému zařízení k uložení a řádnému uchování, v souladu s touto smlouvou a platnými právními předpisy</w:t>
            </w:r>
          </w:p>
          <w:p w14:paraId="0D27BD08" w14:textId="77777777" w:rsidR="00270FD1" w:rsidRPr="00176CEE" w:rsidRDefault="00270FD1">
            <w:pPr>
              <w:rPr>
                <w:sz w:val="22"/>
                <w:szCs w:val="22"/>
                <w:lang w:val="cs-CZ"/>
              </w:rPr>
            </w:pPr>
          </w:p>
        </w:tc>
      </w:tr>
      <w:tr w:rsidR="00176CEE" w:rsidRPr="00176CEE" w14:paraId="44B70B93" w14:textId="77777777">
        <w:tc>
          <w:tcPr>
            <w:tcW w:w="4508" w:type="dxa"/>
          </w:tcPr>
          <w:p w14:paraId="2E16A81E" w14:textId="77777777" w:rsidR="00270FD1" w:rsidRPr="00176CEE" w:rsidRDefault="00570827">
            <w:pPr>
              <w:pStyle w:val="Legal2L1"/>
              <w:numPr>
                <w:ilvl w:val="0"/>
                <w:numId w:val="0"/>
              </w:numPr>
              <w:tabs>
                <w:tab w:val="left" w:pos="720"/>
              </w:tabs>
              <w:rPr>
                <w:b/>
                <w:bCs/>
                <w:smallCaps/>
                <w:sz w:val="22"/>
                <w:szCs w:val="22"/>
              </w:rPr>
            </w:pPr>
            <w:bookmarkStart w:id="56" w:name="_DV_M61"/>
            <w:bookmarkEnd w:id="56"/>
            <w:r w:rsidRPr="00176CEE">
              <w:rPr>
                <w:b/>
                <w:bCs/>
                <w:caps/>
                <w:sz w:val="22"/>
                <w:szCs w:val="22"/>
              </w:rPr>
              <w:lastRenderedPageBreak/>
              <w:t>5.</w:t>
            </w:r>
            <w:r w:rsidRPr="00176CEE">
              <w:rPr>
                <w:b/>
                <w:bCs/>
                <w:caps/>
                <w:sz w:val="22"/>
                <w:szCs w:val="22"/>
              </w:rPr>
              <w:tab/>
            </w:r>
            <w:r w:rsidRPr="00176CEE">
              <w:rPr>
                <w:b/>
                <w:bCs/>
                <w:smallCaps/>
                <w:sz w:val="22"/>
                <w:szCs w:val="22"/>
              </w:rPr>
              <w:t xml:space="preserve">Property </w:t>
            </w:r>
            <w:r w:rsidRPr="00176CEE">
              <w:rPr>
                <w:b/>
                <w:bCs/>
                <w:smallCaps/>
                <w:sz w:val="22"/>
                <w:szCs w:val="22"/>
              </w:rPr>
              <w:fldChar w:fldCharType="begin"/>
            </w:r>
            <w:r w:rsidRPr="00176CEE">
              <w:rPr>
                <w:b/>
                <w:bCs/>
                <w:smallCaps/>
                <w:sz w:val="22"/>
                <w:szCs w:val="22"/>
              </w:rPr>
              <w:instrText>tc "</w:instrText>
            </w:r>
            <w:r w:rsidRPr="00176CEE">
              <w:rPr>
                <w:sz w:val="22"/>
                <w:szCs w:val="22"/>
              </w:rPr>
              <w:instrText>7.</w:instrText>
            </w:r>
            <w:r w:rsidRPr="00176CEE">
              <w:rPr>
                <w:sz w:val="22"/>
                <w:szCs w:val="22"/>
              </w:rPr>
              <w:tab/>
              <w:instrText>Intellectual Property Rights" \l 1</w:instrText>
            </w:r>
            <w:r w:rsidRPr="00176CEE">
              <w:rPr>
                <w:b/>
                <w:bCs/>
                <w:smallCaps/>
                <w:sz w:val="22"/>
                <w:szCs w:val="22"/>
              </w:rPr>
              <w:fldChar w:fldCharType="end"/>
            </w:r>
            <w:r w:rsidRPr="00176CEE">
              <w:rPr>
                <w:b/>
                <w:bCs/>
                <w:smallCaps/>
                <w:sz w:val="22"/>
                <w:szCs w:val="22"/>
              </w:rPr>
              <w:fldChar w:fldCharType="begin"/>
            </w:r>
            <w:r w:rsidRPr="00176CEE">
              <w:rPr>
                <w:b/>
                <w:bCs/>
                <w:smallCaps/>
                <w:sz w:val="22"/>
                <w:szCs w:val="22"/>
              </w:rPr>
              <w:instrText>tc "</w:instrText>
            </w:r>
            <w:bookmarkStart w:id="57" w:name="_Toc519064431"/>
            <w:r w:rsidRPr="00176CEE">
              <w:rPr>
                <w:b/>
                <w:bCs/>
                <w:smallCaps/>
                <w:sz w:val="22"/>
                <w:szCs w:val="22"/>
              </w:rPr>
              <w:instrText>7.</w:instrText>
            </w:r>
            <w:r w:rsidRPr="00176CEE">
              <w:rPr>
                <w:b/>
                <w:bCs/>
                <w:smallCaps/>
                <w:sz w:val="22"/>
                <w:szCs w:val="22"/>
              </w:rPr>
              <w:tab/>
              <w:instrText>Intellectual Property Rights</w:instrText>
            </w:r>
            <w:bookmarkEnd w:id="57"/>
            <w:r w:rsidRPr="00176CEE">
              <w:rPr>
                <w:b/>
                <w:bCs/>
                <w:smallCaps/>
                <w:sz w:val="22"/>
                <w:szCs w:val="22"/>
              </w:rPr>
              <w:instrText>" \l 1</w:instrText>
            </w:r>
            <w:r w:rsidRPr="00176CEE">
              <w:rPr>
                <w:b/>
                <w:bCs/>
                <w:smallCaps/>
                <w:sz w:val="22"/>
                <w:szCs w:val="22"/>
              </w:rPr>
              <w:fldChar w:fldCharType="end"/>
            </w:r>
          </w:p>
        </w:tc>
        <w:tc>
          <w:tcPr>
            <w:tcW w:w="4509" w:type="dxa"/>
          </w:tcPr>
          <w:p w14:paraId="363C5C8B" w14:textId="77777777" w:rsidR="00270FD1" w:rsidRPr="00176CEE" w:rsidRDefault="00570827">
            <w:pPr>
              <w:pStyle w:val="Legal2L1"/>
              <w:numPr>
                <w:ilvl w:val="0"/>
                <w:numId w:val="0"/>
              </w:numPr>
              <w:tabs>
                <w:tab w:val="left" w:pos="720"/>
              </w:tabs>
              <w:rPr>
                <w:b/>
                <w:bCs/>
                <w:caps/>
                <w:sz w:val="22"/>
                <w:szCs w:val="22"/>
                <w:lang w:val="cs-CZ"/>
              </w:rPr>
            </w:pPr>
            <w:r w:rsidRPr="00176CEE">
              <w:rPr>
                <w:b/>
                <w:bCs/>
                <w:caps/>
                <w:sz w:val="22"/>
                <w:szCs w:val="22"/>
                <w:lang w:val="cs-CZ"/>
              </w:rPr>
              <w:t>5.</w:t>
            </w:r>
            <w:r w:rsidRPr="00176CEE">
              <w:rPr>
                <w:b/>
                <w:bCs/>
                <w:caps/>
                <w:sz w:val="22"/>
                <w:szCs w:val="22"/>
                <w:lang w:val="cs-CZ"/>
              </w:rPr>
              <w:tab/>
            </w:r>
            <w:r w:rsidRPr="00176CEE">
              <w:rPr>
                <w:b/>
                <w:bCs/>
                <w:smallCaps/>
                <w:sz w:val="22"/>
                <w:szCs w:val="22"/>
                <w:lang w:val="cs-CZ"/>
              </w:rPr>
              <w:t>Vlastnictví</w:t>
            </w:r>
            <w:r w:rsidRPr="00176CEE">
              <w:rPr>
                <w:b/>
                <w:bCs/>
                <w:smallCaps/>
                <w:sz w:val="22"/>
                <w:szCs w:val="22"/>
                <w:lang w:val="cs-CZ"/>
              </w:rPr>
              <w:fldChar w:fldCharType="begin"/>
            </w:r>
            <w:r w:rsidRPr="00176CEE">
              <w:rPr>
                <w:b/>
                <w:bCs/>
                <w:smallCaps/>
                <w:sz w:val="22"/>
                <w:szCs w:val="22"/>
                <w:lang w:val="cs-CZ"/>
              </w:rPr>
              <w:instrText>tc "</w:instrText>
            </w:r>
            <w:r w:rsidRPr="00176CEE">
              <w:rPr>
                <w:sz w:val="22"/>
                <w:szCs w:val="22"/>
                <w:lang w:val="cs-CZ"/>
              </w:rPr>
              <w:instrText>7.</w:instrText>
            </w:r>
            <w:r w:rsidRPr="00176CEE">
              <w:rPr>
                <w:sz w:val="22"/>
                <w:szCs w:val="22"/>
                <w:lang w:val="cs-CZ"/>
              </w:rPr>
              <w:tab/>
              <w:instrText>Intellectual Property Rights" \l 1</w:instrText>
            </w:r>
            <w:r w:rsidRPr="00176CEE">
              <w:rPr>
                <w:b/>
                <w:bCs/>
                <w:smallCaps/>
                <w:sz w:val="22"/>
                <w:szCs w:val="22"/>
                <w:lang w:val="cs-CZ"/>
              </w:rPr>
              <w:fldChar w:fldCharType="end"/>
            </w:r>
            <w:r w:rsidRPr="00176CEE">
              <w:rPr>
                <w:b/>
                <w:bCs/>
                <w:smallCaps/>
                <w:sz w:val="22"/>
                <w:szCs w:val="22"/>
                <w:lang w:val="cs-CZ"/>
              </w:rPr>
              <w:fldChar w:fldCharType="begin"/>
            </w:r>
            <w:r w:rsidRPr="00176CEE">
              <w:rPr>
                <w:b/>
                <w:bCs/>
                <w:smallCaps/>
                <w:sz w:val="22"/>
                <w:szCs w:val="22"/>
                <w:lang w:val="cs-CZ"/>
              </w:rPr>
              <w:instrText>tc "7.</w:instrText>
            </w:r>
            <w:r w:rsidRPr="00176CEE">
              <w:rPr>
                <w:b/>
                <w:bCs/>
                <w:smallCaps/>
                <w:sz w:val="22"/>
                <w:szCs w:val="22"/>
                <w:lang w:val="cs-CZ"/>
              </w:rPr>
              <w:tab/>
              <w:instrText>Intellectual Property Rights" \l 1</w:instrText>
            </w:r>
            <w:r w:rsidRPr="00176CEE">
              <w:rPr>
                <w:b/>
                <w:bCs/>
                <w:smallCaps/>
                <w:sz w:val="22"/>
                <w:szCs w:val="22"/>
                <w:lang w:val="cs-CZ"/>
              </w:rPr>
              <w:fldChar w:fldCharType="end"/>
            </w:r>
          </w:p>
        </w:tc>
      </w:tr>
      <w:tr w:rsidR="00176CEE" w:rsidRPr="00CD1E44" w14:paraId="6D7C3755" w14:textId="77777777">
        <w:tc>
          <w:tcPr>
            <w:tcW w:w="4508" w:type="dxa"/>
          </w:tcPr>
          <w:p w14:paraId="3D43E064" w14:textId="77777777" w:rsidR="00270FD1" w:rsidRPr="00176CEE" w:rsidRDefault="00570827">
            <w:pPr>
              <w:pStyle w:val="Legal2L2"/>
              <w:numPr>
                <w:ilvl w:val="0"/>
                <w:numId w:val="0"/>
              </w:numPr>
              <w:tabs>
                <w:tab w:val="left" w:pos="1440"/>
              </w:tabs>
              <w:rPr>
                <w:sz w:val="22"/>
                <w:szCs w:val="22"/>
              </w:rPr>
            </w:pPr>
            <w:bookmarkStart w:id="58" w:name="_DV_M62"/>
            <w:bookmarkEnd w:id="58"/>
            <w:r w:rsidRPr="00176CEE">
              <w:rPr>
                <w:b/>
                <w:sz w:val="22"/>
                <w:szCs w:val="22"/>
              </w:rPr>
              <w:t>5.1</w:t>
            </w:r>
            <w:r w:rsidRPr="00176CEE">
              <w:rPr>
                <w:b/>
                <w:sz w:val="22"/>
                <w:szCs w:val="22"/>
              </w:rPr>
              <w:tab/>
            </w:r>
            <w:r w:rsidRPr="00176CEE">
              <w:rPr>
                <w:b/>
                <w:bCs/>
                <w:sz w:val="22"/>
                <w:szCs w:val="22"/>
              </w:rPr>
              <w:t xml:space="preserve">Sponsor Technology. </w:t>
            </w:r>
            <w:r w:rsidRPr="00176CEE">
              <w:rPr>
                <w:bCs/>
                <w:sz w:val="22"/>
                <w:szCs w:val="22"/>
              </w:rPr>
              <w:t>All existing inventions, intellectual property rights, and technologies of Sponsor (including but not limited to the Study Drug and Materials) (the “</w:t>
            </w:r>
            <w:r w:rsidRPr="00176CEE">
              <w:rPr>
                <w:b/>
                <w:bCs/>
                <w:sz w:val="22"/>
                <w:szCs w:val="22"/>
              </w:rPr>
              <w:t>Sponsor Technology</w:t>
            </w:r>
            <w:r w:rsidRPr="00176CEE">
              <w:rPr>
                <w:bCs/>
                <w:sz w:val="22"/>
                <w:szCs w:val="22"/>
              </w:rPr>
              <w:t xml:space="preserve">”) belong exclusively to Sponsor and nothing shall be construed to grant any license or other right to the Sponsor Technology except as expressly set forth herein for the sole purpose of conducting the Study. This </w:t>
            </w:r>
            <w:r w:rsidRPr="00176CEE">
              <w:rPr>
                <w:bCs/>
                <w:sz w:val="22"/>
                <w:szCs w:val="22"/>
                <w:u w:val="single"/>
              </w:rPr>
              <w:t>Section 5.1</w:t>
            </w:r>
            <w:r w:rsidRPr="00176CEE">
              <w:rPr>
                <w:bCs/>
                <w:sz w:val="22"/>
                <w:szCs w:val="22"/>
              </w:rPr>
              <w:t xml:space="preserve"> survives termination of this Agreement.</w:t>
            </w:r>
            <w:r w:rsidRPr="00176CEE">
              <w:rPr>
                <w:sz w:val="22"/>
                <w:szCs w:val="22"/>
              </w:rPr>
              <w:t xml:space="preserve"> </w:t>
            </w:r>
          </w:p>
        </w:tc>
        <w:tc>
          <w:tcPr>
            <w:tcW w:w="4509" w:type="dxa"/>
          </w:tcPr>
          <w:p w14:paraId="70043BEF" w14:textId="60D7AA71"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5.1</w:t>
            </w:r>
            <w:r w:rsidRPr="00176CEE">
              <w:rPr>
                <w:b/>
                <w:bCs/>
                <w:sz w:val="22"/>
                <w:szCs w:val="22"/>
                <w:lang w:val="cs-CZ"/>
              </w:rPr>
              <w:tab/>
              <w:t xml:space="preserve">Technologie zadavatele. </w:t>
            </w:r>
            <w:r w:rsidRPr="00176CEE">
              <w:rPr>
                <w:sz w:val="22"/>
                <w:szCs w:val="22"/>
                <w:lang w:val="cs-CZ"/>
              </w:rPr>
              <w:t xml:space="preserve">Všechny existující vynálezy, práva duševního vlastnictví a technologie zadavatele (mj. včetně hodnoceného přípravku a </w:t>
            </w:r>
            <w:proofErr w:type="gramStart"/>
            <w:r w:rsidRPr="00176CEE">
              <w:rPr>
                <w:sz w:val="22"/>
                <w:szCs w:val="22"/>
                <w:lang w:val="cs-CZ"/>
              </w:rPr>
              <w:t>materiálů) (dále</w:t>
            </w:r>
            <w:proofErr w:type="gramEnd"/>
            <w:r w:rsidRPr="00176CEE">
              <w:rPr>
                <w:sz w:val="22"/>
                <w:szCs w:val="22"/>
                <w:lang w:val="cs-CZ"/>
              </w:rPr>
              <w:t xml:space="preserve"> jen „</w:t>
            </w:r>
            <w:r w:rsidRPr="00176CEE">
              <w:rPr>
                <w:b/>
                <w:bCs/>
                <w:sz w:val="22"/>
                <w:szCs w:val="22"/>
                <w:lang w:val="cs-CZ"/>
              </w:rPr>
              <w:t>technologie zadavatele</w:t>
            </w:r>
            <w:r w:rsidRPr="00176CEE">
              <w:rPr>
                <w:sz w:val="22"/>
                <w:szCs w:val="22"/>
                <w:lang w:val="cs-CZ"/>
              </w:rPr>
              <w:t xml:space="preserve">“) patří výlučně zadavateli a žádné ustanovení nebude vykládáno tak, že by udělovalo jakoukoli licenci nebo jiné právo na technologii zadavatele, s výjimkou případů výslovně uvedených v tomto dokumentu výhradně za účelem provádění studie. Tento </w:t>
            </w:r>
            <w:r w:rsidRPr="00176CEE">
              <w:rPr>
                <w:sz w:val="22"/>
                <w:szCs w:val="22"/>
                <w:u w:val="single"/>
                <w:lang w:val="cs-CZ"/>
              </w:rPr>
              <w:t>bod 5.1</w:t>
            </w:r>
            <w:r w:rsidRPr="00176CEE">
              <w:rPr>
                <w:sz w:val="22"/>
                <w:szCs w:val="22"/>
                <w:lang w:val="cs-CZ"/>
              </w:rPr>
              <w:t xml:space="preserve"> zůstává v platnosti i po ukončení této smlouvy.</w:t>
            </w:r>
          </w:p>
        </w:tc>
      </w:tr>
      <w:tr w:rsidR="00176CEE" w:rsidRPr="00176CEE" w14:paraId="1519E5FB" w14:textId="77777777">
        <w:tc>
          <w:tcPr>
            <w:tcW w:w="4508" w:type="dxa"/>
          </w:tcPr>
          <w:p w14:paraId="5163AD4A" w14:textId="77777777" w:rsidR="00270FD1" w:rsidRPr="00176CEE" w:rsidRDefault="00570827">
            <w:pPr>
              <w:pStyle w:val="Legal2L2"/>
              <w:numPr>
                <w:ilvl w:val="0"/>
                <w:numId w:val="0"/>
              </w:numPr>
              <w:tabs>
                <w:tab w:val="left" w:pos="1440"/>
              </w:tabs>
              <w:rPr>
                <w:sz w:val="22"/>
                <w:szCs w:val="22"/>
              </w:rPr>
            </w:pPr>
            <w:bookmarkStart w:id="59" w:name="_DV_M63"/>
            <w:bookmarkEnd w:id="59"/>
            <w:r w:rsidRPr="00176CEE">
              <w:rPr>
                <w:b/>
                <w:sz w:val="22"/>
                <w:szCs w:val="22"/>
              </w:rPr>
              <w:t>5.2</w:t>
            </w:r>
            <w:r w:rsidRPr="00176CEE">
              <w:rPr>
                <w:b/>
                <w:sz w:val="22"/>
                <w:szCs w:val="22"/>
              </w:rPr>
              <w:tab/>
            </w:r>
            <w:r w:rsidRPr="00176CEE">
              <w:rPr>
                <w:b/>
                <w:bCs/>
                <w:sz w:val="22"/>
                <w:szCs w:val="22"/>
              </w:rPr>
              <w:t xml:space="preserve">Study Invention. </w:t>
            </w:r>
          </w:p>
        </w:tc>
        <w:tc>
          <w:tcPr>
            <w:tcW w:w="4509" w:type="dxa"/>
          </w:tcPr>
          <w:p w14:paraId="77FBE1FF" w14:textId="4CB29C6C"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5.2</w:t>
            </w:r>
            <w:r w:rsidRPr="00176CEE">
              <w:rPr>
                <w:b/>
                <w:bCs/>
                <w:sz w:val="22"/>
                <w:szCs w:val="22"/>
                <w:lang w:val="cs-CZ"/>
              </w:rPr>
              <w:tab/>
              <w:t>Vynálezy ze studie.</w:t>
            </w:r>
          </w:p>
        </w:tc>
      </w:tr>
      <w:tr w:rsidR="00176CEE" w:rsidRPr="00CD1E44" w14:paraId="0ECAD512" w14:textId="77777777">
        <w:tc>
          <w:tcPr>
            <w:tcW w:w="4508" w:type="dxa"/>
          </w:tcPr>
          <w:p w14:paraId="1D9888DB" w14:textId="77777777" w:rsidR="00270FD1" w:rsidRPr="00176CEE" w:rsidRDefault="00570827">
            <w:pPr>
              <w:pStyle w:val="Legal2L2"/>
              <w:numPr>
                <w:ilvl w:val="0"/>
                <w:numId w:val="0"/>
              </w:numPr>
              <w:tabs>
                <w:tab w:val="left" w:pos="2340"/>
              </w:tabs>
              <w:rPr>
                <w:sz w:val="22"/>
                <w:szCs w:val="22"/>
              </w:rPr>
            </w:pPr>
            <w:r w:rsidRPr="00176CEE">
              <w:rPr>
                <w:b/>
                <w:sz w:val="22"/>
                <w:szCs w:val="22"/>
              </w:rPr>
              <w:t>(a)</w:t>
            </w:r>
            <w:r w:rsidRPr="00176CEE">
              <w:rPr>
                <w:b/>
                <w:sz w:val="22"/>
                <w:szCs w:val="22"/>
              </w:rPr>
              <w:tab/>
            </w:r>
            <w:r w:rsidRPr="00176CEE">
              <w:rPr>
                <w:bCs/>
                <w:sz w:val="22"/>
                <w:szCs w:val="22"/>
              </w:rPr>
              <w:t xml:space="preserve">Any invention, discovery or improvement, whether or not patentable, related to the Study or Study Drug (or any analog or derivative thereof), specifically including, without limitation, any method of use of the Study Drug (or any analog or derivative thereof) or any formulation, dosage, administration, or method of manufacture of the Study Drug (or any analog or derivative thereof), whether conceived or made solely by Institution, Investigator, any </w:t>
            </w:r>
            <w:proofErr w:type="spellStart"/>
            <w:r w:rsidRPr="00176CEE">
              <w:rPr>
                <w:bCs/>
                <w:sz w:val="22"/>
                <w:szCs w:val="22"/>
              </w:rPr>
              <w:t>Subinvestigator</w:t>
            </w:r>
            <w:proofErr w:type="spellEnd"/>
            <w:r w:rsidRPr="00176CEE">
              <w:rPr>
                <w:bCs/>
                <w:sz w:val="22"/>
                <w:szCs w:val="22"/>
              </w:rPr>
              <w:t xml:space="preserve">, any Study Team Member, or any contractor of any of the foregoing, or conceived or made by Institution, Investigator or any </w:t>
            </w:r>
            <w:proofErr w:type="spellStart"/>
            <w:r w:rsidRPr="00176CEE">
              <w:rPr>
                <w:bCs/>
                <w:sz w:val="22"/>
                <w:szCs w:val="22"/>
              </w:rPr>
              <w:t>Subinvestigator</w:t>
            </w:r>
            <w:proofErr w:type="spellEnd"/>
            <w:r w:rsidRPr="00176CEE">
              <w:rPr>
                <w:bCs/>
                <w:sz w:val="22"/>
                <w:szCs w:val="22"/>
              </w:rPr>
              <w:t>(s), any Study Team Member(s), or any contractor of any of the foregoing jointly with one or more employees of Sponsor, CRO, or any third party (</w:t>
            </w:r>
            <w:r w:rsidRPr="00176CEE">
              <w:rPr>
                <w:b/>
                <w:bCs/>
                <w:sz w:val="22"/>
                <w:szCs w:val="22"/>
              </w:rPr>
              <w:t>“Study Invention”</w:t>
            </w:r>
            <w:r w:rsidRPr="00176CEE">
              <w:rPr>
                <w:bCs/>
                <w:sz w:val="22"/>
                <w:szCs w:val="22"/>
              </w:rPr>
              <w:t>), and all intellectual property rights related thereto, shall be and remain, at all times the sole and exclusive property of Sponsor. Institution and Investigator shall provide prompt written notice of any Study Invention to Sponsor and shall assist Sponsor in gaining patent protection for any Study Invention. All information concerning Study Inventions shall be deemed Confidential Information of Sponsor.</w:t>
            </w:r>
          </w:p>
        </w:tc>
        <w:tc>
          <w:tcPr>
            <w:tcW w:w="4509" w:type="dxa"/>
          </w:tcPr>
          <w:p w14:paraId="7FC6F5A6" w14:textId="3F06B84E" w:rsidR="00270FD1" w:rsidRPr="00176CEE" w:rsidRDefault="00570827">
            <w:pPr>
              <w:pStyle w:val="Legal2L2"/>
              <w:numPr>
                <w:ilvl w:val="0"/>
                <w:numId w:val="0"/>
              </w:numPr>
              <w:tabs>
                <w:tab w:val="left" w:pos="2340"/>
              </w:tabs>
              <w:rPr>
                <w:b/>
                <w:sz w:val="22"/>
                <w:szCs w:val="22"/>
                <w:lang w:val="cs-CZ"/>
              </w:rPr>
            </w:pPr>
            <w:r w:rsidRPr="00176CEE">
              <w:rPr>
                <w:b/>
                <w:bCs/>
                <w:sz w:val="22"/>
                <w:szCs w:val="22"/>
                <w:lang w:val="cs-CZ"/>
              </w:rPr>
              <w:t>(a)</w:t>
            </w:r>
            <w:r w:rsidRPr="00176CEE">
              <w:rPr>
                <w:b/>
                <w:bCs/>
                <w:sz w:val="22"/>
                <w:szCs w:val="22"/>
                <w:lang w:val="cs-CZ"/>
              </w:rPr>
              <w:tab/>
            </w:r>
            <w:r w:rsidRPr="00176CEE">
              <w:rPr>
                <w:sz w:val="22"/>
                <w:szCs w:val="22"/>
                <w:lang w:val="cs-CZ"/>
              </w:rPr>
              <w:t xml:space="preserve">Jakýkoliv vynález, objev nebo zlepšení, ať už </w:t>
            </w:r>
            <w:proofErr w:type="spellStart"/>
            <w:r w:rsidRPr="00176CEE">
              <w:rPr>
                <w:sz w:val="22"/>
                <w:szCs w:val="22"/>
                <w:lang w:val="cs-CZ"/>
              </w:rPr>
              <w:t>patentovatelné</w:t>
            </w:r>
            <w:proofErr w:type="spellEnd"/>
            <w:r w:rsidRPr="00176CEE">
              <w:rPr>
                <w:sz w:val="22"/>
                <w:szCs w:val="22"/>
                <w:lang w:val="cs-CZ"/>
              </w:rPr>
              <w:t xml:space="preserve">, nebo nikoli, související se studií nebo hodnoceným přípravkem (nebo jakýmkoli analogickým přípravkem nebo derivátem přípravku), konkrétně mj. včetně jakéhokoli způsobu použití hodnoceného přípravku (nebo jakéhokoli analogického přípravku nebo derivátu přípravku) nebo jakékoli složení, dávkování, podávání nebo způsob výroby hodnoceného přípravku (nebo jakéhokoli analogického přípravku nebo derivátu přípravku), ať už vyvinuté nebo vytvořené samostatně zdravotnickým zařízením, zkoušejícím, jakýmkoli </w:t>
            </w:r>
            <w:proofErr w:type="spellStart"/>
            <w:r w:rsidRPr="00176CEE">
              <w:rPr>
                <w:sz w:val="22"/>
                <w:szCs w:val="22"/>
                <w:lang w:val="cs-CZ"/>
              </w:rPr>
              <w:t>spoluzkoušejícím</w:t>
            </w:r>
            <w:proofErr w:type="spellEnd"/>
            <w:r w:rsidRPr="00176CEE">
              <w:rPr>
                <w:sz w:val="22"/>
                <w:szCs w:val="22"/>
                <w:lang w:val="cs-CZ"/>
              </w:rPr>
              <w:t xml:space="preserve">, jakýmkoli členem výzkumného týmu nebo jakýmkoli dodavatelem kterékoli z výše uvedených osob nebo vyvinuté nebo vytvořené zdravotnickým zařízením, zkoušejícím, jakýmkoli </w:t>
            </w:r>
            <w:proofErr w:type="spellStart"/>
            <w:r w:rsidRPr="00176CEE">
              <w:rPr>
                <w:sz w:val="22"/>
                <w:szCs w:val="22"/>
                <w:lang w:val="cs-CZ"/>
              </w:rPr>
              <w:t>spoluzkoušejícím</w:t>
            </w:r>
            <w:proofErr w:type="spellEnd"/>
            <w:r w:rsidRPr="00176CEE">
              <w:rPr>
                <w:sz w:val="22"/>
                <w:szCs w:val="22"/>
                <w:lang w:val="cs-CZ"/>
              </w:rPr>
              <w:t>, jakýmkoli členem výzkumného týmu nebo jakýmkoli dodavatelem kterékoli z výše uvedených osob společně s jedním nebo více zaměstnanci zadavatele, CRO nebo jakékoli třetí strany (dále jen „</w:t>
            </w:r>
            <w:r w:rsidRPr="00176CEE">
              <w:rPr>
                <w:b/>
                <w:bCs/>
                <w:sz w:val="22"/>
                <w:szCs w:val="22"/>
                <w:lang w:val="cs-CZ"/>
              </w:rPr>
              <w:t>vynález ze studie</w:t>
            </w:r>
            <w:r w:rsidRPr="00176CEE">
              <w:rPr>
                <w:sz w:val="22"/>
                <w:szCs w:val="22"/>
                <w:lang w:val="cs-CZ"/>
              </w:rPr>
              <w:t>“) a veškerá práva duševního vlastnictví vztahující se k nim jsou a zůstanou stále výhradním a výlučným vlastnictvím zadavatele. Zdravotnické zařízení a zkoušející musí o veškerých vynálezech ze studie neprodleně informovat zadavatele a musí být zadavateli nápomocni při získání patentové ochrany pro veškeré vynálezy ze studie. Veškeré informace týkající se vynálezů ze studie se považují za důvěrné informace zadavatele.</w:t>
            </w:r>
          </w:p>
        </w:tc>
      </w:tr>
      <w:tr w:rsidR="00176CEE" w:rsidRPr="00CD1E44" w14:paraId="61419B5E" w14:textId="77777777">
        <w:tc>
          <w:tcPr>
            <w:tcW w:w="4508" w:type="dxa"/>
          </w:tcPr>
          <w:p w14:paraId="165CDF72" w14:textId="1EE2C130" w:rsidR="00270FD1" w:rsidRPr="00176CEE" w:rsidRDefault="00570827">
            <w:pPr>
              <w:pStyle w:val="Legal2L2"/>
              <w:numPr>
                <w:ilvl w:val="0"/>
                <w:numId w:val="0"/>
              </w:numPr>
              <w:tabs>
                <w:tab w:val="left" w:pos="-720"/>
                <w:tab w:val="left" w:pos="2340"/>
              </w:tabs>
              <w:suppressAutoHyphens/>
              <w:rPr>
                <w:sz w:val="22"/>
                <w:szCs w:val="22"/>
              </w:rPr>
            </w:pPr>
            <w:r w:rsidRPr="00176CEE">
              <w:rPr>
                <w:b/>
                <w:sz w:val="22"/>
                <w:szCs w:val="22"/>
              </w:rPr>
              <w:t>(</w:t>
            </w:r>
            <w:r w:rsidR="00167CF7">
              <w:rPr>
                <w:b/>
                <w:sz w:val="22"/>
                <w:szCs w:val="22"/>
              </w:rPr>
              <w:t>b</w:t>
            </w:r>
            <w:r w:rsidRPr="00176CEE">
              <w:rPr>
                <w:b/>
                <w:sz w:val="22"/>
                <w:szCs w:val="22"/>
              </w:rPr>
              <w:t>)</w:t>
            </w:r>
            <w:r w:rsidRPr="00176CEE">
              <w:rPr>
                <w:b/>
                <w:sz w:val="22"/>
                <w:szCs w:val="22"/>
              </w:rPr>
              <w:tab/>
            </w:r>
            <w:r w:rsidRPr="00176CEE">
              <w:rPr>
                <w:sz w:val="22"/>
                <w:szCs w:val="22"/>
              </w:rPr>
              <w:t xml:space="preserve">All inventions, discoveries, and improvements, other than Study inventions, made or conceived solely by Institution, Investigator, or their employees, </w:t>
            </w:r>
            <w:r w:rsidRPr="00176CEE">
              <w:rPr>
                <w:sz w:val="22"/>
                <w:szCs w:val="22"/>
              </w:rPr>
              <w:lastRenderedPageBreak/>
              <w:t>consultants, agents, or students in the course of or as a result of the Study, or as a result of their use or knowledge of Materials, Study Drug, or Confidential Information (“</w:t>
            </w:r>
            <w:r w:rsidRPr="00CD1E44">
              <w:rPr>
                <w:b/>
                <w:bCs/>
                <w:sz w:val="22"/>
                <w:szCs w:val="22"/>
              </w:rPr>
              <w:t>Institution Inventions</w:t>
            </w:r>
            <w:r w:rsidRPr="00176CEE">
              <w:rPr>
                <w:sz w:val="22"/>
                <w:szCs w:val="22"/>
              </w:rPr>
              <w:t>”) shall be the sole property of Institution. All inventions, discoveries, and improvements, other than Study Inventions, made or conceived by Institution, Investigator, or their employees, consultants, agents, or students, jointly with Sponsor or CRO (“</w:t>
            </w:r>
            <w:r w:rsidRPr="00CD1E44">
              <w:rPr>
                <w:b/>
                <w:bCs/>
                <w:sz w:val="22"/>
                <w:szCs w:val="22"/>
              </w:rPr>
              <w:t>Joint Inventions</w:t>
            </w:r>
            <w:r w:rsidRPr="00176CEE">
              <w:rPr>
                <w:sz w:val="22"/>
                <w:szCs w:val="22"/>
              </w:rPr>
              <w:t xml:space="preserve">”), shall be the joint property of Institution and Sponsor. Sponsor shall have a ninety (90) day exclusive first option to license Institution’s rights in Institution Inventions and Joint Inventions, and Sponsor shall have twelve (12) months from its exercise of such option with respect to a particular Institution Invention or Joint Invention within which to negotiate an exclusive license to use such inventions on mutually acceptable and commercially reasonable terms and conditions that fairly reflect the relative contributions of both parties. Institution and Investigator agree to immediately disclose in writing any and all Institution Inventions and Joint Inventions to Sponsor. </w:t>
            </w:r>
          </w:p>
        </w:tc>
        <w:tc>
          <w:tcPr>
            <w:tcW w:w="4509" w:type="dxa"/>
          </w:tcPr>
          <w:p w14:paraId="03F4CBF8" w14:textId="7C1A0B80" w:rsidR="00270FD1" w:rsidRPr="00176CEE" w:rsidRDefault="00570827">
            <w:pPr>
              <w:pStyle w:val="Legal2L2"/>
              <w:numPr>
                <w:ilvl w:val="0"/>
                <w:numId w:val="0"/>
              </w:numPr>
              <w:tabs>
                <w:tab w:val="left" w:pos="-720"/>
                <w:tab w:val="left" w:pos="2340"/>
              </w:tabs>
              <w:suppressAutoHyphens/>
              <w:rPr>
                <w:b/>
                <w:sz w:val="22"/>
                <w:szCs w:val="22"/>
                <w:lang w:val="cs-CZ"/>
              </w:rPr>
            </w:pPr>
            <w:r w:rsidRPr="00176CEE">
              <w:rPr>
                <w:b/>
                <w:bCs/>
                <w:sz w:val="22"/>
                <w:szCs w:val="22"/>
                <w:lang w:val="cs-CZ"/>
              </w:rPr>
              <w:lastRenderedPageBreak/>
              <w:t>(</w:t>
            </w:r>
            <w:r w:rsidR="00167CF7">
              <w:rPr>
                <w:b/>
                <w:bCs/>
                <w:sz w:val="22"/>
                <w:szCs w:val="22"/>
                <w:lang w:val="cs-CZ"/>
              </w:rPr>
              <w:t>b</w:t>
            </w:r>
            <w:r w:rsidRPr="00176CEE">
              <w:rPr>
                <w:b/>
                <w:bCs/>
                <w:sz w:val="22"/>
                <w:szCs w:val="22"/>
                <w:lang w:val="cs-CZ"/>
              </w:rPr>
              <w:t>)</w:t>
            </w:r>
            <w:r w:rsidRPr="00176CEE">
              <w:rPr>
                <w:b/>
                <w:bCs/>
                <w:sz w:val="22"/>
                <w:szCs w:val="22"/>
                <w:lang w:val="cs-CZ"/>
              </w:rPr>
              <w:tab/>
            </w:r>
            <w:r w:rsidRPr="00176CEE">
              <w:rPr>
                <w:sz w:val="22"/>
                <w:szCs w:val="22"/>
                <w:lang w:val="cs-CZ"/>
              </w:rPr>
              <w:t xml:space="preserve">Všechny vynálezy, objevy a vylepšení kromě vynálezů ze studie, vytvořené nebo vyvinuté samostatně zdravotnickým zařízením, zkoušejícím nebo </w:t>
            </w:r>
            <w:r w:rsidRPr="00176CEE">
              <w:rPr>
                <w:sz w:val="22"/>
                <w:szCs w:val="22"/>
                <w:lang w:val="cs-CZ"/>
              </w:rPr>
              <w:lastRenderedPageBreak/>
              <w:t>jejich zaměstnanci, konzultanty, zástupci nebo studenty v průběhu nebo v důsledku provádění studie, příp. jako výsledek jejich použití nebo znalostí materiálů, hodnoceného přípravku nebo důvěrných informací (dále jen „</w:t>
            </w:r>
            <w:r w:rsidRPr="00CD1E44">
              <w:rPr>
                <w:b/>
                <w:bCs/>
                <w:sz w:val="22"/>
                <w:szCs w:val="22"/>
                <w:lang w:val="cs-CZ"/>
              </w:rPr>
              <w:t>vynálezy zdravotnického zařízení</w:t>
            </w:r>
            <w:r w:rsidRPr="00176CEE">
              <w:rPr>
                <w:sz w:val="22"/>
                <w:szCs w:val="22"/>
                <w:lang w:val="cs-CZ"/>
              </w:rPr>
              <w:t>“) budou výhradním vlastnictvím zdravotnického zařízení. Veškeré vynálezy, objevy a vylepšení kromě vynálezů ze studie, vytvořené nebo vyvinuté zdravotnickým zařízením, zkoušejícím nebo jejich zaměstnanci, konzultanty, zástupci nebo studenty, společně se zadavatelem nebo CRO (dále jen „</w:t>
            </w:r>
            <w:r w:rsidRPr="00CD1E44">
              <w:rPr>
                <w:b/>
                <w:bCs/>
                <w:sz w:val="22"/>
                <w:szCs w:val="22"/>
                <w:lang w:val="cs-CZ"/>
              </w:rPr>
              <w:t>společné vynálezy</w:t>
            </w:r>
            <w:r w:rsidRPr="00176CEE">
              <w:rPr>
                <w:sz w:val="22"/>
                <w:szCs w:val="22"/>
                <w:lang w:val="cs-CZ"/>
              </w:rPr>
              <w:t xml:space="preserve">“) budou společným vlastnictvím zdravotnického zařízení a zadavatele. Zadavatel bude mít devadesát (90) dnů exkluzivní předkupní právo na práva zdravotnického zařízení k vynálezům zdravotnického zařízení a společným vynálezům a zadavatel bude mít dvanáct (12) měsíců od okamžiku uplatnění tohoto práva vůči konkrétnímu vynálezu zdravotnického zařízení nebo společnému vynálezu a v tomto období může vyjednat výhradní licenci k používání těchto vynálezů za vzájemně přijatelných a ekonomicky přiměřených podmínek, které spravedlivě odrážejí poměrné úsilí obou stran. Zdravotnické zařízení a zkoušející se zavazují, že budou o všech vynálezech zdravotnického zařízení a společných vynálezech neprodleně písemně informovat zadavatele. </w:t>
            </w:r>
          </w:p>
        </w:tc>
      </w:tr>
      <w:tr w:rsidR="00176CEE" w:rsidRPr="006B1628" w14:paraId="2E585735" w14:textId="77777777">
        <w:tc>
          <w:tcPr>
            <w:tcW w:w="4508" w:type="dxa"/>
          </w:tcPr>
          <w:p w14:paraId="2CF260C8" w14:textId="0E382F21" w:rsidR="00270FD1" w:rsidRPr="00176CEE" w:rsidRDefault="00570827">
            <w:pPr>
              <w:pStyle w:val="Legal2L2"/>
              <w:numPr>
                <w:ilvl w:val="0"/>
                <w:numId w:val="0"/>
              </w:numPr>
              <w:tabs>
                <w:tab w:val="left" w:pos="-720"/>
                <w:tab w:val="left" w:pos="2340"/>
              </w:tabs>
              <w:suppressAutoHyphens/>
              <w:rPr>
                <w:sz w:val="22"/>
                <w:szCs w:val="22"/>
              </w:rPr>
            </w:pPr>
            <w:r w:rsidRPr="00176CEE">
              <w:rPr>
                <w:b/>
                <w:sz w:val="22"/>
                <w:szCs w:val="22"/>
              </w:rPr>
              <w:lastRenderedPageBreak/>
              <w:t>(</w:t>
            </w:r>
            <w:r w:rsidR="00167CF7">
              <w:rPr>
                <w:b/>
                <w:sz w:val="22"/>
                <w:szCs w:val="22"/>
              </w:rPr>
              <w:t>c</w:t>
            </w:r>
            <w:r w:rsidRPr="00176CEE">
              <w:rPr>
                <w:b/>
                <w:sz w:val="22"/>
                <w:szCs w:val="22"/>
              </w:rPr>
              <w:t>)</w:t>
            </w:r>
            <w:r w:rsidRPr="00176CEE">
              <w:rPr>
                <w:b/>
                <w:sz w:val="22"/>
                <w:szCs w:val="22"/>
              </w:rPr>
              <w:tab/>
            </w:r>
            <w:r w:rsidRPr="00176CEE">
              <w:rPr>
                <w:sz w:val="22"/>
                <w:szCs w:val="22"/>
              </w:rPr>
              <w:t xml:space="preserve">This </w:t>
            </w:r>
            <w:r w:rsidRPr="00176CEE">
              <w:rPr>
                <w:sz w:val="22"/>
                <w:szCs w:val="22"/>
                <w:u w:val="single"/>
              </w:rPr>
              <w:t>Section 5.2</w:t>
            </w:r>
            <w:r w:rsidRPr="00176CEE">
              <w:rPr>
                <w:sz w:val="22"/>
                <w:szCs w:val="22"/>
              </w:rPr>
              <w:t xml:space="preserve"> survives termination of this Agreement.</w:t>
            </w:r>
          </w:p>
        </w:tc>
        <w:tc>
          <w:tcPr>
            <w:tcW w:w="4509" w:type="dxa"/>
          </w:tcPr>
          <w:p w14:paraId="6977A741" w14:textId="1C74C1C2" w:rsidR="00270FD1" w:rsidRPr="00176CEE" w:rsidRDefault="00570827">
            <w:pPr>
              <w:pStyle w:val="Legal2L2"/>
              <w:numPr>
                <w:ilvl w:val="0"/>
                <w:numId w:val="0"/>
              </w:numPr>
              <w:tabs>
                <w:tab w:val="left" w:pos="-720"/>
                <w:tab w:val="left" w:pos="2340"/>
              </w:tabs>
              <w:suppressAutoHyphens/>
              <w:rPr>
                <w:b/>
                <w:sz w:val="22"/>
                <w:szCs w:val="22"/>
                <w:lang w:val="cs-CZ"/>
              </w:rPr>
            </w:pPr>
            <w:r w:rsidRPr="00176CEE">
              <w:rPr>
                <w:b/>
                <w:bCs/>
                <w:sz w:val="22"/>
                <w:szCs w:val="22"/>
                <w:lang w:val="cs-CZ"/>
              </w:rPr>
              <w:t>(</w:t>
            </w:r>
            <w:r w:rsidR="00167CF7">
              <w:rPr>
                <w:b/>
                <w:bCs/>
                <w:sz w:val="22"/>
                <w:szCs w:val="22"/>
                <w:lang w:val="cs-CZ"/>
              </w:rPr>
              <w:t>c</w:t>
            </w:r>
            <w:r w:rsidRPr="00176CEE">
              <w:rPr>
                <w:b/>
                <w:bCs/>
                <w:sz w:val="22"/>
                <w:szCs w:val="22"/>
                <w:lang w:val="cs-CZ"/>
              </w:rPr>
              <w:t>)</w:t>
            </w:r>
            <w:r w:rsidRPr="00176CEE">
              <w:rPr>
                <w:b/>
                <w:bCs/>
                <w:sz w:val="22"/>
                <w:szCs w:val="22"/>
                <w:lang w:val="cs-CZ"/>
              </w:rPr>
              <w:tab/>
            </w:r>
            <w:r w:rsidRPr="00176CEE">
              <w:rPr>
                <w:sz w:val="22"/>
                <w:szCs w:val="22"/>
                <w:lang w:val="cs-CZ"/>
              </w:rPr>
              <w:t xml:space="preserve">Tento </w:t>
            </w:r>
            <w:r w:rsidRPr="00176CEE">
              <w:rPr>
                <w:sz w:val="22"/>
                <w:szCs w:val="22"/>
                <w:u w:val="single"/>
                <w:lang w:val="cs-CZ"/>
              </w:rPr>
              <w:t>bod 5.2</w:t>
            </w:r>
            <w:r w:rsidRPr="00176CEE">
              <w:rPr>
                <w:sz w:val="22"/>
                <w:szCs w:val="22"/>
                <w:lang w:val="cs-CZ"/>
              </w:rPr>
              <w:t xml:space="preserve"> zůstává v platnosti i po ukončení této smlouvy.</w:t>
            </w:r>
          </w:p>
        </w:tc>
      </w:tr>
      <w:tr w:rsidR="00176CEE" w:rsidRPr="00CD1E44" w14:paraId="78FFF007" w14:textId="77777777">
        <w:tc>
          <w:tcPr>
            <w:tcW w:w="4508" w:type="dxa"/>
          </w:tcPr>
          <w:p w14:paraId="0E1669FE" w14:textId="77777777" w:rsidR="00270FD1" w:rsidRPr="00176CEE" w:rsidRDefault="00570827">
            <w:pPr>
              <w:pStyle w:val="Legal2L2"/>
              <w:numPr>
                <w:ilvl w:val="0"/>
                <w:numId w:val="0"/>
              </w:numPr>
              <w:tabs>
                <w:tab w:val="left" w:pos="1440"/>
              </w:tabs>
              <w:rPr>
                <w:b/>
                <w:bCs/>
                <w:sz w:val="22"/>
                <w:szCs w:val="22"/>
              </w:rPr>
            </w:pPr>
            <w:bookmarkStart w:id="60" w:name="_DV_M64"/>
            <w:bookmarkEnd w:id="60"/>
            <w:r w:rsidRPr="00176CEE">
              <w:rPr>
                <w:b/>
                <w:bCs/>
                <w:sz w:val="22"/>
                <w:szCs w:val="22"/>
              </w:rPr>
              <w:t>5.3</w:t>
            </w:r>
            <w:r w:rsidRPr="00176CEE">
              <w:rPr>
                <w:b/>
                <w:bCs/>
                <w:sz w:val="22"/>
                <w:szCs w:val="22"/>
              </w:rPr>
              <w:tab/>
              <w:t xml:space="preserve">Assignments and Assistance. </w:t>
            </w:r>
            <w:r w:rsidRPr="00176CEE">
              <w:rPr>
                <w:bCs/>
                <w:sz w:val="22"/>
                <w:szCs w:val="22"/>
              </w:rPr>
              <w:t xml:space="preserve">Institution and Investigator each hereby assigns to Sponsor any and all right, title, and interest in and to Sponsor Technology, any Study Invention, and all intellectual property rights related thereto, free and clear of all liens, claims, and encumbrances. Neither Institution nor Investigator shall have any right to use Sponsor Technology or any Study Invention for any purpose except conducting the Study. Each of Institution and Investigator shall take all such further actions and execute and deliver all such further documents as may be necessary to effectuate and perfect the ownership provisions of this </w:t>
            </w:r>
            <w:r w:rsidRPr="00176CEE">
              <w:rPr>
                <w:bCs/>
                <w:sz w:val="22"/>
                <w:szCs w:val="22"/>
                <w:u w:val="single"/>
              </w:rPr>
              <w:t>Article 5</w:t>
            </w:r>
            <w:r w:rsidRPr="00176CEE">
              <w:rPr>
                <w:bCs/>
                <w:sz w:val="22"/>
                <w:szCs w:val="22"/>
              </w:rPr>
              <w:t xml:space="preserve">. This </w:t>
            </w:r>
            <w:r w:rsidRPr="00176CEE">
              <w:rPr>
                <w:bCs/>
                <w:sz w:val="22"/>
                <w:szCs w:val="22"/>
                <w:u w:val="single"/>
              </w:rPr>
              <w:t>Section 5.3</w:t>
            </w:r>
            <w:r w:rsidRPr="00176CEE">
              <w:rPr>
                <w:bCs/>
                <w:sz w:val="22"/>
                <w:szCs w:val="22"/>
              </w:rPr>
              <w:t xml:space="preserve"> survives termination of this Agreement.</w:t>
            </w:r>
          </w:p>
        </w:tc>
        <w:tc>
          <w:tcPr>
            <w:tcW w:w="4509" w:type="dxa"/>
          </w:tcPr>
          <w:p w14:paraId="0CECF1AB" w14:textId="48B16DD2" w:rsidR="00270FD1" w:rsidRPr="00176CEE" w:rsidRDefault="00570827">
            <w:pPr>
              <w:pStyle w:val="Legal2L2"/>
              <w:numPr>
                <w:ilvl w:val="0"/>
                <w:numId w:val="0"/>
              </w:numPr>
              <w:tabs>
                <w:tab w:val="left" w:pos="1440"/>
              </w:tabs>
              <w:rPr>
                <w:b/>
                <w:bCs/>
                <w:sz w:val="22"/>
                <w:szCs w:val="22"/>
                <w:lang w:val="cs-CZ"/>
              </w:rPr>
            </w:pPr>
            <w:r w:rsidRPr="00176CEE">
              <w:rPr>
                <w:b/>
                <w:bCs/>
                <w:sz w:val="22"/>
                <w:szCs w:val="22"/>
                <w:lang w:val="cs-CZ"/>
              </w:rPr>
              <w:t>5.3</w:t>
            </w:r>
            <w:r w:rsidRPr="00176CEE">
              <w:rPr>
                <w:b/>
                <w:bCs/>
                <w:sz w:val="22"/>
                <w:szCs w:val="22"/>
                <w:lang w:val="cs-CZ"/>
              </w:rPr>
              <w:tab/>
              <w:t xml:space="preserve">Převod práv a součinnost. </w:t>
            </w:r>
            <w:r w:rsidRPr="00176CEE">
              <w:rPr>
                <w:sz w:val="22"/>
                <w:szCs w:val="22"/>
                <w:lang w:val="cs-CZ"/>
              </w:rPr>
              <w:t xml:space="preserve">Zdravotnické zařízení a zkoušející tímto jednotlivě převádí na zadavatele veškerá práva, nároky a zájmy vztahující se k technologii zadavatele, veškerým vynálezům ze studie a veškerým souvisejícím právům duševního vlastnictví, bezplatně a bez jakýchkoli zástavních práv, nároků a záruk. Zdravotnické zařízení ani zkoušející nemají právo používat technologii zadavatele nebo jakýkoli vynález ze studie k jakémukoli jinému účelu, než je provádění studie. Zdravotnické zařízení a zkoušející přijmou veškerá další opatření a vyhotoví a předají všechny další dokumenty, které mohou být nezbytné k provedení a dokončení ustanovení o vlastnictví tohoto </w:t>
            </w:r>
            <w:r w:rsidRPr="00176CEE">
              <w:rPr>
                <w:sz w:val="22"/>
                <w:szCs w:val="22"/>
                <w:u w:val="single"/>
                <w:lang w:val="cs-CZ"/>
              </w:rPr>
              <w:t>článku 5</w:t>
            </w:r>
            <w:r w:rsidRPr="00176CEE">
              <w:rPr>
                <w:sz w:val="22"/>
                <w:szCs w:val="22"/>
                <w:lang w:val="cs-CZ"/>
              </w:rPr>
              <w:t xml:space="preserve">. Tento </w:t>
            </w:r>
            <w:r w:rsidRPr="00176CEE">
              <w:rPr>
                <w:sz w:val="22"/>
                <w:szCs w:val="22"/>
                <w:u w:val="single"/>
                <w:lang w:val="cs-CZ"/>
              </w:rPr>
              <w:t>bod 5.3</w:t>
            </w:r>
            <w:r w:rsidRPr="00176CEE">
              <w:rPr>
                <w:sz w:val="22"/>
                <w:szCs w:val="22"/>
                <w:lang w:val="cs-CZ"/>
              </w:rPr>
              <w:t xml:space="preserve"> zůstává v platnosti i po ukončení této smlouvy.</w:t>
            </w:r>
          </w:p>
        </w:tc>
      </w:tr>
      <w:tr w:rsidR="00176CEE" w:rsidRPr="00176CEE" w14:paraId="0C27B05D" w14:textId="77777777">
        <w:tc>
          <w:tcPr>
            <w:tcW w:w="4508" w:type="dxa"/>
          </w:tcPr>
          <w:p w14:paraId="0DA8449E" w14:textId="77777777" w:rsidR="00270FD1" w:rsidRPr="00176CEE" w:rsidRDefault="00570827">
            <w:pPr>
              <w:pStyle w:val="Legal2L2"/>
              <w:numPr>
                <w:ilvl w:val="0"/>
                <w:numId w:val="0"/>
              </w:numPr>
              <w:tabs>
                <w:tab w:val="left" w:pos="1440"/>
              </w:tabs>
              <w:rPr>
                <w:sz w:val="22"/>
                <w:szCs w:val="22"/>
              </w:rPr>
            </w:pPr>
            <w:bookmarkStart w:id="61" w:name="_DV_M65"/>
            <w:bookmarkStart w:id="62" w:name="_DV_M66"/>
            <w:bookmarkStart w:id="63" w:name="_DV_M67"/>
            <w:bookmarkEnd w:id="61"/>
            <w:bookmarkEnd w:id="62"/>
            <w:bookmarkEnd w:id="63"/>
            <w:r w:rsidRPr="00176CEE">
              <w:rPr>
                <w:b/>
                <w:sz w:val="22"/>
                <w:szCs w:val="22"/>
              </w:rPr>
              <w:t>5.4</w:t>
            </w:r>
            <w:r w:rsidRPr="00176CEE">
              <w:rPr>
                <w:b/>
                <w:sz w:val="22"/>
                <w:szCs w:val="22"/>
              </w:rPr>
              <w:tab/>
            </w:r>
            <w:r w:rsidRPr="00176CEE">
              <w:rPr>
                <w:b/>
                <w:bCs/>
                <w:sz w:val="22"/>
                <w:szCs w:val="22"/>
              </w:rPr>
              <w:t xml:space="preserve">Ownership of Patient Records. </w:t>
            </w:r>
            <w:r w:rsidRPr="00176CEE">
              <w:rPr>
                <w:bCs/>
                <w:sz w:val="22"/>
                <w:szCs w:val="22"/>
              </w:rPr>
              <w:t>As between the Parties</w:t>
            </w:r>
            <w:r w:rsidRPr="00176CEE">
              <w:rPr>
                <w:b/>
                <w:bCs/>
                <w:sz w:val="22"/>
                <w:szCs w:val="22"/>
              </w:rPr>
              <w:t>,</w:t>
            </w:r>
            <w:r w:rsidRPr="00176CEE">
              <w:rPr>
                <w:sz w:val="22"/>
                <w:szCs w:val="22"/>
              </w:rPr>
              <w:t xml:space="preserve"> all original patient records are the sole and exclusive property of the </w:t>
            </w:r>
            <w:r w:rsidRPr="00176CEE">
              <w:rPr>
                <w:sz w:val="22"/>
                <w:szCs w:val="22"/>
              </w:rPr>
              <w:lastRenderedPageBreak/>
              <w:t>respective subjects, to be retained by Institution or Investigator in accordance with Applicable Laws.</w:t>
            </w:r>
          </w:p>
        </w:tc>
        <w:tc>
          <w:tcPr>
            <w:tcW w:w="4509" w:type="dxa"/>
          </w:tcPr>
          <w:p w14:paraId="0B5D0F7C" w14:textId="59CEDC24"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5.4</w:t>
            </w:r>
            <w:r w:rsidRPr="00176CEE">
              <w:rPr>
                <w:b/>
                <w:bCs/>
                <w:sz w:val="22"/>
                <w:szCs w:val="22"/>
                <w:lang w:val="cs-CZ"/>
              </w:rPr>
              <w:tab/>
              <w:t xml:space="preserve">Vlastnictví záznamů pacientů. </w:t>
            </w:r>
            <w:r w:rsidRPr="00176CEE">
              <w:rPr>
                <w:sz w:val="22"/>
                <w:szCs w:val="22"/>
                <w:lang w:val="cs-CZ"/>
              </w:rPr>
              <w:t>Mezi stranami</w:t>
            </w:r>
            <w:r w:rsidRPr="00176CEE">
              <w:rPr>
                <w:b/>
                <w:bCs/>
                <w:sz w:val="22"/>
                <w:szCs w:val="22"/>
                <w:lang w:val="cs-CZ"/>
              </w:rPr>
              <w:t xml:space="preserve"> </w:t>
            </w:r>
            <w:r w:rsidRPr="00176CEE">
              <w:rPr>
                <w:sz w:val="22"/>
                <w:szCs w:val="22"/>
                <w:lang w:val="cs-CZ"/>
              </w:rPr>
              <w:t xml:space="preserve">všechny původní záznamy pacientů jsou výhradním a výlučným </w:t>
            </w:r>
            <w:r w:rsidRPr="00176CEE">
              <w:rPr>
                <w:sz w:val="22"/>
                <w:szCs w:val="22"/>
                <w:lang w:val="cs-CZ"/>
              </w:rPr>
              <w:lastRenderedPageBreak/>
              <w:t>vlastnictvím příslušných subjektů a zdravotnické zařízení nebo zkoušející je budou uchovávat v souladu s platnými zákony.</w:t>
            </w:r>
          </w:p>
        </w:tc>
      </w:tr>
      <w:tr w:rsidR="00176CEE" w:rsidRPr="00CD1E44" w14:paraId="097BE702" w14:textId="77777777">
        <w:tc>
          <w:tcPr>
            <w:tcW w:w="4508" w:type="dxa"/>
          </w:tcPr>
          <w:p w14:paraId="69A5889E" w14:textId="77777777" w:rsidR="00270FD1" w:rsidRPr="00176CEE" w:rsidRDefault="00570827">
            <w:pPr>
              <w:pStyle w:val="Legal2L2"/>
              <w:numPr>
                <w:ilvl w:val="0"/>
                <w:numId w:val="0"/>
              </w:numPr>
              <w:tabs>
                <w:tab w:val="left" w:pos="1440"/>
              </w:tabs>
              <w:spacing w:after="0"/>
              <w:rPr>
                <w:sz w:val="22"/>
                <w:szCs w:val="22"/>
              </w:rPr>
            </w:pPr>
            <w:r w:rsidRPr="00176CEE">
              <w:rPr>
                <w:b/>
                <w:sz w:val="22"/>
                <w:szCs w:val="22"/>
              </w:rPr>
              <w:lastRenderedPageBreak/>
              <w:t>5.5</w:t>
            </w:r>
            <w:r w:rsidRPr="00176CEE">
              <w:rPr>
                <w:b/>
                <w:sz w:val="22"/>
                <w:szCs w:val="22"/>
              </w:rPr>
              <w:tab/>
              <w:t>CRO Technology.</w:t>
            </w:r>
            <w:r w:rsidRPr="00176CEE">
              <w:rPr>
                <w:sz w:val="22"/>
                <w:szCs w:val="22"/>
              </w:rPr>
              <w:t xml:space="preserve"> All existing inventions and technologies related to CRO’s </w:t>
            </w:r>
            <w:proofErr w:type="spellStart"/>
            <w:r w:rsidRPr="00176CEE">
              <w:rPr>
                <w:sz w:val="22"/>
                <w:szCs w:val="22"/>
              </w:rPr>
              <w:t>eClinical</w:t>
            </w:r>
            <w:proofErr w:type="spellEnd"/>
            <w:r w:rsidRPr="00176CEE">
              <w:rPr>
                <w:sz w:val="22"/>
                <w:szCs w:val="22"/>
              </w:rPr>
              <w:t xml:space="preserve"> processes and systems (“</w:t>
            </w:r>
            <w:r w:rsidRPr="00176CEE">
              <w:rPr>
                <w:b/>
                <w:sz w:val="22"/>
                <w:szCs w:val="22"/>
              </w:rPr>
              <w:t>CRO Technology</w:t>
            </w:r>
            <w:r w:rsidRPr="00176CEE">
              <w:rPr>
                <w:sz w:val="22"/>
                <w:szCs w:val="22"/>
              </w:rPr>
              <w:t>”) belong exclusively to CRO. Neither Institution nor Investigator shall have any right to use CRO Technology for any purpose except conducting the Study.</w:t>
            </w:r>
            <w:r w:rsidRPr="00176CEE">
              <w:rPr>
                <w:bCs/>
                <w:sz w:val="22"/>
                <w:szCs w:val="22"/>
              </w:rPr>
              <w:t xml:space="preserve"> </w:t>
            </w:r>
            <w:r w:rsidRPr="00176CEE">
              <w:rPr>
                <w:sz w:val="22"/>
                <w:szCs w:val="22"/>
              </w:rPr>
              <w:t xml:space="preserve">This </w:t>
            </w:r>
            <w:r w:rsidRPr="00176CEE">
              <w:rPr>
                <w:sz w:val="22"/>
                <w:szCs w:val="22"/>
                <w:u w:val="single"/>
              </w:rPr>
              <w:t>Section 5.5</w:t>
            </w:r>
            <w:r w:rsidRPr="00176CEE">
              <w:rPr>
                <w:sz w:val="22"/>
                <w:szCs w:val="22"/>
              </w:rPr>
              <w:t xml:space="preserve"> survives termination of this Agreement.</w:t>
            </w:r>
          </w:p>
        </w:tc>
        <w:tc>
          <w:tcPr>
            <w:tcW w:w="4509" w:type="dxa"/>
          </w:tcPr>
          <w:p w14:paraId="0E771561" w14:textId="037DF2C5" w:rsidR="00270FD1" w:rsidRPr="00176CEE" w:rsidRDefault="00570827">
            <w:pPr>
              <w:pStyle w:val="Legal2L2"/>
              <w:numPr>
                <w:ilvl w:val="0"/>
                <w:numId w:val="0"/>
              </w:numPr>
              <w:tabs>
                <w:tab w:val="left" w:pos="1440"/>
              </w:tabs>
              <w:spacing w:after="0"/>
              <w:rPr>
                <w:b/>
                <w:sz w:val="22"/>
                <w:szCs w:val="22"/>
                <w:lang w:val="cs-CZ"/>
              </w:rPr>
            </w:pPr>
            <w:r w:rsidRPr="00176CEE">
              <w:rPr>
                <w:b/>
                <w:bCs/>
                <w:sz w:val="22"/>
                <w:szCs w:val="22"/>
                <w:lang w:val="cs-CZ"/>
              </w:rPr>
              <w:t>5.5</w:t>
            </w:r>
            <w:r w:rsidRPr="00176CEE">
              <w:rPr>
                <w:b/>
                <w:bCs/>
                <w:sz w:val="22"/>
                <w:szCs w:val="22"/>
                <w:lang w:val="cs-CZ"/>
              </w:rPr>
              <w:tab/>
              <w:t>Technologie CRO.</w:t>
            </w:r>
            <w:r w:rsidRPr="00176CEE">
              <w:rPr>
                <w:sz w:val="22"/>
                <w:szCs w:val="22"/>
                <w:lang w:val="cs-CZ"/>
              </w:rPr>
              <w:t xml:space="preserve"> Všechny stávající vynálezy a technologie související s postupy a systémy </w:t>
            </w:r>
            <w:proofErr w:type="spellStart"/>
            <w:r w:rsidRPr="00176CEE">
              <w:rPr>
                <w:sz w:val="22"/>
                <w:szCs w:val="22"/>
                <w:lang w:val="cs-CZ"/>
              </w:rPr>
              <w:t>eClinical</w:t>
            </w:r>
            <w:proofErr w:type="spellEnd"/>
            <w:r w:rsidRPr="00176CEE">
              <w:rPr>
                <w:sz w:val="22"/>
                <w:szCs w:val="22"/>
                <w:lang w:val="cs-CZ"/>
              </w:rPr>
              <w:t xml:space="preserve"> CRO patří výhradně CRO (dále jen „</w:t>
            </w:r>
            <w:r w:rsidRPr="00176CEE">
              <w:rPr>
                <w:b/>
                <w:bCs/>
                <w:sz w:val="22"/>
                <w:szCs w:val="22"/>
                <w:lang w:val="cs-CZ"/>
              </w:rPr>
              <w:t>technologie CRO</w:t>
            </w:r>
            <w:r w:rsidRPr="00176CEE">
              <w:rPr>
                <w:sz w:val="22"/>
                <w:szCs w:val="22"/>
                <w:lang w:val="cs-CZ"/>
              </w:rPr>
              <w:t xml:space="preserve">“). Zdravotnické zařízení ani zkoušející nemají právo používat technologii CRO k jakémukoli jinému účelu, než je provádění studie. Tento </w:t>
            </w:r>
            <w:r w:rsidRPr="00176CEE">
              <w:rPr>
                <w:sz w:val="22"/>
                <w:szCs w:val="22"/>
                <w:u w:val="single"/>
                <w:lang w:val="cs-CZ"/>
              </w:rPr>
              <w:t>bod 5.5</w:t>
            </w:r>
            <w:r w:rsidRPr="00176CEE">
              <w:rPr>
                <w:sz w:val="22"/>
                <w:szCs w:val="22"/>
                <w:lang w:val="cs-CZ"/>
              </w:rPr>
              <w:t xml:space="preserve"> zůstává v platnosti i po ukončení této smlouvy.</w:t>
            </w:r>
          </w:p>
        </w:tc>
      </w:tr>
      <w:tr w:rsidR="00176CEE" w:rsidRPr="00CD1E44" w14:paraId="359B6165" w14:textId="77777777">
        <w:tc>
          <w:tcPr>
            <w:tcW w:w="4508" w:type="dxa"/>
          </w:tcPr>
          <w:p w14:paraId="7159F71D" w14:textId="77777777" w:rsidR="00270FD1" w:rsidRPr="00176CEE" w:rsidRDefault="00270FD1">
            <w:pPr>
              <w:rPr>
                <w:noProof w:val="0"/>
                <w:sz w:val="22"/>
                <w:szCs w:val="22"/>
                <w:lang w:val="cs-CZ"/>
              </w:rPr>
            </w:pPr>
          </w:p>
        </w:tc>
        <w:tc>
          <w:tcPr>
            <w:tcW w:w="4509" w:type="dxa"/>
          </w:tcPr>
          <w:p w14:paraId="236A0700" w14:textId="77777777" w:rsidR="00270FD1" w:rsidRPr="00176CEE" w:rsidRDefault="00270FD1">
            <w:pPr>
              <w:rPr>
                <w:noProof w:val="0"/>
                <w:sz w:val="22"/>
                <w:szCs w:val="22"/>
                <w:lang w:val="cs-CZ"/>
              </w:rPr>
            </w:pPr>
          </w:p>
        </w:tc>
      </w:tr>
      <w:tr w:rsidR="00176CEE" w:rsidRPr="00176CEE" w14:paraId="627CC278" w14:textId="77777777">
        <w:tc>
          <w:tcPr>
            <w:tcW w:w="4508" w:type="dxa"/>
          </w:tcPr>
          <w:p w14:paraId="24F423BA" w14:textId="77777777" w:rsidR="00270FD1" w:rsidRPr="00176CEE" w:rsidRDefault="00570827">
            <w:pPr>
              <w:pStyle w:val="Legal2L1"/>
              <w:numPr>
                <w:ilvl w:val="0"/>
                <w:numId w:val="0"/>
              </w:numPr>
              <w:tabs>
                <w:tab w:val="left" w:pos="720"/>
              </w:tabs>
              <w:rPr>
                <w:b/>
                <w:bCs/>
                <w:smallCaps/>
                <w:sz w:val="22"/>
                <w:szCs w:val="22"/>
              </w:rPr>
            </w:pPr>
            <w:bookmarkStart w:id="64" w:name="_DV_M68"/>
            <w:bookmarkEnd w:id="64"/>
            <w:r w:rsidRPr="00176CEE">
              <w:rPr>
                <w:b/>
                <w:bCs/>
                <w:caps/>
                <w:sz w:val="22"/>
                <w:szCs w:val="22"/>
              </w:rPr>
              <w:t>6.</w:t>
            </w:r>
            <w:r w:rsidRPr="00176CEE">
              <w:rPr>
                <w:b/>
                <w:bCs/>
                <w:caps/>
                <w:sz w:val="22"/>
                <w:szCs w:val="22"/>
              </w:rPr>
              <w:tab/>
            </w:r>
            <w:r w:rsidRPr="00176CEE">
              <w:rPr>
                <w:b/>
                <w:bCs/>
                <w:smallCaps/>
                <w:sz w:val="22"/>
                <w:szCs w:val="22"/>
              </w:rPr>
              <w:t>Indemnification</w:t>
            </w:r>
            <w:r w:rsidRPr="00176CEE">
              <w:rPr>
                <w:b/>
                <w:bCs/>
                <w:smallCaps/>
                <w:sz w:val="22"/>
                <w:szCs w:val="22"/>
              </w:rPr>
              <w:fldChar w:fldCharType="begin"/>
            </w:r>
            <w:r w:rsidRPr="00176CEE">
              <w:rPr>
                <w:b/>
                <w:bCs/>
                <w:smallCaps/>
                <w:sz w:val="22"/>
                <w:szCs w:val="22"/>
              </w:rPr>
              <w:instrText>tc "</w:instrText>
            </w:r>
            <w:r w:rsidRPr="00176CEE">
              <w:rPr>
                <w:sz w:val="22"/>
                <w:szCs w:val="22"/>
              </w:rPr>
              <w:instrText>9.</w:instrText>
            </w:r>
            <w:r w:rsidRPr="00176CEE">
              <w:rPr>
                <w:sz w:val="22"/>
                <w:szCs w:val="22"/>
              </w:rPr>
              <w:tab/>
              <w:instrText>Indemnification" \l 1</w:instrText>
            </w:r>
            <w:r w:rsidRPr="00176CEE">
              <w:rPr>
                <w:b/>
                <w:bCs/>
                <w:smallCaps/>
                <w:sz w:val="22"/>
                <w:szCs w:val="22"/>
              </w:rPr>
              <w:fldChar w:fldCharType="end"/>
            </w:r>
            <w:bookmarkStart w:id="65" w:name="_DV_C27"/>
            <w:r w:rsidRPr="00176CEE">
              <w:rPr>
                <w:rStyle w:val="DeltaViewInsertion"/>
                <w:smallCaps/>
                <w:color w:val="auto"/>
                <w:sz w:val="22"/>
                <w:szCs w:val="22"/>
                <w:u w:val="none"/>
              </w:rPr>
              <w:t xml:space="preserve"> </w:t>
            </w:r>
            <w:bookmarkEnd w:id="65"/>
            <w:r w:rsidRPr="00176CEE">
              <w:rPr>
                <w:rStyle w:val="DeltaViewInsertion"/>
                <w:b/>
                <w:bCs/>
                <w:color w:val="auto"/>
                <w:sz w:val="22"/>
                <w:szCs w:val="22"/>
              </w:rPr>
              <w:fldChar w:fldCharType="begin"/>
            </w:r>
            <w:r w:rsidRPr="00176CEE">
              <w:rPr>
                <w:b/>
                <w:bCs/>
                <w:sz w:val="22"/>
                <w:szCs w:val="22"/>
              </w:rPr>
              <w:instrText>tc "</w:instrText>
            </w:r>
            <w:bookmarkStart w:id="66" w:name="_Toc519064433"/>
            <w:r w:rsidRPr="00176CEE">
              <w:rPr>
                <w:b/>
                <w:bCs/>
                <w:smallCaps/>
                <w:sz w:val="22"/>
                <w:szCs w:val="22"/>
              </w:rPr>
              <w:instrText>9.</w:instrText>
            </w:r>
            <w:r w:rsidRPr="00176CEE">
              <w:rPr>
                <w:b/>
                <w:bCs/>
                <w:smallCaps/>
                <w:sz w:val="22"/>
                <w:szCs w:val="22"/>
              </w:rPr>
              <w:tab/>
              <w:instrText>Indemnification</w:instrText>
            </w:r>
            <w:bookmarkEnd w:id="66"/>
            <w:r w:rsidRPr="00176CEE">
              <w:rPr>
                <w:b/>
                <w:bCs/>
                <w:smallCaps/>
                <w:sz w:val="22"/>
                <w:szCs w:val="22"/>
              </w:rPr>
              <w:instrText>" \l 1</w:instrText>
            </w:r>
            <w:r w:rsidRPr="00176CEE">
              <w:rPr>
                <w:rStyle w:val="DeltaViewInsertion"/>
                <w:b/>
                <w:bCs/>
                <w:color w:val="auto"/>
                <w:sz w:val="22"/>
                <w:szCs w:val="22"/>
              </w:rPr>
              <w:fldChar w:fldCharType="end"/>
            </w:r>
          </w:p>
        </w:tc>
        <w:tc>
          <w:tcPr>
            <w:tcW w:w="4509" w:type="dxa"/>
          </w:tcPr>
          <w:p w14:paraId="450B6DB6" w14:textId="77777777" w:rsidR="00270FD1" w:rsidRPr="00176CEE" w:rsidRDefault="00570827">
            <w:pPr>
              <w:pStyle w:val="Legal2L1"/>
              <w:numPr>
                <w:ilvl w:val="0"/>
                <w:numId w:val="0"/>
              </w:numPr>
              <w:tabs>
                <w:tab w:val="left" w:pos="720"/>
              </w:tabs>
              <w:rPr>
                <w:b/>
                <w:bCs/>
                <w:caps/>
                <w:sz w:val="22"/>
                <w:szCs w:val="22"/>
                <w:lang w:val="cs-CZ"/>
              </w:rPr>
            </w:pPr>
            <w:r w:rsidRPr="00176CEE">
              <w:rPr>
                <w:b/>
                <w:bCs/>
                <w:caps/>
                <w:sz w:val="22"/>
                <w:szCs w:val="22"/>
                <w:lang w:val="cs-CZ"/>
              </w:rPr>
              <w:t>6.</w:t>
            </w:r>
            <w:r w:rsidRPr="00176CEE">
              <w:rPr>
                <w:b/>
                <w:bCs/>
                <w:caps/>
                <w:sz w:val="22"/>
                <w:szCs w:val="22"/>
                <w:lang w:val="cs-CZ"/>
              </w:rPr>
              <w:tab/>
            </w:r>
            <w:r w:rsidRPr="00176CEE">
              <w:rPr>
                <w:b/>
                <w:bCs/>
                <w:smallCaps/>
                <w:sz w:val="22"/>
                <w:szCs w:val="22"/>
                <w:lang w:val="cs-CZ"/>
              </w:rPr>
              <w:t>Odškodnění</w:t>
            </w:r>
            <w:r w:rsidRPr="00176CEE">
              <w:rPr>
                <w:b/>
                <w:bCs/>
                <w:smallCaps/>
                <w:sz w:val="22"/>
                <w:szCs w:val="22"/>
                <w:lang w:val="cs-CZ"/>
              </w:rPr>
              <w:fldChar w:fldCharType="begin"/>
            </w:r>
            <w:r w:rsidRPr="00176CEE">
              <w:rPr>
                <w:b/>
                <w:bCs/>
                <w:smallCaps/>
                <w:sz w:val="22"/>
                <w:szCs w:val="22"/>
                <w:lang w:val="cs-CZ"/>
              </w:rPr>
              <w:instrText>tc "</w:instrText>
            </w:r>
            <w:r w:rsidRPr="00176CEE">
              <w:rPr>
                <w:sz w:val="22"/>
                <w:szCs w:val="22"/>
                <w:lang w:val="cs-CZ"/>
              </w:rPr>
              <w:instrText>9.</w:instrText>
            </w:r>
            <w:r w:rsidRPr="00176CEE">
              <w:rPr>
                <w:sz w:val="22"/>
                <w:szCs w:val="22"/>
                <w:lang w:val="cs-CZ"/>
              </w:rPr>
              <w:tab/>
              <w:instrText>Indemnification" \l 1</w:instrText>
            </w:r>
            <w:r w:rsidRPr="00176CEE">
              <w:rPr>
                <w:b/>
                <w:bCs/>
                <w:smallCaps/>
                <w:sz w:val="22"/>
                <w:szCs w:val="22"/>
                <w:lang w:val="cs-CZ"/>
              </w:rPr>
              <w:fldChar w:fldCharType="end"/>
            </w:r>
            <w:r w:rsidRPr="00176CEE">
              <w:rPr>
                <w:smallCaps/>
                <w:sz w:val="22"/>
                <w:szCs w:val="22"/>
                <w:lang w:val="cs-CZ"/>
              </w:rPr>
              <w:t xml:space="preserve"> </w:t>
            </w:r>
            <w:r w:rsidRPr="00176CEE">
              <w:rPr>
                <w:rStyle w:val="DeltaViewInsertion"/>
                <w:b/>
                <w:bCs/>
                <w:color w:val="auto"/>
                <w:sz w:val="22"/>
                <w:szCs w:val="22"/>
                <w:lang w:val="cs-CZ"/>
              </w:rPr>
              <w:fldChar w:fldCharType="begin"/>
            </w:r>
            <w:r w:rsidRPr="00176CEE">
              <w:rPr>
                <w:b/>
                <w:bCs/>
                <w:sz w:val="22"/>
                <w:szCs w:val="22"/>
                <w:lang w:val="cs-CZ"/>
              </w:rPr>
              <w:instrText>tc "</w:instrText>
            </w:r>
            <w:r w:rsidRPr="00176CEE">
              <w:rPr>
                <w:b/>
                <w:bCs/>
                <w:smallCaps/>
                <w:sz w:val="22"/>
                <w:szCs w:val="22"/>
                <w:lang w:val="cs-CZ"/>
              </w:rPr>
              <w:instrText>9.</w:instrText>
            </w:r>
            <w:r w:rsidRPr="00176CEE">
              <w:rPr>
                <w:b/>
                <w:bCs/>
                <w:smallCaps/>
                <w:sz w:val="22"/>
                <w:szCs w:val="22"/>
                <w:lang w:val="cs-CZ"/>
              </w:rPr>
              <w:tab/>
              <w:instrText>Indemnification" \l 1</w:instrText>
            </w:r>
            <w:r w:rsidRPr="00176CEE">
              <w:rPr>
                <w:rStyle w:val="DeltaViewInsertion"/>
                <w:b/>
                <w:bCs/>
                <w:color w:val="auto"/>
                <w:sz w:val="22"/>
                <w:szCs w:val="22"/>
                <w:lang w:val="cs-CZ"/>
              </w:rPr>
              <w:fldChar w:fldCharType="end"/>
            </w:r>
          </w:p>
        </w:tc>
      </w:tr>
      <w:tr w:rsidR="00176CEE" w:rsidRPr="00CD1E44" w14:paraId="43E70A23" w14:textId="77777777">
        <w:tc>
          <w:tcPr>
            <w:tcW w:w="4508" w:type="dxa"/>
          </w:tcPr>
          <w:p w14:paraId="673D7040" w14:textId="77777777" w:rsidR="00270FD1" w:rsidRPr="00176CEE" w:rsidRDefault="00570827">
            <w:pPr>
              <w:pStyle w:val="Legal2L2"/>
              <w:numPr>
                <w:ilvl w:val="0"/>
                <w:numId w:val="0"/>
              </w:numPr>
              <w:tabs>
                <w:tab w:val="left" w:pos="1440"/>
              </w:tabs>
              <w:rPr>
                <w:sz w:val="22"/>
                <w:szCs w:val="22"/>
              </w:rPr>
            </w:pPr>
            <w:bookmarkStart w:id="67" w:name="_DV_M69"/>
            <w:bookmarkStart w:id="68" w:name="_DV_M70"/>
            <w:bookmarkStart w:id="69" w:name="_DV_M71"/>
            <w:bookmarkStart w:id="70" w:name="_DV_M72"/>
            <w:bookmarkStart w:id="71" w:name="_DV_M73"/>
            <w:bookmarkStart w:id="72" w:name="_DV_M74"/>
            <w:bookmarkStart w:id="73" w:name="_DV_M75"/>
            <w:bookmarkStart w:id="74" w:name="_DV_M76"/>
            <w:bookmarkStart w:id="75" w:name="_DV_M77"/>
            <w:bookmarkStart w:id="76" w:name="_DV_M78"/>
            <w:bookmarkStart w:id="77" w:name="_DV_M79"/>
            <w:bookmarkStart w:id="78" w:name="_DV_M80"/>
            <w:bookmarkStart w:id="79" w:name="_DV_M81"/>
            <w:bookmarkStart w:id="80" w:name="_DV_M82"/>
            <w:bookmarkStart w:id="81" w:name="_DV_M83"/>
            <w:bookmarkStart w:id="82" w:name="_DV_M84"/>
            <w:bookmarkStart w:id="83" w:name="_DV_M85"/>
            <w:bookmarkStart w:id="84" w:name="_DV_M86"/>
            <w:bookmarkStart w:id="85" w:name="_DV_C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76CEE">
              <w:rPr>
                <w:b/>
                <w:sz w:val="22"/>
                <w:szCs w:val="22"/>
              </w:rPr>
              <w:t>6.1</w:t>
            </w:r>
            <w:r w:rsidRPr="00176CEE">
              <w:rPr>
                <w:b/>
                <w:sz w:val="22"/>
                <w:szCs w:val="22"/>
              </w:rPr>
              <w:tab/>
              <w:t>Indemnification by Sponsor</w:t>
            </w:r>
            <w:r w:rsidRPr="00176CEE">
              <w:rPr>
                <w:sz w:val="22"/>
                <w:szCs w:val="22"/>
              </w:rPr>
              <w:t xml:space="preserve">. Sponsor shall indemnify, defend and hold harmless Institution, Investigator, and any </w:t>
            </w:r>
            <w:r w:rsidRPr="00176CEE">
              <w:rPr>
                <w:rStyle w:val="DeltaViewDeletion"/>
                <w:bCs/>
                <w:strike w:val="0"/>
                <w:color w:val="auto"/>
                <w:sz w:val="22"/>
                <w:szCs w:val="22"/>
              </w:rPr>
              <w:t>trustees, officers, staff, agents, employees, or students of either of the foregoing (collectively, “</w:t>
            </w:r>
            <w:r w:rsidRPr="00176CEE">
              <w:rPr>
                <w:rStyle w:val="DeltaViewDeletion"/>
                <w:b/>
                <w:bCs/>
                <w:strike w:val="0"/>
                <w:color w:val="auto"/>
                <w:sz w:val="22"/>
                <w:szCs w:val="22"/>
              </w:rPr>
              <w:t>Institution Indemnitees</w:t>
            </w:r>
            <w:r w:rsidRPr="00176CEE">
              <w:rPr>
                <w:rStyle w:val="DeltaViewDeletion"/>
                <w:bCs/>
                <w:strike w:val="0"/>
                <w:color w:val="auto"/>
                <w:sz w:val="22"/>
                <w:szCs w:val="22"/>
              </w:rPr>
              <w:t xml:space="preserve">”) </w:t>
            </w:r>
            <w:r w:rsidRPr="00176CEE">
              <w:rPr>
                <w:sz w:val="22"/>
                <w:szCs w:val="22"/>
              </w:rPr>
              <w:t>against any third party claim or lawsuit (a “</w:t>
            </w:r>
            <w:r w:rsidRPr="00CD1E44">
              <w:rPr>
                <w:b/>
                <w:bCs/>
                <w:sz w:val="22"/>
                <w:szCs w:val="22"/>
              </w:rPr>
              <w:t>Claim</w:t>
            </w:r>
            <w:r w:rsidRPr="00176CEE">
              <w:rPr>
                <w:sz w:val="22"/>
                <w:szCs w:val="22"/>
              </w:rPr>
              <w:t>”) arising out of any side-effect or adverse reaction, illness or injury directly resulting from use of the Study Drug in strict accordance with the Protocol in the Study. The foregoing indemnity will not apply to the extent a Claim arises out of: (</w:t>
            </w:r>
            <w:proofErr w:type="spellStart"/>
            <w:r w:rsidRPr="00176CEE">
              <w:rPr>
                <w:sz w:val="22"/>
                <w:szCs w:val="22"/>
              </w:rPr>
              <w:t>i</w:t>
            </w:r>
            <w:proofErr w:type="spellEnd"/>
            <w:r w:rsidRPr="00176CEE">
              <w:rPr>
                <w:sz w:val="22"/>
                <w:szCs w:val="22"/>
              </w:rPr>
              <w:t>) the negligence, gross negligence or willful misconduct of any Institution Indemnitee or (ii)</w:t>
            </w:r>
            <w:r w:rsidRPr="00176CEE">
              <w:rPr>
                <w:b/>
                <w:sz w:val="22"/>
                <w:szCs w:val="22"/>
              </w:rPr>
              <w:t xml:space="preserve"> </w:t>
            </w:r>
            <w:r w:rsidRPr="00176CEE">
              <w:rPr>
                <w:sz w:val="22"/>
                <w:szCs w:val="22"/>
              </w:rPr>
              <w:t>the failure of any Institution Indemnitee to (x) adhere to the terms of this Agreement, the Protocol, or any written instructions from Sponsor or its designee or (y) comply with any Applicable Laws or governmental requirements, or (iii) the Subject’s primary disease or any concurrent disease not caused by the administration of the IP in accordance with the Protocol; and/or (iv) the Subject’s failure to comply with instructions contained in the Informed Consent Form executed by such Subject or communicated to the Subject by the Investigator or other Study personnel.</w:t>
            </w:r>
          </w:p>
        </w:tc>
        <w:tc>
          <w:tcPr>
            <w:tcW w:w="4509" w:type="dxa"/>
          </w:tcPr>
          <w:p w14:paraId="3B082E5A" w14:textId="274ABCDD"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6.1</w:t>
            </w:r>
            <w:r w:rsidRPr="00176CEE">
              <w:rPr>
                <w:b/>
                <w:bCs/>
                <w:sz w:val="22"/>
                <w:szCs w:val="22"/>
                <w:lang w:val="cs-CZ"/>
              </w:rPr>
              <w:tab/>
              <w:t>Odškodnění zadavatelem</w:t>
            </w:r>
            <w:r w:rsidRPr="00176CEE">
              <w:rPr>
                <w:sz w:val="22"/>
                <w:szCs w:val="22"/>
                <w:lang w:val="cs-CZ"/>
              </w:rPr>
              <w:t>. Zadavatel odškodní, bude hájit a zbaví odpovědnosti zdravotnické zařízení, zkoušejícího a všechny správce, úředníky, personál, zástupce, zaměstnance nebo studenty kteréhokoli z výše uvedených subjektů (společně dále jen „</w:t>
            </w:r>
            <w:r w:rsidRPr="00176CEE">
              <w:rPr>
                <w:b/>
                <w:bCs/>
                <w:sz w:val="22"/>
                <w:szCs w:val="22"/>
                <w:lang w:val="cs-CZ"/>
              </w:rPr>
              <w:t>odškodňované osoby zdravotnického zařízení</w:t>
            </w:r>
            <w:r w:rsidRPr="00176CEE">
              <w:rPr>
                <w:sz w:val="22"/>
                <w:szCs w:val="22"/>
                <w:lang w:val="cs-CZ"/>
              </w:rPr>
              <w:t>“) vůči jakémukoli nároku nebo žalobě třetí strany (dále jen „</w:t>
            </w:r>
            <w:r w:rsidRPr="00CD1E44">
              <w:rPr>
                <w:b/>
                <w:bCs/>
                <w:sz w:val="22"/>
                <w:szCs w:val="22"/>
                <w:lang w:val="cs-CZ"/>
              </w:rPr>
              <w:t>nárok</w:t>
            </w:r>
            <w:r w:rsidRPr="00176CEE">
              <w:rPr>
                <w:sz w:val="22"/>
                <w:szCs w:val="22"/>
                <w:lang w:val="cs-CZ"/>
              </w:rPr>
              <w:t>“) vyplývajícím z jakýchkoli vedlejších účinků nebo nežádoucích reakcí, onemocnění nebo újmy na zdraví v přímém důsledku užívání hodnoceného přípravku v přísném souladu s protokolem studie. Výše uvedené odškodnění se nevztahuje na případy, kdy nárok vznikne v důsledku: (i) nedbalosti, hrubé nedbalosti nebo úmyslného pochybení kterékoli odškodňované osoby zdravotnického zařízení nebo (</w:t>
            </w:r>
            <w:proofErr w:type="spellStart"/>
            <w:r w:rsidRPr="00176CEE">
              <w:rPr>
                <w:sz w:val="22"/>
                <w:szCs w:val="22"/>
                <w:lang w:val="cs-CZ"/>
              </w:rPr>
              <w:t>ii</w:t>
            </w:r>
            <w:proofErr w:type="spellEnd"/>
            <w:r w:rsidRPr="00176CEE">
              <w:rPr>
                <w:sz w:val="22"/>
                <w:szCs w:val="22"/>
                <w:lang w:val="cs-CZ"/>
              </w:rPr>
              <w:t>)</w:t>
            </w:r>
            <w:r w:rsidRPr="00176CEE">
              <w:rPr>
                <w:b/>
                <w:bCs/>
                <w:sz w:val="22"/>
                <w:szCs w:val="22"/>
                <w:lang w:val="cs-CZ"/>
              </w:rPr>
              <w:t xml:space="preserve"> </w:t>
            </w:r>
            <w:r w:rsidRPr="00176CEE">
              <w:rPr>
                <w:sz w:val="22"/>
                <w:szCs w:val="22"/>
                <w:lang w:val="cs-CZ"/>
              </w:rPr>
              <w:t>nedodržení ze strany odškodňované osoby zdravotnického zařízení (x) podmínek této smlouvy, protokolu nebo jakýchkoli písemných pokynů zadavatele nebo jeho pověřené osoby nebo (y) platných zákonů nebo vládních požadavků nebo (</w:t>
            </w:r>
            <w:proofErr w:type="spellStart"/>
            <w:r w:rsidRPr="00176CEE">
              <w:rPr>
                <w:sz w:val="22"/>
                <w:szCs w:val="22"/>
                <w:lang w:val="cs-CZ"/>
              </w:rPr>
              <w:t>iii</w:t>
            </w:r>
            <w:proofErr w:type="spellEnd"/>
            <w:r w:rsidRPr="00176CEE">
              <w:rPr>
                <w:sz w:val="22"/>
                <w:szCs w:val="22"/>
                <w:lang w:val="cs-CZ"/>
              </w:rPr>
              <w:t>) primárního onemocnění nebo jakéhokoli souběžného onemocnění subjektu, které nebylo způsobeno podáním hodnoceného přípravku v souladu s protokolem; a/nebo (</w:t>
            </w:r>
            <w:proofErr w:type="spellStart"/>
            <w:r w:rsidRPr="00176CEE">
              <w:rPr>
                <w:sz w:val="22"/>
                <w:szCs w:val="22"/>
                <w:lang w:val="cs-CZ"/>
              </w:rPr>
              <w:t>iv</w:t>
            </w:r>
            <w:proofErr w:type="spellEnd"/>
            <w:r w:rsidRPr="00176CEE">
              <w:rPr>
                <w:sz w:val="22"/>
                <w:szCs w:val="22"/>
                <w:lang w:val="cs-CZ"/>
              </w:rPr>
              <w:t>) nedodržení pokynů obsažených ve formuláři informovaného souhlasu ze strany subjektu, přičemž daný subjekt tento formulář podepsal, nebo pokynů sdělených tomuto subjektu zkoušejícím nebo jiným personálem studie.</w:t>
            </w:r>
          </w:p>
        </w:tc>
      </w:tr>
      <w:tr w:rsidR="00176CEE" w:rsidRPr="00CD1E44" w14:paraId="02DC7BCB" w14:textId="77777777">
        <w:tc>
          <w:tcPr>
            <w:tcW w:w="4508" w:type="dxa"/>
          </w:tcPr>
          <w:p w14:paraId="117CB995" w14:textId="77777777" w:rsidR="00270FD1" w:rsidRPr="00176CEE" w:rsidRDefault="00570827">
            <w:pPr>
              <w:pStyle w:val="Legal2L2"/>
              <w:numPr>
                <w:ilvl w:val="0"/>
                <w:numId w:val="0"/>
              </w:numPr>
              <w:tabs>
                <w:tab w:val="left" w:pos="1440"/>
              </w:tabs>
              <w:rPr>
                <w:sz w:val="22"/>
                <w:szCs w:val="22"/>
              </w:rPr>
            </w:pPr>
            <w:r w:rsidRPr="00176CEE">
              <w:rPr>
                <w:b/>
                <w:sz w:val="22"/>
                <w:szCs w:val="22"/>
              </w:rPr>
              <w:t>6.2</w:t>
            </w:r>
            <w:r w:rsidRPr="00176CEE">
              <w:rPr>
                <w:b/>
                <w:sz w:val="22"/>
                <w:szCs w:val="22"/>
              </w:rPr>
              <w:tab/>
            </w:r>
            <w:r w:rsidRPr="00176CEE">
              <w:rPr>
                <w:rStyle w:val="DeltaViewDeletion"/>
                <w:b/>
                <w:bCs/>
                <w:strike w:val="0"/>
                <w:color w:val="auto"/>
                <w:sz w:val="22"/>
                <w:szCs w:val="22"/>
              </w:rPr>
              <w:t xml:space="preserve">Indemnification by Institution and Investigator. </w:t>
            </w:r>
            <w:r w:rsidRPr="00176CEE">
              <w:rPr>
                <w:rStyle w:val="DeltaViewDeletion"/>
                <w:bCs/>
                <w:strike w:val="0"/>
                <w:color w:val="auto"/>
                <w:sz w:val="22"/>
                <w:szCs w:val="22"/>
              </w:rPr>
              <w:t xml:space="preserve">To the extent permitted by law, Institution and Investigator shall jointly and severally indemnify, defend and hold harmless Sponsor, its directors, officers, staff, agents, employees, independent contractors, and </w:t>
            </w:r>
            <w:r w:rsidRPr="00176CEE">
              <w:rPr>
                <w:rStyle w:val="DeltaViewDeletion"/>
                <w:bCs/>
                <w:strike w:val="0"/>
                <w:color w:val="auto"/>
                <w:sz w:val="22"/>
                <w:szCs w:val="22"/>
              </w:rPr>
              <w:lastRenderedPageBreak/>
              <w:t>affiliates (collectively, “</w:t>
            </w:r>
            <w:r w:rsidRPr="00176CEE">
              <w:rPr>
                <w:rStyle w:val="DeltaViewDeletion"/>
                <w:b/>
                <w:bCs/>
                <w:strike w:val="0"/>
                <w:color w:val="auto"/>
                <w:sz w:val="22"/>
                <w:szCs w:val="22"/>
              </w:rPr>
              <w:t>Sponsor Indemnitees</w:t>
            </w:r>
            <w:r w:rsidRPr="00176CEE">
              <w:rPr>
                <w:rStyle w:val="DeltaViewDeletion"/>
                <w:bCs/>
                <w:strike w:val="0"/>
                <w:color w:val="auto"/>
                <w:sz w:val="22"/>
                <w:szCs w:val="22"/>
              </w:rPr>
              <w:t xml:space="preserve">”) from any and all losses, </w:t>
            </w:r>
            <w:r w:rsidRPr="00176CEE">
              <w:rPr>
                <w:sz w:val="22"/>
                <w:szCs w:val="22"/>
              </w:rPr>
              <w:t>costs, claims, suits, expenses, damages and awards, including reasonable attorneys’ fees for defending those claims (collectively, a “</w:t>
            </w:r>
            <w:r w:rsidRPr="00176CEE">
              <w:rPr>
                <w:b/>
                <w:sz w:val="22"/>
                <w:szCs w:val="22"/>
              </w:rPr>
              <w:t>Loss</w:t>
            </w:r>
            <w:r w:rsidRPr="00176CEE">
              <w:rPr>
                <w:sz w:val="22"/>
                <w:szCs w:val="22"/>
              </w:rPr>
              <w:t>”)</w:t>
            </w:r>
            <w:r w:rsidRPr="00176CEE">
              <w:rPr>
                <w:rStyle w:val="DeltaViewDeletion"/>
                <w:bCs/>
                <w:strike w:val="0"/>
                <w:color w:val="auto"/>
                <w:sz w:val="22"/>
                <w:szCs w:val="22"/>
              </w:rPr>
              <w:t xml:space="preserve"> in connection with any claim or lawsuit brought against any Sponsor Indemnitee(s) by a third party as a result of </w:t>
            </w:r>
            <w:r w:rsidRPr="00176CEE">
              <w:rPr>
                <w:sz w:val="22"/>
                <w:szCs w:val="22"/>
              </w:rPr>
              <w:t xml:space="preserve">the (a) negligence, gross negligence or willful misconduct of any Institution Indemnitee </w:t>
            </w:r>
            <w:r w:rsidRPr="00176CEE">
              <w:rPr>
                <w:rStyle w:val="DeltaViewDeletion"/>
                <w:bCs/>
                <w:strike w:val="0"/>
                <w:color w:val="auto"/>
                <w:sz w:val="22"/>
                <w:szCs w:val="22"/>
              </w:rPr>
              <w:t xml:space="preserve">(including but not limited to postgraduate students and other students) and/or Investigator </w:t>
            </w:r>
            <w:r w:rsidRPr="00176CEE">
              <w:rPr>
                <w:sz w:val="22"/>
                <w:szCs w:val="22"/>
              </w:rPr>
              <w:t>or (b)</w:t>
            </w:r>
            <w:r w:rsidRPr="00176CEE">
              <w:rPr>
                <w:b/>
                <w:sz w:val="22"/>
                <w:szCs w:val="22"/>
              </w:rPr>
              <w:t xml:space="preserve"> </w:t>
            </w:r>
            <w:r w:rsidRPr="00176CEE">
              <w:rPr>
                <w:sz w:val="22"/>
                <w:szCs w:val="22"/>
              </w:rPr>
              <w:t>the failure of any Institution Indemnitee and/or Investigator to (</w:t>
            </w:r>
            <w:proofErr w:type="spellStart"/>
            <w:r w:rsidRPr="00176CEE">
              <w:rPr>
                <w:sz w:val="22"/>
                <w:szCs w:val="22"/>
              </w:rPr>
              <w:t>i</w:t>
            </w:r>
            <w:proofErr w:type="spellEnd"/>
            <w:r w:rsidRPr="00176CEE">
              <w:rPr>
                <w:sz w:val="22"/>
                <w:szCs w:val="22"/>
              </w:rPr>
              <w:t xml:space="preserve">) adhere to the terms of this Agreement, the Protocol, any written instructions from the Sponsor or its designee or (ii) comply with any Applicable Laws or governmental requirements, </w:t>
            </w:r>
            <w:r w:rsidRPr="00176CEE">
              <w:rPr>
                <w:rStyle w:val="DeltaViewDeletion"/>
                <w:bCs/>
                <w:strike w:val="0"/>
                <w:color w:val="auto"/>
                <w:sz w:val="22"/>
                <w:szCs w:val="22"/>
              </w:rPr>
              <w:t>provided, however, that neither Institution nor Investigator shall hold such Sponsor Indemnitees harmless from any Loss arising out of the negligence or willful misconduct of such Sponsor Indemnitee.</w:t>
            </w:r>
          </w:p>
        </w:tc>
        <w:tc>
          <w:tcPr>
            <w:tcW w:w="4509" w:type="dxa"/>
          </w:tcPr>
          <w:p w14:paraId="78E84CF0" w14:textId="155C705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6.2</w:t>
            </w:r>
            <w:r w:rsidRPr="00176CEE">
              <w:rPr>
                <w:b/>
                <w:bCs/>
                <w:sz w:val="22"/>
                <w:szCs w:val="22"/>
                <w:lang w:val="cs-CZ"/>
              </w:rPr>
              <w:tab/>
              <w:t xml:space="preserve">Odškodnění zdravotnickým zařízením a zkoušejícím. </w:t>
            </w:r>
            <w:r w:rsidRPr="00176CEE">
              <w:rPr>
                <w:sz w:val="22"/>
                <w:szCs w:val="22"/>
                <w:lang w:val="cs-CZ"/>
              </w:rPr>
              <w:t xml:space="preserve">Pokud to povoluje zákon, zdravotnické zařízení a zkoušející společně a nerozdílně odškodní, budou hájit a zbaví odpovědnosti zadavatele, jeho ředitele, vedoucí pracovníky, personál, zástupce, </w:t>
            </w:r>
            <w:r w:rsidRPr="00176CEE">
              <w:rPr>
                <w:sz w:val="22"/>
                <w:szCs w:val="22"/>
                <w:lang w:val="cs-CZ"/>
              </w:rPr>
              <w:lastRenderedPageBreak/>
              <w:t>zaměstnance, nezávislé smluvní partnery a přidružené společnosti (společně dále jen „</w:t>
            </w:r>
            <w:r w:rsidRPr="00176CEE">
              <w:rPr>
                <w:b/>
                <w:bCs/>
                <w:sz w:val="22"/>
                <w:szCs w:val="22"/>
                <w:lang w:val="cs-CZ"/>
              </w:rPr>
              <w:t>odškodňované osoby zadavatele</w:t>
            </w:r>
            <w:r w:rsidRPr="00176CEE">
              <w:rPr>
                <w:sz w:val="22"/>
                <w:szCs w:val="22"/>
                <w:lang w:val="cs-CZ"/>
              </w:rPr>
              <w:t>“) vůči veškerým ztrátám, nákladům, nárokům, žalobám, výdajům, škodám a odměnám, včetně přiměřených odměn advokátů za obhajobu těchto nároků (společně dále jen „</w:t>
            </w:r>
            <w:r w:rsidRPr="00176CEE">
              <w:rPr>
                <w:b/>
                <w:bCs/>
                <w:sz w:val="22"/>
                <w:szCs w:val="22"/>
                <w:lang w:val="cs-CZ"/>
              </w:rPr>
              <w:t>ztráta</w:t>
            </w:r>
            <w:r w:rsidRPr="00176CEE">
              <w:rPr>
                <w:sz w:val="22"/>
                <w:szCs w:val="22"/>
                <w:lang w:val="cs-CZ"/>
              </w:rPr>
              <w:t>“) v souvislosti s jakýmkoli nárokem nebo soudním řízením vedeným třetí stranou proti odškodňovaným osobám zadavatele v důsledku (a) nedbalosti, hrubé nedbalosti nebo úmyslného pochybení odškodňované osoby zdravotnického zařízení (mj. včetně postgraduálních studentů a jiných studentů) a/nebo zkoušejícího; nebo (b)</w:t>
            </w:r>
            <w:r w:rsidRPr="00176CEE">
              <w:rPr>
                <w:b/>
                <w:bCs/>
                <w:sz w:val="22"/>
                <w:szCs w:val="22"/>
                <w:lang w:val="cs-CZ"/>
              </w:rPr>
              <w:t xml:space="preserve"> </w:t>
            </w:r>
            <w:r w:rsidRPr="00176CEE">
              <w:rPr>
                <w:sz w:val="22"/>
                <w:szCs w:val="22"/>
                <w:lang w:val="cs-CZ"/>
              </w:rPr>
              <w:t>neplnění či nedodržení následujícího ze strany odškodňované osoby zdravotnického zařízení anebo zkoušejícího: (i) podmínek této smlouvy, protokolu, písemných pokynů zadavatele nebo jeho zástupce nebo (</w:t>
            </w:r>
            <w:proofErr w:type="spellStart"/>
            <w:r w:rsidRPr="00176CEE">
              <w:rPr>
                <w:sz w:val="22"/>
                <w:szCs w:val="22"/>
                <w:lang w:val="cs-CZ"/>
              </w:rPr>
              <w:t>ii</w:t>
            </w:r>
            <w:proofErr w:type="spellEnd"/>
            <w:r w:rsidRPr="00176CEE">
              <w:rPr>
                <w:sz w:val="22"/>
                <w:szCs w:val="22"/>
                <w:lang w:val="cs-CZ"/>
              </w:rPr>
              <w:t>) platných zákonů nebo zákonných požadavků, pokud však platí, že ani zdravotnické zařízení ani zkoušející nebudou chránit odškodňované osoby zadavatele před ztrátou vzniklou z nedbalosti nebo úmyslného pochybení této odškodňované osoby zadavatele.</w:t>
            </w:r>
          </w:p>
        </w:tc>
      </w:tr>
      <w:tr w:rsidR="00176CEE" w:rsidRPr="00CD1E44" w14:paraId="5427A3AF" w14:textId="77777777">
        <w:tc>
          <w:tcPr>
            <w:tcW w:w="4508" w:type="dxa"/>
          </w:tcPr>
          <w:p w14:paraId="5F85BDBC" w14:textId="77777777" w:rsidR="00270FD1" w:rsidRPr="00176CEE" w:rsidRDefault="00570827">
            <w:pPr>
              <w:pStyle w:val="Legal2L2"/>
              <w:numPr>
                <w:ilvl w:val="0"/>
                <w:numId w:val="0"/>
              </w:numPr>
              <w:tabs>
                <w:tab w:val="left" w:pos="1440"/>
              </w:tabs>
              <w:rPr>
                <w:sz w:val="22"/>
                <w:szCs w:val="22"/>
              </w:rPr>
            </w:pPr>
            <w:bookmarkStart w:id="86" w:name="_DV_M87"/>
            <w:bookmarkEnd w:id="85"/>
            <w:bookmarkEnd w:id="86"/>
            <w:r w:rsidRPr="00176CEE">
              <w:rPr>
                <w:b/>
                <w:sz w:val="22"/>
                <w:szCs w:val="22"/>
              </w:rPr>
              <w:lastRenderedPageBreak/>
              <w:t>6.3</w:t>
            </w:r>
            <w:r w:rsidRPr="00176CEE">
              <w:rPr>
                <w:b/>
                <w:sz w:val="22"/>
                <w:szCs w:val="22"/>
              </w:rPr>
              <w:tab/>
            </w:r>
            <w:r w:rsidRPr="00176CEE">
              <w:rPr>
                <w:b/>
                <w:bCs/>
                <w:sz w:val="22"/>
                <w:szCs w:val="22"/>
              </w:rPr>
              <w:t>General Conditions of Indemnification.</w:t>
            </w:r>
            <w:r w:rsidRPr="00176CEE">
              <w:rPr>
                <w:sz w:val="22"/>
                <w:szCs w:val="22"/>
              </w:rPr>
              <w:t xml:space="preserve"> Each Party’s agreement to indemnify, defend and hold the other harmless is conditioned on the indemnified Party: (a) providing prompt written notice to the indemnifying Party of any claim or lawsuit with potential for a Loss no more than thirty (30) days after the indemnified Party has knowledge of such claim or lawsuit; (b) permitting the indemnifying Party to have full conduct and control to investigate, prepare for, and defend against any such claim or lawsuit; (c) providing the indemnifying Party, at the indemnifying Party’s reasonable expense, with the full cooperation and assistance in the investigation of, preparation for and defense of any such claim or lawsuit; and (d) not compromising or settling such claim or lawsuit without the indemnifying Party’s prior written consent, such consent not to be unreasonably withheld, provided that (</w:t>
            </w:r>
            <w:proofErr w:type="spellStart"/>
            <w:r w:rsidRPr="00176CEE">
              <w:rPr>
                <w:sz w:val="22"/>
                <w:szCs w:val="22"/>
              </w:rPr>
              <w:t>i</w:t>
            </w:r>
            <w:proofErr w:type="spellEnd"/>
            <w:r w:rsidRPr="00176CEE">
              <w:rPr>
                <w:sz w:val="22"/>
                <w:szCs w:val="22"/>
              </w:rPr>
              <w:t xml:space="preserve">) if the Party entitled to indemnification fails to promptly notify the indemnifying Party pursuant to the foregoing clause (a), the indemnifying Party will only be relieved of its indemnification obligation to the extent materially prejudiced by such failure and (b) in no event may the indemnifying Party compromise, settle, or enter into any voluntary disposition of any claim, demand or action in any manner that admits material fault or wrongdoing on the part of the </w:t>
            </w:r>
            <w:r w:rsidRPr="00176CEE">
              <w:rPr>
                <w:sz w:val="22"/>
                <w:szCs w:val="22"/>
              </w:rPr>
              <w:lastRenderedPageBreak/>
              <w:t xml:space="preserve">indemnified Party or incurs non-indemnified liability on the part of the indemnified Party without the prior written consent of the indemnified Party. This </w:t>
            </w:r>
            <w:r w:rsidRPr="00176CEE">
              <w:rPr>
                <w:sz w:val="22"/>
                <w:szCs w:val="22"/>
                <w:u w:val="single"/>
              </w:rPr>
              <w:t>Article 6</w:t>
            </w:r>
            <w:r w:rsidRPr="00176CEE">
              <w:rPr>
                <w:sz w:val="22"/>
                <w:szCs w:val="22"/>
              </w:rPr>
              <w:t xml:space="preserve"> survives termination of this Agreement. </w:t>
            </w:r>
          </w:p>
        </w:tc>
        <w:tc>
          <w:tcPr>
            <w:tcW w:w="4509" w:type="dxa"/>
          </w:tcPr>
          <w:p w14:paraId="28CCCED6" w14:textId="34A18D40"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6.3</w:t>
            </w:r>
            <w:r w:rsidRPr="00176CEE">
              <w:rPr>
                <w:b/>
                <w:bCs/>
                <w:sz w:val="22"/>
                <w:szCs w:val="22"/>
                <w:lang w:val="cs-CZ"/>
              </w:rPr>
              <w:tab/>
              <w:t>Všeobecné podmínky odškodnění.</w:t>
            </w:r>
            <w:r w:rsidRPr="00176CEE">
              <w:rPr>
                <w:sz w:val="22"/>
                <w:szCs w:val="22"/>
                <w:lang w:val="cs-CZ"/>
              </w:rPr>
              <w:t xml:space="preserve"> Souhlas každé strany s odškodněním, obhajobou a zbavením druhé strany odpovědnosti je podmíněn tím, že odškodňovaná strana: (a) poskytne včas písemné oznámení odškodňující straně o jakémkoli nároku nebo soudním sporu s možnou ztrátou nejpozději třicet (30) dnů poté, co se odškodňovaná strana o takovém nároku nebo soudním sporu dozví; (b) umožní odškodňující straně, aby měla plnou volnost a kontrolu za účelem vyšetření, přípravy a obhajoby týkající se takového nároku nebo soudního sporu; (c) poskytne odškodňující straně na přiměřené náklady odškodňující strany úplnou součinnost a pomoc při vyšetřování, přípravě a obhajobě jakéhokoli takového nároku nebo soudního sporu; a (d) nedosáhne kompromisu ani neurovná takový nárok nebo soudní spor bez předchozího písemného souhlasu odškodňující strany s tím, že takový souhlas nebude bezdůvodně odepřen, za předpokladu, že (i) pokud strana oprávněná k odškodnění neprodleně neupozorní odškodňující stranu podle výše uvedeného ustanovení, (a) bude odškodňující strana osvobozena od povinnosti odškodnění pouze v rozsahu, který je tímto selháním podstatně dotčen, a (b) v žádném případě nesmí odškodňující strana bez předchozího písemného souhlasu odškodněné strany řešit kompromisem, </w:t>
            </w:r>
            <w:r w:rsidRPr="00176CEE">
              <w:rPr>
                <w:sz w:val="22"/>
                <w:szCs w:val="22"/>
                <w:lang w:val="cs-CZ"/>
              </w:rPr>
              <w:lastRenderedPageBreak/>
              <w:t xml:space="preserve">urovnávat nebo uzavírat jakékoli dobrovolné postoupení jakéhokoli nároku, požadavku nebo sporu způsobem, který připouští závažnou vinu nebo protiprávní jednání na straně odškodňované strany nebo z ní vznikne neodškodněná odpovědnost na straně odškodňované strany. Tento </w:t>
            </w:r>
            <w:r w:rsidRPr="00176CEE">
              <w:rPr>
                <w:sz w:val="22"/>
                <w:szCs w:val="22"/>
                <w:u w:val="single"/>
                <w:lang w:val="cs-CZ"/>
              </w:rPr>
              <w:t>článek 6</w:t>
            </w:r>
            <w:r w:rsidRPr="00176CEE">
              <w:rPr>
                <w:sz w:val="22"/>
                <w:szCs w:val="22"/>
                <w:lang w:val="cs-CZ"/>
              </w:rPr>
              <w:t xml:space="preserve"> zůstává v platnosti i po ukončení této smlouvy.</w:t>
            </w:r>
          </w:p>
        </w:tc>
      </w:tr>
      <w:tr w:rsidR="00176CEE" w:rsidRPr="00CD1E44" w14:paraId="09375048" w14:textId="77777777">
        <w:tc>
          <w:tcPr>
            <w:tcW w:w="4508" w:type="dxa"/>
          </w:tcPr>
          <w:p w14:paraId="0FBF5668" w14:textId="77777777" w:rsidR="00270FD1" w:rsidRPr="00176CEE" w:rsidRDefault="00570827">
            <w:pPr>
              <w:pStyle w:val="Legal2L2"/>
              <w:numPr>
                <w:ilvl w:val="0"/>
                <w:numId w:val="0"/>
              </w:numPr>
              <w:tabs>
                <w:tab w:val="left" w:pos="1440"/>
              </w:tabs>
              <w:rPr>
                <w:sz w:val="22"/>
                <w:szCs w:val="22"/>
              </w:rPr>
            </w:pPr>
            <w:bookmarkStart w:id="87" w:name="_DV_M88"/>
            <w:bookmarkStart w:id="88" w:name="_DV_M89"/>
            <w:bookmarkEnd w:id="87"/>
            <w:bookmarkEnd w:id="88"/>
            <w:r w:rsidRPr="00176CEE">
              <w:rPr>
                <w:b/>
                <w:sz w:val="22"/>
                <w:szCs w:val="22"/>
              </w:rPr>
              <w:lastRenderedPageBreak/>
              <w:t>6.4</w:t>
            </w:r>
            <w:r w:rsidRPr="00176CEE">
              <w:rPr>
                <w:b/>
                <w:sz w:val="22"/>
                <w:szCs w:val="22"/>
              </w:rPr>
              <w:tab/>
            </w:r>
            <w:r w:rsidRPr="00176CEE">
              <w:rPr>
                <w:b/>
                <w:bCs/>
                <w:sz w:val="22"/>
                <w:szCs w:val="22"/>
              </w:rPr>
              <w:t xml:space="preserve">Insurance. </w:t>
            </w:r>
            <w:r w:rsidRPr="00176CEE">
              <w:rPr>
                <w:sz w:val="22"/>
                <w:szCs w:val="22"/>
              </w:rPr>
              <w:t>Institution shall maintain insurance covering its liability obligations under this Agreement for the duration of the Study. Institution shall provide evidence of such coverage to Sponsor upon request. The Sponsor shall provide the specific insurance certificate required by Applicable Law.</w:t>
            </w:r>
          </w:p>
          <w:p w14:paraId="3A62817D" w14:textId="62E3DAF7" w:rsidR="00270FD1" w:rsidRPr="00176CEE" w:rsidRDefault="00270FD1">
            <w:pPr>
              <w:jc w:val="both"/>
              <w:rPr>
                <w:sz w:val="22"/>
                <w:szCs w:val="22"/>
              </w:rPr>
            </w:pPr>
          </w:p>
        </w:tc>
        <w:tc>
          <w:tcPr>
            <w:tcW w:w="4509" w:type="dxa"/>
          </w:tcPr>
          <w:p w14:paraId="741CA01C" w14:textId="164C8793" w:rsidR="00270FD1" w:rsidRPr="00176CEE" w:rsidRDefault="00570827">
            <w:pPr>
              <w:pStyle w:val="Legal2L2"/>
              <w:numPr>
                <w:ilvl w:val="0"/>
                <w:numId w:val="0"/>
              </w:numPr>
              <w:tabs>
                <w:tab w:val="left" w:pos="1440"/>
              </w:tabs>
              <w:rPr>
                <w:sz w:val="22"/>
                <w:szCs w:val="22"/>
                <w:lang w:val="cs-CZ"/>
              </w:rPr>
            </w:pPr>
            <w:r w:rsidRPr="00176CEE">
              <w:rPr>
                <w:b/>
                <w:bCs/>
                <w:sz w:val="22"/>
                <w:szCs w:val="22"/>
                <w:lang w:val="cs-CZ"/>
              </w:rPr>
              <w:t>6.4</w:t>
            </w:r>
            <w:r w:rsidRPr="00176CEE">
              <w:rPr>
                <w:b/>
                <w:bCs/>
                <w:sz w:val="22"/>
                <w:szCs w:val="22"/>
                <w:lang w:val="cs-CZ"/>
              </w:rPr>
              <w:tab/>
              <w:t xml:space="preserve">Pojištění. </w:t>
            </w:r>
            <w:r w:rsidRPr="00176CEE">
              <w:rPr>
                <w:sz w:val="22"/>
                <w:szCs w:val="22"/>
                <w:lang w:val="cs-CZ"/>
              </w:rPr>
              <w:t>Zdravotnické zařízení bude mít po dobu trvání studie sjednáno a budou udržovat pojištění na krytí jejich závazků vyplývajících z této smlouvy. Zdravotnické zařízení poskytne zadavateli na požádání důkaz o takovém pojistném krytí. Zadavatel poskytne konkrétní doklad o pojištění, jak požadují platné právní předpisy.</w:t>
            </w:r>
          </w:p>
        </w:tc>
      </w:tr>
      <w:tr w:rsidR="00176CEE" w:rsidRPr="00176CEE" w14:paraId="33AA7BB0" w14:textId="77777777">
        <w:tc>
          <w:tcPr>
            <w:tcW w:w="4508" w:type="dxa"/>
          </w:tcPr>
          <w:p w14:paraId="2A0F823F" w14:textId="77777777" w:rsidR="00270FD1" w:rsidRPr="00176CEE" w:rsidRDefault="00570827">
            <w:pPr>
              <w:pStyle w:val="Legal2L1"/>
              <w:numPr>
                <w:ilvl w:val="0"/>
                <w:numId w:val="0"/>
              </w:numPr>
              <w:tabs>
                <w:tab w:val="left" w:pos="720"/>
              </w:tabs>
              <w:rPr>
                <w:b/>
                <w:bCs/>
                <w:smallCaps/>
                <w:sz w:val="22"/>
                <w:szCs w:val="22"/>
              </w:rPr>
            </w:pPr>
            <w:bookmarkStart w:id="89" w:name="_DV_M90"/>
            <w:bookmarkEnd w:id="89"/>
            <w:r w:rsidRPr="00176CEE">
              <w:rPr>
                <w:b/>
                <w:bCs/>
                <w:caps/>
                <w:sz w:val="22"/>
                <w:szCs w:val="22"/>
              </w:rPr>
              <w:t>7.</w:t>
            </w:r>
            <w:r w:rsidRPr="00176CEE">
              <w:rPr>
                <w:b/>
                <w:bCs/>
                <w:caps/>
                <w:sz w:val="22"/>
                <w:szCs w:val="22"/>
              </w:rPr>
              <w:tab/>
            </w:r>
            <w:r w:rsidRPr="00176CEE">
              <w:rPr>
                <w:b/>
                <w:bCs/>
                <w:smallCaps/>
                <w:sz w:val="22"/>
                <w:szCs w:val="22"/>
              </w:rPr>
              <w:t xml:space="preserve">Representations and Warranties </w:t>
            </w:r>
          </w:p>
        </w:tc>
        <w:tc>
          <w:tcPr>
            <w:tcW w:w="4509" w:type="dxa"/>
          </w:tcPr>
          <w:p w14:paraId="3004652F" w14:textId="77777777" w:rsidR="00270FD1" w:rsidRPr="00176CEE" w:rsidRDefault="00570827">
            <w:pPr>
              <w:pStyle w:val="Legal2L1"/>
              <w:numPr>
                <w:ilvl w:val="0"/>
                <w:numId w:val="0"/>
              </w:numPr>
              <w:tabs>
                <w:tab w:val="left" w:pos="720"/>
              </w:tabs>
              <w:rPr>
                <w:b/>
                <w:bCs/>
                <w:caps/>
                <w:sz w:val="22"/>
                <w:szCs w:val="22"/>
                <w:lang w:val="cs-CZ"/>
              </w:rPr>
            </w:pPr>
            <w:r w:rsidRPr="00176CEE">
              <w:rPr>
                <w:b/>
                <w:bCs/>
                <w:caps/>
                <w:sz w:val="22"/>
                <w:szCs w:val="22"/>
                <w:lang w:val="cs-CZ"/>
              </w:rPr>
              <w:t>7.</w:t>
            </w:r>
            <w:r w:rsidRPr="00176CEE">
              <w:rPr>
                <w:b/>
                <w:bCs/>
                <w:caps/>
                <w:sz w:val="22"/>
                <w:szCs w:val="22"/>
                <w:lang w:val="cs-CZ"/>
              </w:rPr>
              <w:tab/>
            </w:r>
            <w:r w:rsidRPr="00176CEE">
              <w:rPr>
                <w:b/>
                <w:bCs/>
                <w:smallCaps/>
                <w:sz w:val="22"/>
                <w:szCs w:val="22"/>
                <w:lang w:val="cs-CZ"/>
              </w:rPr>
              <w:t xml:space="preserve">Prohlášení a záruky </w:t>
            </w:r>
          </w:p>
        </w:tc>
      </w:tr>
      <w:tr w:rsidR="00176CEE" w:rsidRPr="00CD1E44" w14:paraId="23295234" w14:textId="77777777">
        <w:tc>
          <w:tcPr>
            <w:tcW w:w="4508" w:type="dxa"/>
          </w:tcPr>
          <w:p w14:paraId="2E57F0F2" w14:textId="2BA90911" w:rsidR="00270FD1" w:rsidRPr="00176CEE" w:rsidRDefault="00570827">
            <w:pPr>
              <w:pStyle w:val="Legal2L2"/>
              <w:numPr>
                <w:ilvl w:val="0"/>
                <w:numId w:val="0"/>
              </w:numPr>
              <w:tabs>
                <w:tab w:val="left" w:pos="1440"/>
              </w:tabs>
              <w:rPr>
                <w:sz w:val="22"/>
                <w:szCs w:val="22"/>
              </w:rPr>
            </w:pPr>
            <w:bookmarkStart w:id="90" w:name="_DV_M91"/>
            <w:bookmarkEnd w:id="90"/>
            <w:r w:rsidRPr="00176CEE">
              <w:rPr>
                <w:b/>
                <w:sz w:val="22"/>
                <w:szCs w:val="22"/>
              </w:rPr>
              <w:t>7.1</w:t>
            </w:r>
            <w:r w:rsidRPr="00176CEE">
              <w:rPr>
                <w:b/>
                <w:sz w:val="22"/>
                <w:szCs w:val="22"/>
              </w:rPr>
              <w:tab/>
            </w:r>
            <w:r w:rsidRPr="00176CEE">
              <w:rPr>
                <w:b/>
                <w:bCs/>
                <w:sz w:val="22"/>
                <w:szCs w:val="22"/>
              </w:rPr>
              <w:t xml:space="preserve">No Inconsistent Obligations or Constraints. </w:t>
            </w:r>
            <w:r w:rsidRPr="00176CEE">
              <w:rPr>
                <w:rStyle w:val="DeltaViewDeletion"/>
                <w:strike w:val="0"/>
                <w:color w:val="auto"/>
                <w:sz w:val="22"/>
                <w:szCs w:val="22"/>
              </w:rPr>
              <w:t xml:space="preserve">Institution </w:t>
            </w:r>
            <w:r w:rsidRPr="00176CEE">
              <w:rPr>
                <w:sz w:val="22"/>
                <w:szCs w:val="22"/>
              </w:rPr>
              <w:t xml:space="preserve">represents and warrants that it is qualified and permitted to enter into this Agreement and that the terms of this Agreement are not inconsistent with its other contractual arrangements. Institution warrants that it is not constrained by any existing agreement in performing its obligations under this Agreement. </w:t>
            </w:r>
          </w:p>
        </w:tc>
        <w:tc>
          <w:tcPr>
            <w:tcW w:w="4509" w:type="dxa"/>
          </w:tcPr>
          <w:p w14:paraId="7EC33DDD" w14:textId="4160BDBD"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7.1</w:t>
            </w:r>
            <w:r w:rsidRPr="00176CEE">
              <w:rPr>
                <w:b/>
                <w:bCs/>
                <w:sz w:val="22"/>
                <w:szCs w:val="22"/>
                <w:lang w:val="cs-CZ"/>
              </w:rPr>
              <w:tab/>
              <w:t xml:space="preserve">Žádné rozporné závazky nebo omezující podmínky. </w:t>
            </w:r>
            <w:r w:rsidRPr="00176CEE">
              <w:rPr>
                <w:sz w:val="22"/>
                <w:szCs w:val="22"/>
                <w:lang w:val="cs-CZ"/>
              </w:rPr>
              <w:t>Zdravotnické zařízení prohlašuje a zaručuje, že je způsobilé a oprávněné uzavřít tuto smlouvu a že podmínky této smlouvy nejsou v rozporu s jeho jinými smluvními ujednáními. Zdravotnické zařízení zaručuje, že při plnění svých závazků podle této smlouvy není omezeno žádnou existující smlouvou.</w:t>
            </w:r>
          </w:p>
        </w:tc>
      </w:tr>
      <w:tr w:rsidR="00176CEE" w:rsidRPr="00176CEE" w14:paraId="4209E9D2" w14:textId="77777777">
        <w:tc>
          <w:tcPr>
            <w:tcW w:w="4508" w:type="dxa"/>
          </w:tcPr>
          <w:p w14:paraId="034365BE" w14:textId="77777777" w:rsidR="00270FD1" w:rsidRPr="00176CEE" w:rsidRDefault="00570827">
            <w:pPr>
              <w:pStyle w:val="Legal2L2"/>
              <w:numPr>
                <w:ilvl w:val="0"/>
                <w:numId w:val="0"/>
              </w:numPr>
              <w:tabs>
                <w:tab w:val="left" w:pos="1440"/>
              </w:tabs>
              <w:rPr>
                <w:sz w:val="22"/>
                <w:szCs w:val="22"/>
              </w:rPr>
            </w:pPr>
            <w:bookmarkStart w:id="91" w:name="_DV_M95"/>
            <w:bookmarkEnd w:id="91"/>
            <w:r w:rsidRPr="00176CEE">
              <w:rPr>
                <w:b/>
                <w:sz w:val="22"/>
                <w:szCs w:val="22"/>
              </w:rPr>
              <w:t>7.2</w:t>
            </w:r>
            <w:r w:rsidRPr="00176CEE">
              <w:rPr>
                <w:b/>
                <w:sz w:val="22"/>
                <w:szCs w:val="22"/>
              </w:rPr>
              <w:tab/>
            </w:r>
            <w:r w:rsidRPr="00176CEE">
              <w:rPr>
                <w:b/>
                <w:bCs/>
                <w:sz w:val="22"/>
                <w:szCs w:val="22"/>
              </w:rPr>
              <w:t xml:space="preserve">Legal and Binding Agreement. </w:t>
            </w:r>
            <w:r w:rsidRPr="00176CEE">
              <w:rPr>
                <w:rStyle w:val="DeltaViewDeletion"/>
                <w:strike w:val="0"/>
                <w:color w:val="auto"/>
                <w:sz w:val="22"/>
                <w:szCs w:val="22"/>
              </w:rPr>
              <w:t>Institution</w:t>
            </w:r>
            <w:r w:rsidRPr="00176CEE">
              <w:rPr>
                <w:sz w:val="22"/>
                <w:szCs w:val="22"/>
              </w:rPr>
              <w:t xml:space="preserve"> represents and warrants that this Agreement is a legal and valid obligation binding upon it and enforceable in accordance with its terms.</w:t>
            </w:r>
          </w:p>
        </w:tc>
        <w:tc>
          <w:tcPr>
            <w:tcW w:w="4509" w:type="dxa"/>
          </w:tcPr>
          <w:p w14:paraId="4BA2DD20" w14:textId="375BCA7C"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7.2</w:t>
            </w:r>
            <w:r w:rsidRPr="00176CEE">
              <w:rPr>
                <w:b/>
                <w:bCs/>
                <w:sz w:val="22"/>
                <w:szCs w:val="22"/>
                <w:lang w:val="cs-CZ"/>
              </w:rPr>
              <w:tab/>
              <w:t xml:space="preserve">Zákonná a závazná dohoda. </w:t>
            </w:r>
            <w:r w:rsidRPr="00176CEE">
              <w:rPr>
                <w:sz w:val="22"/>
                <w:szCs w:val="22"/>
                <w:lang w:val="cs-CZ"/>
              </w:rPr>
              <w:t>Zdravotnické zařízení prohlašuje a zaručuje, že tato smlouva představuje zákonný a platný závazek, který je pro ně závazný a vynutitelný v souladu s jejími podmínkami.</w:t>
            </w:r>
          </w:p>
        </w:tc>
      </w:tr>
      <w:tr w:rsidR="00176CEE" w:rsidRPr="00CD1E44" w14:paraId="74B66BC9" w14:textId="77777777">
        <w:tc>
          <w:tcPr>
            <w:tcW w:w="4508" w:type="dxa"/>
          </w:tcPr>
          <w:p w14:paraId="115BFBED" w14:textId="77777777" w:rsidR="00270FD1" w:rsidRPr="00176CEE" w:rsidRDefault="00570827">
            <w:pPr>
              <w:pStyle w:val="Legal2L2"/>
              <w:numPr>
                <w:ilvl w:val="0"/>
                <w:numId w:val="0"/>
              </w:numPr>
              <w:tabs>
                <w:tab w:val="left" w:pos="1440"/>
              </w:tabs>
              <w:rPr>
                <w:sz w:val="22"/>
                <w:szCs w:val="22"/>
              </w:rPr>
            </w:pPr>
            <w:bookmarkStart w:id="92" w:name="_DV_M98"/>
            <w:bookmarkEnd w:id="92"/>
            <w:r w:rsidRPr="00176CEE">
              <w:rPr>
                <w:b/>
                <w:sz w:val="22"/>
                <w:szCs w:val="22"/>
              </w:rPr>
              <w:t>7.3</w:t>
            </w:r>
            <w:r w:rsidRPr="00176CEE">
              <w:rPr>
                <w:b/>
                <w:sz w:val="22"/>
                <w:szCs w:val="22"/>
              </w:rPr>
              <w:tab/>
            </w:r>
            <w:r w:rsidRPr="00176CEE">
              <w:rPr>
                <w:b/>
                <w:bCs/>
                <w:sz w:val="22"/>
                <w:szCs w:val="22"/>
              </w:rPr>
              <w:t xml:space="preserve">No Impairment; No Conflict. </w:t>
            </w:r>
            <w:r w:rsidRPr="00176CEE">
              <w:rPr>
                <w:sz w:val="22"/>
                <w:szCs w:val="22"/>
              </w:rPr>
              <w:t>During the term of this Agreement, Institution warrants that it shall not enter into any agreement to provide services which would in any way (a) materially impair its ability to complete participation to the Study, or (b)</w:t>
            </w:r>
            <w:r w:rsidRPr="00176CEE">
              <w:rPr>
                <w:b/>
                <w:bCs/>
                <w:sz w:val="22"/>
                <w:szCs w:val="22"/>
              </w:rPr>
              <w:t xml:space="preserve"> </w:t>
            </w:r>
            <w:r w:rsidRPr="00176CEE">
              <w:rPr>
                <w:sz w:val="22"/>
                <w:szCs w:val="22"/>
              </w:rPr>
              <w:t>constitute a conflict of interest with Sponsor’s development of Study Drug.</w:t>
            </w:r>
            <w:r w:rsidRPr="00176CEE">
              <w:rPr>
                <w:sz w:val="22"/>
                <w:szCs w:val="22"/>
              </w:rPr>
              <w:tab/>
            </w:r>
          </w:p>
        </w:tc>
        <w:tc>
          <w:tcPr>
            <w:tcW w:w="4509" w:type="dxa"/>
          </w:tcPr>
          <w:p w14:paraId="10DC7663" w14:textId="119FE073"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7.3</w:t>
            </w:r>
            <w:r w:rsidRPr="00176CEE">
              <w:rPr>
                <w:b/>
                <w:bCs/>
                <w:sz w:val="22"/>
                <w:szCs w:val="22"/>
                <w:lang w:val="cs-CZ"/>
              </w:rPr>
              <w:tab/>
              <w:t xml:space="preserve">Žádné narušení; žádný střet zájmů. </w:t>
            </w:r>
            <w:r w:rsidRPr="00176CEE">
              <w:rPr>
                <w:sz w:val="22"/>
                <w:szCs w:val="22"/>
                <w:lang w:val="cs-CZ"/>
              </w:rPr>
              <w:t>Zdravotnické zařízení zaručuje, že po dobu platnosti této smlouvy neuzavře žádnou smlouvu o poskytování služeb, která by jakýmkoli způsobem (a) podstatně narušila schopnost dokončit účast v této studii nebo (b)</w:t>
            </w:r>
            <w:r w:rsidRPr="00176CEE">
              <w:rPr>
                <w:b/>
                <w:bCs/>
                <w:sz w:val="22"/>
                <w:szCs w:val="22"/>
                <w:lang w:val="cs-CZ"/>
              </w:rPr>
              <w:t xml:space="preserve"> </w:t>
            </w:r>
            <w:r w:rsidRPr="00176CEE">
              <w:rPr>
                <w:sz w:val="22"/>
                <w:szCs w:val="22"/>
                <w:lang w:val="cs-CZ"/>
              </w:rPr>
              <w:t>představovala střet zájmů při vývoji hodnoceného přípravku zadavatele.</w:t>
            </w:r>
          </w:p>
        </w:tc>
      </w:tr>
      <w:tr w:rsidR="00176CEE" w:rsidRPr="00CD1E44" w14:paraId="6BFAB491" w14:textId="77777777">
        <w:tc>
          <w:tcPr>
            <w:tcW w:w="4508" w:type="dxa"/>
          </w:tcPr>
          <w:p w14:paraId="1551E43A" w14:textId="77777777" w:rsidR="00270FD1" w:rsidRPr="00176CEE" w:rsidRDefault="00570827">
            <w:pPr>
              <w:pStyle w:val="Legal2L2"/>
              <w:numPr>
                <w:ilvl w:val="0"/>
                <w:numId w:val="0"/>
              </w:numPr>
              <w:tabs>
                <w:tab w:val="left" w:pos="1440"/>
              </w:tabs>
              <w:rPr>
                <w:sz w:val="22"/>
                <w:szCs w:val="22"/>
              </w:rPr>
            </w:pPr>
            <w:r w:rsidRPr="00176CEE">
              <w:rPr>
                <w:b/>
                <w:sz w:val="22"/>
                <w:szCs w:val="22"/>
              </w:rPr>
              <w:t>7.4</w:t>
            </w:r>
            <w:r w:rsidRPr="00176CEE">
              <w:rPr>
                <w:b/>
                <w:sz w:val="22"/>
                <w:szCs w:val="22"/>
              </w:rPr>
              <w:tab/>
            </w:r>
            <w:r w:rsidRPr="00176CEE">
              <w:rPr>
                <w:b/>
                <w:bCs/>
                <w:sz w:val="22"/>
                <w:szCs w:val="22"/>
              </w:rPr>
              <w:t xml:space="preserve">No Debarred or Disqualified Persons. </w:t>
            </w:r>
            <w:r w:rsidRPr="00176CEE">
              <w:rPr>
                <w:sz w:val="22"/>
                <w:szCs w:val="22"/>
              </w:rPr>
              <w:t xml:space="preserve">The Institution certifies that it will not engage, directly or indirectly, any person (including the Investigator) to perform services under this Agreement if (a) that person is debarred by any regulatory authority or to the Institution’s knowledge is threatened with debarment by a pending proceeding, action, or investigation, or (b) that person is otherwise disqualified under Applicable Law (including </w:t>
            </w:r>
            <w:r w:rsidRPr="00176CEE">
              <w:rPr>
                <w:sz w:val="22"/>
                <w:szCs w:val="22"/>
              </w:rPr>
              <w:lastRenderedPageBreak/>
              <w:t xml:space="preserve">local law), or to the Institution’s knowledge is threatened with such disqualification by a pending proceeding, action, or investigation, from participating in the Study. The Institution certifies that it will immediately notify the Sponsor in writing if any such debarment, exclusion, or disqualification occurs, or if any such debarment, exclusion, or disqualification proceeding, action, or investigation is commenced or, to the Institution’s knowledge, is threatened, with respect to any such person. </w:t>
            </w:r>
          </w:p>
        </w:tc>
        <w:tc>
          <w:tcPr>
            <w:tcW w:w="4509" w:type="dxa"/>
          </w:tcPr>
          <w:p w14:paraId="01AD2F42" w14:textId="7777777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7.4</w:t>
            </w:r>
            <w:r w:rsidRPr="00176CEE">
              <w:rPr>
                <w:b/>
                <w:bCs/>
                <w:sz w:val="22"/>
                <w:szCs w:val="22"/>
                <w:lang w:val="cs-CZ"/>
              </w:rPr>
              <w:tab/>
              <w:t xml:space="preserve">Žádné nezpůsobilé osoby nebo osoby se zákazem činnosti. </w:t>
            </w:r>
            <w:r w:rsidRPr="00176CEE">
              <w:rPr>
                <w:sz w:val="22"/>
                <w:szCs w:val="22"/>
                <w:lang w:val="cs-CZ"/>
              </w:rPr>
              <w:t xml:space="preserve">Zdravotnické zařízení potvrzuje, že do poskytování služeb podle této smlouvy přímo ani nepřímo nezapojí žádnou osobu (včetně zkoušejícího), pokud (a) má tato osoba zákaz činnosti od kontrolního úřadu nebo s vědomím zdravotnického zařízení jí hrozí zákaz činnosti na základě probíhajícího řízení, sporu nebo vyšetřování, nebo (b) je tato osoba jinak nezpůsobilá k účasti ve studii podle </w:t>
            </w:r>
            <w:r w:rsidRPr="00176CEE">
              <w:rPr>
                <w:sz w:val="22"/>
                <w:szCs w:val="22"/>
                <w:lang w:val="cs-CZ"/>
              </w:rPr>
              <w:lastRenderedPageBreak/>
              <w:t>platných právních předpisů (včetně místních právních předpisů), případně jí s vědomím zdravotnického zařízení hrozí diskvalifikace na základě probíhajícího řízení, sporu nebo vyšetřování. Zdravotnické zařízení potvrzuje, že neprodleně písemně vyrozumí zadavatele, pokud dojde k takovému zákazu činnosti, vyloučení nebo diskvalifikaci, nebo bude-li zahájeno řízení, soudní spor nebo vyšetřování ve věci takového zákazu činnosti, vyloučení či diskvalifikace, nebo pokud je zdravotnickému zařízení známo, že výše uvedené hrozí, a to s ohledem na jakoukoli takovou osobu.</w:t>
            </w:r>
          </w:p>
        </w:tc>
      </w:tr>
      <w:tr w:rsidR="00176CEE" w:rsidRPr="00CD1E44" w14:paraId="7589F389" w14:textId="77777777">
        <w:tc>
          <w:tcPr>
            <w:tcW w:w="4508" w:type="dxa"/>
          </w:tcPr>
          <w:p w14:paraId="0BEE045C" w14:textId="77777777" w:rsidR="00270FD1" w:rsidRPr="00176CEE" w:rsidRDefault="00570827">
            <w:pPr>
              <w:pStyle w:val="Legal2L2"/>
              <w:numPr>
                <w:ilvl w:val="0"/>
                <w:numId w:val="0"/>
              </w:numPr>
              <w:tabs>
                <w:tab w:val="left" w:pos="1440"/>
              </w:tabs>
              <w:rPr>
                <w:sz w:val="22"/>
                <w:szCs w:val="22"/>
              </w:rPr>
            </w:pPr>
            <w:bookmarkStart w:id="93" w:name="_DV_M99"/>
            <w:bookmarkStart w:id="94" w:name="_DV_M101"/>
            <w:bookmarkStart w:id="95" w:name="_DV_M102"/>
            <w:bookmarkStart w:id="96" w:name="_DV_M105"/>
            <w:bookmarkStart w:id="97" w:name="_DV_M108"/>
            <w:bookmarkEnd w:id="93"/>
            <w:bookmarkEnd w:id="94"/>
            <w:bookmarkEnd w:id="95"/>
            <w:bookmarkEnd w:id="96"/>
            <w:bookmarkEnd w:id="97"/>
            <w:r w:rsidRPr="00176CEE">
              <w:rPr>
                <w:b/>
                <w:sz w:val="22"/>
                <w:szCs w:val="22"/>
              </w:rPr>
              <w:lastRenderedPageBreak/>
              <w:t>7.5</w:t>
            </w:r>
            <w:r w:rsidRPr="00176CEE">
              <w:rPr>
                <w:b/>
                <w:sz w:val="22"/>
                <w:szCs w:val="22"/>
              </w:rPr>
              <w:tab/>
            </w:r>
            <w:r w:rsidRPr="00176CEE">
              <w:rPr>
                <w:b/>
                <w:bCs/>
                <w:sz w:val="22"/>
                <w:szCs w:val="22"/>
              </w:rPr>
              <w:t xml:space="preserve">Limited Warranty and Disclaimer. </w:t>
            </w:r>
            <w:bookmarkStart w:id="98" w:name="_DV_M109"/>
            <w:bookmarkEnd w:id="98"/>
            <w:r w:rsidRPr="00176CEE">
              <w:rPr>
                <w:sz w:val="22"/>
                <w:szCs w:val="22"/>
              </w:rPr>
              <w:t xml:space="preserve">Without limiting Sponsor’s indemnification and insurance obligations herein, Institution understands and agrees that Sponsor makes no warranty, either expressed or implied, regarding the use of the product in the Study. Without limiting the foregoing, Sponsor expressly disclaims any implied warranties of merchantability or fitness for a particular purpose. </w:t>
            </w:r>
          </w:p>
        </w:tc>
        <w:tc>
          <w:tcPr>
            <w:tcW w:w="4509" w:type="dxa"/>
          </w:tcPr>
          <w:p w14:paraId="4529F432" w14:textId="7777777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7.5</w:t>
            </w:r>
            <w:r w:rsidRPr="00176CEE">
              <w:rPr>
                <w:b/>
                <w:bCs/>
                <w:sz w:val="22"/>
                <w:szCs w:val="22"/>
                <w:lang w:val="cs-CZ"/>
              </w:rPr>
              <w:tab/>
              <w:t xml:space="preserve">Omezená záruka a vyloučení odpovědnosti. </w:t>
            </w:r>
            <w:r w:rsidRPr="00176CEE">
              <w:rPr>
                <w:sz w:val="22"/>
                <w:szCs w:val="22"/>
                <w:lang w:val="cs-CZ"/>
              </w:rPr>
              <w:t>Aniž by byly omezeny závazky zadavatele týkající se odškodnění a pojištění vyplývající z této smlouvy, zdravotnické zařízení bere na vědomí a souhlasí s tím, že zadavatel neposkytuje žádnou výslovnou ani předpokládanou záruku ohledně použití přípravku ve studii. Aniž by bylo omezeno výše uvedené, zadavatel výslovně odmítá jakékoli předpokládané záruky prodejnosti nebo vhodnosti pro určitý účel.</w:t>
            </w:r>
          </w:p>
        </w:tc>
      </w:tr>
      <w:tr w:rsidR="00176CEE" w:rsidRPr="00CD1E44" w14:paraId="3AE66894" w14:textId="77777777">
        <w:tc>
          <w:tcPr>
            <w:tcW w:w="4508" w:type="dxa"/>
          </w:tcPr>
          <w:p w14:paraId="4850B2A6" w14:textId="77777777" w:rsidR="00270FD1" w:rsidRPr="00176CEE" w:rsidRDefault="00570827">
            <w:pPr>
              <w:pStyle w:val="Legal2L2"/>
              <w:numPr>
                <w:ilvl w:val="0"/>
                <w:numId w:val="0"/>
              </w:numPr>
              <w:tabs>
                <w:tab w:val="left" w:pos="1440"/>
              </w:tabs>
              <w:rPr>
                <w:sz w:val="22"/>
                <w:szCs w:val="22"/>
              </w:rPr>
            </w:pPr>
            <w:r w:rsidRPr="00176CEE">
              <w:rPr>
                <w:b/>
                <w:sz w:val="22"/>
                <w:szCs w:val="22"/>
              </w:rPr>
              <w:t>7.6</w:t>
            </w:r>
            <w:r w:rsidRPr="00176CEE">
              <w:rPr>
                <w:b/>
                <w:sz w:val="22"/>
                <w:szCs w:val="22"/>
              </w:rPr>
              <w:tab/>
              <w:t>No Litigation or Regulatory Warnings.</w:t>
            </w:r>
            <w:r w:rsidRPr="00176CEE">
              <w:rPr>
                <w:sz w:val="22"/>
                <w:szCs w:val="22"/>
              </w:rPr>
              <w:t xml:space="preserve"> Each Party</w:t>
            </w:r>
            <w:bookmarkStart w:id="99" w:name="_DV_M94"/>
            <w:bookmarkEnd w:id="99"/>
            <w:r w:rsidRPr="00176CEE">
              <w:rPr>
                <w:sz w:val="22"/>
                <w:szCs w:val="22"/>
              </w:rPr>
              <w:t xml:space="preserve"> represents and warrants that (a) it is not currently involved in any litigation, and is unaware of any pending litigation proceedings, relating to </w:t>
            </w:r>
            <w:bookmarkStart w:id="100" w:name="_DV_C59"/>
            <w:r w:rsidRPr="00176CEE">
              <w:rPr>
                <w:sz w:val="22"/>
                <w:szCs w:val="22"/>
              </w:rPr>
              <w:t>such Party</w:t>
            </w:r>
            <w:bookmarkEnd w:id="100"/>
            <w:r w:rsidRPr="00176CEE">
              <w:rPr>
                <w:sz w:val="22"/>
                <w:szCs w:val="22"/>
              </w:rPr>
              <w:t>’s role in the conduct of a clinical trial for any third party; and (b) it has not received any warnings from any regulatory body in any country relating to services it has provided to third parties during the conduct of a clinical trial.</w:t>
            </w:r>
          </w:p>
        </w:tc>
        <w:tc>
          <w:tcPr>
            <w:tcW w:w="4509" w:type="dxa"/>
          </w:tcPr>
          <w:p w14:paraId="5AE26916" w14:textId="3D72594B"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7.6</w:t>
            </w:r>
            <w:r w:rsidRPr="00176CEE">
              <w:rPr>
                <w:b/>
                <w:bCs/>
                <w:sz w:val="22"/>
                <w:szCs w:val="22"/>
                <w:lang w:val="cs-CZ"/>
              </w:rPr>
              <w:tab/>
              <w:t>Žádné soudní spory ani varování kontrolních úřadů.</w:t>
            </w:r>
            <w:r w:rsidRPr="00176CEE">
              <w:rPr>
                <w:sz w:val="22"/>
                <w:szCs w:val="22"/>
                <w:lang w:val="cs-CZ"/>
              </w:rPr>
              <w:t xml:space="preserve"> Každá strana prohlašuje a zaručuje, že (a) není v současné době zapojena do žádného soudního sporu ani si není vědoma žádného probíhajícího soudního řízení týkajícího se úlohy této strany při provádění klinického hodnocení pro jakoukoli třetí stranu a (b) neobdržela od žádného kontrolního úřadu v žádné zemi varování týkající se služeb, které poskytla během provádění klinického hodnocení třetím stranám.</w:t>
            </w:r>
          </w:p>
        </w:tc>
      </w:tr>
      <w:tr w:rsidR="00176CEE" w:rsidRPr="00176CEE" w14:paraId="2E0A7A43" w14:textId="77777777">
        <w:tc>
          <w:tcPr>
            <w:tcW w:w="4508" w:type="dxa"/>
          </w:tcPr>
          <w:p w14:paraId="3446CBB6" w14:textId="77777777" w:rsidR="00270FD1" w:rsidRPr="00176CEE" w:rsidRDefault="00570827">
            <w:pPr>
              <w:pStyle w:val="Legal2L1"/>
              <w:numPr>
                <w:ilvl w:val="0"/>
                <w:numId w:val="0"/>
              </w:numPr>
              <w:tabs>
                <w:tab w:val="left" w:pos="720"/>
              </w:tabs>
              <w:rPr>
                <w:sz w:val="22"/>
                <w:szCs w:val="22"/>
              </w:rPr>
            </w:pPr>
            <w:bookmarkStart w:id="101" w:name="_DV_M110"/>
            <w:bookmarkEnd w:id="101"/>
            <w:r w:rsidRPr="00176CEE">
              <w:rPr>
                <w:b/>
                <w:caps/>
                <w:sz w:val="22"/>
                <w:szCs w:val="22"/>
              </w:rPr>
              <w:t>8.</w:t>
            </w:r>
            <w:r w:rsidRPr="00176CEE">
              <w:rPr>
                <w:b/>
                <w:caps/>
                <w:sz w:val="22"/>
                <w:szCs w:val="22"/>
              </w:rPr>
              <w:tab/>
            </w:r>
            <w:r w:rsidRPr="00176CEE">
              <w:rPr>
                <w:b/>
                <w:bCs/>
                <w:smallCaps/>
                <w:sz w:val="22"/>
                <w:szCs w:val="22"/>
              </w:rPr>
              <w:t>Confidentiality and Nondisclosure</w:t>
            </w:r>
            <w:r w:rsidRPr="00176CEE">
              <w:rPr>
                <w:b/>
                <w:bCs/>
                <w:smallCaps/>
                <w:sz w:val="22"/>
                <w:szCs w:val="22"/>
              </w:rPr>
              <w:fldChar w:fldCharType="begin"/>
            </w:r>
            <w:r w:rsidRPr="00176CEE">
              <w:rPr>
                <w:b/>
                <w:bCs/>
                <w:smallCaps/>
                <w:sz w:val="22"/>
                <w:szCs w:val="22"/>
              </w:rPr>
              <w:instrText>tc "</w:instrText>
            </w:r>
            <w:r w:rsidRPr="00176CEE">
              <w:rPr>
                <w:sz w:val="22"/>
                <w:szCs w:val="22"/>
              </w:rPr>
              <w:instrText>11.</w:instrText>
            </w:r>
            <w:r w:rsidRPr="00176CEE">
              <w:rPr>
                <w:sz w:val="22"/>
                <w:szCs w:val="22"/>
              </w:rPr>
              <w:tab/>
              <w:instrText>Confidentiality and Nondisclosure" \l 1</w:instrText>
            </w:r>
            <w:r w:rsidRPr="00176CEE">
              <w:rPr>
                <w:b/>
                <w:bCs/>
                <w:smallCaps/>
                <w:sz w:val="22"/>
                <w:szCs w:val="22"/>
              </w:rPr>
              <w:fldChar w:fldCharType="end"/>
            </w:r>
            <w:r w:rsidRPr="00176CEE">
              <w:rPr>
                <w:b/>
                <w:bCs/>
                <w:smallCaps/>
                <w:sz w:val="22"/>
                <w:szCs w:val="22"/>
              </w:rPr>
              <w:fldChar w:fldCharType="begin"/>
            </w:r>
            <w:r w:rsidRPr="00176CEE">
              <w:rPr>
                <w:b/>
                <w:bCs/>
                <w:smallCaps/>
                <w:sz w:val="22"/>
                <w:szCs w:val="22"/>
              </w:rPr>
              <w:instrText>tc "</w:instrText>
            </w:r>
            <w:bookmarkStart w:id="102" w:name="_Toc519064434"/>
            <w:r w:rsidRPr="00176CEE">
              <w:rPr>
                <w:sz w:val="22"/>
                <w:szCs w:val="22"/>
              </w:rPr>
              <w:instrText>11.</w:instrText>
            </w:r>
            <w:r w:rsidRPr="00176CEE">
              <w:rPr>
                <w:sz w:val="22"/>
                <w:szCs w:val="22"/>
              </w:rPr>
              <w:tab/>
              <w:instrText>Confidentiality and Nondisclosure</w:instrText>
            </w:r>
            <w:bookmarkEnd w:id="102"/>
            <w:r w:rsidRPr="00176CEE">
              <w:rPr>
                <w:sz w:val="22"/>
                <w:szCs w:val="22"/>
              </w:rPr>
              <w:instrText>" \l 1</w:instrText>
            </w:r>
            <w:r w:rsidRPr="00176CEE">
              <w:rPr>
                <w:b/>
                <w:bCs/>
                <w:smallCaps/>
                <w:sz w:val="22"/>
                <w:szCs w:val="22"/>
              </w:rPr>
              <w:fldChar w:fldCharType="end"/>
            </w:r>
          </w:p>
        </w:tc>
        <w:tc>
          <w:tcPr>
            <w:tcW w:w="4509" w:type="dxa"/>
          </w:tcPr>
          <w:p w14:paraId="1B01C5B5" w14:textId="77777777" w:rsidR="00270FD1" w:rsidRPr="00176CEE" w:rsidRDefault="00570827">
            <w:pPr>
              <w:pStyle w:val="Legal2L1"/>
              <w:numPr>
                <w:ilvl w:val="0"/>
                <w:numId w:val="0"/>
              </w:numPr>
              <w:tabs>
                <w:tab w:val="left" w:pos="720"/>
              </w:tabs>
              <w:rPr>
                <w:b/>
                <w:caps/>
                <w:sz w:val="22"/>
                <w:szCs w:val="22"/>
                <w:lang w:val="cs-CZ"/>
              </w:rPr>
            </w:pPr>
            <w:r w:rsidRPr="00176CEE">
              <w:rPr>
                <w:b/>
                <w:bCs/>
                <w:caps/>
                <w:sz w:val="22"/>
                <w:szCs w:val="22"/>
                <w:lang w:val="cs-CZ"/>
              </w:rPr>
              <w:t>8.</w:t>
            </w:r>
            <w:r w:rsidRPr="00176CEE">
              <w:rPr>
                <w:b/>
                <w:bCs/>
                <w:caps/>
                <w:sz w:val="22"/>
                <w:szCs w:val="22"/>
                <w:lang w:val="cs-CZ"/>
              </w:rPr>
              <w:tab/>
            </w:r>
            <w:r w:rsidRPr="00176CEE">
              <w:rPr>
                <w:b/>
                <w:bCs/>
                <w:smallCaps/>
                <w:sz w:val="22"/>
                <w:szCs w:val="22"/>
                <w:lang w:val="cs-CZ"/>
              </w:rPr>
              <w:t>Důvěrnost a nesdělování informací</w:t>
            </w:r>
            <w:r w:rsidRPr="00176CEE">
              <w:rPr>
                <w:b/>
                <w:bCs/>
                <w:smallCaps/>
                <w:sz w:val="22"/>
                <w:szCs w:val="22"/>
                <w:lang w:val="cs-CZ"/>
              </w:rPr>
              <w:fldChar w:fldCharType="begin"/>
            </w:r>
            <w:r w:rsidRPr="00176CEE">
              <w:rPr>
                <w:b/>
                <w:bCs/>
                <w:smallCaps/>
                <w:sz w:val="22"/>
                <w:szCs w:val="22"/>
                <w:lang w:val="cs-CZ"/>
              </w:rPr>
              <w:instrText>tc "</w:instrText>
            </w:r>
            <w:r w:rsidRPr="00176CEE">
              <w:rPr>
                <w:sz w:val="22"/>
                <w:szCs w:val="22"/>
                <w:lang w:val="cs-CZ"/>
              </w:rPr>
              <w:instrText>11.</w:instrText>
            </w:r>
            <w:r w:rsidRPr="00176CEE">
              <w:rPr>
                <w:sz w:val="22"/>
                <w:szCs w:val="22"/>
                <w:lang w:val="cs-CZ"/>
              </w:rPr>
              <w:tab/>
              <w:instrText>Confidentiality and Nondisclosure" \l 1</w:instrText>
            </w:r>
            <w:r w:rsidRPr="00176CEE">
              <w:rPr>
                <w:b/>
                <w:bCs/>
                <w:smallCaps/>
                <w:sz w:val="22"/>
                <w:szCs w:val="22"/>
                <w:lang w:val="cs-CZ"/>
              </w:rPr>
              <w:fldChar w:fldCharType="end"/>
            </w:r>
            <w:r w:rsidRPr="00176CEE">
              <w:rPr>
                <w:b/>
                <w:bCs/>
                <w:smallCaps/>
                <w:sz w:val="22"/>
                <w:szCs w:val="22"/>
                <w:lang w:val="cs-CZ"/>
              </w:rPr>
              <w:fldChar w:fldCharType="begin"/>
            </w:r>
            <w:r w:rsidRPr="00176CEE">
              <w:rPr>
                <w:b/>
                <w:bCs/>
                <w:smallCaps/>
                <w:sz w:val="22"/>
                <w:szCs w:val="22"/>
                <w:lang w:val="cs-CZ"/>
              </w:rPr>
              <w:instrText>tc "</w:instrText>
            </w:r>
            <w:r w:rsidRPr="00176CEE">
              <w:rPr>
                <w:sz w:val="22"/>
                <w:szCs w:val="22"/>
                <w:lang w:val="cs-CZ"/>
              </w:rPr>
              <w:instrText>11.</w:instrText>
            </w:r>
            <w:r w:rsidRPr="00176CEE">
              <w:rPr>
                <w:sz w:val="22"/>
                <w:szCs w:val="22"/>
                <w:lang w:val="cs-CZ"/>
              </w:rPr>
              <w:tab/>
              <w:instrText>Confidentiality and Nondisclosure" \l 1</w:instrText>
            </w:r>
            <w:r w:rsidRPr="00176CEE">
              <w:rPr>
                <w:b/>
                <w:bCs/>
                <w:smallCaps/>
                <w:sz w:val="22"/>
                <w:szCs w:val="22"/>
                <w:lang w:val="cs-CZ"/>
              </w:rPr>
              <w:fldChar w:fldCharType="end"/>
            </w:r>
          </w:p>
        </w:tc>
      </w:tr>
      <w:tr w:rsidR="00176CEE" w:rsidRPr="00CD1E44" w14:paraId="04F4645F" w14:textId="77777777">
        <w:tc>
          <w:tcPr>
            <w:tcW w:w="4508" w:type="dxa"/>
          </w:tcPr>
          <w:p w14:paraId="63011715" w14:textId="10F9CF2C" w:rsidR="00270FD1" w:rsidRPr="00176CEE" w:rsidRDefault="00570827">
            <w:pPr>
              <w:pStyle w:val="Legal2L2"/>
              <w:numPr>
                <w:ilvl w:val="0"/>
                <w:numId w:val="0"/>
              </w:numPr>
              <w:tabs>
                <w:tab w:val="left" w:pos="1440"/>
              </w:tabs>
              <w:rPr>
                <w:sz w:val="22"/>
                <w:szCs w:val="22"/>
              </w:rPr>
            </w:pPr>
            <w:bookmarkStart w:id="103" w:name="_DV_M111"/>
            <w:bookmarkEnd w:id="103"/>
            <w:r w:rsidRPr="00176CEE">
              <w:rPr>
                <w:b/>
                <w:sz w:val="22"/>
                <w:szCs w:val="22"/>
              </w:rPr>
              <w:t>8.1</w:t>
            </w:r>
            <w:r w:rsidRPr="00176CEE">
              <w:rPr>
                <w:b/>
                <w:sz w:val="22"/>
                <w:szCs w:val="22"/>
              </w:rPr>
              <w:tab/>
            </w:r>
            <w:r w:rsidRPr="00176CEE">
              <w:rPr>
                <w:b/>
                <w:bCs/>
                <w:sz w:val="22"/>
                <w:szCs w:val="22"/>
              </w:rPr>
              <w:t xml:space="preserve"> Confidential Information.</w:t>
            </w:r>
            <w:r w:rsidRPr="00176CEE">
              <w:rPr>
                <w:b/>
                <w:bCs/>
                <w:sz w:val="22"/>
                <w:szCs w:val="22"/>
              </w:rPr>
              <w:fldChar w:fldCharType="begin"/>
            </w:r>
            <w:r w:rsidRPr="00176CEE">
              <w:rPr>
                <w:b/>
                <w:bCs/>
                <w:sz w:val="22"/>
                <w:szCs w:val="22"/>
              </w:rPr>
              <w:instrText>tc "</w:instrText>
            </w:r>
            <w:r w:rsidRPr="00176CEE">
              <w:rPr>
                <w:sz w:val="22"/>
                <w:szCs w:val="22"/>
              </w:rPr>
              <w:instrText>11.1</w:instrText>
            </w:r>
            <w:r w:rsidRPr="00176CEE">
              <w:rPr>
                <w:sz w:val="22"/>
                <w:szCs w:val="22"/>
              </w:rPr>
              <w:tab/>
              <w:instrText>Confidential Information." \l 2</w:instrText>
            </w:r>
            <w:r w:rsidRPr="00176CEE">
              <w:rPr>
                <w:b/>
                <w:bCs/>
                <w:sz w:val="22"/>
                <w:szCs w:val="22"/>
              </w:rPr>
              <w:fldChar w:fldCharType="end"/>
            </w:r>
            <w:r w:rsidRPr="00176CEE">
              <w:rPr>
                <w:b/>
                <w:bCs/>
                <w:sz w:val="22"/>
                <w:szCs w:val="22"/>
              </w:rPr>
              <w:fldChar w:fldCharType="begin"/>
            </w:r>
            <w:r w:rsidRPr="00176CEE">
              <w:rPr>
                <w:b/>
                <w:bCs/>
                <w:sz w:val="22"/>
                <w:szCs w:val="22"/>
              </w:rPr>
              <w:instrText>tc "</w:instrText>
            </w:r>
            <w:bookmarkStart w:id="104" w:name="_Toc519064435"/>
            <w:r w:rsidRPr="00176CEE">
              <w:rPr>
                <w:sz w:val="22"/>
                <w:szCs w:val="22"/>
              </w:rPr>
              <w:instrText>11.1</w:instrText>
            </w:r>
            <w:r w:rsidRPr="00176CEE">
              <w:rPr>
                <w:sz w:val="22"/>
                <w:szCs w:val="22"/>
              </w:rPr>
              <w:tab/>
              <w:instrText>Confidential Information.</w:instrText>
            </w:r>
            <w:bookmarkEnd w:id="104"/>
            <w:r w:rsidRPr="00176CEE">
              <w:rPr>
                <w:sz w:val="22"/>
                <w:szCs w:val="22"/>
              </w:rPr>
              <w:instrText>" \l 2</w:instrText>
            </w:r>
            <w:r w:rsidRPr="00176CEE">
              <w:rPr>
                <w:b/>
                <w:bCs/>
                <w:sz w:val="22"/>
                <w:szCs w:val="22"/>
              </w:rPr>
              <w:fldChar w:fldCharType="end"/>
            </w:r>
            <w:bookmarkStart w:id="105" w:name="_DV_M112"/>
            <w:bookmarkEnd w:id="105"/>
            <w:r w:rsidRPr="00176CEE">
              <w:rPr>
                <w:sz w:val="22"/>
                <w:szCs w:val="22"/>
              </w:rPr>
              <w:t xml:space="preserve"> Except as provided elsewhere in this </w:t>
            </w:r>
            <w:r w:rsidRPr="00176CEE">
              <w:rPr>
                <w:sz w:val="22"/>
                <w:szCs w:val="22"/>
                <w:u w:val="single"/>
              </w:rPr>
              <w:t>Article 8</w:t>
            </w:r>
            <w:r w:rsidRPr="00176CEE">
              <w:rPr>
                <w:sz w:val="22"/>
                <w:szCs w:val="22"/>
              </w:rPr>
              <w:t xml:space="preserve">, Institution, Investigator, </w:t>
            </w:r>
            <w:proofErr w:type="spellStart"/>
            <w:r w:rsidRPr="00176CEE">
              <w:rPr>
                <w:sz w:val="22"/>
                <w:szCs w:val="22"/>
              </w:rPr>
              <w:t>Subinvestigators</w:t>
            </w:r>
            <w:proofErr w:type="spellEnd"/>
            <w:r w:rsidRPr="00176CEE">
              <w:rPr>
                <w:sz w:val="22"/>
                <w:szCs w:val="22"/>
              </w:rPr>
              <w:t>, and each of their employees, agents, representatives, students and contractors (including but not limited to Study Team Members) shall treat all information and Materials disclosed or provided to it by, or on behalf of, Sponsor or CRO as confidential information belonging to Sponsor (“</w:t>
            </w:r>
            <w:r w:rsidRPr="00176CEE">
              <w:rPr>
                <w:b/>
                <w:bCs/>
                <w:sz w:val="22"/>
                <w:szCs w:val="22"/>
              </w:rPr>
              <w:t>Confidential Information</w:t>
            </w:r>
            <w:r w:rsidRPr="00176CEE">
              <w:rPr>
                <w:sz w:val="22"/>
                <w:szCs w:val="22"/>
              </w:rPr>
              <w:t xml:space="preserve">”). Confidential Information includes, without limitation, patent applications, technology, business plans, the Protocol, any Investigator Brochure, and all information relating thereto; all proprietary </w:t>
            </w:r>
            <w:r w:rsidRPr="00176CEE">
              <w:rPr>
                <w:sz w:val="22"/>
                <w:szCs w:val="22"/>
              </w:rPr>
              <w:lastRenderedPageBreak/>
              <w:t>biological, chemical or other materials; applications, formulas, manufacturing processes, basic scientific data, Study Data, prior clinical data and formulation information; Sponsor Technology; Study Inventions; and all information related to any of the foregoing</w:t>
            </w:r>
            <w:bookmarkStart w:id="106" w:name="_DV_M113"/>
            <w:bookmarkEnd w:id="106"/>
            <w:r w:rsidR="00117E70">
              <w:rPr>
                <w:sz w:val="22"/>
                <w:szCs w:val="22"/>
              </w:rPr>
              <w:t>.</w:t>
            </w:r>
          </w:p>
        </w:tc>
        <w:tc>
          <w:tcPr>
            <w:tcW w:w="4509" w:type="dxa"/>
          </w:tcPr>
          <w:p w14:paraId="3BDF6A0E" w14:textId="6CC0AA52"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8.1</w:t>
            </w:r>
            <w:r w:rsidRPr="00176CEE">
              <w:rPr>
                <w:b/>
                <w:bCs/>
                <w:sz w:val="22"/>
                <w:szCs w:val="22"/>
                <w:lang w:val="cs-CZ"/>
              </w:rPr>
              <w:tab/>
              <w:t xml:space="preserve"> Důvěrné informace.</w:t>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11.1</w:instrText>
            </w:r>
            <w:r w:rsidRPr="00176CEE">
              <w:rPr>
                <w:sz w:val="22"/>
                <w:szCs w:val="22"/>
                <w:lang w:val="cs-CZ"/>
              </w:rPr>
              <w:tab/>
              <w:instrText>Confidential Information." \l 2</w:instrText>
            </w:r>
            <w:r w:rsidRPr="00176CEE">
              <w:rPr>
                <w:b/>
                <w:bCs/>
                <w:sz w:val="22"/>
                <w:szCs w:val="22"/>
                <w:lang w:val="cs-CZ"/>
              </w:rPr>
              <w:fldChar w:fldCharType="end"/>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11.1</w:instrText>
            </w:r>
            <w:r w:rsidRPr="00176CEE">
              <w:rPr>
                <w:sz w:val="22"/>
                <w:szCs w:val="22"/>
                <w:lang w:val="cs-CZ"/>
              </w:rPr>
              <w:tab/>
              <w:instrText>Confidential Information." \l 2</w:instrText>
            </w:r>
            <w:r w:rsidRPr="00176CEE">
              <w:rPr>
                <w:b/>
                <w:bCs/>
                <w:sz w:val="22"/>
                <w:szCs w:val="22"/>
                <w:lang w:val="cs-CZ"/>
              </w:rPr>
              <w:fldChar w:fldCharType="end"/>
            </w:r>
            <w:r w:rsidRPr="00176CEE">
              <w:rPr>
                <w:sz w:val="22"/>
                <w:szCs w:val="22"/>
                <w:lang w:val="cs-CZ"/>
              </w:rPr>
              <w:t xml:space="preserve"> S výjimkou ustanovení uvedených jinde v tomto </w:t>
            </w:r>
            <w:r w:rsidRPr="00176CEE">
              <w:rPr>
                <w:sz w:val="22"/>
                <w:szCs w:val="22"/>
                <w:u w:val="single"/>
                <w:lang w:val="cs-CZ"/>
              </w:rPr>
              <w:t>článku 8</w:t>
            </w:r>
            <w:r w:rsidRPr="00176CEE">
              <w:rPr>
                <w:sz w:val="22"/>
                <w:szCs w:val="22"/>
                <w:lang w:val="cs-CZ"/>
              </w:rPr>
              <w:t xml:space="preserve"> budou zdravotnické zařízení, zkoušející, </w:t>
            </w:r>
            <w:proofErr w:type="spellStart"/>
            <w:r w:rsidRPr="00176CEE">
              <w:rPr>
                <w:sz w:val="22"/>
                <w:szCs w:val="22"/>
                <w:lang w:val="cs-CZ"/>
              </w:rPr>
              <w:t>spoluzkoušející</w:t>
            </w:r>
            <w:proofErr w:type="spellEnd"/>
            <w:r w:rsidRPr="00176CEE">
              <w:rPr>
                <w:sz w:val="22"/>
                <w:szCs w:val="22"/>
                <w:lang w:val="cs-CZ"/>
              </w:rPr>
              <w:t xml:space="preserve"> a všichni jejich zaměstnanci, zmocněnci, zástupci, studenti a dodavatelé (mimo jiné včetně členů výzkumného týmu) nakládat se všemi informacemi a materiály, které získají od zadavatele nebo CRO nebo jejich jménem, jako s důvěrnými informacemi, které patří zadavateli (dále jen „</w:t>
            </w:r>
            <w:r w:rsidRPr="00176CEE">
              <w:rPr>
                <w:b/>
                <w:bCs/>
                <w:sz w:val="22"/>
                <w:szCs w:val="22"/>
                <w:lang w:val="cs-CZ"/>
              </w:rPr>
              <w:t>důvěrné informace</w:t>
            </w:r>
            <w:r w:rsidRPr="00176CEE">
              <w:rPr>
                <w:sz w:val="22"/>
                <w:szCs w:val="22"/>
                <w:lang w:val="cs-CZ"/>
              </w:rPr>
              <w:t xml:space="preserve">“). Důvěrné informace zahrnují mj. patentové přihlášky, technologie, obchodní plány, protokol, jakoukoli příručku zkoušejícího a veškeré související informace; všechny chráněné </w:t>
            </w:r>
            <w:r w:rsidRPr="00176CEE">
              <w:rPr>
                <w:sz w:val="22"/>
                <w:szCs w:val="22"/>
                <w:lang w:val="cs-CZ"/>
              </w:rPr>
              <w:lastRenderedPageBreak/>
              <w:t>biologické, chemické nebo jiné materiály; aplikace, vzorce, výrobní procesy, základní vědecká data, údaje ze studie, předchozí klinická data a informace o složení, technologii zadavatele, vynálezy ze studie a veškeré informace které se ke kterékoli z výše uvedených položek vztahují.</w:t>
            </w:r>
          </w:p>
        </w:tc>
      </w:tr>
      <w:tr w:rsidR="00176CEE" w:rsidRPr="00CD1E44" w14:paraId="0CC26F6C" w14:textId="77777777">
        <w:tc>
          <w:tcPr>
            <w:tcW w:w="4508" w:type="dxa"/>
          </w:tcPr>
          <w:p w14:paraId="2EBB365A" w14:textId="5A8D8A5F" w:rsidR="00270FD1" w:rsidRPr="00176CEE" w:rsidRDefault="00570827">
            <w:pPr>
              <w:pStyle w:val="Legal2L2"/>
              <w:numPr>
                <w:ilvl w:val="0"/>
                <w:numId w:val="0"/>
              </w:numPr>
              <w:tabs>
                <w:tab w:val="left" w:pos="1440"/>
              </w:tabs>
              <w:rPr>
                <w:sz w:val="22"/>
                <w:szCs w:val="22"/>
              </w:rPr>
            </w:pPr>
            <w:r w:rsidRPr="00176CEE">
              <w:rPr>
                <w:b/>
                <w:sz w:val="22"/>
                <w:szCs w:val="22"/>
              </w:rPr>
              <w:lastRenderedPageBreak/>
              <w:t>8.2</w:t>
            </w:r>
            <w:r w:rsidRPr="00176CEE">
              <w:rPr>
                <w:b/>
                <w:sz w:val="22"/>
                <w:szCs w:val="22"/>
              </w:rPr>
              <w:tab/>
            </w:r>
            <w:r w:rsidRPr="00176CEE">
              <w:rPr>
                <w:b/>
                <w:bCs/>
                <w:sz w:val="22"/>
                <w:szCs w:val="22"/>
              </w:rPr>
              <w:t xml:space="preserve"> Nondisclosure and Nonuse.</w:t>
            </w:r>
            <w:r w:rsidRPr="00176CEE">
              <w:rPr>
                <w:b/>
                <w:bCs/>
                <w:sz w:val="22"/>
                <w:szCs w:val="22"/>
              </w:rPr>
              <w:fldChar w:fldCharType="begin"/>
            </w:r>
            <w:r w:rsidRPr="00176CEE">
              <w:rPr>
                <w:b/>
                <w:bCs/>
                <w:sz w:val="22"/>
                <w:szCs w:val="22"/>
              </w:rPr>
              <w:instrText>tc "</w:instrText>
            </w:r>
            <w:r w:rsidRPr="00176CEE">
              <w:rPr>
                <w:sz w:val="22"/>
                <w:szCs w:val="22"/>
              </w:rPr>
              <w:instrText>11.2</w:instrText>
            </w:r>
            <w:r w:rsidRPr="00176CEE">
              <w:rPr>
                <w:sz w:val="22"/>
                <w:szCs w:val="22"/>
              </w:rPr>
              <w:tab/>
              <w:instrText>Nondisclosure and Nonuse." \l 2</w:instrText>
            </w:r>
            <w:r w:rsidRPr="00176CEE">
              <w:rPr>
                <w:b/>
                <w:bCs/>
                <w:sz w:val="22"/>
                <w:szCs w:val="22"/>
              </w:rPr>
              <w:fldChar w:fldCharType="end"/>
            </w:r>
            <w:r w:rsidRPr="00176CEE">
              <w:rPr>
                <w:b/>
                <w:bCs/>
                <w:sz w:val="22"/>
                <w:szCs w:val="22"/>
              </w:rPr>
              <w:fldChar w:fldCharType="begin"/>
            </w:r>
            <w:r w:rsidRPr="00176CEE">
              <w:rPr>
                <w:b/>
                <w:bCs/>
                <w:sz w:val="22"/>
                <w:szCs w:val="22"/>
              </w:rPr>
              <w:instrText>tc "</w:instrText>
            </w:r>
            <w:bookmarkStart w:id="107" w:name="_Toc519064436"/>
            <w:r w:rsidRPr="00176CEE">
              <w:rPr>
                <w:sz w:val="22"/>
                <w:szCs w:val="22"/>
              </w:rPr>
              <w:instrText>11.2</w:instrText>
            </w:r>
            <w:r w:rsidRPr="00176CEE">
              <w:rPr>
                <w:sz w:val="22"/>
                <w:szCs w:val="22"/>
              </w:rPr>
              <w:tab/>
              <w:instrText>Nondisclosure and Nonuse.</w:instrText>
            </w:r>
            <w:bookmarkEnd w:id="107"/>
            <w:r w:rsidRPr="00176CEE">
              <w:rPr>
                <w:sz w:val="22"/>
                <w:szCs w:val="22"/>
              </w:rPr>
              <w:instrText>" \l 2</w:instrText>
            </w:r>
            <w:r w:rsidRPr="00176CEE">
              <w:rPr>
                <w:b/>
                <w:bCs/>
                <w:sz w:val="22"/>
                <w:szCs w:val="22"/>
              </w:rPr>
              <w:fldChar w:fldCharType="end"/>
            </w:r>
            <w:bookmarkStart w:id="108" w:name="_DV_M114"/>
            <w:bookmarkEnd w:id="108"/>
            <w:r w:rsidRPr="00176CEE">
              <w:rPr>
                <w:sz w:val="22"/>
                <w:szCs w:val="22"/>
              </w:rPr>
              <w:t xml:space="preserve"> During the term of this Agreement and for a period of ten (10) years after termination or expiration of this Agreement, Institution and Investigator agree, and will ensure that Study Team Members and </w:t>
            </w:r>
            <w:proofErr w:type="spellStart"/>
            <w:r w:rsidRPr="00176CEE">
              <w:rPr>
                <w:sz w:val="22"/>
                <w:szCs w:val="22"/>
              </w:rPr>
              <w:t>Subinvestigators</w:t>
            </w:r>
            <w:proofErr w:type="spellEnd"/>
            <w:r w:rsidRPr="00176CEE">
              <w:rPr>
                <w:sz w:val="22"/>
                <w:szCs w:val="22"/>
              </w:rPr>
              <w:t xml:space="preserve"> agree, to maintain in strict confidence all of the Confidential Information and not to use or disclose any Confidential Information except as expressly permitted under this Agreement. Confidential Information is and remains the confidential and proprietary property of Sponsor and may be disclosed to third parties by Institution or Investigator (as applicable) only on a need-to-know basis, to third parties approved in advance and in writing by Sponsor, as necessary for purposes expressly authorized in this Agreement. Institution and Investigator agree that any third party to whom disclosures of Confidential Information are made shall be bound by obligations of confidentiality and non-use at least as protective of Sponsor as those contained in this </w:t>
            </w:r>
            <w:r w:rsidRPr="00176CEE">
              <w:rPr>
                <w:sz w:val="22"/>
                <w:szCs w:val="22"/>
                <w:u w:val="single"/>
              </w:rPr>
              <w:t>Article 8</w:t>
            </w:r>
            <w:r w:rsidRPr="00176CEE">
              <w:rPr>
                <w:sz w:val="22"/>
                <w:szCs w:val="22"/>
              </w:rPr>
              <w:t>.</w:t>
            </w:r>
          </w:p>
        </w:tc>
        <w:tc>
          <w:tcPr>
            <w:tcW w:w="4509" w:type="dxa"/>
          </w:tcPr>
          <w:p w14:paraId="5F20EA1E" w14:textId="36530D7E"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8.2</w:t>
            </w:r>
            <w:r w:rsidRPr="00176CEE">
              <w:rPr>
                <w:b/>
                <w:bCs/>
                <w:sz w:val="22"/>
                <w:szCs w:val="22"/>
                <w:lang w:val="cs-CZ"/>
              </w:rPr>
              <w:tab/>
              <w:t>Nesdělování a nepoužívání informací.</w:t>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11.2</w:instrText>
            </w:r>
            <w:r w:rsidRPr="00176CEE">
              <w:rPr>
                <w:sz w:val="22"/>
                <w:szCs w:val="22"/>
                <w:lang w:val="cs-CZ"/>
              </w:rPr>
              <w:tab/>
              <w:instrText>Nondisclosure and Nonuse." \l 2</w:instrText>
            </w:r>
            <w:r w:rsidRPr="00176CEE">
              <w:rPr>
                <w:b/>
                <w:bCs/>
                <w:sz w:val="22"/>
                <w:szCs w:val="22"/>
                <w:lang w:val="cs-CZ"/>
              </w:rPr>
              <w:fldChar w:fldCharType="end"/>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11.2</w:instrText>
            </w:r>
            <w:r w:rsidRPr="00176CEE">
              <w:rPr>
                <w:sz w:val="22"/>
                <w:szCs w:val="22"/>
                <w:lang w:val="cs-CZ"/>
              </w:rPr>
              <w:tab/>
              <w:instrText>Nondisclosure and Nonuse." \l 2</w:instrText>
            </w:r>
            <w:r w:rsidRPr="00176CEE">
              <w:rPr>
                <w:b/>
                <w:bCs/>
                <w:sz w:val="22"/>
                <w:szCs w:val="22"/>
                <w:lang w:val="cs-CZ"/>
              </w:rPr>
              <w:fldChar w:fldCharType="end"/>
            </w:r>
            <w:r w:rsidRPr="00176CEE">
              <w:rPr>
                <w:sz w:val="22"/>
                <w:szCs w:val="22"/>
                <w:lang w:val="cs-CZ"/>
              </w:rPr>
              <w:t xml:space="preserve"> Zdravotnické zařízení a zkoušející se zavazují (a zajistí, aby tak učinili i členové výzkumného týmu a </w:t>
            </w:r>
            <w:proofErr w:type="spellStart"/>
            <w:r w:rsidRPr="00176CEE">
              <w:rPr>
                <w:sz w:val="22"/>
                <w:szCs w:val="22"/>
                <w:lang w:val="cs-CZ"/>
              </w:rPr>
              <w:t>spoluzkoušející</w:t>
            </w:r>
            <w:proofErr w:type="spellEnd"/>
            <w:r w:rsidRPr="00176CEE">
              <w:rPr>
                <w:sz w:val="22"/>
                <w:szCs w:val="22"/>
                <w:lang w:val="cs-CZ"/>
              </w:rPr>
              <w:t xml:space="preserve">) během doby platnosti této smlouvy a po dobu deseti (10) let po skončení platnosti nebo předčasném ukončení této smlouvy přísně zachovávat mlčenlivost o všech důvěrných informacích a nepoužívat ani nesdělovat žádné důvěrné informace, s výjimkou případů výslovně povolených touto smlouvou. Důvěrné informace jsou a zůstávají důvěrným a chráněným vlastnictvím zadavatele a zdravotnické zařízení nebo zkoušející (dle situace) je může zpřístupnit třetím stranám, které předem písemně odsouhlasí zadavatel, pouze pokud je tyto strany potřebují znát pro účely výslovně povolené v této smlouvě. Zdravotnické zařízení a zkoušející souhlasí s tím, že každá třetí strana, které jsou zpřístupněny důvěrné informace, bude vázána povinnostmi mlčenlivosti a nepoužívání, které budou zadavateli poskytovat přinejmenším stejnou ochranu, jako jsou povinnosti uvedené v tomto </w:t>
            </w:r>
            <w:r w:rsidRPr="00176CEE">
              <w:rPr>
                <w:sz w:val="22"/>
                <w:szCs w:val="22"/>
                <w:u w:val="single"/>
                <w:lang w:val="cs-CZ"/>
              </w:rPr>
              <w:t>článku 8</w:t>
            </w:r>
            <w:r w:rsidRPr="00176CEE">
              <w:rPr>
                <w:sz w:val="22"/>
                <w:szCs w:val="22"/>
                <w:lang w:val="cs-CZ"/>
              </w:rPr>
              <w:t>.</w:t>
            </w:r>
          </w:p>
        </w:tc>
      </w:tr>
      <w:tr w:rsidR="00176CEE" w:rsidRPr="00176CEE" w14:paraId="20EA2142" w14:textId="77777777">
        <w:tc>
          <w:tcPr>
            <w:tcW w:w="4508" w:type="dxa"/>
          </w:tcPr>
          <w:p w14:paraId="1A3932A4" w14:textId="77777777" w:rsidR="00270FD1" w:rsidRPr="00176CEE" w:rsidRDefault="00570827">
            <w:pPr>
              <w:pStyle w:val="Legal2L2"/>
              <w:numPr>
                <w:ilvl w:val="0"/>
                <w:numId w:val="0"/>
              </w:numPr>
              <w:tabs>
                <w:tab w:val="left" w:pos="1440"/>
              </w:tabs>
              <w:rPr>
                <w:sz w:val="22"/>
                <w:szCs w:val="22"/>
              </w:rPr>
            </w:pPr>
            <w:bookmarkStart w:id="109" w:name="_DV_M115"/>
            <w:bookmarkEnd w:id="109"/>
            <w:r w:rsidRPr="00176CEE">
              <w:rPr>
                <w:b/>
                <w:sz w:val="22"/>
                <w:szCs w:val="22"/>
              </w:rPr>
              <w:t>8.3</w:t>
            </w:r>
            <w:r w:rsidRPr="00176CEE">
              <w:rPr>
                <w:b/>
                <w:sz w:val="22"/>
                <w:szCs w:val="22"/>
              </w:rPr>
              <w:tab/>
            </w:r>
            <w:r w:rsidRPr="00176CEE">
              <w:rPr>
                <w:b/>
                <w:bCs/>
                <w:sz w:val="22"/>
                <w:szCs w:val="22"/>
              </w:rPr>
              <w:t xml:space="preserve"> Exceptions.</w:t>
            </w:r>
            <w:r w:rsidRPr="00176CEE">
              <w:rPr>
                <w:b/>
                <w:bCs/>
                <w:sz w:val="22"/>
                <w:szCs w:val="22"/>
              </w:rPr>
              <w:fldChar w:fldCharType="begin"/>
            </w:r>
            <w:r w:rsidRPr="00176CEE">
              <w:rPr>
                <w:b/>
                <w:bCs/>
                <w:sz w:val="22"/>
                <w:szCs w:val="22"/>
              </w:rPr>
              <w:instrText>tc "</w:instrText>
            </w:r>
            <w:r w:rsidRPr="00176CEE">
              <w:rPr>
                <w:sz w:val="22"/>
                <w:szCs w:val="22"/>
              </w:rPr>
              <w:instrText>11.3</w:instrText>
            </w:r>
            <w:r w:rsidRPr="00176CEE">
              <w:rPr>
                <w:sz w:val="22"/>
                <w:szCs w:val="22"/>
              </w:rPr>
              <w:tab/>
              <w:instrText>Exceptions." \l 2</w:instrText>
            </w:r>
            <w:r w:rsidRPr="00176CEE">
              <w:rPr>
                <w:b/>
                <w:bCs/>
                <w:sz w:val="22"/>
                <w:szCs w:val="22"/>
              </w:rPr>
              <w:fldChar w:fldCharType="end"/>
            </w:r>
            <w:r w:rsidRPr="00176CEE">
              <w:rPr>
                <w:b/>
                <w:bCs/>
                <w:sz w:val="22"/>
                <w:szCs w:val="22"/>
              </w:rPr>
              <w:fldChar w:fldCharType="begin"/>
            </w:r>
            <w:r w:rsidRPr="00176CEE">
              <w:rPr>
                <w:b/>
                <w:bCs/>
                <w:sz w:val="22"/>
                <w:szCs w:val="22"/>
              </w:rPr>
              <w:instrText>tc "</w:instrText>
            </w:r>
            <w:bookmarkStart w:id="110" w:name="_Toc519064437"/>
            <w:r w:rsidRPr="00176CEE">
              <w:rPr>
                <w:sz w:val="22"/>
                <w:szCs w:val="22"/>
              </w:rPr>
              <w:instrText>11.3</w:instrText>
            </w:r>
            <w:r w:rsidRPr="00176CEE">
              <w:rPr>
                <w:sz w:val="22"/>
                <w:szCs w:val="22"/>
              </w:rPr>
              <w:tab/>
              <w:instrText>Exceptions.</w:instrText>
            </w:r>
            <w:bookmarkEnd w:id="110"/>
            <w:r w:rsidRPr="00176CEE">
              <w:rPr>
                <w:sz w:val="22"/>
                <w:szCs w:val="22"/>
              </w:rPr>
              <w:instrText>" \l 2</w:instrText>
            </w:r>
            <w:r w:rsidRPr="00176CEE">
              <w:rPr>
                <w:b/>
                <w:bCs/>
                <w:sz w:val="22"/>
                <w:szCs w:val="22"/>
              </w:rPr>
              <w:fldChar w:fldCharType="end"/>
            </w:r>
            <w:bookmarkStart w:id="111" w:name="_DV_M116"/>
            <w:bookmarkEnd w:id="111"/>
            <w:r w:rsidRPr="00176CEE">
              <w:rPr>
                <w:b/>
                <w:bCs/>
                <w:sz w:val="22"/>
                <w:szCs w:val="22"/>
              </w:rPr>
              <w:t xml:space="preserve"> </w:t>
            </w:r>
            <w:r w:rsidRPr="00176CEE">
              <w:rPr>
                <w:sz w:val="22"/>
                <w:szCs w:val="22"/>
              </w:rPr>
              <w:t xml:space="preserve">The confidentiality, non-disclosure and nonuse obligations of this </w:t>
            </w:r>
            <w:r w:rsidRPr="00176CEE">
              <w:rPr>
                <w:sz w:val="22"/>
                <w:szCs w:val="22"/>
                <w:u w:val="single"/>
              </w:rPr>
              <w:t>Article 8</w:t>
            </w:r>
            <w:r w:rsidRPr="00176CEE">
              <w:rPr>
                <w:sz w:val="22"/>
                <w:szCs w:val="22"/>
              </w:rPr>
              <w:t xml:space="preserve"> shall not apply to information that:</w:t>
            </w:r>
          </w:p>
        </w:tc>
        <w:tc>
          <w:tcPr>
            <w:tcW w:w="4509" w:type="dxa"/>
          </w:tcPr>
          <w:p w14:paraId="1F587E18" w14:textId="2B395E6F"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 xml:space="preserve">8.3 </w:t>
            </w:r>
            <w:r w:rsidRPr="00176CEE">
              <w:rPr>
                <w:b/>
                <w:bCs/>
                <w:sz w:val="22"/>
                <w:szCs w:val="22"/>
                <w:lang w:val="cs-CZ"/>
              </w:rPr>
              <w:tab/>
            </w:r>
            <w:proofErr w:type="spellStart"/>
            <w:proofErr w:type="gramStart"/>
            <w:r w:rsidRPr="00176CEE">
              <w:rPr>
                <w:b/>
                <w:bCs/>
                <w:sz w:val="22"/>
                <w:szCs w:val="22"/>
                <w:lang w:val="cs-CZ"/>
              </w:rPr>
              <w:t>Výjimky.</w:t>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11.3</w:instrText>
            </w:r>
            <w:r w:rsidRPr="00176CEE">
              <w:rPr>
                <w:sz w:val="22"/>
                <w:szCs w:val="22"/>
                <w:lang w:val="cs-CZ"/>
              </w:rPr>
              <w:tab/>
              <w:instrText>Exceptions." \l 2</w:instrText>
            </w:r>
            <w:r w:rsidRPr="00176CEE">
              <w:rPr>
                <w:b/>
                <w:bCs/>
                <w:sz w:val="22"/>
                <w:szCs w:val="22"/>
                <w:lang w:val="cs-CZ"/>
              </w:rPr>
              <w:fldChar w:fldCharType="end"/>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11.3</w:instrText>
            </w:r>
            <w:r w:rsidRPr="00176CEE">
              <w:rPr>
                <w:sz w:val="22"/>
                <w:szCs w:val="22"/>
                <w:lang w:val="cs-CZ"/>
              </w:rPr>
              <w:tab/>
              <w:instrText>Exceptions." \l 2</w:instrText>
            </w:r>
            <w:r w:rsidRPr="00176CEE">
              <w:rPr>
                <w:b/>
                <w:bCs/>
                <w:sz w:val="22"/>
                <w:szCs w:val="22"/>
                <w:lang w:val="cs-CZ"/>
              </w:rPr>
              <w:fldChar w:fldCharType="end"/>
            </w:r>
            <w:r w:rsidRPr="00176CEE">
              <w:rPr>
                <w:sz w:val="22"/>
                <w:szCs w:val="22"/>
                <w:lang w:val="cs-CZ"/>
              </w:rPr>
              <w:t>Povinnosti</w:t>
            </w:r>
            <w:proofErr w:type="spellEnd"/>
            <w:proofErr w:type="gramEnd"/>
            <w:r w:rsidRPr="00176CEE">
              <w:rPr>
                <w:sz w:val="22"/>
                <w:szCs w:val="22"/>
                <w:lang w:val="cs-CZ"/>
              </w:rPr>
              <w:t xml:space="preserve"> týkající se důvěrnosti, nesdělování a nepoužívání v tomto </w:t>
            </w:r>
            <w:r w:rsidRPr="00176CEE">
              <w:rPr>
                <w:sz w:val="22"/>
                <w:szCs w:val="22"/>
                <w:u w:val="single"/>
                <w:lang w:val="cs-CZ"/>
              </w:rPr>
              <w:t>článku 8</w:t>
            </w:r>
            <w:r w:rsidRPr="00176CEE">
              <w:rPr>
                <w:sz w:val="22"/>
                <w:szCs w:val="22"/>
                <w:lang w:val="cs-CZ"/>
              </w:rPr>
              <w:t xml:space="preserve"> se nevztahují na informace, které:</w:t>
            </w:r>
          </w:p>
        </w:tc>
      </w:tr>
      <w:tr w:rsidR="00176CEE" w:rsidRPr="00176CEE" w14:paraId="47179F55" w14:textId="77777777">
        <w:tc>
          <w:tcPr>
            <w:tcW w:w="4508" w:type="dxa"/>
          </w:tcPr>
          <w:p w14:paraId="510A9FD7" w14:textId="77777777" w:rsidR="00270FD1" w:rsidRPr="00176CEE" w:rsidRDefault="00570827">
            <w:pPr>
              <w:pStyle w:val="Legal2L3"/>
              <w:numPr>
                <w:ilvl w:val="0"/>
                <w:numId w:val="0"/>
              </w:numPr>
              <w:tabs>
                <w:tab w:val="left" w:pos="2340"/>
              </w:tabs>
              <w:rPr>
                <w:sz w:val="22"/>
                <w:szCs w:val="22"/>
              </w:rPr>
            </w:pPr>
            <w:bookmarkStart w:id="112" w:name="_DV_M117"/>
            <w:bookmarkEnd w:id="112"/>
            <w:r w:rsidRPr="00176CEE">
              <w:rPr>
                <w:b/>
                <w:sz w:val="22"/>
                <w:szCs w:val="22"/>
              </w:rPr>
              <w:t>(a)</w:t>
            </w:r>
            <w:r w:rsidRPr="00176CEE">
              <w:rPr>
                <w:b/>
                <w:sz w:val="22"/>
                <w:szCs w:val="22"/>
              </w:rPr>
              <w:tab/>
            </w:r>
            <w:r w:rsidRPr="00176CEE">
              <w:rPr>
                <w:sz w:val="22"/>
                <w:szCs w:val="22"/>
              </w:rPr>
              <w:t>is already in the possession of Institution or Investigator at the time of disclosure thereof, as demonstrated by Institution’s or Investigator’s contemporaneous written record;</w:t>
            </w:r>
          </w:p>
        </w:tc>
        <w:tc>
          <w:tcPr>
            <w:tcW w:w="4509" w:type="dxa"/>
          </w:tcPr>
          <w:p w14:paraId="1FA2E428" w14:textId="52E8A2FD" w:rsidR="00270FD1" w:rsidRPr="00176CEE" w:rsidRDefault="00570827">
            <w:pPr>
              <w:pStyle w:val="Legal2L3"/>
              <w:numPr>
                <w:ilvl w:val="0"/>
                <w:numId w:val="0"/>
              </w:numPr>
              <w:tabs>
                <w:tab w:val="left" w:pos="2340"/>
              </w:tabs>
              <w:rPr>
                <w:b/>
                <w:sz w:val="22"/>
                <w:szCs w:val="22"/>
                <w:lang w:val="cs-CZ"/>
              </w:rPr>
            </w:pPr>
            <w:r w:rsidRPr="00176CEE">
              <w:rPr>
                <w:b/>
                <w:bCs/>
                <w:sz w:val="22"/>
                <w:szCs w:val="22"/>
                <w:lang w:val="cs-CZ"/>
              </w:rPr>
              <w:t>(a)</w:t>
            </w:r>
            <w:r w:rsidRPr="00176CEE">
              <w:rPr>
                <w:b/>
                <w:bCs/>
                <w:sz w:val="22"/>
                <w:szCs w:val="22"/>
                <w:lang w:val="cs-CZ"/>
              </w:rPr>
              <w:tab/>
            </w:r>
            <w:r w:rsidRPr="00176CEE">
              <w:rPr>
                <w:sz w:val="22"/>
                <w:szCs w:val="22"/>
                <w:lang w:val="cs-CZ"/>
              </w:rPr>
              <w:t>již jsou ve vlastnictví zdravotnického zařízení nebo zkoušejícího v okamžiku jejich zveřejnění, jak dokládá písemný záznam zdravotnického zařízení nebo zkoušejícího z dané doby;</w:t>
            </w:r>
          </w:p>
        </w:tc>
      </w:tr>
      <w:tr w:rsidR="00176CEE" w:rsidRPr="00176CEE" w14:paraId="00BC4E41" w14:textId="77777777">
        <w:tc>
          <w:tcPr>
            <w:tcW w:w="4508" w:type="dxa"/>
          </w:tcPr>
          <w:p w14:paraId="704860AF" w14:textId="77777777" w:rsidR="00270FD1" w:rsidRPr="00176CEE" w:rsidRDefault="00570827">
            <w:pPr>
              <w:pStyle w:val="Legal2L3"/>
              <w:numPr>
                <w:ilvl w:val="0"/>
                <w:numId w:val="0"/>
              </w:numPr>
              <w:tabs>
                <w:tab w:val="left" w:pos="2340"/>
              </w:tabs>
              <w:rPr>
                <w:sz w:val="22"/>
                <w:szCs w:val="22"/>
              </w:rPr>
            </w:pPr>
            <w:bookmarkStart w:id="113" w:name="_DV_M118"/>
            <w:bookmarkEnd w:id="113"/>
            <w:r w:rsidRPr="00176CEE">
              <w:rPr>
                <w:b/>
                <w:sz w:val="22"/>
                <w:szCs w:val="22"/>
              </w:rPr>
              <w:t>(b)</w:t>
            </w:r>
            <w:r w:rsidRPr="00176CEE">
              <w:rPr>
                <w:b/>
                <w:sz w:val="22"/>
                <w:szCs w:val="22"/>
              </w:rPr>
              <w:tab/>
            </w:r>
            <w:r w:rsidRPr="00176CEE">
              <w:rPr>
                <w:sz w:val="22"/>
                <w:szCs w:val="22"/>
              </w:rPr>
              <w:t>is or later becomes part of the public domain through no fault of Institution or Investigator in breach of this Agreement;</w:t>
            </w:r>
          </w:p>
        </w:tc>
        <w:tc>
          <w:tcPr>
            <w:tcW w:w="4509" w:type="dxa"/>
          </w:tcPr>
          <w:p w14:paraId="23B20D7E" w14:textId="77777777" w:rsidR="00270FD1" w:rsidRPr="00176CEE" w:rsidRDefault="00570827">
            <w:pPr>
              <w:pStyle w:val="Legal2L3"/>
              <w:numPr>
                <w:ilvl w:val="0"/>
                <w:numId w:val="0"/>
              </w:numPr>
              <w:tabs>
                <w:tab w:val="left" w:pos="2340"/>
              </w:tabs>
              <w:rPr>
                <w:b/>
                <w:sz w:val="22"/>
                <w:szCs w:val="22"/>
                <w:lang w:val="cs-CZ"/>
              </w:rPr>
            </w:pPr>
            <w:r w:rsidRPr="00176CEE">
              <w:rPr>
                <w:b/>
                <w:bCs/>
                <w:sz w:val="22"/>
                <w:szCs w:val="22"/>
                <w:lang w:val="cs-CZ"/>
              </w:rPr>
              <w:t>(b)</w:t>
            </w:r>
            <w:r w:rsidRPr="00176CEE">
              <w:rPr>
                <w:b/>
                <w:bCs/>
                <w:sz w:val="22"/>
                <w:szCs w:val="22"/>
                <w:lang w:val="cs-CZ"/>
              </w:rPr>
              <w:tab/>
            </w:r>
            <w:r w:rsidRPr="00176CEE">
              <w:rPr>
                <w:sz w:val="22"/>
                <w:szCs w:val="22"/>
                <w:lang w:val="cs-CZ"/>
              </w:rPr>
              <w:t>jsou nebo se později stanou veřejně dostupnými bez zavinění zdravotnického zařízení nebo zkoušejícího nedodržením této smlouvy;</w:t>
            </w:r>
          </w:p>
        </w:tc>
      </w:tr>
      <w:tr w:rsidR="00176CEE" w:rsidRPr="00176CEE" w14:paraId="75BCCE50" w14:textId="77777777">
        <w:tc>
          <w:tcPr>
            <w:tcW w:w="4508" w:type="dxa"/>
          </w:tcPr>
          <w:p w14:paraId="5312BEEC" w14:textId="77777777" w:rsidR="00270FD1" w:rsidRPr="00176CEE" w:rsidRDefault="00570827">
            <w:pPr>
              <w:pStyle w:val="Legal2L3"/>
              <w:numPr>
                <w:ilvl w:val="0"/>
                <w:numId w:val="0"/>
              </w:numPr>
              <w:tabs>
                <w:tab w:val="left" w:pos="2340"/>
              </w:tabs>
              <w:rPr>
                <w:sz w:val="22"/>
                <w:szCs w:val="22"/>
              </w:rPr>
            </w:pPr>
            <w:bookmarkStart w:id="114" w:name="_DV_M119"/>
            <w:bookmarkEnd w:id="114"/>
            <w:r w:rsidRPr="00176CEE">
              <w:rPr>
                <w:b/>
                <w:sz w:val="22"/>
                <w:szCs w:val="22"/>
              </w:rPr>
              <w:t>(c)</w:t>
            </w:r>
            <w:r w:rsidRPr="00176CEE">
              <w:rPr>
                <w:b/>
                <w:sz w:val="22"/>
                <w:szCs w:val="22"/>
              </w:rPr>
              <w:tab/>
            </w:r>
            <w:r w:rsidRPr="00176CEE">
              <w:rPr>
                <w:sz w:val="22"/>
                <w:szCs w:val="22"/>
              </w:rPr>
              <w:t xml:space="preserve">is received, without obligation of confidentiality or limitation on use, from a third party having no obligations of confidentiality with respect thereto to Sponsor; </w:t>
            </w:r>
          </w:p>
        </w:tc>
        <w:tc>
          <w:tcPr>
            <w:tcW w:w="4509" w:type="dxa"/>
          </w:tcPr>
          <w:p w14:paraId="11333D21" w14:textId="77777777" w:rsidR="00270FD1" w:rsidRPr="00176CEE" w:rsidRDefault="00570827">
            <w:pPr>
              <w:pStyle w:val="Legal2L3"/>
              <w:numPr>
                <w:ilvl w:val="0"/>
                <w:numId w:val="0"/>
              </w:numPr>
              <w:tabs>
                <w:tab w:val="left" w:pos="2340"/>
              </w:tabs>
              <w:rPr>
                <w:b/>
                <w:sz w:val="22"/>
                <w:szCs w:val="22"/>
                <w:lang w:val="cs-CZ"/>
              </w:rPr>
            </w:pPr>
            <w:r w:rsidRPr="00176CEE">
              <w:rPr>
                <w:b/>
                <w:bCs/>
                <w:sz w:val="22"/>
                <w:szCs w:val="22"/>
                <w:lang w:val="cs-CZ"/>
              </w:rPr>
              <w:t>(c)</w:t>
            </w:r>
            <w:r w:rsidRPr="00176CEE">
              <w:rPr>
                <w:b/>
                <w:bCs/>
                <w:sz w:val="22"/>
                <w:szCs w:val="22"/>
                <w:lang w:val="cs-CZ"/>
              </w:rPr>
              <w:tab/>
            </w:r>
            <w:r w:rsidRPr="00176CEE">
              <w:rPr>
                <w:sz w:val="22"/>
                <w:szCs w:val="22"/>
                <w:lang w:val="cs-CZ"/>
              </w:rPr>
              <w:t>jsou získány od třetí strany, bez závazku důvěrnosti nebo omezení použití, která není vůči zadavateli vázána závazkem důvěrnosti s ohledem na tuto smlouvu;</w:t>
            </w:r>
          </w:p>
        </w:tc>
      </w:tr>
      <w:tr w:rsidR="00176CEE" w:rsidRPr="00176CEE" w14:paraId="5DA69B84" w14:textId="77777777">
        <w:tc>
          <w:tcPr>
            <w:tcW w:w="4508" w:type="dxa"/>
          </w:tcPr>
          <w:p w14:paraId="6743BD29" w14:textId="77777777" w:rsidR="00270FD1" w:rsidRPr="00176CEE" w:rsidRDefault="00570827">
            <w:pPr>
              <w:pStyle w:val="Legal2L3"/>
              <w:numPr>
                <w:ilvl w:val="0"/>
                <w:numId w:val="0"/>
              </w:numPr>
              <w:tabs>
                <w:tab w:val="left" w:pos="2340"/>
              </w:tabs>
              <w:rPr>
                <w:sz w:val="22"/>
                <w:szCs w:val="22"/>
              </w:rPr>
            </w:pPr>
            <w:bookmarkStart w:id="115" w:name="_DV_M120"/>
            <w:bookmarkEnd w:id="115"/>
            <w:r w:rsidRPr="00176CEE">
              <w:rPr>
                <w:b/>
                <w:sz w:val="22"/>
                <w:szCs w:val="22"/>
              </w:rPr>
              <w:lastRenderedPageBreak/>
              <w:t>(d)</w:t>
            </w:r>
            <w:r w:rsidRPr="00176CEE">
              <w:rPr>
                <w:b/>
                <w:sz w:val="22"/>
                <w:szCs w:val="22"/>
              </w:rPr>
              <w:tab/>
            </w:r>
            <w:r w:rsidRPr="00176CEE">
              <w:rPr>
                <w:sz w:val="22"/>
                <w:szCs w:val="22"/>
              </w:rPr>
              <w:t>is independently developed by Institution or Investigator without any breach of this Agreement or use or benefit of Confidential Information, as demonstrated by Institution’s or Investigator’s contemporaneous written record; or</w:t>
            </w:r>
          </w:p>
        </w:tc>
        <w:tc>
          <w:tcPr>
            <w:tcW w:w="4509" w:type="dxa"/>
          </w:tcPr>
          <w:p w14:paraId="2CBCAF87" w14:textId="41C19582" w:rsidR="00270FD1" w:rsidRPr="00176CEE" w:rsidRDefault="00570827">
            <w:pPr>
              <w:pStyle w:val="Legal2L3"/>
              <w:numPr>
                <w:ilvl w:val="0"/>
                <w:numId w:val="0"/>
              </w:numPr>
              <w:tabs>
                <w:tab w:val="left" w:pos="2340"/>
              </w:tabs>
              <w:rPr>
                <w:b/>
                <w:sz w:val="22"/>
                <w:szCs w:val="22"/>
                <w:lang w:val="cs-CZ"/>
              </w:rPr>
            </w:pPr>
            <w:r w:rsidRPr="00176CEE">
              <w:rPr>
                <w:b/>
                <w:bCs/>
                <w:sz w:val="22"/>
                <w:szCs w:val="22"/>
                <w:lang w:val="cs-CZ"/>
              </w:rPr>
              <w:t>(d)</w:t>
            </w:r>
            <w:r w:rsidRPr="00176CEE">
              <w:rPr>
                <w:b/>
                <w:bCs/>
                <w:sz w:val="22"/>
                <w:szCs w:val="22"/>
                <w:lang w:val="cs-CZ"/>
              </w:rPr>
              <w:tab/>
            </w:r>
            <w:r w:rsidRPr="00176CEE">
              <w:rPr>
                <w:sz w:val="22"/>
                <w:szCs w:val="22"/>
                <w:lang w:val="cs-CZ"/>
              </w:rPr>
              <w:t>jsou nezávisle vyvinuty zdravotnickým zařízením nebo zkoušejícím, aniž by došlo k porušení této smlouvy nebo zneužití nebo využití důvěrných informací, což dokládá písemný záznam zdravotnického zařízení nebo zkoušejícího z dané doby; nebo</w:t>
            </w:r>
          </w:p>
        </w:tc>
      </w:tr>
      <w:tr w:rsidR="00176CEE" w:rsidRPr="00176CEE" w14:paraId="34AD618F" w14:textId="77777777">
        <w:tc>
          <w:tcPr>
            <w:tcW w:w="4508" w:type="dxa"/>
          </w:tcPr>
          <w:p w14:paraId="5BA9101C" w14:textId="77777777" w:rsidR="00270FD1" w:rsidRPr="00176CEE" w:rsidRDefault="00570827">
            <w:pPr>
              <w:pStyle w:val="Legal2L3"/>
              <w:numPr>
                <w:ilvl w:val="0"/>
                <w:numId w:val="0"/>
              </w:numPr>
              <w:tabs>
                <w:tab w:val="left" w:pos="2340"/>
              </w:tabs>
              <w:rPr>
                <w:sz w:val="22"/>
                <w:szCs w:val="22"/>
              </w:rPr>
            </w:pPr>
            <w:bookmarkStart w:id="116" w:name="_DV_M121"/>
            <w:bookmarkEnd w:id="116"/>
            <w:r w:rsidRPr="00176CEE">
              <w:rPr>
                <w:b/>
                <w:sz w:val="22"/>
                <w:szCs w:val="22"/>
              </w:rPr>
              <w:t>(e)</w:t>
            </w:r>
            <w:r w:rsidRPr="00176CEE">
              <w:rPr>
                <w:b/>
                <w:sz w:val="22"/>
                <w:szCs w:val="22"/>
              </w:rPr>
              <w:tab/>
            </w:r>
            <w:proofErr w:type="gramStart"/>
            <w:r w:rsidRPr="00176CEE">
              <w:rPr>
                <w:sz w:val="22"/>
                <w:szCs w:val="22"/>
              </w:rPr>
              <w:t>is</w:t>
            </w:r>
            <w:proofErr w:type="gramEnd"/>
            <w:r w:rsidRPr="00176CEE">
              <w:rPr>
                <w:sz w:val="22"/>
                <w:szCs w:val="22"/>
              </w:rPr>
              <w:t xml:space="preserve"> the subject of a written permission to disclose by Sponsor or CRO.</w:t>
            </w:r>
          </w:p>
        </w:tc>
        <w:tc>
          <w:tcPr>
            <w:tcW w:w="4509" w:type="dxa"/>
          </w:tcPr>
          <w:p w14:paraId="7FDBF75B" w14:textId="77777777" w:rsidR="00270FD1" w:rsidRPr="00176CEE" w:rsidRDefault="00570827">
            <w:pPr>
              <w:pStyle w:val="Legal2L3"/>
              <w:numPr>
                <w:ilvl w:val="0"/>
                <w:numId w:val="0"/>
              </w:numPr>
              <w:tabs>
                <w:tab w:val="left" w:pos="2340"/>
              </w:tabs>
              <w:rPr>
                <w:b/>
                <w:sz w:val="22"/>
                <w:szCs w:val="22"/>
                <w:lang w:val="cs-CZ"/>
              </w:rPr>
            </w:pPr>
            <w:r w:rsidRPr="00176CEE">
              <w:rPr>
                <w:b/>
                <w:bCs/>
                <w:sz w:val="22"/>
                <w:szCs w:val="22"/>
                <w:lang w:val="cs-CZ"/>
              </w:rPr>
              <w:t>(e)</w:t>
            </w:r>
            <w:r w:rsidRPr="00176CEE">
              <w:rPr>
                <w:b/>
                <w:bCs/>
                <w:sz w:val="22"/>
                <w:szCs w:val="22"/>
                <w:lang w:val="cs-CZ"/>
              </w:rPr>
              <w:tab/>
            </w:r>
            <w:r w:rsidRPr="00176CEE">
              <w:rPr>
                <w:sz w:val="22"/>
                <w:szCs w:val="22"/>
                <w:lang w:val="cs-CZ"/>
              </w:rPr>
              <w:t>podléhají písemnému souhlasu zadavatele nebo CRO se zveřejněním.</w:t>
            </w:r>
          </w:p>
        </w:tc>
      </w:tr>
      <w:tr w:rsidR="00176CEE" w:rsidRPr="00CD1E44" w14:paraId="23D19DDF" w14:textId="77777777">
        <w:tc>
          <w:tcPr>
            <w:tcW w:w="4508" w:type="dxa"/>
          </w:tcPr>
          <w:p w14:paraId="7A847C65" w14:textId="77777777" w:rsidR="00270FD1" w:rsidRPr="00176CEE" w:rsidRDefault="00570827">
            <w:pPr>
              <w:pStyle w:val="Legal2L2"/>
              <w:numPr>
                <w:ilvl w:val="0"/>
                <w:numId w:val="0"/>
              </w:numPr>
              <w:tabs>
                <w:tab w:val="left" w:pos="1440"/>
              </w:tabs>
              <w:rPr>
                <w:sz w:val="22"/>
                <w:szCs w:val="22"/>
              </w:rPr>
            </w:pPr>
            <w:bookmarkStart w:id="117" w:name="_DV_M122"/>
            <w:bookmarkEnd w:id="117"/>
            <w:r w:rsidRPr="00176CEE">
              <w:rPr>
                <w:b/>
                <w:sz w:val="22"/>
                <w:szCs w:val="22"/>
              </w:rPr>
              <w:t>8.4</w:t>
            </w:r>
            <w:r w:rsidRPr="00176CEE">
              <w:rPr>
                <w:b/>
                <w:sz w:val="22"/>
                <w:szCs w:val="22"/>
              </w:rPr>
              <w:tab/>
            </w:r>
            <w:r w:rsidRPr="00176CEE">
              <w:rPr>
                <w:b/>
                <w:bCs/>
                <w:sz w:val="22"/>
                <w:szCs w:val="22"/>
              </w:rPr>
              <w:t xml:space="preserve"> Permitted Disclosure.</w:t>
            </w:r>
            <w:r w:rsidRPr="00176CEE">
              <w:rPr>
                <w:b/>
                <w:bCs/>
                <w:sz w:val="22"/>
                <w:szCs w:val="22"/>
              </w:rPr>
              <w:fldChar w:fldCharType="begin"/>
            </w:r>
            <w:r w:rsidRPr="00176CEE">
              <w:rPr>
                <w:b/>
                <w:bCs/>
                <w:sz w:val="22"/>
                <w:szCs w:val="22"/>
              </w:rPr>
              <w:instrText>tc "</w:instrText>
            </w:r>
            <w:r w:rsidRPr="00176CEE">
              <w:rPr>
                <w:sz w:val="22"/>
                <w:szCs w:val="22"/>
              </w:rPr>
              <w:instrText>11.4</w:instrText>
            </w:r>
            <w:r w:rsidRPr="00176CEE">
              <w:rPr>
                <w:sz w:val="22"/>
                <w:szCs w:val="22"/>
              </w:rPr>
              <w:tab/>
              <w:instrText>Permitted Disclosure." \l 2</w:instrText>
            </w:r>
            <w:r w:rsidRPr="00176CEE">
              <w:rPr>
                <w:b/>
                <w:bCs/>
                <w:sz w:val="22"/>
                <w:szCs w:val="22"/>
              </w:rPr>
              <w:fldChar w:fldCharType="end"/>
            </w:r>
            <w:r w:rsidRPr="00176CEE">
              <w:rPr>
                <w:b/>
                <w:bCs/>
                <w:sz w:val="22"/>
                <w:szCs w:val="22"/>
              </w:rPr>
              <w:fldChar w:fldCharType="begin"/>
            </w:r>
            <w:r w:rsidRPr="00176CEE">
              <w:rPr>
                <w:b/>
                <w:bCs/>
                <w:sz w:val="22"/>
                <w:szCs w:val="22"/>
              </w:rPr>
              <w:instrText>tc "</w:instrText>
            </w:r>
            <w:bookmarkStart w:id="118" w:name="_Toc519064438"/>
            <w:r w:rsidRPr="00176CEE">
              <w:rPr>
                <w:sz w:val="22"/>
                <w:szCs w:val="22"/>
              </w:rPr>
              <w:instrText>11.4</w:instrText>
            </w:r>
            <w:r w:rsidRPr="00176CEE">
              <w:rPr>
                <w:sz w:val="22"/>
                <w:szCs w:val="22"/>
              </w:rPr>
              <w:tab/>
              <w:instrText>Permitted Disclosure.</w:instrText>
            </w:r>
            <w:bookmarkEnd w:id="118"/>
            <w:r w:rsidRPr="00176CEE">
              <w:rPr>
                <w:sz w:val="22"/>
                <w:szCs w:val="22"/>
              </w:rPr>
              <w:instrText>" \l 2</w:instrText>
            </w:r>
            <w:r w:rsidRPr="00176CEE">
              <w:rPr>
                <w:b/>
                <w:bCs/>
                <w:sz w:val="22"/>
                <w:szCs w:val="22"/>
              </w:rPr>
              <w:fldChar w:fldCharType="end"/>
            </w:r>
            <w:bookmarkStart w:id="119" w:name="_DV_M123"/>
            <w:bookmarkEnd w:id="119"/>
            <w:r w:rsidRPr="00176CEE">
              <w:rPr>
                <w:sz w:val="22"/>
                <w:szCs w:val="22"/>
              </w:rPr>
              <w:t xml:space="preserve"> Notwithstanding the foregoing, Institution or Investigator may disclose Confidential Information to third parties to the extent such disclosure is required by Applicable Law, order of a court, government agency or the like having competent jurisdiction; </w:t>
            </w:r>
            <w:r w:rsidRPr="00176CEE">
              <w:rPr>
                <w:iCs/>
                <w:sz w:val="22"/>
                <w:szCs w:val="22"/>
              </w:rPr>
              <w:t>if and only if</w:t>
            </w:r>
            <w:r w:rsidRPr="00176CEE">
              <w:rPr>
                <w:i/>
                <w:iCs/>
                <w:sz w:val="22"/>
                <w:szCs w:val="22"/>
              </w:rPr>
              <w:t>,</w:t>
            </w:r>
            <w:r w:rsidRPr="00176CEE">
              <w:rPr>
                <w:sz w:val="22"/>
                <w:szCs w:val="22"/>
              </w:rPr>
              <w:t xml:space="preserve"> Institution or Investigator gives Sponsor prior written notice of the required disclosure and uses reasonable efforts to cooperate with Sponsor to allow assertion of whatever exclusions or exemptions may be available to it under Applicable Laws. With respect to any disclosure permitted in accordance with this </w:t>
            </w:r>
            <w:r w:rsidRPr="00176CEE">
              <w:rPr>
                <w:sz w:val="22"/>
                <w:szCs w:val="22"/>
                <w:u w:val="single"/>
              </w:rPr>
              <w:t>Section 8.4</w:t>
            </w:r>
            <w:r w:rsidRPr="00176CEE">
              <w:rPr>
                <w:sz w:val="22"/>
                <w:szCs w:val="22"/>
              </w:rPr>
              <w:t>, Institution and Investigator may only disclose what is reasonably necessary to comply with the applicable disclosure requirement.</w:t>
            </w:r>
          </w:p>
        </w:tc>
        <w:tc>
          <w:tcPr>
            <w:tcW w:w="4509" w:type="dxa"/>
          </w:tcPr>
          <w:p w14:paraId="47A5198A" w14:textId="7CA8DA0B"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8.4</w:t>
            </w:r>
            <w:r w:rsidRPr="00176CEE">
              <w:rPr>
                <w:b/>
                <w:bCs/>
                <w:sz w:val="22"/>
                <w:szCs w:val="22"/>
                <w:lang w:val="cs-CZ"/>
              </w:rPr>
              <w:tab/>
              <w:t>Povolené zpřístupnění.</w:t>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11.4</w:instrText>
            </w:r>
            <w:r w:rsidRPr="00176CEE">
              <w:rPr>
                <w:sz w:val="22"/>
                <w:szCs w:val="22"/>
                <w:lang w:val="cs-CZ"/>
              </w:rPr>
              <w:tab/>
              <w:instrText>Permitted Disclosure." \l 2</w:instrText>
            </w:r>
            <w:r w:rsidRPr="00176CEE">
              <w:rPr>
                <w:b/>
                <w:bCs/>
                <w:sz w:val="22"/>
                <w:szCs w:val="22"/>
                <w:lang w:val="cs-CZ"/>
              </w:rPr>
              <w:fldChar w:fldCharType="end"/>
            </w:r>
            <w:r w:rsidRPr="00176CEE">
              <w:rPr>
                <w:b/>
                <w:bCs/>
                <w:sz w:val="22"/>
                <w:szCs w:val="22"/>
                <w:lang w:val="cs-CZ"/>
              </w:rPr>
              <w:fldChar w:fldCharType="begin"/>
            </w:r>
            <w:r w:rsidRPr="00176CEE">
              <w:rPr>
                <w:b/>
                <w:bCs/>
                <w:sz w:val="22"/>
                <w:szCs w:val="22"/>
                <w:lang w:val="cs-CZ"/>
              </w:rPr>
              <w:instrText>tc "</w:instrText>
            </w:r>
            <w:r w:rsidRPr="00176CEE">
              <w:rPr>
                <w:sz w:val="22"/>
                <w:szCs w:val="22"/>
                <w:lang w:val="cs-CZ"/>
              </w:rPr>
              <w:instrText>11.4</w:instrText>
            </w:r>
            <w:r w:rsidRPr="00176CEE">
              <w:rPr>
                <w:sz w:val="22"/>
                <w:szCs w:val="22"/>
                <w:lang w:val="cs-CZ"/>
              </w:rPr>
              <w:tab/>
              <w:instrText>Permitted Disclosure." \l 2</w:instrText>
            </w:r>
            <w:r w:rsidRPr="00176CEE">
              <w:rPr>
                <w:b/>
                <w:bCs/>
                <w:sz w:val="22"/>
                <w:szCs w:val="22"/>
                <w:lang w:val="cs-CZ"/>
              </w:rPr>
              <w:fldChar w:fldCharType="end"/>
            </w:r>
            <w:r w:rsidRPr="00176CEE">
              <w:rPr>
                <w:sz w:val="22"/>
                <w:szCs w:val="22"/>
                <w:lang w:val="cs-CZ"/>
              </w:rPr>
              <w:t xml:space="preserve"> Bez ohledu na výše uvedené mohou zdravotnické zařízení nebo zkoušející poskytnout důvěrné informace třetím stranám, pokud je takové zpřístupnění vyžadováno platnými právními předpisy, nařízením soudu, státního úřadu nebo podobného úřadu majícího příslušnou pravomoc, tehdy a jen tehdy</w:t>
            </w:r>
            <w:r w:rsidRPr="00176CEE">
              <w:rPr>
                <w:i/>
                <w:iCs/>
                <w:sz w:val="22"/>
                <w:szCs w:val="22"/>
                <w:lang w:val="cs-CZ"/>
              </w:rPr>
              <w:t>,</w:t>
            </w:r>
            <w:r w:rsidRPr="00176CEE">
              <w:rPr>
                <w:sz w:val="22"/>
                <w:szCs w:val="22"/>
                <w:lang w:val="cs-CZ"/>
              </w:rPr>
              <w:t xml:space="preserve"> pokud zdravotnické zařízení nebo zkoušející předem písemně informují zadavatele o požadovaném zpřístupnění a vynaloží přiměřené úsilí na spolupráci se zadavatelem, aby bylo možné uplatnit výjimky nebo vyloučení, které má podle platných právních předpisů k dispozici. S ohledem na jakékoli zpřístupnění informací povolené v souladu s tímto </w:t>
            </w:r>
            <w:r w:rsidRPr="00176CEE">
              <w:rPr>
                <w:sz w:val="22"/>
                <w:szCs w:val="22"/>
                <w:u w:val="single"/>
                <w:lang w:val="cs-CZ"/>
              </w:rPr>
              <w:t>bodem 8.4</w:t>
            </w:r>
            <w:r w:rsidRPr="00176CEE">
              <w:rPr>
                <w:sz w:val="22"/>
                <w:szCs w:val="22"/>
                <w:lang w:val="cs-CZ"/>
              </w:rPr>
              <w:t xml:space="preserve"> mohou zdravotnické zařízení a zkoušející zveřejnit pouze to, co je přiměřeně nezbytné pro splnění příslušného požadavku na zveřejnění.</w:t>
            </w:r>
          </w:p>
        </w:tc>
      </w:tr>
      <w:tr w:rsidR="00176CEE" w:rsidRPr="00CD1E44" w14:paraId="00B696E7" w14:textId="77777777">
        <w:tc>
          <w:tcPr>
            <w:tcW w:w="4508" w:type="dxa"/>
          </w:tcPr>
          <w:p w14:paraId="3BA24C94" w14:textId="77777777" w:rsidR="00270FD1" w:rsidRPr="00176CEE" w:rsidRDefault="00570827">
            <w:pPr>
              <w:pStyle w:val="Legal2L2"/>
              <w:numPr>
                <w:ilvl w:val="0"/>
                <w:numId w:val="0"/>
              </w:numPr>
              <w:tabs>
                <w:tab w:val="left" w:pos="1440"/>
              </w:tabs>
              <w:spacing w:after="0"/>
              <w:rPr>
                <w:sz w:val="22"/>
                <w:szCs w:val="22"/>
              </w:rPr>
            </w:pPr>
            <w:r w:rsidRPr="00176CEE">
              <w:rPr>
                <w:b/>
                <w:sz w:val="22"/>
                <w:szCs w:val="22"/>
              </w:rPr>
              <w:t>8.5</w:t>
            </w:r>
            <w:r w:rsidRPr="00176CEE">
              <w:rPr>
                <w:b/>
                <w:sz w:val="22"/>
                <w:szCs w:val="22"/>
              </w:rPr>
              <w:tab/>
              <w:t xml:space="preserve"> CRO Confidential Information.</w:t>
            </w:r>
            <w:r w:rsidRPr="00176CEE">
              <w:rPr>
                <w:sz w:val="22"/>
                <w:szCs w:val="22"/>
              </w:rPr>
              <w:t xml:space="preserve"> </w:t>
            </w:r>
            <w:bookmarkStart w:id="120" w:name="OLE_LINK5"/>
            <w:bookmarkStart w:id="121" w:name="OLE_LINK6"/>
            <w:r w:rsidRPr="00176CEE">
              <w:rPr>
                <w:sz w:val="22"/>
                <w:szCs w:val="22"/>
              </w:rPr>
              <w:t>Institution and Investigator shall keep strictly confidential any information disclosed to it by Sponsor and/or CRO regarding Sponsor’s and/or CRO’s processes, pricing, systems and procedures. Institution and Investigator shall protect such confidential information of Sponsor and/or CRO with the same degree of care as Institution and Investigator would protect their own confidential information, which degree of care shall be no less than commercially reasonable.</w:t>
            </w:r>
            <w:bookmarkEnd w:id="120"/>
            <w:bookmarkEnd w:id="121"/>
            <w:r w:rsidRPr="00176CEE">
              <w:rPr>
                <w:sz w:val="22"/>
                <w:szCs w:val="22"/>
              </w:rPr>
              <w:t xml:space="preserve"> Institution and Investigator shall require all Study Team Members working on this Study to comply with the terms of this provision.</w:t>
            </w:r>
          </w:p>
        </w:tc>
        <w:tc>
          <w:tcPr>
            <w:tcW w:w="4509" w:type="dxa"/>
          </w:tcPr>
          <w:p w14:paraId="5C609810" w14:textId="74C1CE01" w:rsidR="00270FD1" w:rsidRPr="00176CEE" w:rsidRDefault="00570827">
            <w:pPr>
              <w:pStyle w:val="Legal2L2"/>
              <w:numPr>
                <w:ilvl w:val="0"/>
                <w:numId w:val="0"/>
              </w:numPr>
              <w:tabs>
                <w:tab w:val="left" w:pos="1440"/>
              </w:tabs>
              <w:spacing w:after="0"/>
              <w:rPr>
                <w:b/>
                <w:sz w:val="22"/>
                <w:szCs w:val="22"/>
                <w:lang w:val="cs-CZ"/>
              </w:rPr>
            </w:pPr>
            <w:r w:rsidRPr="00176CEE">
              <w:rPr>
                <w:b/>
                <w:bCs/>
                <w:sz w:val="22"/>
                <w:szCs w:val="22"/>
                <w:lang w:val="cs-CZ"/>
              </w:rPr>
              <w:t>8.5</w:t>
            </w:r>
            <w:r w:rsidRPr="00176CEE">
              <w:rPr>
                <w:b/>
                <w:bCs/>
                <w:sz w:val="22"/>
                <w:szCs w:val="22"/>
                <w:lang w:val="cs-CZ"/>
              </w:rPr>
              <w:tab/>
              <w:t>Důvěrné informace CRO.</w:t>
            </w:r>
            <w:r w:rsidRPr="00176CEE">
              <w:rPr>
                <w:sz w:val="22"/>
                <w:szCs w:val="22"/>
                <w:lang w:val="cs-CZ"/>
              </w:rPr>
              <w:t xml:space="preserve"> Zdravotnické zařízení a zkoušející budou zachovávat přísnou mlčenlivost v souvislosti se všemi informacemi, které získají od zadavatele a/nebo CRO, pokud jde o postupy, oceňování, systémy a postupy zadavatele a/nebo CRO. Zdravotnické zařízení a zkoušející budou tyto důvěrné informace zadavatele a/nebo CRO chránit se stejnou péčí, s jakou by zdravotnické zařízení a zkoušející chránili své důvěrné informace, přičemž tato úroveň péče nebude nižší, než je ekonomicky přiměřené. Zdravotnické zařízení a zkoušející budou vyžadovat, aby všichni členové výzkumného týmu, kteří se podílejí na této studii, dodržovali podmínky tohoto ustanovení.</w:t>
            </w:r>
          </w:p>
        </w:tc>
      </w:tr>
      <w:tr w:rsidR="00176CEE" w:rsidRPr="00CD1E44" w14:paraId="392BB9F5" w14:textId="77777777">
        <w:tc>
          <w:tcPr>
            <w:tcW w:w="4508" w:type="dxa"/>
          </w:tcPr>
          <w:p w14:paraId="77C7BD68" w14:textId="77777777" w:rsidR="00270FD1" w:rsidRPr="00176CEE" w:rsidRDefault="00270FD1">
            <w:pPr>
              <w:autoSpaceDE/>
              <w:autoSpaceDN/>
              <w:adjustRightInd/>
              <w:jc w:val="both"/>
              <w:rPr>
                <w:noProof w:val="0"/>
                <w:sz w:val="22"/>
                <w:szCs w:val="22"/>
                <w:lang w:val="cs-CZ"/>
              </w:rPr>
            </w:pPr>
          </w:p>
        </w:tc>
        <w:tc>
          <w:tcPr>
            <w:tcW w:w="4509" w:type="dxa"/>
          </w:tcPr>
          <w:p w14:paraId="44BA4667" w14:textId="77777777" w:rsidR="00270FD1" w:rsidRPr="00176CEE" w:rsidRDefault="00270FD1">
            <w:pPr>
              <w:autoSpaceDE/>
              <w:autoSpaceDN/>
              <w:adjustRightInd/>
              <w:jc w:val="both"/>
              <w:rPr>
                <w:noProof w:val="0"/>
                <w:sz w:val="22"/>
                <w:szCs w:val="22"/>
                <w:lang w:val="cs-CZ"/>
              </w:rPr>
            </w:pPr>
          </w:p>
        </w:tc>
      </w:tr>
      <w:tr w:rsidR="00176CEE" w:rsidRPr="00CD1E44" w14:paraId="3554A731" w14:textId="77777777">
        <w:tc>
          <w:tcPr>
            <w:tcW w:w="4508" w:type="dxa"/>
          </w:tcPr>
          <w:p w14:paraId="5D89ABFE" w14:textId="77777777" w:rsidR="00270FD1" w:rsidRPr="00176CEE" w:rsidRDefault="00570827">
            <w:pPr>
              <w:pStyle w:val="Legal2L2"/>
              <w:numPr>
                <w:ilvl w:val="0"/>
                <w:numId w:val="0"/>
              </w:numPr>
              <w:tabs>
                <w:tab w:val="left" w:pos="1440"/>
              </w:tabs>
              <w:spacing w:after="0"/>
              <w:rPr>
                <w:sz w:val="22"/>
                <w:szCs w:val="22"/>
              </w:rPr>
            </w:pPr>
            <w:r w:rsidRPr="00176CEE">
              <w:rPr>
                <w:b/>
                <w:sz w:val="22"/>
                <w:szCs w:val="22"/>
              </w:rPr>
              <w:t>8.6</w:t>
            </w:r>
            <w:r w:rsidRPr="00176CEE">
              <w:rPr>
                <w:b/>
                <w:sz w:val="22"/>
                <w:szCs w:val="22"/>
              </w:rPr>
              <w:tab/>
            </w:r>
            <w:r w:rsidRPr="00176CEE">
              <w:rPr>
                <w:b/>
                <w:snapToGrid w:val="0"/>
                <w:sz w:val="22"/>
                <w:szCs w:val="22"/>
              </w:rPr>
              <w:t xml:space="preserve"> Irreparable Injury. </w:t>
            </w:r>
            <w:r w:rsidRPr="00176CEE">
              <w:rPr>
                <w:snapToGrid w:val="0"/>
                <w:sz w:val="22"/>
                <w:szCs w:val="22"/>
              </w:rPr>
              <w:t xml:space="preserve">Institution acknowledges and agree that any violation of the terms of this Agreement relating to the disclosure or use of Confidential Information may result in irreparable injury and damage to Sponsor not adequately compensable in money damages, and </w:t>
            </w:r>
            <w:r w:rsidRPr="00176CEE">
              <w:rPr>
                <w:snapToGrid w:val="0"/>
                <w:sz w:val="22"/>
                <w:szCs w:val="22"/>
              </w:rPr>
              <w:lastRenderedPageBreak/>
              <w:t xml:space="preserve">for which Sponsor may have no adequate remedy at law. </w:t>
            </w:r>
            <w:proofErr w:type="gramStart"/>
            <w:r w:rsidRPr="00176CEE">
              <w:rPr>
                <w:snapToGrid w:val="0"/>
                <w:sz w:val="22"/>
                <w:szCs w:val="22"/>
              </w:rPr>
              <w:t>acknowledges</w:t>
            </w:r>
            <w:proofErr w:type="gramEnd"/>
            <w:r w:rsidRPr="00176CEE">
              <w:rPr>
                <w:snapToGrid w:val="0"/>
                <w:sz w:val="22"/>
                <w:szCs w:val="22"/>
              </w:rPr>
              <w:t xml:space="preserve"> and agree, therefore, that if the disclosure and non-use terms herein are violated, Sponsor may need to seek injunctions, orders, or decrees in order to protect the Confidential Information and will be entitled to do so without having to post a bond. This </w:t>
            </w:r>
            <w:r w:rsidRPr="00176CEE">
              <w:rPr>
                <w:snapToGrid w:val="0"/>
                <w:sz w:val="22"/>
                <w:szCs w:val="22"/>
                <w:u w:val="single"/>
              </w:rPr>
              <w:t>Article 8</w:t>
            </w:r>
            <w:r w:rsidRPr="00176CEE">
              <w:rPr>
                <w:snapToGrid w:val="0"/>
                <w:sz w:val="22"/>
                <w:szCs w:val="22"/>
              </w:rPr>
              <w:t xml:space="preserve"> shall survive termination of this Agreement.</w:t>
            </w:r>
          </w:p>
        </w:tc>
        <w:tc>
          <w:tcPr>
            <w:tcW w:w="4509" w:type="dxa"/>
          </w:tcPr>
          <w:p w14:paraId="05980DC3" w14:textId="564C92BB" w:rsidR="00270FD1" w:rsidRPr="00176CEE" w:rsidRDefault="00570827">
            <w:pPr>
              <w:pStyle w:val="Legal2L2"/>
              <w:numPr>
                <w:ilvl w:val="0"/>
                <w:numId w:val="0"/>
              </w:numPr>
              <w:tabs>
                <w:tab w:val="left" w:pos="1440"/>
              </w:tabs>
              <w:spacing w:after="0"/>
              <w:rPr>
                <w:b/>
                <w:sz w:val="22"/>
                <w:szCs w:val="22"/>
                <w:lang w:val="cs-CZ"/>
              </w:rPr>
            </w:pPr>
            <w:r w:rsidRPr="00176CEE">
              <w:rPr>
                <w:b/>
                <w:bCs/>
                <w:sz w:val="22"/>
                <w:szCs w:val="22"/>
                <w:lang w:val="cs-CZ"/>
              </w:rPr>
              <w:lastRenderedPageBreak/>
              <w:t xml:space="preserve">8.6 </w:t>
            </w:r>
            <w:r w:rsidRPr="00176CEE">
              <w:rPr>
                <w:b/>
                <w:bCs/>
                <w:sz w:val="22"/>
                <w:szCs w:val="22"/>
                <w:lang w:val="cs-CZ"/>
              </w:rPr>
              <w:tab/>
              <w:t xml:space="preserve">Nenapravitelná újma. </w:t>
            </w:r>
            <w:r w:rsidRPr="00176CEE">
              <w:rPr>
                <w:sz w:val="22"/>
                <w:szCs w:val="22"/>
                <w:lang w:val="cs-CZ"/>
              </w:rPr>
              <w:t xml:space="preserve">Zdravotnické zařízení bere na vědomí a souhlasí s tím, že jakékoli porušení podmínek této smlouvy, které se týká zpřístupnění nebo použití důvěrných informací, může mít za následek nenapravitelnou újmu a škodu na straně </w:t>
            </w:r>
            <w:r w:rsidRPr="00176CEE">
              <w:rPr>
                <w:sz w:val="22"/>
                <w:szCs w:val="22"/>
                <w:lang w:val="cs-CZ"/>
              </w:rPr>
              <w:lastRenderedPageBreak/>
              <w:t xml:space="preserve">zadavatele, kterou nelze dostatečně kompenzovat peněžními prostředky a vůči které nemusí pro zadavatele existovat odpovídající zákonný opravný prostředek. Zdravotnické zařízení proto bere na vědomí a souhlasí s tím, že pokud dojde k porušení podmínek nesdělování a nepoužití, které jsou zde uvedeny, může zadavatel usilovat o soudní příkaz, rozhodnutí nebo rozsudek s cílem chránit důvěrné informace, a je oprávněn tak učinit bez nutnosti uhrazení kauce. Tento </w:t>
            </w:r>
            <w:r w:rsidRPr="00176CEE">
              <w:rPr>
                <w:sz w:val="22"/>
                <w:szCs w:val="22"/>
                <w:u w:val="single"/>
                <w:lang w:val="cs-CZ"/>
              </w:rPr>
              <w:t>článek 8</w:t>
            </w:r>
            <w:r w:rsidRPr="00176CEE">
              <w:rPr>
                <w:sz w:val="22"/>
                <w:szCs w:val="22"/>
                <w:lang w:val="cs-CZ"/>
              </w:rPr>
              <w:t xml:space="preserve"> zůstává v platnosti i po ukončení této smlouvy.</w:t>
            </w:r>
          </w:p>
        </w:tc>
      </w:tr>
      <w:tr w:rsidR="00176CEE" w:rsidRPr="00CD1E44" w14:paraId="62329340" w14:textId="77777777">
        <w:tc>
          <w:tcPr>
            <w:tcW w:w="4508" w:type="dxa"/>
          </w:tcPr>
          <w:p w14:paraId="0B9EC2DE" w14:textId="77777777" w:rsidR="00270FD1" w:rsidRPr="00176CEE" w:rsidRDefault="00270FD1">
            <w:pPr>
              <w:rPr>
                <w:noProof w:val="0"/>
                <w:sz w:val="22"/>
                <w:szCs w:val="22"/>
                <w:lang w:val="cs-CZ"/>
              </w:rPr>
            </w:pPr>
          </w:p>
        </w:tc>
        <w:tc>
          <w:tcPr>
            <w:tcW w:w="4509" w:type="dxa"/>
          </w:tcPr>
          <w:p w14:paraId="64A67DBC" w14:textId="77777777" w:rsidR="00270FD1" w:rsidRPr="00176CEE" w:rsidRDefault="00270FD1">
            <w:pPr>
              <w:rPr>
                <w:noProof w:val="0"/>
                <w:sz w:val="22"/>
                <w:szCs w:val="22"/>
                <w:lang w:val="cs-CZ"/>
              </w:rPr>
            </w:pPr>
          </w:p>
        </w:tc>
      </w:tr>
      <w:tr w:rsidR="00176CEE" w:rsidRPr="00176CEE" w14:paraId="1B84C105" w14:textId="77777777">
        <w:tc>
          <w:tcPr>
            <w:tcW w:w="4508" w:type="dxa"/>
          </w:tcPr>
          <w:p w14:paraId="4947E50D" w14:textId="77777777" w:rsidR="00270FD1" w:rsidRPr="00176CEE" w:rsidRDefault="00570827">
            <w:pPr>
              <w:pStyle w:val="Legal2L1"/>
              <w:numPr>
                <w:ilvl w:val="0"/>
                <w:numId w:val="0"/>
              </w:numPr>
              <w:tabs>
                <w:tab w:val="left" w:pos="720"/>
              </w:tabs>
              <w:rPr>
                <w:b/>
                <w:bCs/>
                <w:smallCaps/>
                <w:sz w:val="22"/>
                <w:szCs w:val="22"/>
              </w:rPr>
            </w:pPr>
            <w:bookmarkStart w:id="122" w:name="_DV_M124"/>
            <w:bookmarkEnd w:id="122"/>
            <w:r w:rsidRPr="00176CEE">
              <w:rPr>
                <w:b/>
                <w:bCs/>
                <w:caps/>
                <w:sz w:val="22"/>
                <w:szCs w:val="22"/>
              </w:rPr>
              <w:t>9.</w:t>
            </w:r>
            <w:r w:rsidRPr="00176CEE">
              <w:rPr>
                <w:b/>
                <w:bCs/>
                <w:caps/>
                <w:sz w:val="22"/>
                <w:szCs w:val="22"/>
              </w:rPr>
              <w:tab/>
            </w:r>
            <w:r w:rsidRPr="00176CEE">
              <w:rPr>
                <w:b/>
                <w:bCs/>
                <w:smallCaps/>
                <w:sz w:val="22"/>
                <w:szCs w:val="22"/>
              </w:rPr>
              <w:t>Publication and Publicity</w:t>
            </w:r>
          </w:p>
        </w:tc>
        <w:tc>
          <w:tcPr>
            <w:tcW w:w="4509" w:type="dxa"/>
          </w:tcPr>
          <w:p w14:paraId="662B05A7" w14:textId="77777777" w:rsidR="00270FD1" w:rsidRPr="00176CEE" w:rsidRDefault="00570827">
            <w:pPr>
              <w:pStyle w:val="Legal2L1"/>
              <w:numPr>
                <w:ilvl w:val="0"/>
                <w:numId w:val="0"/>
              </w:numPr>
              <w:tabs>
                <w:tab w:val="left" w:pos="720"/>
              </w:tabs>
              <w:rPr>
                <w:b/>
                <w:bCs/>
                <w:caps/>
                <w:sz w:val="22"/>
                <w:szCs w:val="22"/>
                <w:lang w:val="cs-CZ"/>
              </w:rPr>
            </w:pPr>
            <w:r w:rsidRPr="00176CEE">
              <w:rPr>
                <w:b/>
                <w:bCs/>
                <w:caps/>
                <w:sz w:val="22"/>
                <w:szCs w:val="22"/>
                <w:lang w:val="cs-CZ"/>
              </w:rPr>
              <w:t>9.</w:t>
            </w:r>
            <w:r w:rsidRPr="00176CEE">
              <w:rPr>
                <w:b/>
                <w:bCs/>
                <w:caps/>
                <w:sz w:val="22"/>
                <w:szCs w:val="22"/>
                <w:lang w:val="cs-CZ"/>
              </w:rPr>
              <w:tab/>
            </w:r>
            <w:r w:rsidRPr="00176CEE">
              <w:rPr>
                <w:b/>
                <w:bCs/>
                <w:smallCaps/>
                <w:sz w:val="22"/>
                <w:szCs w:val="22"/>
                <w:lang w:val="cs-CZ"/>
              </w:rPr>
              <w:t>Publikace a propagace</w:t>
            </w:r>
          </w:p>
        </w:tc>
      </w:tr>
      <w:tr w:rsidR="00176CEE" w:rsidRPr="00CD1E44" w14:paraId="1B4D1D1D" w14:textId="77777777">
        <w:tc>
          <w:tcPr>
            <w:tcW w:w="4508" w:type="dxa"/>
          </w:tcPr>
          <w:p w14:paraId="4EED9F21" w14:textId="77777777" w:rsidR="00270FD1" w:rsidRPr="00176CEE" w:rsidRDefault="00570827">
            <w:pPr>
              <w:tabs>
                <w:tab w:val="left" w:pos="1440"/>
              </w:tabs>
              <w:jc w:val="both"/>
              <w:rPr>
                <w:sz w:val="22"/>
                <w:szCs w:val="22"/>
              </w:rPr>
            </w:pPr>
            <w:bookmarkStart w:id="123" w:name="_DV_M125"/>
            <w:bookmarkEnd w:id="123"/>
            <w:r w:rsidRPr="00176CEE">
              <w:rPr>
                <w:b/>
                <w:sz w:val="22"/>
                <w:szCs w:val="22"/>
              </w:rPr>
              <w:t>9.1</w:t>
            </w:r>
            <w:r w:rsidRPr="00176CEE">
              <w:rPr>
                <w:b/>
                <w:sz w:val="22"/>
                <w:szCs w:val="22"/>
              </w:rPr>
              <w:tab/>
              <w:t xml:space="preserve">Publication. </w:t>
            </w:r>
            <w:r w:rsidRPr="00176CEE">
              <w:rPr>
                <w:sz w:val="22"/>
                <w:szCs w:val="22"/>
              </w:rPr>
              <w:t>Details of the Study and its results shall not be publicised or published in any form without prior written consent of the Sponsor. Such approval is necessary to prevent premature disclosure of trade secrets and other confidential information. Neither party may use the name, logo, or trademark of the other party or its employees or affiliates in any press release, publicity, or advertising without the prior written approval of the other party, except as required by Applicable Law or expressly permitted by this Agreement. In addition, Sponsor or CRO has the right to disclose any and all compensation paid to Institution or otherwise paid under this Agreement, to the extent and in the form required Applicable Law (including state and Federal laws and any new state or Federal laws that are enacted during the Term of this Agreement).</w:t>
            </w:r>
          </w:p>
        </w:tc>
        <w:tc>
          <w:tcPr>
            <w:tcW w:w="4509" w:type="dxa"/>
          </w:tcPr>
          <w:p w14:paraId="0CFE8551" w14:textId="48DA2C84" w:rsidR="00270FD1" w:rsidRPr="00176CEE" w:rsidRDefault="00570827">
            <w:pPr>
              <w:tabs>
                <w:tab w:val="left" w:pos="1440"/>
              </w:tabs>
              <w:jc w:val="both"/>
              <w:rPr>
                <w:b/>
                <w:sz w:val="22"/>
                <w:szCs w:val="22"/>
                <w:lang w:val="cs-CZ"/>
              </w:rPr>
            </w:pPr>
            <w:r w:rsidRPr="00176CEE">
              <w:rPr>
                <w:b/>
                <w:bCs/>
                <w:sz w:val="22"/>
                <w:szCs w:val="22"/>
                <w:lang w:val="cs-CZ"/>
              </w:rPr>
              <w:t>9.1</w:t>
            </w:r>
            <w:r w:rsidRPr="00176CEE">
              <w:rPr>
                <w:b/>
                <w:bCs/>
                <w:sz w:val="22"/>
                <w:szCs w:val="22"/>
                <w:lang w:val="cs-CZ"/>
              </w:rPr>
              <w:tab/>
              <w:t>Publikace.</w:t>
            </w:r>
            <w:r w:rsidRPr="00176CEE">
              <w:rPr>
                <w:sz w:val="22"/>
                <w:szCs w:val="22"/>
                <w:lang w:val="cs-CZ"/>
              </w:rPr>
              <w:t xml:space="preserve"> Údaje o studii a jejích výsledcích nebudou v žádné formě zveřejněny ani publikovány bez předchozího písemného souhlasu zadavatele. Takový souhlas je nezbytný k tomu, aby se zabránilo předčasnému odhalení obchodních tajemství a jiných důvěrných informací. Žádná ze stran nesmí používat název, logo nebo ochrannou známku druhé strany nebo jejích zaměstnanců či přidružených společností v žádné tiskové zprávě, propagaci nebo reklamě bez předchozího písemného souhlasu druhé strany, s výjimkou případů, kdy to vyžadují platné zákony nebo výslovně povoluje tato smlouva. Zadavatel nebo CRO mají navíc právo zveřejnit veškeré odměny uhrazené zdravotnickému zařízení nebo jinak vyplacené podle této smlouvy v rozsahu a formě požadované platnými zákony (včetně státních a federálních zákonů a jakýchkoli nových státních nebo federálních zákonů, které budou přijaty po dobu platnosti této smlouvy).</w:t>
            </w:r>
          </w:p>
        </w:tc>
      </w:tr>
      <w:tr w:rsidR="00176CEE" w:rsidRPr="00CD1E44" w14:paraId="02535DFE" w14:textId="77777777">
        <w:tc>
          <w:tcPr>
            <w:tcW w:w="4508" w:type="dxa"/>
          </w:tcPr>
          <w:p w14:paraId="7862AD36" w14:textId="77777777" w:rsidR="00270FD1" w:rsidRPr="00176CEE" w:rsidRDefault="00270FD1">
            <w:pPr>
              <w:jc w:val="both"/>
              <w:rPr>
                <w:sz w:val="22"/>
                <w:szCs w:val="22"/>
                <w:lang w:val="cs-CZ"/>
              </w:rPr>
            </w:pPr>
          </w:p>
        </w:tc>
        <w:tc>
          <w:tcPr>
            <w:tcW w:w="4509" w:type="dxa"/>
          </w:tcPr>
          <w:p w14:paraId="7C9BDBFC" w14:textId="77777777" w:rsidR="00270FD1" w:rsidRPr="00176CEE" w:rsidRDefault="00270FD1">
            <w:pPr>
              <w:jc w:val="both"/>
              <w:rPr>
                <w:sz w:val="22"/>
                <w:szCs w:val="22"/>
                <w:lang w:val="cs-CZ"/>
              </w:rPr>
            </w:pPr>
          </w:p>
        </w:tc>
      </w:tr>
      <w:tr w:rsidR="00176CEE" w:rsidRPr="00176CEE" w14:paraId="0BB158AA" w14:textId="77777777">
        <w:tc>
          <w:tcPr>
            <w:tcW w:w="4508" w:type="dxa"/>
          </w:tcPr>
          <w:p w14:paraId="53498E19" w14:textId="77777777" w:rsidR="00270FD1" w:rsidRPr="00176CEE" w:rsidRDefault="00570827">
            <w:pPr>
              <w:tabs>
                <w:tab w:val="left" w:pos="720"/>
              </w:tabs>
              <w:autoSpaceDE/>
              <w:autoSpaceDN/>
              <w:adjustRightInd/>
              <w:contextualSpacing/>
              <w:jc w:val="both"/>
              <w:rPr>
                <w:b/>
                <w:bCs/>
                <w:smallCaps/>
                <w:sz w:val="22"/>
                <w:szCs w:val="22"/>
                <w:lang w:val="en-GB"/>
              </w:rPr>
            </w:pPr>
            <w:r w:rsidRPr="00176CEE">
              <w:rPr>
                <w:b/>
                <w:bCs/>
                <w:caps/>
                <w:sz w:val="22"/>
                <w:szCs w:val="22"/>
                <w:lang w:val="en-GB"/>
              </w:rPr>
              <w:t>10.</w:t>
            </w:r>
            <w:r w:rsidRPr="00176CEE">
              <w:rPr>
                <w:b/>
                <w:bCs/>
                <w:caps/>
                <w:sz w:val="22"/>
                <w:szCs w:val="22"/>
                <w:lang w:val="en-GB"/>
              </w:rPr>
              <w:tab/>
            </w:r>
            <w:r w:rsidRPr="00176CEE">
              <w:rPr>
                <w:b/>
                <w:bCs/>
                <w:smallCaps/>
                <w:sz w:val="22"/>
                <w:szCs w:val="22"/>
                <w:lang w:val="en-GB"/>
              </w:rPr>
              <w:t>Personal Data</w:t>
            </w:r>
          </w:p>
        </w:tc>
        <w:tc>
          <w:tcPr>
            <w:tcW w:w="4509" w:type="dxa"/>
          </w:tcPr>
          <w:p w14:paraId="47DD3119" w14:textId="77777777" w:rsidR="00270FD1" w:rsidRPr="00176CEE" w:rsidRDefault="00570827">
            <w:pPr>
              <w:tabs>
                <w:tab w:val="left" w:pos="720"/>
              </w:tabs>
              <w:autoSpaceDE/>
              <w:autoSpaceDN/>
              <w:adjustRightInd/>
              <w:contextualSpacing/>
              <w:jc w:val="both"/>
              <w:rPr>
                <w:b/>
                <w:bCs/>
                <w:caps/>
                <w:sz w:val="22"/>
                <w:szCs w:val="22"/>
                <w:lang w:val="cs-CZ"/>
              </w:rPr>
            </w:pPr>
            <w:r w:rsidRPr="00176CEE">
              <w:rPr>
                <w:b/>
                <w:bCs/>
                <w:caps/>
                <w:sz w:val="22"/>
                <w:szCs w:val="22"/>
                <w:lang w:val="cs-CZ"/>
              </w:rPr>
              <w:t>10.</w:t>
            </w:r>
            <w:r w:rsidRPr="00176CEE">
              <w:rPr>
                <w:b/>
                <w:bCs/>
                <w:caps/>
                <w:sz w:val="22"/>
                <w:szCs w:val="22"/>
                <w:lang w:val="cs-CZ"/>
              </w:rPr>
              <w:tab/>
            </w:r>
            <w:r w:rsidRPr="00176CEE">
              <w:rPr>
                <w:b/>
                <w:bCs/>
                <w:smallCaps/>
                <w:sz w:val="22"/>
                <w:szCs w:val="22"/>
                <w:lang w:val="cs-CZ"/>
              </w:rPr>
              <w:t>Osobní údaje</w:t>
            </w:r>
          </w:p>
        </w:tc>
      </w:tr>
      <w:tr w:rsidR="00176CEE" w:rsidRPr="00176CEE" w14:paraId="72052551" w14:textId="77777777">
        <w:tc>
          <w:tcPr>
            <w:tcW w:w="4508" w:type="dxa"/>
          </w:tcPr>
          <w:p w14:paraId="2DA3174C" w14:textId="77777777" w:rsidR="00270FD1" w:rsidRPr="00176CEE" w:rsidRDefault="00270FD1">
            <w:pPr>
              <w:autoSpaceDE/>
              <w:autoSpaceDN/>
              <w:adjustRightInd/>
              <w:jc w:val="both"/>
              <w:rPr>
                <w:rFonts w:eastAsia="Calibri"/>
                <w:b/>
                <w:bCs/>
                <w:smallCaps/>
                <w:noProof w:val="0"/>
                <w:sz w:val="22"/>
                <w:szCs w:val="22"/>
                <w:u w:val="single"/>
                <w:lang w:val="en-GB"/>
              </w:rPr>
            </w:pPr>
          </w:p>
        </w:tc>
        <w:tc>
          <w:tcPr>
            <w:tcW w:w="4509" w:type="dxa"/>
          </w:tcPr>
          <w:p w14:paraId="64C19885" w14:textId="77777777" w:rsidR="00270FD1" w:rsidRPr="00176CEE" w:rsidRDefault="00270FD1">
            <w:pPr>
              <w:autoSpaceDE/>
              <w:autoSpaceDN/>
              <w:adjustRightInd/>
              <w:jc w:val="both"/>
              <w:rPr>
                <w:rFonts w:eastAsia="Calibri"/>
                <w:b/>
                <w:bCs/>
                <w:smallCaps/>
                <w:noProof w:val="0"/>
                <w:sz w:val="22"/>
                <w:szCs w:val="22"/>
                <w:u w:val="single"/>
                <w:lang w:val="cs-CZ"/>
              </w:rPr>
            </w:pPr>
          </w:p>
        </w:tc>
      </w:tr>
      <w:tr w:rsidR="00176CEE" w:rsidRPr="00CD1E44" w14:paraId="5D3EA0B2" w14:textId="77777777">
        <w:tc>
          <w:tcPr>
            <w:tcW w:w="4508" w:type="dxa"/>
          </w:tcPr>
          <w:p w14:paraId="4A75900F" w14:textId="7D653C03" w:rsidR="00270FD1" w:rsidRPr="00176CEE" w:rsidRDefault="00570827">
            <w:pPr>
              <w:autoSpaceDE/>
              <w:autoSpaceDN/>
              <w:adjustRightInd/>
              <w:contextualSpacing/>
              <w:jc w:val="both"/>
              <w:rPr>
                <w:rFonts w:eastAsia="Calibri"/>
                <w:noProof w:val="0"/>
                <w:sz w:val="22"/>
                <w:szCs w:val="22"/>
              </w:rPr>
            </w:pPr>
            <w:r w:rsidRPr="00176CEE">
              <w:rPr>
                <w:rFonts w:eastAsia="Calibri"/>
                <w:b/>
                <w:noProof w:val="0"/>
                <w:sz w:val="22"/>
                <w:szCs w:val="22"/>
              </w:rPr>
              <w:t>10.1</w:t>
            </w:r>
            <w:r w:rsidRPr="00176CEE">
              <w:rPr>
                <w:rFonts w:eastAsia="Calibri"/>
                <w:b/>
                <w:noProof w:val="0"/>
                <w:sz w:val="22"/>
                <w:szCs w:val="22"/>
              </w:rPr>
              <w:tab/>
            </w:r>
            <w:r w:rsidRPr="00176CEE">
              <w:rPr>
                <w:rFonts w:eastAsia="Calibri"/>
                <w:b/>
                <w:noProof w:val="0"/>
                <w:sz w:val="22"/>
                <w:szCs w:val="22"/>
                <w:lang w:val="en-GB"/>
              </w:rPr>
              <w:t>Personal Data.</w:t>
            </w:r>
            <w:r w:rsidRPr="00176CEE">
              <w:rPr>
                <w:rFonts w:eastAsia="Calibri"/>
                <w:b/>
                <w:noProof w:val="0"/>
                <w:sz w:val="22"/>
                <w:szCs w:val="22"/>
                <w:lang w:val="en-GB"/>
              </w:rPr>
              <w:tab/>
            </w:r>
            <w:r w:rsidRPr="00176CEE">
              <w:rPr>
                <w:rFonts w:eastAsia="Calibri"/>
                <w:noProof w:val="0"/>
                <w:sz w:val="22"/>
                <w:szCs w:val="22"/>
              </w:rPr>
              <w:t>Both prior to and during the course of the Study, the Investigator and his/her teams may be called upon to provide personal data. This data falls within the scope of the law and regulations relating to the protection of personal data and may be used by IQVIA Biotech</w:t>
            </w:r>
            <w:r w:rsidR="00167CF7">
              <w:rPr>
                <w:rFonts w:eastAsia="Calibri"/>
                <w:noProof w:val="0"/>
                <w:sz w:val="22"/>
                <w:szCs w:val="22"/>
              </w:rPr>
              <w:t xml:space="preserve"> </w:t>
            </w:r>
            <w:r w:rsidR="00167CF7" w:rsidRPr="00176CEE">
              <w:rPr>
                <w:noProof w:val="0"/>
                <w:sz w:val="22"/>
                <w:szCs w:val="22"/>
              </w:rPr>
              <w:t>Ltd</w:t>
            </w:r>
            <w:r w:rsidRPr="00176CEE">
              <w:rPr>
                <w:rFonts w:eastAsia="Calibri"/>
                <w:noProof w:val="0"/>
                <w:sz w:val="22"/>
                <w:szCs w:val="22"/>
              </w:rPr>
              <w:t xml:space="preserve">, Sponsor, and their affiliates in compliance with applicable law, including as set forth below and for the length of time reasonably necessary for the purposes below. </w:t>
            </w:r>
          </w:p>
        </w:tc>
        <w:tc>
          <w:tcPr>
            <w:tcW w:w="4509" w:type="dxa"/>
          </w:tcPr>
          <w:p w14:paraId="1B245E34" w14:textId="629E7FF5" w:rsidR="00270FD1" w:rsidRPr="00176CEE" w:rsidRDefault="00570827">
            <w:pPr>
              <w:autoSpaceDE/>
              <w:autoSpaceDN/>
              <w:adjustRightInd/>
              <w:contextualSpacing/>
              <w:jc w:val="both"/>
              <w:rPr>
                <w:rFonts w:eastAsia="Calibri"/>
                <w:b/>
                <w:noProof w:val="0"/>
                <w:sz w:val="22"/>
                <w:szCs w:val="22"/>
                <w:lang w:val="cs-CZ"/>
              </w:rPr>
            </w:pPr>
            <w:r w:rsidRPr="00176CEE">
              <w:rPr>
                <w:b/>
                <w:bCs/>
                <w:noProof w:val="0"/>
                <w:sz w:val="22"/>
                <w:szCs w:val="22"/>
                <w:lang w:val="cs-CZ"/>
              </w:rPr>
              <w:t>10.1</w:t>
            </w:r>
            <w:r w:rsidRPr="00176CEE">
              <w:rPr>
                <w:b/>
                <w:bCs/>
                <w:noProof w:val="0"/>
                <w:sz w:val="22"/>
                <w:szCs w:val="22"/>
                <w:lang w:val="cs-CZ"/>
              </w:rPr>
              <w:tab/>
              <w:t>Osobní údaje.</w:t>
            </w:r>
            <w:r w:rsidRPr="00176CEE">
              <w:rPr>
                <w:b/>
                <w:bCs/>
                <w:noProof w:val="0"/>
                <w:sz w:val="22"/>
                <w:szCs w:val="22"/>
                <w:lang w:val="cs-CZ"/>
              </w:rPr>
              <w:tab/>
            </w:r>
            <w:r w:rsidRPr="00176CEE">
              <w:rPr>
                <w:noProof w:val="0"/>
                <w:sz w:val="22"/>
                <w:szCs w:val="22"/>
                <w:lang w:val="cs-CZ"/>
              </w:rPr>
              <w:t xml:space="preserve">Před zahájením studie i v jejím průběhu mohou být zkoušející a jeho/její týmy požádáni o poskytnutí svých osobních údajů. Na tyto osobní údaje se vztahují právní předpisy a nařízení upravující ochranu osobních údajů a tyto údaje mohou být společností IQVIA </w:t>
            </w:r>
            <w:proofErr w:type="spellStart"/>
            <w:r w:rsidRPr="00176CEE">
              <w:rPr>
                <w:noProof w:val="0"/>
                <w:sz w:val="22"/>
                <w:szCs w:val="22"/>
                <w:lang w:val="cs-CZ"/>
              </w:rPr>
              <w:t>Biotech</w:t>
            </w:r>
            <w:proofErr w:type="spellEnd"/>
            <w:r w:rsidR="00167CF7">
              <w:rPr>
                <w:noProof w:val="0"/>
                <w:sz w:val="22"/>
                <w:szCs w:val="22"/>
                <w:lang w:val="cs-CZ"/>
              </w:rPr>
              <w:t xml:space="preserve"> </w:t>
            </w:r>
            <w:r w:rsidR="00167CF7" w:rsidRPr="00CD1E44">
              <w:rPr>
                <w:noProof w:val="0"/>
                <w:sz w:val="22"/>
                <w:szCs w:val="22"/>
                <w:lang w:val="cs-CZ"/>
              </w:rPr>
              <w:t>Ltd</w:t>
            </w:r>
            <w:r w:rsidRPr="00176CEE">
              <w:rPr>
                <w:noProof w:val="0"/>
                <w:sz w:val="22"/>
                <w:szCs w:val="22"/>
                <w:lang w:val="cs-CZ"/>
              </w:rPr>
              <w:t>, zadavatelem a jejich přidruženými subjekty používány v souladu s platnými právními předpisy, a to v níže uvedeném rozsahu a po dobu nezbytně nutnou pro níže uvedené účely.</w:t>
            </w:r>
          </w:p>
        </w:tc>
      </w:tr>
      <w:tr w:rsidR="00176CEE" w:rsidRPr="00CD1E44" w14:paraId="58AE8780" w14:textId="77777777">
        <w:tc>
          <w:tcPr>
            <w:tcW w:w="4508" w:type="dxa"/>
          </w:tcPr>
          <w:p w14:paraId="46A7A228" w14:textId="77777777" w:rsidR="00270FD1" w:rsidRPr="00176CEE" w:rsidRDefault="00270FD1">
            <w:pPr>
              <w:autoSpaceDE/>
              <w:autoSpaceDN/>
              <w:adjustRightInd/>
              <w:jc w:val="both"/>
              <w:rPr>
                <w:rFonts w:eastAsia="Calibri"/>
                <w:noProof w:val="0"/>
                <w:sz w:val="22"/>
                <w:szCs w:val="22"/>
                <w:lang w:val="cs-CZ"/>
              </w:rPr>
            </w:pPr>
          </w:p>
        </w:tc>
        <w:tc>
          <w:tcPr>
            <w:tcW w:w="4509" w:type="dxa"/>
          </w:tcPr>
          <w:p w14:paraId="2804BC0A" w14:textId="77777777" w:rsidR="00270FD1" w:rsidRPr="00176CEE" w:rsidRDefault="00270FD1">
            <w:pPr>
              <w:autoSpaceDE/>
              <w:autoSpaceDN/>
              <w:adjustRightInd/>
              <w:jc w:val="both"/>
              <w:rPr>
                <w:rFonts w:eastAsia="Calibri"/>
                <w:noProof w:val="0"/>
                <w:sz w:val="22"/>
                <w:szCs w:val="22"/>
                <w:lang w:val="cs-CZ"/>
              </w:rPr>
            </w:pPr>
          </w:p>
        </w:tc>
      </w:tr>
      <w:tr w:rsidR="00176CEE" w:rsidRPr="00176CEE" w14:paraId="6A5AADDB" w14:textId="77777777">
        <w:tc>
          <w:tcPr>
            <w:tcW w:w="4508" w:type="dxa"/>
          </w:tcPr>
          <w:p w14:paraId="3A91185C" w14:textId="77777777"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t xml:space="preserve">For the Investigator, this personal data may include names, contact information, work experience and professional qualifications, </w:t>
            </w:r>
            <w:r w:rsidRPr="00176CEE">
              <w:rPr>
                <w:rFonts w:eastAsia="Calibri"/>
                <w:noProof w:val="0"/>
                <w:sz w:val="22"/>
                <w:szCs w:val="22"/>
              </w:rPr>
              <w:lastRenderedPageBreak/>
              <w:t xml:space="preserve">publications, resumes, educational background and information related to financial disclosures or other potential conflict of interest, and payments made to Payee(s) under this Agreement for the following purposes: </w:t>
            </w:r>
          </w:p>
        </w:tc>
        <w:tc>
          <w:tcPr>
            <w:tcW w:w="4509" w:type="dxa"/>
          </w:tcPr>
          <w:p w14:paraId="6B60599C" w14:textId="6735CC1B"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lastRenderedPageBreak/>
              <w:t xml:space="preserve">V případě zkoušejícího mohou takové osobní údaje zahrnovat jméno, kontaktní údaje, pracovní zkušenosti a odbornou kvalifikaci, publikace, </w:t>
            </w:r>
            <w:r w:rsidRPr="00176CEE">
              <w:rPr>
                <w:noProof w:val="0"/>
                <w:sz w:val="22"/>
                <w:szCs w:val="22"/>
                <w:lang w:val="cs-CZ"/>
              </w:rPr>
              <w:lastRenderedPageBreak/>
              <w:t>životopisy, dosažené vzdělání a informace týkající se poskytnutí finančních údajů nebo možného střetu zájmů, jakož i údaje o platbách uskutečňovaných příjemci platby podle této smlouvy pro tyto účely:</w:t>
            </w:r>
          </w:p>
        </w:tc>
      </w:tr>
      <w:tr w:rsidR="00176CEE" w:rsidRPr="00176CEE" w14:paraId="4EC44347" w14:textId="77777777">
        <w:tc>
          <w:tcPr>
            <w:tcW w:w="4508" w:type="dxa"/>
          </w:tcPr>
          <w:p w14:paraId="33CC91E3" w14:textId="77777777"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lastRenderedPageBreak/>
              <w:t>(</w:t>
            </w:r>
            <w:proofErr w:type="spellStart"/>
            <w:r w:rsidRPr="00176CEE">
              <w:rPr>
                <w:rFonts w:eastAsia="Calibri"/>
                <w:noProof w:val="0"/>
                <w:sz w:val="22"/>
                <w:szCs w:val="22"/>
              </w:rPr>
              <w:t>i</w:t>
            </w:r>
            <w:proofErr w:type="spellEnd"/>
            <w:r w:rsidRPr="00176CEE">
              <w:rPr>
                <w:rFonts w:eastAsia="Calibri"/>
                <w:noProof w:val="0"/>
                <w:sz w:val="22"/>
                <w:szCs w:val="22"/>
              </w:rPr>
              <w:t xml:space="preserve">) the conduct of clinical trials and/or statistical analysis; </w:t>
            </w:r>
          </w:p>
        </w:tc>
        <w:tc>
          <w:tcPr>
            <w:tcW w:w="4509" w:type="dxa"/>
          </w:tcPr>
          <w:p w14:paraId="4A057773" w14:textId="15E41D39"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t>(i) provádění klinických hodnocení a/nebo statistických analýz,</w:t>
            </w:r>
          </w:p>
        </w:tc>
      </w:tr>
      <w:tr w:rsidR="00176CEE" w:rsidRPr="00176CEE" w14:paraId="4E287A98" w14:textId="77777777">
        <w:tc>
          <w:tcPr>
            <w:tcW w:w="4508" w:type="dxa"/>
          </w:tcPr>
          <w:p w14:paraId="5A55E617" w14:textId="0F32A40F"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t>(ii) verification by governmental or regulatory agencies, the Sponsor, IQVIA Biotech</w:t>
            </w:r>
            <w:r w:rsidR="00167CF7">
              <w:rPr>
                <w:rFonts w:eastAsia="Calibri"/>
                <w:noProof w:val="0"/>
                <w:sz w:val="22"/>
                <w:szCs w:val="22"/>
              </w:rPr>
              <w:t xml:space="preserve"> </w:t>
            </w:r>
            <w:r w:rsidR="00167CF7" w:rsidRPr="00176CEE">
              <w:rPr>
                <w:noProof w:val="0"/>
                <w:sz w:val="22"/>
                <w:szCs w:val="22"/>
              </w:rPr>
              <w:t>Ltd</w:t>
            </w:r>
            <w:r w:rsidRPr="00176CEE">
              <w:rPr>
                <w:rFonts w:eastAsia="Calibri"/>
                <w:noProof w:val="0"/>
                <w:sz w:val="22"/>
                <w:szCs w:val="22"/>
              </w:rPr>
              <w:t xml:space="preserve">, and their agents and affiliates; </w:t>
            </w:r>
          </w:p>
        </w:tc>
        <w:tc>
          <w:tcPr>
            <w:tcW w:w="4509" w:type="dxa"/>
          </w:tcPr>
          <w:p w14:paraId="2C68DE64" w14:textId="58971EC8"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t>(</w:t>
            </w:r>
            <w:proofErr w:type="spellStart"/>
            <w:r w:rsidRPr="00176CEE">
              <w:rPr>
                <w:noProof w:val="0"/>
                <w:sz w:val="22"/>
                <w:szCs w:val="22"/>
                <w:lang w:val="cs-CZ"/>
              </w:rPr>
              <w:t>ii</w:t>
            </w:r>
            <w:proofErr w:type="spellEnd"/>
            <w:r w:rsidRPr="00176CEE">
              <w:rPr>
                <w:noProof w:val="0"/>
                <w:sz w:val="22"/>
                <w:szCs w:val="22"/>
                <w:lang w:val="cs-CZ"/>
              </w:rPr>
              <w:t xml:space="preserve">) ověřování státními nebo kontrolními úřady, zadavatelem, společností IQVIA </w:t>
            </w:r>
            <w:proofErr w:type="spellStart"/>
            <w:r w:rsidRPr="00176CEE">
              <w:rPr>
                <w:noProof w:val="0"/>
                <w:sz w:val="22"/>
                <w:szCs w:val="22"/>
                <w:lang w:val="cs-CZ"/>
              </w:rPr>
              <w:t>Biotech</w:t>
            </w:r>
            <w:proofErr w:type="spellEnd"/>
            <w:r w:rsidRPr="00176CEE">
              <w:rPr>
                <w:noProof w:val="0"/>
                <w:sz w:val="22"/>
                <w:szCs w:val="22"/>
                <w:lang w:val="cs-CZ"/>
              </w:rPr>
              <w:t xml:space="preserve"> </w:t>
            </w:r>
            <w:r w:rsidR="00167CF7" w:rsidRPr="00176CEE">
              <w:rPr>
                <w:noProof w:val="0"/>
                <w:sz w:val="22"/>
                <w:szCs w:val="22"/>
              </w:rPr>
              <w:t>Ltd</w:t>
            </w:r>
            <w:r w:rsidR="00167CF7" w:rsidRPr="00176CEE">
              <w:rPr>
                <w:noProof w:val="0"/>
                <w:sz w:val="22"/>
                <w:szCs w:val="22"/>
                <w:lang w:val="cs-CZ"/>
              </w:rPr>
              <w:t xml:space="preserve"> </w:t>
            </w:r>
            <w:r w:rsidRPr="00176CEE">
              <w:rPr>
                <w:noProof w:val="0"/>
                <w:sz w:val="22"/>
                <w:szCs w:val="22"/>
                <w:lang w:val="cs-CZ"/>
              </w:rPr>
              <w:t>a jejich zástupci a přidruženými subjekty,</w:t>
            </w:r>
          </w:p>
        </w:tc>
      </w:tr>
      <w:tr w:rsidR="00176CEE" w:rsidRPr="00176CEE" w14:paraId="1427AC30" w14:textId="77777777">
        <w:tc>
          <w:tcPr>
            <w:tcW w:w="4508" w:type="dxa"/>
          </w:tcPr>
          <w:p w14:paraId="01F3F203" w14:textId="77777777"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t xml:space="preserve">(iii) compliance with legal and regulatory requirements; </w:t>
            </w:r>
          </w:p>
        </w:tc>
        <w:tc>
          <w:tcPr>
            <w:tcW w:w="4509" w:type="dxa"/>
          </w:tcPr>
          <w:p w14:paraId="069819EF" w14:textId="59239DF9"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t>(</w:t>
            </w:r>
            <w:proofErr w:type="spellStart"/>
            <w:r w:rsidRPr="00176CEE">
              <w:rPr>
                <w:noProof w:val="0"/>
                <w:sz w:val="22"/>
                <w:szCs w:val="22"/>
                <w:lang w:val="cs-CZ"/>
              </w:rPr>
              <w:t>iii</w:t>
            </w:r>
            <w:proofErr w:type="spellEnd"/>
            <w:r w:rsidRPr="00176CEE">
              <w:rPr>
                <w:noProof w:val="0"/>
                <w:sz w:val="22"/>
                <w:szCs w:val="22"/>
                <w:lang w:val="cs-CZ"/>
              </w:rPr>
              <w:t>) dodržování požadavků právních předpisů a požadavků kontrolních úřadů,</w:t>
            </w:r>
          </w:p>
        </w:tc>
      </w:tr>
      <w:tr w:rsidR="00176CEE" w:rsidRPr="00176CEE" w14:paraId="10F5E06C" w14:textId="77777777">
        <w:tc>
          <w:tcPr>
            <w:tcW w:w="4508" w:type="dxa"/>
          </w:tcPr>
          <w:p w14:paraId="5105670C" w14:textId="77777777"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t xml:space="preserve">(iv) publication on </w:t>
            </w:r>
            <w:hyperlink w:history="1">
              <w:r w:rsidRPr="00176CEE">
                <w:rPr>
                  <w:rFonts w:eastAsia="Calibri"/>
                  <w:noProof w:val="0"/>
                  <w:sz w:val="22"/>
                  <w:szCs w:val="22"/>
                  <w:u w:val="single"/>
                </w:rPr>
                <w:t>www.clinicaltrials.gov</w:t>
              </w:r>
            </w:hyperlink>
            <w:r w:rsidRPr="00176CEE">
              <w:rPr>
                <w:rFonts w:eastAsia="Calibri"/>
                <w:noProof w:val="0"/>
                <w:sz w:val="22"/>
                <w:szCs w:val="22"/>
              </w:rPr>
              <w:t xml:space="preserve"> and websites and databases that serve a comparable purpose; </w:t>
            </w:r>
          </w:p>
        </w:tc>
        <w:tc>
          <w:tcPr>
            <w:tcW w:w="4509" w:type="dxa"/>
          </w:tcPr>
          <w:p w14:paraId="574F1C19" w14:textId="46703E89"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t>(</w:t>
            </w:r>
            <w:proofErr w:type="spellStart"/>
            <w:r w:rsidRPr="00176CEE">
              <w:rPr>
                <w:noProof w:val="0"/>
                <w:sz w:val="22"/>
                <w:szCs w:val="22"/>
                <w:lang w:val="cs-CZ"/>
              </w:rPr>
              <w:t>iv</w:t>
            </w:r>
            <w:proofErr w:type="spellEnd"/>
            <w:r w:rsidRPr="00176CEE">
              <w:rPr>
                <w:noProof w:val="0"/>
                <w:sz w:val="22"/>
                <w:szCs w:val="22"/>
                <w:lang w:val="cs-CZ"/>
              </w:rPr>
              <w:t xml:space="preserve">) publikování na webu </w:t>
            </w:r>
            <w:hyperlink r:id="rId8" w:history="1">
              <w:r w:rsidRPr="00176CEE">
                <w:rPr>
                  <w:noProof w:val="0"/>
                  <w:sz w:val="22"/>
                  <w:szCs w:val="22"/>
                  <w:u w:val="single"/>
                  <w:lang w:val="cs-CZ"/>
                </w:rPr>
                <w:t>www.clinicaltrials.gov</w:t>
              </w:r>
            </w:hyperlink>
            <w:r w:rsidRPr="00176CEE">
              <w:rPr>
                <w:noProof w:val="0"/>
                <w:sz w:val="22"/>
                <w:szCs w:val="22"/>
                <w:lang w:val="cs-CZ"/>
              </w:rPr>
              <w:t xml:space="preserve"> a na webech a v databázích, které slouží obdobnému účelu,</w:t>
            </w:r>
          </w:p>
        </w:tc>
      </w:tr>
      <w:tr w:rsidR="00176CEE" w:rsidRPr="00176CEE" w14:paraId="45BD6EA0" w14:textId="77777777">
        <w:tc>
          <w:tcPr>
            <w:tcW w:w="4508" w:type="dxa"/>
          </w:tcPr>
          <w:p w14:paraId="43AF53F2" w14:textId="77777777"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t xml:space="preserve">(v) storage in databases to facilitate the selection of investigators for future clinical trials or other business; and </w:t>
            </w:r>
          </w:p>
        </w:tc>
        <w:tc>
          <w:tcPr>
            <w:tcW w:w="4509" w:type="dxa"/>
          </w:tcPr>
          <w:p w14:paraId="3834340B" w14:textId="5B1BE8E2"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t>(v) ukládání do databází pro snazší výběr zkoušejících pro budoucí klinická hodnocení nebo jiné obchodní záměry a</w:t>
            </w:r>
          </w:p>
        </w:tc>
      </w:tr>
      <w:tr w:rsidR="00176CEE" w:rsidRPr="00176CEE" w14:paraId="552E7BFA" w14:textId="77777777">
        <w:tc>
          <w:tcPr>
            <w:tcW w:w="4508" w:type="dxa"/>
          </w:tcPr>
          <w:p w14:paraId="0F49C7CB" w14:textId="77777777"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t xml:space="preserve">(vi) </w:t>
            </w:r>
            <w:proofErr w:type="gramStart"/>
            <w:r w:rsidRPr="00176CEE">
              <w:rPr>
                <w:rFonts w:eastAsia="Calibri"/>
                <w:noProof w:val="0"/>
                <w:sz w:val="22"/>
                <w:szCs w:val="22"/>
              </w:rPr>
              <w:t>anti-corruption</w:t>
            </w:r>
            <w:proofErr w:type="gramEnd"/>
            <w:r w:rsidRPr="00176CEE">
              <w:rPr>
                <w:rFonts w:eastAsia="Calibri"/>
                <w:noProof w:val="0"/>
                <w:sz w:val="22"/>
                <w:szCs w:val="22"/>
              </w:rPr>
              <w:t xml:space="preserve"> compliance.</w:t>
            </w:r>
          </w:p>
        </w:tc>
        <w:tc>
          <w:tcPr>
            <w:tcW w:w="4509" w:type="dxa"/>
          </w:tcPr>
          <w:p w14:paraId="1C827E28" w14:textId="77777777"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t>(</w:t>
            </w:r>
            <w:proofErr w:type="spellStart"/>
            <w:r w:rsidRPr="00176CEE">
              <w:rPr>
                <w:noProof w:val="0"/>
                <w:sz w:val="22"/>
                <w:szCs w:val="22"/>
                <w:lang w:val="cs-CZ"/>
              </w:rPr>
              <w:t>vi</w:t>
            </w:r>
            <w:proofErr w:type="spellEnd"/>
            <w:r w:rsidRPr="00176CEE">
              <w:rPr>
                <w:noProof w:val="0"/>
                <w:sz w:val="22"/>
                <w:szCs w:val="22"/>
                <w:lang w:val="cs-CZ"/>
              </w:rPr>
              <w:t>) dodržování protikorupčních předpisů.</w:t>
            </w:r>
          </w:p>
        </w:tc>
      </w:tr>
      <w:tr w:rsidR="00176CEE" w:rsidRPr="00176CEE" w14:paraId="7E49BE88" w14:textId="77777777">
        <w:tc>
          <w:tcPr>
            <w:tcW w:w="4508" w:type="dxa"/>
          </w:tcPr>
          <w:p w14:paraId="73570F8B" w14:textId="77777777" w:rsidR="00270FD1" w:rsidRPr="00176CEE" w:rsidRDefault="00270FD1">
            <w:pPr>
              <w:autoSpaceDE/>
              <w:autoSpaceDN/>
              <w:adjustRightInd/>
              <w:jc w:val="both"/>
              <w:rPr>
                <w:rFonts w:eastAsia="Calibri"/>
                <w:noProof w:val="0"/>
                <w:sz w:val="22"/>
                <w:szCs w:val="22"/>
              </w:rPr>
            </w:pPr>
          </w:p>
        </w:tc>
        <w:tc>
          <w:tcPr>
            <w:tcW w:w="4509" w:type="dxa"/>
          </w:tcPr>
          <w:p w14:paraId="6DFC2CA6" w14:textId="77777777" w:rsidR="00270FD1" w:rsidRPr="00176CEE" w:rsidRDefault="00270FD1">
            <w:pPr>
              <w:autoSpaceDE/>
              <w:autoSpaceDN/>
              <w:adjustRightInd/>
              <w:jc w:val="both"/>
              <w:rPr>
                <w:rFonts w:eastAsia="Calibri"/>
                <w:noProof w:val="0"/>
                <w:sz w:val="22"/>
                <w:szCs w:val="22"/>
                <w:lang w:val="cs-CZ"/>
              </w:rPr>
            </w:pPr>
          </w:p>
        </w:tc>
      </w:tr>
      <w:tr w:rsidR="00176CEE" w:rsidRPr="00CD1E44" w14:paraId="201612DF" w14:textId="77777777">
        <w:tc>
          <w:tcPr>
            <w:tcW w:w="4508" w:type="dxa"/>
          </w:tcPr>
          <w:p w14:paraId="6E1F6CB4" w14:textId="435D91DB"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t>Investigator’s personal data may be transferred to countries outside of Investigator’s country, which may not provide for the same level of protection as is applicable in Investigator’s country. In such event, IQVIA Biotech</w:t>
            </w:r>
            <w:r w:rsidR="00167CF7">
              <w:rPr>
                <w:rFonts w:eastAsia="Calibri"/>
                <w:noProof w:val="0"/>
                <w:sz w:val="22"/>
                <w:szCs w:val="22"/>
              </w:rPr>
              <w:t xml:space="preserve"> </w:t>
            </w:r>
            <w:r w:rsidR="00167CF7" w:rsidRPr="00176CEE">
              <w:rPr>
                <w:noProof w:val="0"/>
                <w:sz w:val="22"/>
                <w:szCs w:val="22"/>
              </w:rPr>
              <w:t>Ltd</w:t>
            </w:r>
            <w:r w:rsidRPr="00176CEE">
              <w:rPr>
                <w:rFonts w:eastAsia="Calibri"/>
                <w:noProof w:val="0"/>
                <w:sz w:val="22"/>
                <w:szCs w:val="22"/>
              </w:rPr>
              <w:t xml:space="preserve"> or Sponsor, as applicable, will make sure that appropriate safeguards are secured in advance of any transfer in accordance with IQVIA Biotech</w:t>
            </w:r>
            <w:r w:rsidR="00167CF7">
              <w:rPr>
                <w:rFonts w:eastAsia="Calibri"/>
                <w:noProof w:val="0"/>
                <w:sz w:val="22"/>
                <w:szCs w:val="22"/>
              </w:rPr>
              <w:t xml:space="preserve"> </w:t>
            </w:r>
            <w:proofErr w:type="spellStart"/>
            <w:r w:rsidR="00167CF7" w:rsidRPr="00176CEE">
              <w:rPr>
                <w:noProof w:val="0"/>
                <w:sz w:val="22"/>
                <w:szCs w:val="22"/>
              </w:rPr>
              <w:t>Ltd</w:t>
            </w:r>
            <w:r w:rsidRPr="00176CEE">
              <w:rPr>
                <w:rFonts w:eastAsia="Calibri"/>
                <w:noProof w:val="0"/>
                <w:sz w:val="22"/>
                <w:szCs w:val="22"/>
              </w:rPr>
              <w:t>’s</w:t>
            </w:r>
            <w:proofErr w:type="spellEnd"/>
            <w:r w:rsidRPr="00176CEE">
              <w:rPr>
                <w:rFonts w:eastAsia="Calibri"/>
                <w:noProof w:val="0"/>
                <w:sz w:val="22"/>
                <w:szCs w:val="22"/>
              </w:rPr>
              <w:t xml:space="preserve"> or Sponsor’s, as applicable, legal obligations to ensure the protection of Investigator’s personal data according to the data protection laws and regulations applicable in Investigator’s country.</w:t>
            </w:r>
          </w:p>
        </w:tc>
        <w:tc>
          <w:tcPr>
            <w:tcW w:w="4509" w:type="dxa"/>
          </w:tcPr>
          <w:p w14:paraId="469A14A0" w14:textId="68965E5D"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t xml:space="preserve">Osobní údaje zkoušejícího mohou být předávány do zemí mimo zemi zkoušejícího, které nemusejí poskytovat stejnou úroveň ochrany, jaká platí v zemi zkoušejícího. V takovém případě společnost IQVIA </w:t>
            </w:r>
            <w:proofErr w:type="spellStart"/>
            <w:r w:rsidRPr="00176CEE">
              <w:rPr>
                <w:noProof w:val="0"/>
                <w:sz w:val="22"/>
                <w:szCs w:val="22"/>
                <w:lang w:val="cs-CZ"/>
              </w:rPr>
              <w:t>Biotech</w:t>
            </w:r>
            <w:proofErr w:type="spellEnd"/>
            <w:r w:rsidR="00167CF7">
              <w:rPr>
                <w:noProof w:val="0"/>
                <w:sz w:val="22"/>
                <w:szCs w:val="22"/>
                <w:lang w:val="cs-CZ"/>
              </w:rPr>
              <w:t xml:space="preserve"> </w:t>
            </w:r>
            <w:r w:rsidR="00167CF7" w:rsidRPr="00CD1E44">
              <w:rPr>
                <w:noProof w:val="0"/>
                <w:sz w:val="22"/>
                <w:szCs w:val="22"/>
                <w:lang w:val="cs-CZ"/>
              </w:rPr>
              <w:t>Ltd</w:t>
            </w:r>
            <w:r w:rsidRPr="00176CEE">
              <w:rPr>
                <w:noProof w:val="0"/>
                <w:sz w:val="22"/>
                <w:szCs w:val="22"/>
                <w:lang w:val="cs-CZ"/>
              </w:rPr>
              <w:t xml:space="preserve"> nebo případně zadavatel zajistí, aby byly před každým takovým předáním získány příslušné záruky, které v souladu se zákonnými povinnostmi společnosti IQVIA </w:t>
            </w:r>
            <w:proofErr w:type="spellStart"/>
            <w:r w:rsidRPr="00176CEE">
              <w:rPr>
                <w:noProof w:val="0"/>
                <w:sz w:val="22"/>
                <w:szCs w:val="22"/>
                <w:lang w:val="cs-CZ"/>
              </w:rPr>
              <w:t>Biotech</w:t>
            </w:r>
            <w:proofErr w:type="spellEnd"/>
            <w:r w:rsidR="00167CF7">
              <w:rPr>
                <w:noProof w:val="0"/>
                <w:sz w:val="22"/>
                <w:szCs w:val="22"/>
                <w:lang w:val="cs-CZ"/>
              </w:rPr>
              <w:t xml:space="preserve"> </w:t>
            </w:r>
            <w:r w:rsidR="00167CF7" w:rsidRPr="00CD1E44">
              <w:rPr>
                <w:noProof w:val="0"/>
                <w:sz w:val="22"/>
                <w:szCs w:val="22"/>
                <w:lang w:val="cs-CZ"/>
              </w:rPr>
              <w:t>Ltd</w:t>
            </w:r>
            <w:r w:rsidRPr="00176CEE">
              <w:rPr>
                <w:noProof w:val="0"/>
                <w:sz w:val="22"/>
                <w:szCs w:val="22"/>
                <w:lang w:val="cs-CZ"/>
              </w:rPr>
              <w:t xml:space="preserve"> nebo zadavatele zajistí ochranu osobních údajů zkoušejícího podle zákonů a předpisů o ochraně údajů platných v zemi zkoušejícího.</w:t>
            </w:r>
          </w:p>
        </w:tc>
      </w:tr>
      <w:tr w:rsidR="00176CEE" w:rsidRPr="00CD1E44" w14:paraId="2DA45DA3" w14:textId="77777777">
        <w:tc>
          <w:tcPr>
            <w:tcW w:w="4508" w:type="dxa"/>
          </w:tcPr>
          <w:p w14:paraId="09DEB933" w14:textId="77777777" w:rsidR="00270FD1" w:rsidRPr="00176CEE" w:rsidRDefault="00270FD1">
            <w:pPr>
              <w:autoSpaceDE/>
              <w:autoSpaceDN/>
              <w:adjustRightInd/>
              <w:jc w:val="both"/>
              <w:rPr>
                <w:rFonts w:eastAsia="Calibri"/>
                <w:noProof w:val="0"/>
                <w:sz w:val="22"/>
                <w:szCs w:val="22"/>
                <w:lang w:val="cs-CZ"/>
              </w:rPr>
            </w:pPr>
          </w:p>
        </w:tc>
        <w:tc>
          <w:tcPr>
            <w:tcW w:w="4509" w:type="dxa"/>
          </w:tcPr>
          <w:p w14:paraId="4073983E" w14:textId="77777777" w:rsidR="00270FD1" w:rsidRPr="00176CEE" w:rsidRDefault="00270FD1">
            <w:pPr>
              <w:autoSpaceDE/>
              <w:autoSpaceDN/>
              <w:adjustRightInd/>
              <w:jc w:val="both"/>
              <w:rPr>
                <w:rFonts w:eastAsia="Calibri"/>
                <w:noProof w:val="0"/>
                <w:sz w:val="22"/>
                <w:szCs w:val="22"/>
                <w:lang w:val="cs-CZ"/>
              </w:rPr>
            </w:pPr>
          </w:p>
        </w:tc>
      </w:tr>
      <w:tr w:rsidR="00176CEE" w:rsidRPr="00176CEE" w14:paraId="574404DD" w14:textId="77777777">
        <w:tc>
          <w:tcPr>
            <w:tcW w:w="4508" w:type="dxa"/>
          </w:tcPr>
          <w:p w14:paraId="15A90B43" w14:textId="34F17358"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t>Names of members of Study staff may be processed in IQVIA Biotech</w:t>
            </w:r>
            <w:r w:rsidR="00167CF7">
              <w:rPr>
                <w:rFonts w:eastAsia="Calibri"/>
                <w:noProof w:val="0"/>
                <w:sz w:val="22"/>
                <w:szCs w:val="22"/>
              </w:rPr>
              <w:t xml:space="preserve"> </w:t>
            </w:r>
            <w:proofErr w:type="spellStart"/>
            <w:r w:rsidR="00167CF7" w:rsidRPr="00176CEE">
              <w:rPr>
                <w:noProof w:val="0"/>
                <w:sz w:val="22"/>
                <w:szCs w:val="22"/>
              </w:rPr>
              <w:t>Ltd</w:t>
            </w:r>
            <w:r w:rsidRPr="00176CEE">
              <w:rPr>
                <w:rFonts w:eastAsia="Calibri"/>
                <w:noProof w:val="0"/>
                <w:sz w:val="22"/>
                <w:szCs w:val="22"/>
              </w:rPr>
              <w:t>’s</w:t>
            </w:r>
            <w:proofErr w:type="spellEnd"/>
            <w:r w:rsidRPr="00176CEE">
              <w:rPr>
                <w:rFonts w:eastAsia="Calibri"/>
                <w:noProof w:val="0"/>
                <w:sz w:val="22"/>
                <w:szCs w:val="22"/>
              </w:rPr>
              <w:t xml:space="preserve"> study contacts database for study-related purposes only. </w:t>
            </w:r>
          </w:p>
        </w:tc>
        <w:tc>
          <w:tcPr>
            <w:tcW w:w="4509" w:type="dxa"/>
          </w:tcPr>
          <w:p w14:paraId="1121C30A" w14:textId="70DBED98"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t xml:space="preserve">Jména členů výzkumného týmu mohou být zpracovávána v databázích kontaktů vedených společností IQVIA </w:t>
            </w:r>
            <w:proofErr w:type="spellStart"/>
            <w:r w:rsidRPr="00176CEE">
              <w:rPr>
                <w:noProof w:val="0"/>
                <w:sz w:val="22"/>
                <w:szCs w:val="22"/>
                <w:lang w:val="cs-CZ"/>
              </w:rPr>
              <w:t>Biotech</w:t>
            </w:r>
            <w:proofErr w:type="spellEnd"/>
            <w:r w:rsidR="00167CF7">
              <w:rPr>
                <w:noProof w:val="0"/>
                <w:sz w:val="22"/>
                <w:szCs w:val="22"/>
                <w:lang w:val="cs-CZ"/>
              </w:rPr>
              <w:t xml:space="preserve"> </w:t>
            </w:r>
            <w:r w:rsidR="00167CF7" w:rsidRPr="00176CEE">
              <w:rPr>
                <w:noProof w:val="0"/>
                <w:sz w:val="22"/>
                <w:szCs w:val="22"/>
              </w:rPr>
              <w:t>Ltd</w:t>
            </w:r>
            <w:r w:rsidRPr="00176CEE">
              <w:rPr>
                <w:noProof w:val="0"/>
                <w:sz w:val="22"/>
                <w:szCs w:val="22"/>
                <w:lang w:val="cs-CZ"/>
              </w:rPr>
              <w:t xml:space="preserve"> pouze pro účely související s klinickými studiemi.</w:t>
            </w:r>
          </w:p>
        </w:tc>
      </w:tr>
      <w:tr w:rsidR="00176CEE" w:rsidRPr="00176CEE" w14:paraId="709D5FF3" w14:textId="77777777">
        <w:tc>
          <w:tcPr>
            <w:tcW w:w="4508" w:type="dxa"/>
          </w:tcPr>
          <w:p w14:paraId="677B6EE5" w14:textId="77777777" w:rsidR="00270FD1" w:rsidRPr="00176CEE" w:rsidRDefault="00270FD1">
            <w:pPr>
              <w:autoSpaceDE/>
              <w:autoSpaceDN/>
              <w:adjustRightInd/>
              <w:jc w:val="both"/>
              <w:rPr>
                <w:rFonts w:eastAsia="Calibri"/>
                <w:noProof w:val="0"/>
                <w:sz w:val="22"/>
                <w:szCs w:val="22"/>
              </w:rPr>
            </w:pPr>
          </w:p>
        </w:tc>
        <w:tc>
          <w:tcPr>
            <w:tcW w:w="4509" w:type="dxa"/>
          </w:tcPr>
          <w:p w14:paraId="055A3484" w14:textId="77777777" w:rsidR="00270FD1" w:rsidRPr="00176CEE" w:rsidRDefault="00270FD1">
            <w:pPr>
              <w:autoSpaceDE/>
              <w:autoSpaceDN/>
              <w:adjustRightInd/>
              <w:jc w:val="both"/>
              <w:rPr>
                <w:rFonts w:eastAsia="Calibri"/>
                <w:noProof w:val="0"/>
                <w:sz w:val="22"/>
                <w:szCs w:val="22"/>
                <w:lang w:val="cs-CZ"/>
              </w:rPr>
            </w:pPr>
          </w:p>
        </w:tc>
      </w:tr>
      <w:tr w:rsidR="00176CEE" w:rsidRPr="00176CEE" w14:paraId="62911A09" w14:textId="77777777">
        <w:tc>
          <w:tcPr>
            <w:tcW w:w="4508" w:type="dxa"/>
          </w:tcPr>
          <w:p w14:paraId="6076EFBA" w14:textId="77777777" w:rsidR="00270FD1" w:rsidRPr="00176CEE" w:rsidRDefault="00570827">
            <w:pPr>
              <w:autoSpaceDE/>
              <w:autoSpaceDN/>
              <w:adjustRightInd/>
              <w:contextualSpacing/>
              <w:jc w:val="both"/>
              <w:rPr>
                <w:rFonts w:eastAsia="Calibri"/>
                <w:b/>
                <w:noProof w:val="0"/>
                <w:sz w:val="22"/>
                <w:szCs w:val="22"/>
                <w:lang w:val="en-GB"/>
              </w:rPr>
            </w:pPr>
            <w:r w:rsidRPr="00176CEE">
              <w:rPr>
                <w:rFonts w:eastAsia="Calibri"/>
                <w:b/>
                <w:noProof w:val="0"/>
                <w:sz w:val="22"/>
                <w:szCs w:val="22"/>
                <w:lang w:val="en-GB"/>
              </w:rPr>
              <w:t>10.2</w:t>
            </w:r>
            <w:r w:rsidRPr="00176CEE">
              <w:rPr>
                <w:rFonts w:eastAsia="Calibri"/>
                <w:b/>
                <w:noProof w:val="0"/>
                <w:sz w:val="22"/>
                <w:szCs w:val="22"/>
                <w:lang w:val="en-GB"/>
              </w:rPr>
              <w:tab/>
              <w:t>Study Subject Personal Data.</w:t>
            </w:r>
            <w:r w:rsidRPr="00176CEE">
              <w:rPr>
                <w:rFonts w:eastAsia="Calibri"/>
                <w:b/>
                <w:noProof w:val="0"/>
                <w:sz w:val="22"/>
                <w:szCs w:val="22"/>
                <w:lang w:val="en-GB"/>
              </w:rPr>
              <w:tab/>
            </w:r>
            <w:r w:rsidRPr="00176CEE">
              <w:rPr>
                <w:rFonts w:eastAsia="Calibri"/>
                <w:noProof w:val="0"/>
                <w:sz w:val="22"/>
                <w:szCs w:val="22"/>
              </w:rPr>
              <w:t>The Investigator shall obtain Study subject written consent for the collection and use of Study subject personal data for Study purposes, including the disclosure, transfer and processing of data collected in accordance with the Protocol, in compliance with applicable data protection provisions.</w:t>
            </w:r>
          </w:p>
        </w:tc>
        <w:tc>
          <w:tcPr>
            <w:tcW w:w="4509" w:type="dxa"/>
          </w:tcPr>
          <w:p w14:paraId="4DD7958D" w14:textId="24CC9A80" w:rsidR="00270FD1" w:rsidRPr="00176CEE" w:rsidRDefault="00570827">
            <w:pPr>
              <w:autoSpaceDE/>
              <w:autoSpaceDN/>
              <w:adjustRightInd/>
              <w:contextualSpacing/>
              <w:jc w:val="both"/>
              <w:rPr>
                <w:rFonts w:eastAsia="Calibri"/>
                <w:b/>
                <w:noProof w:val="0"/>
                <w:sz w:val="22"/>
                <w:szCs w:val="22"/>
                <w:lang w:val="cs-CZ"/>
              </w:rPr>
            </w:pPr>
            <w:r w:rsidRPr="00176CEE">
              <w:rPr>
                <w:b/>
                <w:bCs/>
                <w:noProof w:val="0"/>
                <w:sz w:val="22"/>
                <w:szCs w:val="22"/>
                <w:lang w:val="cs-CZ"/>
              </w:rPr>
              <w:t>10.2</w:t>
            </w:r>
            <w:r w:rsidRPr="00176CEE">
              <w:rPr>
                <w:b/>
                <w:bCs/>
                <w:noProof w:val="0"/>
                <w:sz w:val="22"/>
                <w:szCs w:val="22"/>
                <w:lang w:val="cs-CZ"/>
              </w:rPr>
              <w:tab/>
              <w:t>Osobní údaje subjektů hodnocení.</w:t>
            </w:r>
            <w:r w:rsidRPr="00176CEE">
              <w:rPr>
                <w:noProof w:val="0"/>
                <w:sz w:val="22"/>
                <w:szCs w:val="22"/>
                <w:lang w:val="cs-CZ"/>
              </w:rPr>
              <w:t xml:space="preserve"> Zkoušející získá písemný souhlas subjektů hodnocení se shromažďováním a používáním osobních údajů subjektů hodnocení pro účely studie, včetně sdělování, přenosu a zpracování údajů shromážděných v souladu s protokolem, v souladu s platnými ustanoveními o ochraně osobních údajů.</w:t>
            </w:r>
          </w:p>
        </w:tc>
      </w:tr>
      <w:tr w:rsidR="00176CEE" w:rsidRPr="00176CEE" w14:paraId="2912D297" w14:textId="77777777">
        <w:tc>
          <w:tcPr>
            <w:tcW w:w="4508" w:type="dxa"/>
          </w:tcPr>
          <w:p w14:paraId="73A0C6F9" w14:textId="77777777" w:rsidR="00270FD1" w:rsidRPr="00176CEE" w:rsidRDefault="00270FD1">
            <w:pPr>
              <w:autoSpaceDE/>
              <w:autoSpaceDN/>
              <w:adjustRightInd/>
              <w:jc w:val="both"/>
              <w:rPr>
                <w:rFonts w:eastAsia="Calibri"/>
                <w:noProof w:val="0"/>
                <w:sz w:val="22"/>
                <w:szCs w:val="22"/>
                <w:lang w:val="cs-CZ"/>
              </w:rPr>
            </w:pPr>
          </w:p>
        </w:tc>
        <w:tc>
          <w:tcPr>
            <w:tcW w:w="4509" w:type="dxa"/>
          </w:tcPr>
          <w:p w14:paraId="79FE3A63" w14:textId="77777777" w:rsidR="00270FD1" w:rsidRPr="00176CEE" w:rsidRDefault="00270FD1">
            <w:pPr>
              <w:autoSpaceDE/>
              <w:autoSpaceDN/>
              <w:adjustRightInd/>
              <w:jc w:val="both"/>
              <w:rPr>
                <w:rFonts w:eastAsia="Calibri"/>
                <w:noProof w:val="0"/>
                <w:sz w:val="22"/>
                <w:szCs w:val="22"/>
                <w:lang w:val="cs-CZ"/>
              </w:rPr>
            </w:pPr>
          </w:p>
        </w:tc>
      </w:tr>
      <w:tr w:rsidR="00176CEE" w:rsidRPr="00167CF7" w14:paraId="00CA8BF0" w14:textId="77777777">
        <w:tc>
          <w:tcPr>
            <w:tcW w:w="4508" w:type="dxa"/>
          </w:tcPr>
          <w:p w14:paraId="5225B09D" w14:textId="71ECE6C0" w:rsidR="00270FD1" w:rsidRPr="00176CEE" w:rsidRDefault="00570827">
            <w:pPr>
              <w:autoSpaceDE/>
              <w:autoSpaceDN/>
              <w:adjustRightInd/>
              <w:contextualSpacing/>
              <w:jc w:val="both"/>
              <w:rPr>
                <w:rFonts w:eastAsia="Calibri"/>
                <w:b/>
                <w:noProof w:val="0"/>
                <w:sz w:val="22"/>
                <w:szCs w:val="22"/>
                <w:lang w:val="en-GB"/>
              </w:rPr>
            </w:pPr>
            <w:r w:rsidRPr="00176CEE">
              <w:rPr>
                <w:rFonts w:eastAsia="Calibri"/>
                <w:b/>
                <w:noProof w:val="0"/>
                <w:sz w:val="22"/>
                <w:szCs w:val="22"/>
                <w:lang w:val="en-GB"/>
              </w:rPr>
              <w:t>10.3</w:t>
            </w:r>
            <w:r w:rsidRPr="00176CEE">
              <w:rPr>
                <w:rFonts w:eastAsia="Calibri"/>
                <w:b/>
                <w:noProof w:val="0"/>
                <w:sz w:val="22"/>
                <w:szCs w:val="22"/>
                <w:lang w:val="en-GB"/>
              </w:rPr>
              <w:tab/>
              <w:t xml:space="preserve">Data Controller. </w:t>
            </w:r>
            <w:r w:rsidRPr="00176CEE">
              <w:rPr>
                <w:rFonts w:eastAsia="Calibri"/>
                <w:noProof w:val="0"/>
                <w:sz w:val="22"/>
                <w:szCs w:val="22"/>
              </w:rPr>
              <w:t xml:space="preserve">The Sponsor shall be the data controller for such personal data except that, if IQVIA Biotech </w:t>
            </w:r>
            <w:r w:rsidR="00167CF7" w:rsidRPr="00176CEE">
              <w:rPr>
                <w:noProof w:val="0"/>
                <w:sz w:val="22"/>
                <w:szCs w:val="22"/>
              </w:rPr>
              <w:t>Ltd</w:t>
            </w:r>
            <w:r w:rsidR="00167CF7" w:rsidRPr="00176CEE">
              <w:rPr>
                <w:rFonts w:eastAsia="Calibri"/>
                <w:noProof w:val="0"/>
                <w:sz w:val="22"/>
                <w:szCs w:val="22"/>
              </w:rPr>
              <w:t xml:space="preserve"> </w:t>
            </w:r>
            <w:r w:rsidRPr="00176CEE">
              <w:rPr>
                <w:rFonts w:eastAsia="Calibri"/>
                <w:noProof w:val="0"/>
                <w:sz w:val="22"/>
                <w:szCs w:val="22"/>
              </w:rPr>
              <w:t xml:space="preserve">deals with any personal data under this Agreement in the manner of a data controller, IQVIA Biotech </w:t>
            </w:r>
            <w:r w:rsidR="00167CF7" w:rsidRPr="00176CEE">
              <w:rPr>
                <w:noProof w:val="0"/>
                <w:sz w:val="22"/>
                <w:szCs w:val="22"/>
              </w:rPr>
              <w:t>Ltd</w:t>
            </w:r>
            <w:r w:rsidR="00167CF7" w:rsidRPr="00176CEE">
              <w:rPr>
                <w:rFonts w:eastAsia="Calibri"/>
                <w:noProof w:val="0"/>
                <w:sz w:val="22"/>
                <w:szCs w:val="22"/>
              </w:rPr>
              <w:t xml:space="preserve"> </w:t>
            </w:r>
            <w:r w:rsidRPr="00176CEE">
              <w:rPr>
                <w:rFonts w:eastAsia="Calibri"/>
                <w:noProof w:val="0"/>
                <w:sz w:val="22"/>
                <w:szCs w:val="22"/>
              </w:rPr>
              <w:lastRenderedPageBreak/>
              <w:t xml:space="preserve">shall be the data controller of such personal data to the extent of such dealings. </w:t>
            </w:r>
          </w:p>
        </w:tc>
        <w:tc>
          <w:tcPr>
            <w:tcW w:w="4509" w:type="dxa"/>
          </w:tcPr>
          <w:p w14:paraId="0AF55500" w14:textId="1F6D692F" w:rsidR="00270FD1" w:rsidRPr="00176CEE" w:rsidRDefault="00570827">
            <w:pPr>
              <w:autoSpaceDE/>
              <w:autoSpaceDN/>
              <w:adjustRightInd/>
              <w:contextualSpacing/>
              <w:jc w:val="both"/>
              <w:rPr>
                <w:rFonts w:eastAsia="Calibri"/>
                <w:b/>
                <w:noProof w:val="0"/>
                <w:sz w:val="22"/>
                <w:szCs w:val="22"/>
                <w:lang w:val="cs-CZ"/>
              </w:rPr>
            </w:pPr>
            <w:r w:rsidRPr="00176CEE">
              <w:rPr>
                <w:b/>
                <w:bCs/>
                <w:noProof w:val="0"/>
                <w:sz w:val="22"/>
                <w:szCs w:val="22"/>
                <w:lang w:val="cs-CZ"/>
              </w:rPr>
              <w:lastRenderedPageBreak/>
              <w:t>10.3</w:t>
            </w:r>
            <w:r w:rsidRPr="00176CEE">
              <w:rPr>
                <w:b/>
                <w:bCs/>
                <w:noProof w:val="0"/>
                <w:sz w:val="22"/>
                <w:szCs w:val="22"/>
                <w:lang w:val="cs-CZ"/>
              </w:rPr>
              <w:tab/>
              <w:t xml:space="preserve">Správce údajů. </w:t>
            </w:r>
            <w:r w:rsidRPr="00176CEE">
              <w:rPr>
                <w:noProof w:val="0"/>
                <w:sz w:val="22"/>
                <w:szCs w:val="22"/>
                <w:lang w:val="cs-CZ"/>
              </w:rPr>
              <w:t xml:space="preserve">Správcem údajů je zadavatel s tím, že pokud bude společnost IQVIA </w:t>
            </w:r>
            <w:proofErr w:type="spellStart"/>
            <w:r w:rsidRPr="00176CEE">
              <w:rPr>
                <w:noProof w:val="0"/>
                <w:sz w:val="22"/>
                <w:szCs w:val="22"/>
                <w:lang w:val="cs-CZ"/>
              </w:rPr>
              <w:t>Biotech</w:t>
            </w:r>
            <w:proofErr w:type="spellEnd"/>
            <w:r w:rsidRPr="00176CEE">
              <w:rPr>
                <w:noProof w:val="0"/>
                <w:sz w:val="22"/>
                <w:szCs w:val="22"/>
                <w:lang w:val="cs-CZ"/>
              </w:rPr>
              <w:t xml:space="preserve"> </w:t>
            </w:r>
            <w:r w:rsidR="00167CF7" w:rsidRPr="00CD1E44">
              <w:rPr>
                <w:noProof w:val="0"/>
                <w:sz w:val="22"/>
                <w:szCs w:val="22"/>
                <w:lang w:val="cs-CZ"/>
              </w:rPr>
              <w:t>Ltd</w:t>
            </w:r>
            <w:r w:rsidR="00167CF7" w:rsidRPr="00176CEE">
              <w:rPr>
                <w:noProof w:val="0"/>
                <w:sz w:val="22"/>
                <w:szCs w:val="22"/>
                <w:lang w:val="cs-CZ"/>
              </w:rPr>
              <w:t xml:space="preserve"> </w:t>
            </w:r>
            <w:r w:rsidRPr="00176CEE">
              <w:rPr>
                <w:noProof w:val="0"/>
                <w:sz w:val="22"/>
                <w:szCs w:val="22"/>
                <w:lang w:val="cs-CZ"/>
              </w:rPr>
              <w:t xml:space="preserve">pracovat s jakýmikoli osobními údaji na základě této smlouvy stejným způsobem jako správce údajů, pak bude společnost IQVIA </w:t>
            </w:r>
            <w:proofErr w:type="spellStart"/>
            <w:r w:rsidRPr="00176CEE">
              <w:rPr>
                <w:noProof w:val="0"/>
                <w:sz w:val="22"/>
                <w:szCs w:val="22"/>
                <w:lang w:val="cs-CZ"/>
              </w:rPr>
              <w:lastRenderedPageBreak/>
              <w:t>Biotech</w:t>
            </w:r>
            <w:proofErr w:type="spellEnd"/>
            <w:r w:rsidRPr="00176CEE">
              <w:rPr>
                <w:noProof w:val="0"/>
                <w:sz w:val="22"/>
                <w:szCs w:val="22"/>
                <w:lang w:val="cs-CZ"/>
              </w:rPr>
              <w:t xml:space="preserve"> </w:t>
            </w:r>
            <w:r w:rsidR="00167CF7" w:rsidRPr="00CD1E44">
              <w:rPr>
                <w:noProof w:val="0"/>
                <w:sz w:val="22"/>
                <w:szCs w:val="22"/>
                <w:lang w:val="cs-CZ"/>
              </w:rPr>
              <w:t>Ltd</w:t>
            </w:r>
            <w:r w:rsidR="00167CF7" w:rsidRPr="00176CEE">
              <w:rPr>
                <w:noProof w:val="0"/>
                <w:sz w:val="22"/>
                <w:szCs w:val="22"/>
                <w:lang w:val="cs-CZ"/>
              </w:rPr>
              <w:t xml:space="preserve"> </w:t>
            </w:r>
            <w:r w:rsidRPr="00176CEE">
              <w:rPr>
                <w:noProof w:val="0"/>
                <w:sz w:val="22"/>
                <w:szCs w:val="22"/>
                <w:lang w:val="cs-CZ"/>
              </w:rPr>
              <w:t>správcem takových osobních údajů v rozsahu, v jakém s nimi nakládá.</w:t>
            </w:r>
          </w:p>
        </w:tc>
      </w:tr>
      <w:tr w:rsidR="00176CEE" w:rsidRPr="00176CEE" w14:paraId="3EB3C67B" w14:textId="77777777">
        <w:tc>
          <w:tcPr>
            <w:tcW w:w="4508" w:type="dxa"/>
          </w:tcPr>
          <w:p w14:paraId="75672CBB" w14:textId="2EFECF92" w:rsidR="00270FD1" w:rsidRPr="00176CEE" w:rsidRDefault="00570827">
            <w:pPr>
              <w:autoSpaceDE/>
              <w:autoSpaceDN/>
              <w:adjustRightInd/>
              <w:jc w:val="both"/>
              <w:rPr>
                <w:rFonts w:eastAsia="Calibri"/>
                <w:noProof w:val="0"/>
                <w:sz w:val="22"/>
                <w:szCs w:val="22"/>
              </w:rPr>
            </w:pPr>
            <w:r w:rsidRPr="00176CEE">
              <w:rPr>
                <w:rFonts w:eastAsia="Calibri"/>
                <w:noProof w:val="0"/>
                <w:sz w:val="22"/>
                <w:szCs w:val="22"/>
              </w:rPr>
              <w:lastRenderedPageBreak/>
              <w:t xml:space="preserve">Sponsor and IQVIA Biotech </w:t>
            </w:r>
            <w:r w:rsidR="00167CF7" w:rsidRPr="00176CEE">
              <w:rPr>
                <w:noProof w:val="0"/>
                <w:sz w:val="22"/>
                <w:szCs w:val="22"/>
              </w:rPr>
              <w:t>Ltd</w:t>
            </w:r>
            <w:r w:rsidR="00167CF7" w:rsidRPr="00176CEE">
              <w:rPr>
                <w:rFonts w:eastAsia="Calibri"/>
                <w:noProof w:val="0"/>
                <w:sz w:val="22"/>
                <w:szCs w:val="22"/>
              </w:rPr>
              <w:t xml:space="preserve"> </w:t>
            </w:r>
            <w:r w:rsidRPr="00176CEE">
              <w:rPr>
                <w:rFonts w:eastAsia="Calibri"/>
                <w:noProof w:val="0"/>
                <w:sz w:val="22"/>
                <w:szCs w:val="22"/>
              </w:rPr>
              <w:t>may process "</w:t>
            </w:r>
            <w:r w:rsidRPr="00CD1E44">
              <w:rPr>
                <w:rFonts w:eastAsia="Calibri"/>
                <w:b/>
                <w:bCs/>
                <w:noProof w:val="0"/>
                <w:sz w:val="22"/>
                <w:szCs w:val="22"/>
              </w:rPr>
              <w:t>personal data</w:t>
            </w:r>
            <w:r w:rsidRPr="00176CEE">
              <w:rPr>
                <w:rFonts w:eastAsia="Calibri"/>
                <w:noProof w:val="0"/>
                <w:sz w:val="22"/>
                <w:szCs w:val="22"/>
              </w:rPr>
              <w:t>", as defined in the applicable data protection legislation enacted under the same or equivalent/similar national legislation (collectively "</w:t>
            </w:r>
            <w:r w:rsidRPr="00CD1E44">
              <w:rPr>
                <w:rFonts w:eastAsia="Calibri"/>
                <w:b/>
                <w:bCs/>
                <w:noProof w:val="0"/>
                <w:sz w:val="22"/>
                <w:szCs w:val="22"/>
              </w:rPr>
              <w:t>Data Protection Legislation</w:t>
            </w:r>
            <w:r w:rsidRPr="00176CEE">
              <w:rPr>
                <w:rFonts w:eastAsia="Calibri"/>
                <w:noProof w:val="0"/>
                <w:sz w:val="22"/>
                <w:szCs w:val="22"/>
              </w:rPr>
              <w:t>"), of the Investigator and Study staff for study-related purposes and all such processing will be carried out in accordance with the Data Protection Legislation.</w:t>
            </w:r>
          </w:p>
        </w:tc>
        <w:tc>
          <w:tcPr>
            <w:tcW w:w="4509" w:type="dxa"/>
          </w:tcPr>
          <w:p w14:paraId="122C0B22" w14:textId="11A820CE" w:rsidR="00270FD1" w:rsidRPr="00176CEE" w:rsidRDefault="00570827">
            <w:pPr>
              <w:autoSpaceDE/>
              <w:autoSpaceDN/>
              <w:adjustRightInd/>
              <w:jc w:val="both"/>
              <w:rPr>
                <w:rFonts w:eastAsia="Calibri"/>
                <w:noProof w:val="0"/>
                <w:sz w:val="22"/>
                <w:szCs w:val="22"/>
                <w:lang w:val="cs-CZ"/>
              </w:rPr>
            </w:pPr>
            <w:r w:rsidRPr="00176CEE">
              <w:rPr>
                <w:noProof w:val="0"/>
                <w:sz w:val="22"/>
                <w:szCs w:val="22"/>
                <w:lang w:val="cs-CZ"/>
              </w:rPr>
              <w:t>Osobní údaje zkoušejícího a výzkumného týmu podle definice v platných právních předpisech o ochraně osobních údajů přijatých v rámci stejných nebo shodných/obdobných vnitrostátních právních předpisů (dále společně jen „</w:t>
            </w:r>
            <w:r w:rsidRPr="00CD1E44">
              <w:rPr>
                <w:b/>
                <w:bCs/>
                <w:noProof w:val="0"/>
                <w:sz w:val="22"/>
                <w:szCs w:val="22"/>
                <w:lang w:val="cs-CZ"/>
              </w:rPr>
              <w:t>právní předpisy o ochraně osobních údajů</w:t>
            </w:r>
            <w:r w:rsidRPr="00176CEE">
              <w:rPr>
                <w:noProof w:val="0"/>
                <w:sz w:val="22"/>
                <w:szCs w:val="22"/>
                <w:lang w:val="cs-CZ"/>
              </w:rPr>
              <w:t xml:space="preserve">“) jsou zadavatel a společnost IQVIA </w:t>
            </w:r>
            <w:proofErr w:type="spellStart"/>
            <w:r w:rsidRPr="00176CEE">
              <w:rPr>
                <w:noProof w:val="0"/>
                <w:sz w:val="22"/>
                <w:szCs w:val="22"/>
                <w:lang w:val="cs-CZ"/>
              </w:rPr>
              <w:t>Biotech</w:t>
            </w:r>
            <w:proofErr w:type="spellEnd"/>
            <w:r w:rsidRPr="00176CEE">
              <w:rPr>
                <w:noProof w:val="0"/>
                <w:sz w:val="22"/>
                <w:szCs w:val="22"/>
                <w:lang w:val="cs-CZ"/>
              </w:rPr>
              <w:t xml:space="preserve"> </w:t>
            </w:r>
            <w:r w:rsidR="00167CF7" w:rsidRPr="00176CEE">
              <w:rPr>
                <w:noProof w:val="0"/>
                <w:sz w:val="22"/>
                <w:szCs w:val="22"/>
              </w:rPr>
              <w:t>Ltd</w:t>
            </w:r>
            <w:r w:rsidR="00167CF7" w:rsidRPr="00176CEE">
              <w:rPr>
                <w:noProof w:val="0"/>
                <w:sz w:val="22"/>
                <w:szCs w:val="22"/>
                <w:lang w:val="cs-CZ"/>
              </w:rPr>
              <w:t xml:space="preserve"> </w:t>
            </w:r>
            <w:r w:rsidRPr="00176CEE">
              <w:rPr>
                <w:noProof w:val="0"/>
                <w:sz w:val="22"/>
                <w:szCs w:val="22"/>
                <w:lang w:val="cs-CZ"/>
              </w:rPr>
              <w:t>oprávněni zpracovávat pouze pro účely související se studií, přičemž jejich zpracování bude vždy prováděno v souladu s právními předpisy o ochraně osobních údajů.</w:t>
            </w:r>
          </w:p>
        </w:tc>
      </w:tr>
      <w:tr w:rsidR="00176CEE" w:rsidRPr="00176CEE" w14:paraId="6397A5FA" w14:textId="77777777">
        <w:tc>
          <w:tcPr>
            <w:tcW w:w="4508" w:type="dxa"/>
          </w:tcPr>
          <w:p w14:paraId="11D24031" w14:textId="77777777" w:rsidR="00270FD1" w:rsidRPr="00176CEE" w:rsidRDefault="00570827">
            <w:pPr>
              <w:autoSpaceDE/>
              <w:autoSpaceDN/>
              <w:adjustRightInd/>
              <w:jc w:val="both"/>
              <w:rPr>
                <w:rFonts w:eastAsia="Calibri"/>
                <w:smallCaps/>
                <w:noProof w:val="0"/>
                <w:sz w:val="22"/>
                <w:szCs w:val="22"/>
                <w:u w:val="single"/>
              </w:rPr>
            </w:pPr>
            <w:r w:rsidRPr="00176CEE">
              <w:rPr>
                <w:rFonts w:eastAsia="Calibri"/>
                <w:b/>
                <w:bCs/>
                <w:smallCaps/>
                <w:noProof w:val="0"/>
                <w:sz w:val="22"/>
                <w:szCs w:val="22"/>
              </w:rPr>
              <w:t xml:space="preserve">10.4 </w:t>
            </w:r>
            <w:r w:rsidRPr="00176CEE">
              <w:rPr>
                <w:rFonts w:eastAsia="Calibri"/>
                <w:b/>
                <w:noProof w:val="0"/>
                <w:sz w:val="22"/>
                <w:szCs w:val="22"/>
              </w:rPr>
              <w:t>Survival.</w:t>
            </w:r>
            <w:r w:rsidRPr="00176CEE">
              <w:rPr>
                <w:rFonts w:eastAsia="Calibri"/>
                <w:smallCaps/>
                <w:noProof w:val="0"/>
                <w:sz w:val="22"/>
                <w:szCs w:val="22"/>
              </w:rPr>
              <w:t xml:space="preserve"> </w:t>
            </w:r>
            <w:r w:rsidRPr="00176CEE">
              <w:rPr>
                <w:rFonts w:eastAsia="Calibri"/>
                <w:noProof w:val="0"/>
                <w:sz w:val="22"/>
                <w:szCs w:val="22"/>
              </w:rPr>
              <w:t xml:space="preserve">This </w:t>
            </w:r>
            <w:r w:rsidRPr="00CD1E44">
              <w:rPr>
                <w:rFonts w:eastAsia="Calibri"/>
                <w:noProof w:val="0"/>
                <w:sz w:val="22"/>
                <w:szCs w:val="22"/>
                <w:u w:val="single"/>
              </w:rPr>
              <w:t>Section 10</w:t>
            </w:r>
            <w:r w:rsidRPr="00176CEE">
              <w:rPr>
                <w:rFonts w:eastAsia="Calibri"/>
                <w:noProof w:val="0"/>
                <w:sz w:val="22"/>
                <w:szCs w:val="22"/>
              </w:rPr>
              <w:t xml:space="preserve"> “</w:t>
            </w:r>
            <w:r w:rsidRPr="00CD1E44">
              <w:rPr>
                <w:rFonts w:eastAsia="Calibri"/>
                <w:b/>
                <w:bCs/>
                <w:noProof w:val="0"/>
                <w:sz w:val="22"/>
                <w:szCs w:val="22"/>
              </w:rPr>
              <w:t>Personal Data</w:t>
            </w:r>
            <w:r w:rsidRPr="00176CEE">
              <w:rPr>
                <w:rFonts w:eastAsia="Calibri"/>
                <w:noProof w:val="0"/>
                <w:sz w:val="22"/>
                <w:szCs w:val="22"/>
              </w:rPr>
              <w:t>” shall survive termination or expiration of this Agreement.</w:t>
            </w:r>
          </w:p>
        </w:tc>
        <w:tc>
          <w:tcPr>
            <w:tcW w:w="4509" w:type="dxa"/>
          </w:tcPr>
          <w:p w14:paraId="49F553AB" w14:textId="77777777" w:rsidR="00270FD1" w:rsidRPr="00176CEE" w:rsidRDefault="00570827">
            <w:pPr>
              <w:autoSpaceDE/>
              <w:autoSpaceDN/>
              <w:adjustRightInd/>
              <w:jc w:val="both"/>
              <w:rPr>
                <w:rFonts w:eastAsia="Calibri"/>
                <w:b/>
                <w:bCs/>
                <w:smallCaps/>
                <w:noProof w:val="0"/>
                <w:sz w:val="22"/>
                <w:szCs w:val="22"/>
                <w:lang w:val="cs-CZ"/>
              </w:rPr>
            </w:pPr>
            <w:r w:rsidRPr="00176CEE">
              <w:rPr>
                <w:b/>
                <w:bCs/>
                <w:smallCaps/>
                <w:noProof w:val="0"/>
                <w:sz w:val="22"/>
                <w:szCs w:val="22"/>
                <w:lang w:val="cs-CZ"/>
              </w:rPr>
              <w:t xml:space="preserve">10.4 </w:t>
            </w:r>
            <w:r w:rsidRPr="00176CEE">
              <w:rPr>
                <w:b/>
                <w:bCs/>
                <w:noProof w:val="0"/>
                <w:sz w:val="22"/>
                <w:szCs w:val="22"/>
                <w:lang w:val="cs-CZ"/>
              </w:rPr>
              <w:t xml:space="preserve">Přetrvání platnosti. </w:t>
            </w:r>
            <w:r w:rsidRPr="00176CEE">
              <w:rPr>
                <w:noProof w:val="0"/>
                <w:sz w:val="22"/>
                <w:szCs w:val="22"/>
                <w:lang w:val="cs-CZ"/>
              </w:rPr>
              <w:t xml:space="preserve">Ustanovení </w:t>
            </w:r>
            <w:r w:rsidRPr="00CD1E44">
              <w:rPr>
                <w:noProof w:val="0"/>
                <w:sz w:val="22"/>
                <w:szCs w:val="22"/>
                <w:u w:val="single"/>
                <w:lang w:val="cs-CZ"/>
              </w:rPr>
              <w:t>bodu 10</w:t>
            </w:r>
            <w:r w:rsidRPr="00176CEE">
              <w:rPr>
                <w:noProof w:val="0"/>
                <w:sz w:val="22"/>
                <w:szCs w:val="22"/>
                <w:lang w:val="cs-CZ"/>
              </w:rPr>
              <w:t xml:space="preserve"> „</w:t>
            </w:r>
            <w:r w:rsidRPr="00CD1E44">
              <w:rPr>
                <w:b/>
                <w:bCs/>
                <w:noProof w:val="0"/>
                <w:sz w:val="22"/>
                <w:szCs w:val="22"/>
                <w:lang w:val="cs-CZ"/>
              </w:rPr>
              <w:t>Osobní údaje</w:t>
            </w:r>
            <w:r w:rsidRPr="00176CEE">
              <w:rPr>
                <w:noProof w:val="0"/>
                <w:sz w:val="22"/>
                <w:szCs w:val="22"/>
                <w:lang w:val="cs-CZ"/>
              </w:rPr>
              <w:t>“ zůstávají v platnosti i po ukončení nebo skončení platnosti této smlouvy.</w:t>
            </w:r>
          </w:p>
        </w:tc>
      </w:tr>
      <w:tr w:rsidR="00176CEE" w:rsidRPr="00176CEE" w14:paraId="4D9E8DFD" w14:textId="77777777">
        <w:tc>
          <w:tcPr>
            <w:tcW w:w="4508" w:type="dxa"/>
          </w:tcPr>
          <w:p w14:paraId="4BC76660" w14:textId="77777777" w:rsidR="00270FD1" w:rsidRPr="00176CEE" w:rsidRDefault="00270FD1">
            <w:pPr>
              <w:jc w:val="both"/>
              <w:rPr>
                <w:sz w:val="22"/>
                <w:szCs w:val="22"/>
              </w:rPr>
            </w:pPr>
          </w:p>
        </w:tc>
        <w:tc>
          <w:tcPr>
            <w:tcW w:w="4509" w:type="dxa"/>
          </w:tcPr>
          <w:p w14:paraId="3BAF42B3" w14:textId="77777777" w:rsidR="00270FD1" w:rsidRPr="00176CEE" w:rsidRDefault="00270FD1">
            <w:pPr>
              <w:jc w:val="both"/>
              <w:rPr>
                <w:sz w:val="22"/>
                <w:szCs w:val="22"/>
                <w:lang w:val="cs-CZ"/>
              </w:rPr>
            </w:pPr>
          </w:p>
        </w:tc>
      </w:tr>
      <w:tr w:rsidR="00176CEE" w:rsidRPr="00176CEE" w14:paraId="76A5EA9D" w14:textId="77777777">
        <w:tc>
          <w:tcPr>
            <w:tcW w:w="4508" w:type="dxa"/>
          </w:tcPr>
          <w:p w14:paraId="56BA0F41" w14:textId="77777777" w:rsidR="00270FD1" w:rsidRPr="00176CEE" w:rsidRDefault="00570827">
            <w:pPr>
              <w:pStyle w:val="Legal2L1"/>
              <w:numPr>
                <w:ilvl w:val="0"/>
                <w:numId w:val="0"/>
              </w:numPr>
              <w:tabs>
                <w:tab w:val="left" w:pos="720"/>
              </w:tabs>
              <w:rPr>
                <w:sz w:val="22"/>
                <w:szCs w:val="22"/>
              </w:rPr>
            </w:pPr>
            <w:bookmarkStart w:id="124" w:name="_DV_M126"/>
            <w:bookmarkStart w:id="125" w:name="_DV_M127"/>
            <w:bookmarkStart w:id="126" w:name="_DV_M129"/>
            <w:bookmarkStart w:id="127" w:name="_DV_M130"/>
            <w:bookmarkStart w:id="128" w:name="_DV_M131"/>
            <w:bookmarkStart w:id="129" w:name="_DV_M132"/>
            <w:bookmarkStart w:id="130" w:name="_DV_M133"/>
            <w:bookmarkStart w:id="131" w:name="_Hlk520822645"/>
            <w:bookmarkEnd w:id="124"/>
            <w:bookmarkEnd w:id="125"/>
            <w:bookmarkEnd w:id="126"/>
            <w:bookmarkEnd w:id="127"/>
            <w:bookmarkEnd w:id="128"/>
            <w:bookmarkEnd w:id="129"/>
            <w:bookmarkEnd w:id="130"/>
            <w:r w:rsidRPr="00176CEE">
              <w:rPr>
                <w:b/>
                <w:caps/>
                <w:sz w:val="22"/>
                <w:szCs w:val="22"/>
              </w:rPr>
              <w:t>11.</w:t>
            </w:r>
            <w:r w:rsidRPr="00176CEE">
              <w:rPr>
                <w:b/>
                <w:caps/>
                <w:sz w:val="22"/>
                <w:szCs w:val="22"/>
              </w:rPr>
              <w:tab/>
            </w:r>
            <w:r w:rsidRPr="00176CEE">
              <w:rPr>
                <w:b/>
                <w:bCs/>
                <w:smallCaps/>
                <w:sz w:val="22"/>
                <w:szCs w:val="22"/>
              </w:rPr>
              <w:t>Miscellaneous</w:t>
            </w:r>
            <w:r w:rsidRPr="00176CEE">
              <w:rPr>
                <w:b/>
                <w:bCs/>
                <w:smallCaps/>
                <w:sz w:val="22"/>
                <w:szCs w:val="22"/>
              </w:rPr>
              <w:fldChar w:fldCharType="begin"/>
            </w:r>
            <w:r w:rsidRPr="00176CEE">
              <w:rPr>
                <w:b/>
                <w:bCs/>
                <w:smallCaps/>
                <w:sz w:val="22"/>
                <w:szCs w:val="22"/>
              </w:rPr>
              <w:instrText>tc "</w:instrText>
            </w:r>
            <w:r w:rsidRPr="00176CEE">
              <w:rPr>
                <w:sz w:val="22"/>
                <w:szCs w:val="22"/>
              </w:rPr>
              <w:instrText>12.</w:instrText>
            </w:r>
            <w:r w:rsidRPr="00176CEE">
              <w:rPr>
                <w:sz w:val="22"/>
                <w:szCs w:val="22"/>
              </w:rPr>
              <w:tab/>
              <w:instrText>Miscellaneous" \l 1</w:instrText>
            </w:r>
            <w:r w:rsidRPr="00176CEE">
              <w:rPr>
                <w:b/>
                <w:bCs/>
                <w:smallCaps/>
                <w:sz w:val="22"/>
                <w:szCs w:val="22"/>
              </w:rPr>
              <w:fldChar w:fldCharType="end"/>
            </w:r>
            <w:r w:rsidRPr="00176CEE">
              <w:rPr>
                <w:b/>
                <w:bCs/>
                <w:smallCaps/>
                <w:sz w:val="22"/>
                <w:szCs w:val="22"/>
              </w:rPr>
              <w:fldChar w:fldCharType="begin"/>
            </w:r>
            <w:r w:rsidRPr="00176CEE">
              <w:rPr>
                <w:b/>
                <w:bCs/>
                <w:smallCaps/>
                <w:sz w:val="22"/>
                <w:szCs w:val="22"/>
              </w:rPr>
              <w:instrText>tc "</w:instrText>
            </w:r>
            <w:bookmarkStart w:id="132" w:name="_Toc519064439"/>
            <w:r w:rsidRPr="00176CEE">
              <w:rPr>
                <w:sz w:val="22"/>
                <w:szCs w:val="22"/>
              </w:rPr>
              <w:instrText>12.</w:instrText>
            </w:r>
            <w:r w:rsidRPr="00176CEE">
              <w:rPr>
                <w:sz w:val="22"/>
                <w:szCs w:val="22"/>
              </w:rPr>
              <w:tab/>
              <w:instrText>Miscellaneous</w:instrText>
            </w:r>
            <w:bookmarkEnd w:id="132"/>
            <w:r w:rsidRPr="00176CEE">
              <w:rPr>
                <w:sz w:val="22"/>
                <w:szCs w:val="22"/>
              </w:rPr>
              <w:instrText>" \l 1</w:instrText>
            </w:r>
            <w:r w:rsidRPr="00176CEE">
              <w:rPr>
                <w:b/>
                <w:bCs/>
                <w:smallCaps/>
                <w:sz w:val="22"/>
                <w:szCs w:val="22"/>
              </w:rPr>
              <w:fldChar w:fldCharType="end"/>
            </w:r>
          </w:p>
        </w:tc>
        <w:tc>
          <w:tcPr>
            <w:tcW w:w="4509" w:type="dxa"/>
          </w:tcPr>
          <w:p w14:paraId="3AE8237B" w14:textId="77777777" w:rsidR="00270FD1" w:rsidRPr="00176CEE" w:rsidRDefault="00570827">
            <w:pPr>
              <w:pStyle w:val="Legal2L1"/>
              <w:numPr>
                <w:ilvl w:val="0"/>
                <w:numId w:val="0"/>
              </w:numPr>
              <w:tabs>
                <w:tab w:val="left" w:pos="720"/>
              </w:tabs>
              <w:rPr>
                <w:b/>
                <w:caps/>
                <w:sz w:val="22"/>
                <w:szCs w:val="22"/>
                <w:lang w:val="cs-CZ"/>
              </w:rPr>
            </w:pPr>
            <w:r w:rsidRPr="00176CEE">
              <w:rPr>
                <w:b/>
                <w:bCs/>
                <w:caps/>
                <w:sz w:val="22"/>
                <w:szCs w:val="22"/>
                <w:lang w:val="cs-CZ"/>
              </w:rPr>
              <w:t>11.</w:t>
            </w:r>
            <w:r w:rsidRPr="00176CEE">
              <w:rPr>
                <w:b/>
                <w:bCs/>
                <w:caps/>
                <w:sz w:val="22"/>
                <w:szCs w:val="22"/>
                <w:lang w:val="cs-CZ"/>
              </w:rPr>
              <w:tab/>
            </w:r>
            <w:r w:rsidRPr="00176CEE">
              <w:rPr>
                <w:b/>
                <w:bCs/>
                <w:smallCaps/>
                <w:sz w:val="22"/>
                <w:szCs w:val="22"/>
                <w:lang w:val="cs-CZ"/>
              </w:rPr>
              <w:t>Různá ustanovení</w:t>
            </w:r>
            <w:r w:rsidRPr="00176CEE">
              <w:rPr>
                <w:b/>
                <w:bCs/>
                <w:smallCaps/>
                <w:sz w:val="22"/>
                <w:szCs w:val="22"/>
                <w:lang w:val="cs-CZ"/>
              </w:rPr>
              <w:fldChar w:fldCharType="begin"/>
            </w:r>
            <w:r w:rsidRPr="00176CEE">
              <w:rPr>
                <w:b/>
                <w:bCs/>
                <w:smallCaps/>
                <w:sz w:val="22"/>
                <w:szCs w:val="22"/>
                <w:lang w:val="cs-CZ"/>
              </w:rPr>
              <w:instrText>tc "</w:instrText>
            </w:r>
            <w:r w:rsidRPr="00176CEE">
              <w:rPr>
                <w:sz w:val="22"/>
                <w:szCs w:val="22"/>
                <w:lang w:val="cs-CZ"/>
              </w:rPr>
              <w:instrText>12.</w:instrText>
            </w:r>
            <w:r w:rsidRPr="00176CEE">
              <w:rPr>
                <w:sz w:val="22"/>
                <w:szCs w:val="22"/>
                <w:lang w:val="cs-CZ"/>
              </w:rPr>
              <w:tab/>
              <w:instrText>Miscellaneous" \l 1</w:instrText>
            </w:r>
            <w:r w:rsidRPr="00176CEE">
              <w:rPr>
                <w:b/>
                <w:bCs/>
                <w:smallCaps/>
                <w:sz w:val="22"/>
                <w:szCs w:val="22"/>
                <w:lang w:val="cs-CZ"/>
              </w:rPr>
              <w:fldChar w:fldCharType="end"/>
            </w:r>
            <w:r w:rsidRPr="00176CEE">
              <w:rPr>
                <w:b/>
                <w:bCs/>
                <w:smallCaps/>
                <w:sz w:val="22"/>
                <w:szCs w:val="22"/>
                <w:lang w:val="cs-CZ"/>
              </w:rPr>
              <w:fldChar w:fldCharType="begin"/>
            </w:r>
            <w:r w:rsidRPr="00176CEE">
              <w:rPr>
                <w:b/>
                <w:bCs/>
                <w:smallCaps/>
                <w:sz w:val="22"/>
                <w:szCs w:val="22"/>
                <w:lang w:val="cs-CZ"/>
              </w:rPr>
              <w:instrText>tc "</w:instrText>
            </w:r>
            <w:r w:rsidRPr="00176CEE">
              <w:rPr>
                <w:sz w:val="22"/>
                <w:szCs w:val="22"/>
                <w:lang w:val="cs-CZ"/>
              </w:rPr>
              <w:instrText>12.</w:instrText>
            </w:r>
            <w:r w:rsidRPr="00176CEE">
              <w:rPr>
                <w:sz w:val="22"/>
                <w:szCs w:val="22"/>
                <w:lang w:val="cs-CZ"/>
              </w:rPr>
              <w:tab/>
              <w:instrText>Miscellaneous" \l 1</w:instrText>
            </w:r>
            <w:r w:rsidRPr="00176CEE">
              <w:rPr>
                <w:b/>
                <w:bCs/>
                <w:smallCaps/>
                <w:sz w:val="22"/>
                <w:szCs w:val="22"/>
                <w:lang w:val="cs-CZ"/>
              </w:rPr>
              <w:fldChar w:fldCharType="end"/>
            </w:r>
          </w:p>
        </w:tc>
      </w:tr>
      <w:tr w:rsidR="00176CEE" w:rsidRPr="00CD1E44" w14:paraId="22556085" w14:textId="77777777">
        <w:tc>
          <w:tcPr>
            <w:tcW w:w="4508" w:type="dxa"/>
          </w:tcPr>
          <w:p w14:paraId="56268D6F" w14:textId="77777777" w:rsidR="00270FD1" w:rsidRPr="00176CEE" w:rsidRDefault="00570827">
            <w:pPr>
              <w:pStyle w:val="Legal2L2"/>
              <w:numPr>
                <w:ilvl w:val="0"/>
                <w:numId w:val="0"/>
              </w:numPr>
              <w:tabs>
                <w:tab w:val="left" w:pos="1440"/>
              </w:tabs>
              <w:rPr>
                <w:sz w:val="22"/>
                <w:szCs w:val="22"/>
              </w:rPr>
            </w:pPr>
            <w:bookmarkStart w:id="133" w:name="_DV_M134"/>
            <w:bookmarkEnd w:id="131"/>
            <w:bookmarkEnd w:id="133"/>
            <w:r w:rsidRPr="00176CEE">
              <w:rPr>
                <w:b/>
                <w:sz w:val="22"/>
                <w:szCs w:val="22"/>
              </w:rPr>
              <w:t>11.1</w:t>
            </w:r>
            <w:r w:rsidRPr="00176CEE">
              <w:rPr>
                <w:b/>
                <w:sz w:val="22"/>
                <w:szCs w:val="22"/>
              </w:rPr>
              <w:tab/>
            </w:r>
            <w:r w:rsidRPr="00176CEE">
              <w:rPr>
                <w:b/>
                <w:bCs/>
                <w:sz w:val="22"/>
                <w:szCs w:val="22"/>
              </w:rPr>
              <w:t xml:space="preserve">Relationship of Parties. </w:t>
            </w:r>
            <w:r w:rsidRPr="00176CEE">
              <w:rPr>
                <w:sz w:val="22"/>
                <w:szCs w:val="22"/>
              </w:rPr>
              <w:t xml:space="preserve">Institution and Investigator shall perform services under this Agreement as independent contractors. Neither Institution nor Investigator shall be considered an employee or agent of Sponsor or CRO nor shall this Agreement constitute, create or in any way be interpreted as a joint venture, partnership or formal business organization of any kind. In that respect, no Party shall have the authority to execute any agreement on behalf of another Party, nor shall any Party have any authority to negotiate any agreement, except as another Party may expressly direct in writing. </w:t>
            </w:r>
          </w:p>
        </w:tc>
        <w:tc>
          <w:tcPr>
            <w:tcW w:w="4509" w:type="dxa"/>
          </w:tcPr>
          <w:p w14:paraId="200CB3AB" w14:textId="7777777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11.1</w:t>
            </w:r>
            <w:r w:rsidRPr="00176CEE">
              <w:rPr>
                <w:b/>
                <w:bCs/>
                <w:sz w:val="22"/>
                <w:szCs w:val="22"/>
                <w:lang w:val="cs-CZ"/>
              </w:rPr>
              <w:tab/>
              <w:t xml:space="preserve">Vztah smluvních stran. </w:t>
            </w:r>
            <w:r w:rsidRPr="00176CEE">
              <w:rPr>
                <w:sz w:val="22"/>
                <w:szCs w:val="22"/>
                <w:lang w:val="cs-CZ"/>
              </w:rPr>
              <w:t>Zdravotnické zařízení a zkoušející budou provádět služby podle této smlouvy jako nezávislí dodavatelé. Zdravotnické zařízení ani zkoušející nebudou považováni za zaměstnance nebo zástupce zadavatele nebo CRO a tato smlouva nepředstavuje, nevytváří ani žádným způsobem nebude vykládána jako společný podnik, partnerství nebo formální obchodní organizace jakéhokoli druhu. V tomto ohledu nebude mít žádná strana pravomoc uzavřít jakoukoli smlouvu jménem druhé strany, ani žádná ze stran nebude mít pravomoc vyjednávat jakoukoli dohodu, s výjimkou případů, kdy druhá strana takto přímo písemně rozhodne.</w:t>
            </w:r>
          </w:p>
        </w:tc>
      </w:tr>
      <w:tr w:rsidR="00176CEE" w:rsidRPr="00176CEE" w14:paraId="0D47489C" w14:textId="77777777">
        <w:tc>
          <w:tcPr>
            <w:tcW w:w="4508" w:type="dxa"/>
          </w:tcPr>
          <w:p w14:paraId="4064870A" w14:textId="77777777" w:rsidR="00270FD1" w:rsidRPr="00176CEE" w:rsidRDefault="00570827">
            <w:pPr>
              <w:pStyle w:val="Legal2L2"/>
              <w:numPr>
                <w:ilvl w:val="0"/>
                <w:numId w:val="0"/>
              </w:numPr>
              <w:tabs>
                <w:tab w:val="left" w:pos="1440"/>
              </w:tabs>
              <w:rPr>
                <w:sz w:val="22"/>
                <w:szCs w:val="22"/>
              </w:rPr>
            </w:pPr>
            <w:bookmarkStart w:id="134" w:name="_DV_M135"/>
            <w:bookmarkEnd w:id="134"/>
            <w:r w:rsidRPr="00176CEE">
              <w:rPr>
                <w:b/>
                <w:sz w:val="22"/>
                <w:szCs w:val="22"/>
              </w:rPr>
              <w:t>11.2</w:t>
            </w:r>
            <w:r w:rsidRPr="00176CEE">
              <w:rPr>
                <w:b/>
                <w:sz w:val="22"/>
                <w:szCs w:val="22"/>
              </w:rPr>
              <w:tab/>
            </w:r>
            <w:r w:rsidRPr="00176CEE">
              <w:rPr>
                <w:b/>
                <w:bCs/>
                <w:sz w:val="22"/>
                <w:szCs w:val="22"/>
              </w:rPr>
              <w:t>Use of Name.</w:t>
            </w:r>
            <w:r w:rsidRPr="00176CEE">
              <w:rPr>
                <w:sz w:val="22"/>
                <w:szCs w:val="22"/>
              </w:rPr>
              <w:t xml:space="preserve"> Except as may be required by law or the rule of any nationally-recognized securities exchange, no Party will use the name, trademarks, logos, symbols, or other images of any Party hereto for any marketing, advertising or public relations purposes without the prior written consent of the affected Party.</w:t>
            </w:r>
            <w:bookmarkStart w:id="135" w:name="_DV_M136"/>
            <w:bookmarkEnd w:id="135"/>
          </w:p>
        </w:tc>
        <w:tc>
          <w:tcPr>
            <w:tcW w:w="4509" w:type="dxa"/>
          </w:tcPr>
          <w:p w14:paraId="6B9D515D" w14:textId="0E28291C"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11.2</w:t>
            </w:r>
            <w:r w:rsidRPr="00176CEE">
              <w:rPr>
                <w:b/>
                <w:bCs/>
                <w:sz w:val="22"/>
                <w:szCs w:val="22"/>
                <w:lang w:val="cs-CZ"/>
              </w:rPr>
              <w:tab/>
              <w:t>Použití jména/názvu.</w:t>
            </w:r>
            <w:r w:rsidRPr="00176CEE">
              <w:rPr>
                <w:sz w:val="22"/>
                <w:szCs w:val="22"/>
                <w:lang w:val="cs-CZ"/>
              </w:rPr>
              <w:t xml:space="preserve"> S výjimkou případů, kdy to může vyžadovat zákon nebo pravidlo vnitrostátně uznávané burzy cenných papírů, nesmí žádná strana používat název, ochranné známky, loga, symboly nebo jiné obrázky druhé smluvní strany pro jakékoli marketingové či reklamní účely nebo při styku s veřejností bez předchozího písemného souhlasu dotčené strany.</w:t>
            </w:r>
          </w:p>
        </w:tc>
      </w:tr>
      <w:tr w:rsidR="00176CEE" w:rsidRPr="00CD1E44" w14:paraId="1F191058" w14:textId="77777777">
        <w:tc>
          <w:tcPr>
            <w:tcW w:w="4508" w:type="dxa"/>
          </w:tcPr>
          <w:p w14:paraId="02B94AD6" w14:textId="77777777" w:rsidR="00270FD1" w:rsidRPr="00176CEE" w:rsidRDefault="00570827">
            <w:pPr>
              <w:pStyle w:val="Legal2L2"/>
              <w:numPr>
                <w:ilvl w:val="0"/>
                <w:numId w:val="0"/>
              </w:numPr>
              <w:tabs>
                <w:tab w:val="left" w:pos="1440"/>
              </w:tabs>
              <w:rPr>
                <w:sz w:val="22"/>
                <w:szCs w:val="22"/>
              </w:rPr>
            </w:pPr>
            <w:r w:rsidRPr="00176CEE">
              <w:rPr>
                <w:b/>
                <w:sz w:val="22"/>
                <w:szCs w:val="22"/>
              </w:rPr>
              <w:t>11.3</w:t>
            </w:r>
            <w:r w:rsidRPr="00176CEE">
              <w:rPr>
                <w:b/>
                <w:sz w:val="22"/>
                <w:szCs w:val="22"/>
              </w:rPr>
              <w:tab/>
            </w:r>
            <w:r w:rsidRPr="00176CEE">
              <w:rPr>
                <w:b/>
                <w:bCs/>
                <w:sz w:val="22"/>
                <w:szCs w:val="22"/>
              </w:rPr>
              <w:t xml:space="preserve">Governing Law; Jurisdiction. </w:t>
            </w:r>
            <w:r w:rsidRPr="00176CEE">
              <w:rPr>
                <w:sz w:val="22"/>
                <w:szCs w:val="22"/>
              </w:rPr>
              <w:t>This Agreement shall be governed by and construed in accordance with the law of the Czech Republic. All disputes that the Parties do not resolve amicably and by mutual agreement will be resolved by the competent courts of the Czech Republic.</w:t>
            </w:r>
          </w:p>
          <w:p w14:paraId="1978B622" w14:textId="1606274D" w:rsidR="00270FD1" w:rsidRPr="00176CEE" w:rsidRDefault="00570827">
            <w:pPr>
              <w:pStyle w:val="Legal2L2"/>
              <w:numPr>
                <w:ilvl w:val="0"/>
                <w:numId w:val="0"/>
              </w:numPr>
              <w:tabs>
                <w:tab w:val="left" w:pos="1440"/>
              </w:tabs>
              <w:rPr>
                <w:sz w:val="22"/>
                <w:szCs w:val="22"/>
              </w:rPr>
            </w:pPr>
            <w:r w:rsidRPr="00176CEE">
              <w:rPr>
                <w:sz w:val="22"/>
                <w:szCs w:val="22"/>
              </w:rPr>
              <w:t xml:space="preserve">The Agreement is concluded in the Czech and English language versions, in the event of a </w:t>
            </w:r>
            <w:r w:rsidRPr="00176CEE">
              <w:rPr>
                <w:sz w:val="22"/>
                <w:szCs w:val="22"/>
              </w:rPr>
              <w:lastRenderedPageBreak/>
              <w:t xml:space="preserve">conflict between the two language versions, the </w:t>
            </w:r>
            <w:r w:rsidR="0046355E">
              <w:rPr>
                <w:sz w:val="22"/>
                <w:szCs w:val="22"/>
              </w:rPr>
              <w:t xml:space="preserve">English </w:t>
            </w:r>
            <w:r w:rsidRPr="00176CEE">
              <w:rPr>
                <w:sz w:val="22"/>
                <w:szCs w:val="22"/>
              </w:rPr>
              <w:t>language version prevails.</w:t>
            </w:r>
          </w:p>
        </w:tc>
        <w:tc>
          <w:tcPr>
            <w:tcW w:w="4509" w:type="dxa"/>
          </w:tcPr>
          <w:p w14:paraId="46EFE748" w14:textId="77777777" w:rsidR="00270FD1" w:rsidRPr="00176CEE" w:rsidRDefault="00570827">
            <w:pPr>
              <w:pStyle w:val="Legal2L2"/>
              <w:numPr>
                <w:ilvl w:val="0"/>
                <w:numId w:val="0"/>
              </w:numPr>
              <w:tabs>
                <w:tab w:val="left" w:pos="1440"/>
              </w:tabs>
              <w:rPr>
                <w:sz w:val="22"/>
                <w:szCs w:val="22"/>
                <w:lang w:val="cs-CZ"/>
              </w:rPr>
            </w:pPr>
            <w:r w:rsidRPr="00176CEE">
              <w:rPr>
                <w:b/>
                <w:bCs/>
                <w:sz w:val="22"/>
                <w:szCs w:val="22"/>
                <w:lang w:val="cs-CZ"/>
              </w:rPr>
              <w:lastRenderedPageBreak/>
              <w:t>11.3</w:t>
            </w:r>
            <w:r w:rsidRPr="00176CEE">
              <w:rPr>
                <w:b/>
                <w:bCs/>
                <w:sz w:val="22"/>
                <w:szCs w:val="22"/>
                <w:lang w:val="cs-CZ"/>
              </w:rPr>
              <w:tab/>
              <w:t xml:space="preserve">Rozhodné právo; soudní pravomoc. </w:t>
            </w:r>
            <w:r w:rsidRPr="00176CEE">
              <w:rPr>
                <w:sz w:val="22"/>
                <w:szCs w:val="22"/>
                <w:lang w:val="cs-CZ"/>
              </w:rPr>
              <w:t>Tato smlouva se řídí právním řádem České republiky a bude v souladu s ním vykládána. Veškeré spory, které strany nepřekonají smírnou cestou a vzájemnou dohodou budou řešeny věcně a místně příslušnými soudy České republiky.</w:t>
            </w:r>
          </w:p>
          <w:p w14:paraId="7C889716" w14:textId="0FC0EC40" w:rsidR="00270FD1" w:rsidRPr="00176CEE" w:rsidRDefault="00570827">
            <w:pPr>
              <w:rPr>
                <w:sz w:val="22"/>
                <w:szCs w:val="22"/>
                <w:lang w:val="cs-CZ"/>
              </w:rPr>
            </w:pPr>
            <w:r w:rsidRPr="00176CEE">
              <w:rPr>
                <w:sz w:val="22"/>
                <w:szCs w:val="22"/>
                <w:lang w:val="cs-CZ"/>
              </w:rPr>
              <w:t xml:space="preserve">Smlouva je uzavírána v české a anglické jazykové verzi, v případě rozporu mezi oběma </w:t>
            </w:r>
            <w:r w:rsidRPr="00176CEE">
              <w:rPr>
                <w:sz w:val="22"/>
                <w:szCs w:val="22"/>
                <w:lang w:val="cs-CZ"/>
              </w:rPr>
              <w:lastRenderedPageBreak/>
              <w:t xml:space="preserve">jazykovými verzemi je rozhodující jazyková verze </w:t>
            </w:r>
            <w:r w:rsidR="0046355E">
              <w:rPr>
                <w:sz w:val="22"/>
                <w:szCs w:val="22"/>
                <w:lang w:val="cs-CZ"/>
              </w:rPr>
              <w:t>anglická</w:t>
            </w:r>
            <w:r w:rsidRPr="00176CEE">
              <w:rPr>
                <w:sz w:val="22"/>
                <w:szCs w:val="22"/>
                <w:lang w:val="cs-CZ"/>
              </w:rPr>
              <w:t>.</w:t>
            </w:r>
          </w:p>
        </w:tc>
      </w:tr>
      <w:tr w:rsidR="00176CEE" w:rsidRPr="00CD1E44" w14:paraId="2D215584" w14:textId="77777777">
        <w:tc>
          <w:tcPr>
            <w:tcW w:w="4508" w:type="dxa"/>
          </w:tcPr>
          <w:p w14:paraId="1F94C26F" w14:textId="77777777" w:rsidR="00270FD1" w:rsidRPr="00176CEE" w:rsidRDefault="00570827">
            <w:pPr>
              <w:pStyle w:val="Legal2L2"/>
              <w:numPr>
                <w:ilvl w:val="0"/>
                <w:numId w:val="0"/>
              </w:numPr>
              <w:tabs>
                <w:tab w:val="left" w:pos="1440"/>
              </w:tabs>
              <w:rPr>
                <w:sz w:val="22"/>
                <w:szCs w:val="22"/>
              </w:rPr>
            </w:pPr>
            <w:bookmarkStart w:id="136" w:name="_DV_M137"/>
            <w:bookmarkEnd w:id="136"/>
            <w:r w:rsidRPr="00176CEE">
              <w:rPr>
                <w:b/>
                <w:sz w:val="22"/>
                <w:szCs w:val="22"/>
              </w:rPr>
              <w:lastRenderedPageBreak/>
              <w:t>11.4</w:t>
            </w:r>
            <w:r w:rsidRPr="00176CEE">
              <w:rPr>
                <w:b/>
                <w:sz w:val="22"/>
                <w:szCs w:val="22"/>
              </w:rPr>
              <w:tab/>
            </w:r>
            <w:r w:rsidRPr="00176CEE">
              <w:rPr>
                <w:b/>
                <w:bCs/>
                <w:sz w:val="22"/>
                <w:szCs w:val="22"/>
              </w:rPr>
              <w:t xml:space="preserve">Severability. </w:t>
            </w:r>
            <w:r w:rsidRPr="00176CEE">
              <w:rPr>
                <w:sz w:val="22"/>
                <w:szCs w:val="22"/>
              </w:rPr>
              <w:t>In case any one or more of the provisions contained in this Agreement is, for any reason, held to be invalid, illegal or unenforceable in any respect by a court with competent jurisdiction, such invalidity, illegality or unenforceability shall not affect the other provisions of this Agreement, and this Agreement shall be construed as if such invalid, illegal or unenforceable provision had never been contained in this Agreement. If moreover, any one or more of the provisions contained in this Agreement is for any reason held to be excessively broad as to duration, geographical scope, activity or subject, it shall be construed by limiting and reducing it, so as to be enforceable to the extent compatible with the applicable law as it then appears.</w:t>
            </w:r>
          </w:p>
        </w:tc>
        <w:tc>
          <w:tcPr>
            <w:tcW w:w="4509" w:type="dxa"/>
          </w:tcPr>
          <w:p w14:paraId="28F3D439" w14:textId="4D6A5019"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11.4</w:t>
            </w:r>
            <w:r w:rsidRPr="00176CEE">
              <w:rPr>
                <w:b/>
                <w:bCs/>
                <w:sz w:val="22"/>
                <w:szCs w:val="22"/>
                <w:lang w:val="cs-CZ"/>
              </w:rPr>
              <w:tab/>
              <w:t xml:space="preserve">Oddělitelnost ustanovení. </w:t>
            </w:r>
            <w:r w:rsidRPr="00176CEE">
              <w:rPr>
                <w:sz w:val="22"/>
                <w:szCs w:val="22"/>
                <w:lang w:val="cs-CZ"/>
              </w:rPr>
              <w:t>V případě, že některé (nebo více) ustanovení obsažené v této smlouvě bude z jakéhokoli důvodu shledáno neplatným, nezákonným nebo nevymahatelným soudem s příslušnou pravomocí, nemá tato neplatnost, nezákonnost nebo nevymahatelnost vliv na ostatní ustanovení této smlouvy. Tato smlouva bude vykládána tak, jakoby toto neplatné, nezákonné nebo nevymahatelné ustanovení nebylo nikdy v této smlouvě uvedeno. Pokud je navíc jedno (nebo více) ustanovení uvedené v této smlouvě z jakéhokoli důvodu považováno za příliš obecné, pokud jde o délku trvání, zeměpisný rozsah, činnost nebo předmět, musí být vykládáno tak, že bude omezeno a zredukováno tak, aby bylo vymahatelné v rozsahu slučitelném s platnými právními předpisy.</w:t>
            </w:r>
          </w:p>
        </w:tc>
      </w:tr>
      <w:tr w:rsidR="00176CEE" w:rsidRPr="00176CEE" w14:paraId="472E12E8" w14:textId="77777777">
        <w:tc>
          <w:tcPr>
            <w:tcW w:w="4508" w:type="dxa"/>
          </w:tcPr>
          <w:p w14:paraId="72DA7561" w14:textId="77777777" w:rsidR="00270FD1" w:rsidRPr="00176CEE" w:rsidRDefault="00570827">
            <w:pPr>
              <w:pStyle w:val="Legal2L2"/>
              <w:numPr>
                <w:ilvl w:val="0"/>
                <w:numId w:val="0"/>
              </w:numPr>
              <w:tabs>
                <w:tab w:val="left" w:pos="1440"/>
              </w:tabs>
              <w:rPr>
                <w:sz w:val="22"/>
                <w:szCs w:val="22"/>
              </w:rPr>
            </w:pPr>
            <w:bookmarkStart w:id="137" w:name="_DV_M138"/>
            <w:bookmarkEnd w:id="137"/>
            <w:r w:rsidRPr="00176CEE">
              <w:rPr>
                <w:b/>
                <w:sz w:val="22"/>
                <w:szCs w:val="22"/>
              </w:rPr>
              <w:t>11.5</w:t>
            </w:r>
            <w:r w:rsidRPr="00176CEE">
              <w:rPr>
                <w:b/>
                <w:sz w:val="22"/>
                <w:szCs w:val="22"/>
              </w:rPr>
              <w:tab/>
            </w:r>
            <w:r w:rsidRPr="00176CEE">
              <w:rPr>
                <w:b/>
                <w:bCs/>
                <w:sz w:val="22"/>
                <w:szCs w:val="22"/>
              </w:rPr>
              <w:t xml:space="preserve">Notices. </w:t>
            </w:r>
            <w:r w:rsidRPr="00176CEE">
              <w:rPr>
                <w:sz w:val="22"/>
                <w:szCs w:val="22"/>
              </w:rPr>
              <w:t>Except</w:t>
            </w:r>
            <w:r w:rsidRPr="00176CEE">
              <w:rPr>
                <w:b/>
                <w:bCs/>
                <w:sz w:val="22"/>
                <w:szCs w:val="22"/>
              </w:rPr>
              <w:t xml:space="preserve"> </w:t>
            </w:r>
            <w:r w:rsidRPr="00176CEE">
              <w:rPr>
                <w:sz w:val="22"/>
                <w:szCs w:val="22"/>
              </w:rPr>
              <w:t>as provided below, any notice required or permitted to be sent under this Agreement shall be in writing and is deemed given with transmission confirmed and followed by mailing pursuant to (b), or (d) two (2) business days after sending to the address(</w:t>
            </w:r>
            <w:proofErr w:type="spellStart"/>
            <w:r w:rsidRPr="00176CEE">
              <w:rPr>
                <w:sz w:val="22"/>
                <w:szCs w:val="22"/>
              </w:rPr>
              <w:t>es</w:t>
            </w:r>
            <w:proofErr w:type="spellEnd"/>
            <w:r w:rsidRPr="00176CEE">
              <w:rPr>
                <w:sz w:val="22"/>
                <w:szCs w:val="22"/>
              </w:rPr>
              <w:t>) below by nationally recognized bonded courier. Notice information is as follows:</w:t>
            </w:r>
          </w:p>
        </w:tc>
        <w:tc>
          <w:tcPr>
            <w:tcW w:w="4509" w:type="dxa"/>
          </w:tcPr>
          <w:p w14:paraId="41D5EE91" w14:textId="7777777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11.5</w:t>
            </w:r>
            <w:r w:rsidRPr="00176CEE">
              <w:rPr>
                <w:b/>
                <w:bCs/>
                <w:sz w:val="22"/>
                <w:szCs w:val="22"/>
                <w:lang w:val="cs-CZ"/>
              </w:rPr>
              <w:tab/>
              <w:t xml:space="preserve">Oznamování. </w:t>
            </w:r>
            <w:r w:rsidRPr="00176CEE">
              <w:rPr>
                <w:sz w:val="22"/>
                <w:szCs w:val="22"/>
                <w:lang w:val="cs-CZ"/>
              </w:rPr>
              <w:t>S výjimkou</w:t>
            </w:r>
            <w:r w:rsidRPr="00176CEE">
              <w:rPr>
                <w:b/>
                <w:bCs/>
                <w:sz w:val="22"/>
                <w:szCs w:val="22"/>
                <w:lang w:val="cs-CZ"/>
              </w:rPr>
              <w:t xml:space="preserve"> </w:t>
            </w:r>
            <w:r w:rsidRPr="00176CEE">
              <w:rPr>
                <w:sz w:val="22"/>
                <w:szCs w:val="22"/>
                <w:lang w:val="cs-CZ"/>
              </w:rPr>
              <w:t>ustanovení níže musí být každé oznámení požadované nebo povolené k odeslání podle této smlouvy písemné a je považováno za doručené s potvrzeným odesláním a následným odesláním poštou podle písmene (b); nebo (d) za dva (2) pracovní dny po odeslání na níže uvedenou adresu (uvedené adresy) kurýrem se státní působností. Údaje pro zasílání oznámení:</w:t>
            </w:r>
          </w:p>
        </w:tc>
      </w:tr>
      <w:tr w:rsidR="00176CEE" w:rsidRPr="00176CEE" w14:paraId="570E381E" w14:textId="77777777">
        <w:tc>
          <w:tcPr>
            <w:tcW w:w="4508" w:type="dxa"/>
          </w:tcPr>
          <w:p w14:paraId="4D982D24" w14:textId="77777777" w:rsidR="00270FD1" w:rsidRPr="0096631A" w:rsidRDefault="00570827">
            <w:pPr>
              <w:pStyle w:val="Zkladntext"/>
              <w:tabs>
                <w:tab w:val="left" w:pos="3510"/>
                <w:tab w:val="left" w:pos="5040"/>
                <w:tab w:val="right" w:pos="9360"/>
              </w:tabs>
              <w:spacing w:after="0"/>
              <w:ind w:firstLine="0"/>
              <w:rPr>
                <w:sz w:val="22"/>
                <w:szCs w:val="22"/>
                <w:lang w:val="fr-FR"/>
              </w:rPr>
            </w:pPr>
            <w:bookmarkStart w:id="138" w:name="_DV_M139"/>
            <w:bookmarkEnd w:id="138"/>
            <w:r w:rsidRPr="0096631A">
              <w:rPr>
                <w:sz w:val="22"/>
                <w:szCs w:val="22"/>
                <w:lang w:val="fr-FR"/>
              </w:rPr>
              <w:t>Institution:</w:t>
            </w:r>
          </w:p>
          <w:p w14:paraId="62089644" w14:textId="77777777" w:rsidR="00270FD1" w:rsidRPr="00176CEE" w:rsidRDefault="00570827">
            <w:pPr>
              <w:jc w:val="both"/>
              <w:rPr>
                <w:b/>
                <w:sz w:val="22"/>
                <w:szCs w:val="22"/>
                <w:lang w:val="cs-CZ"/>
              </w:rPr>
            </w:pPr>
            <w:r w:rsidRPr="00176CEE">
              <w:rPr>
                <w:b/>
                <w:sz w:val="22"/>
                <w:szCs w:val="22"/>
                <w:lang w:val="cs-CZ"/>
              </w:rPr>
              <w:t>Revmatologický ústav</w:t>
            </w:r>
          </w:p>
          <w:p w14:paraId="7E79A6E2" w14:textId="77777777" w:rsidR="00270FD1" w:rsidRPr="0096631A" w:rsidRDefault="00570827">
            <w:pPr>
              <w:jc w:val="both"/>
              <w:rPr>
                <w:bCs/>
                <w:sz w:val="22"/>
                <w:szCs w:val="22"/>
                <w:lang w:val="fr-FR"/>
              </w:rPr>
            </w:pPr>
            <w:r w:rsidRPr="0096631A">
              <w:rPr>
                <w:bCs/>
                <w:sz w:val="22"/>
                <w:szCs w:val="22"/>
                <w:lang w:val="fr-FR"/>
              </w:rPr>
              <w:t>Na Slupi 450/4</w:t>
            </w:r>
          </w:p>
          <w:p w14:paraId="1C0439CB" w14:textId="77777777" w:rsidR="00270FD1" w:rsidRPr="0096631A" w:rsidRDefault="00570827">
            <w:pPr>
              <w:jc w:val="both"/>
              <w:rPr>
                <w:bCs/>
                <w:sz w:val="22"/>
                <w:szCs w:val="22"/>
                <w:lang w:val="fr-FR"/>
              </w:rPr>
            </w:pPr>
            <w:r w:rsidRPr="0096631A">
              <w:rPr>
                <w:bCs/>
                <w:sz w:val="22"/>
                <w:szCs w:val="22"/>
                <w:lang w:val="fr-FR"/>
              </w:rPr>
              <w:t>128 00 Praha 2</w:t>
            </w:r>
          </w:p>
          <w:p w14:paraId="6929E6CD" w14:textId="77777777" w:rsidR="00270FD1" w:rsidRPr="00176CEE" w:rsidRDefault="00570827">
            <w:pPr>
              <w:pStyle w:val="Zkladntext"/>
              <w:tabs>
                <w:tab w:val="left" w:pos="3510"/>
                <w:tab w:val="left" w:pos="5040"/>
                <w:tab w:val="right" w:pos="9360"/>
              </w:tabs>
              <w:spacing w:after="0"/>
              <w:ind w:firstLine="0"/>
              <w:rPr>
                <w:sz w:val="22"/>
                <w:szCs w:val="22"/>
                <w:u w:val="single"/>
              </w:rPr>
            </w:pPr>
            <w:r w:rsidRPr="00176CEE">
              <w:rPr>
                <w:bCs/>
                <w:sz w:val="22"/>
                <w:szCs w:val="22"/>
              </w:rPr>
              <w:t>Czech Republic</w:t>
            </w:r>
          </w:p>
        </w:tc>
        <w:tc>
          <w:tcPr>
            <w:tcW w:w="4509" w:type="dxa"/>
          </w:tcPr>
          <w:p w14:paraId="0788404F" w14:textId="77777777" w:rsidR="00270FD1" w:rsidRPr="00176CEE" w:rsidRDefault="00570827">
            <w:pPr>
              <w:pStyle w:val="Zkladntext"/>
              <w:tabs>
                <w:tab w:val="left" w:pos="3510"/>
                <w:tab w:val="left" w:pos="5040"/>
                <w:tab w:val="right" w:pos="9360"/>
              </w:tabs>
              <w:spacing w:after="0"/>
              <w:ind w:firstLine="0"/>
              <w:rPr>
                <w:sz w:val="22"/>
                <w:szCs w:val="22"/>
                <w:lang w:val="cs-CZ"/>
              </w:rPr>
            </w:pPr>
            <w:r w:rsidRPr="00176CEE">
              <w:rPr>
                <w:sz w:val="22"/>
                <w:szCs w:val="22"/>
                <w:lang w:val="cs-CZ"/>
              </w:rPr>
              <w:t>Zdravotnické zařízení:</w:t>
            </w:r>
          </w:p>
          <w:p w14:paraId="1117D784" w14:textId="77777777" w:rsidR="00270FD1" w:rsidRPr="00176CEE" w:rsidRDefault="00570827">
            <w:pPr>
              <w:jc w:val="both"/>
              <w:rPr>
                <w:b/>
                <w:sz w:val="22"/>
                <w:szCs w:val="22"/>
                <w:lang w:val="cs-CZ"/>
              </w:rPr>
            </w:pPr>
            <w:r w:rsidRPr="00176CEE">
              <w:rPr>
                <w:b/>
                <w:sz w:val="22"/>
                <w:szCs w:val="22"/>
                <w:lang w:val="cs-CZ"/>
              </w:rPr>
              <w:t>Revmatologický ústav</w:t>
            </w:r>
          </w:p>
          <w:p w14:paraId="5AB39B00" w14:textId="77777777" w:rsidR="00270FD1" w:rsidRPr="00176CEE" w:rsidRDefault="00570827">
            <w:pPr>
              <w:jc w:val="both"/>
              <w:rPr>
                <w:bCs/>
                <w:sz w:val="22"/>
                <w:szCs w:val="22"/>
                <w:lang w:val="cs-CZ"/>
              </w:rPr>
            </w:pPr>
            <w:r w:rsidRPr="00176CEE">
              <w:rPr>
                <w:bCs/>
                <w:sz w:val="22"/>
                <w:szCs w:val="22"/>
                <w:lang w:val="cs-CZ"/>
              </w:rPr>
              <w:t>Na Slupi 450/4</w:t>
            </w:r>
          </w:p>
          <w:p w14:paraId="374E23BF" w14:textId="77777777" w:rsidR="00270FD1" w:rsidRPr="00176CEE" w:rsidRDefault="00570827">
            <w:pPr>
              <w:jc w:val="both"/>
              <w:rPr>
                <w:bCs/>
                <w:sz w:val="22"/>
                <w:szCs w:val="22"/>
                <w:lang w:val="cs-CZ"/>
              </w:rPr>
            </w:pPr>
            <w:r w:rsidRPr="00176CEE">
              <w:rPr>
                <w:bCs/>
                <w:sz w:val="22"/>
                <w:szCs w:val="22"/>
                <w:lang w:val="cs-CZ"/>
              </w:rPr>
              <w:t>128 00 Praha 2</w:t>
            </w:r>
          </w:p>
          <w:p w14:paraId="4BBE1A92" w14:textId="77777777" w:rsidR="00270FD1" w:rsidRPr="00176CEE" w:rsidRDefault="00570827">
            <w:pPr>
              <w:pStyle w:val="Zkladntext"/>
              <w:tabs>
                <w:tab w:val="left" w:pos="3510"/>
                <w:tab w:val="left" w:pos="5040"/>
                <w:tab w:val="right" w:pos="9360"/>
              </w:tabs>
              <w:spacing w:after="0"/>
              <w:ind w:firstLine="0"/>
              <w:rPr>
                <w:sz w:val="22"/>
                <w:szCs w:val="22"/>
                <w:lang w:val="cs-CZ"/>
              </w:rPr>
            </w:pPr>
            <w:r w:rsidRPr="00176CEE">
              <w:rPr>
                <w:bCs/>
                <w:sz w:val="22"/>
                <w:szCs w:val="22"/>
                <w:lang w:val="cs-CZ"/>
              </w:rPr>
              <w:t>Česká republika</w:t>
            </w:r>
          </w:p>
        </w:tc>
      </w:tr>
      <w:tr w:rsidR="00176CEE" w:rsidRPr="00176CEE" w14:paraId="14ADE26A" w14:textId="77777777">
        <w:tc>
          <w:tcPr>
            <w:tcW w:w="4508" w:type="dxa"/>
          </w:tcPr>
          <w:p w14:paraId="578BB203" w14:textId="15BE1832" w:rsidR="00270FD1" w:rsidRPr="00176CEE" w:rsidRDefault="00570827" w:rsidP="00315270">
            <w:pPr>
              <w:rPr>
                <w:noProof w:val="0"/>
                <w:sz w:val="22"/>
                <w:szCs w:val="22"/>
              </w:rPr>
            </w:pPr>
            <w:bookmarkStart w:id="139" w:name="_DV_M140"/>
            <w:bookmarkStart w:id="140" w:name="_DV_M141"/>
            <w:bookmarkEnd w:id="139"/>
            <w:bookmarkEnd w:id="140"/>
            <w:r w:rsidRPr="00176CEE">
              <w:rPr>
                <w:noProof w:val="0"/>
                <w:sz w:val="22"/>
                <w:szCs w:val="22"/>
              </w:rPr>
              <w:t xml:space="preserve">Telephone: </w:t>
            </w:r>
            <w:r w:rsidR="008C1450" w:rsidRPr="008D35A5">
              <w:rPr>
                <w:sz w:val="22"/>
                <w:szCs w:val="22"/>
                <w:highlight w:val="black"/>
                <w:lang w:val="cs-CZ"/>
              </w:rPr>
              <w:t>XXXXXXXXXXXXXXXX</w:t>
            </w:r>
          </w:p>
        </w:tc>
        <w:tc>
          <w:tcPr>
            <w:tcW w:w="4509" w:type="dxa"/>
          </w:tcPr>
          <w:p w14:paraId="2538F223" w14:textId="461E2332" w:rsidR="00270FD1" w:rsidRPr="00176CEE" w:rsidRDefault="00570827" w:rsidP="00315270">
            <w:pPr>
              <w:rPr>
                <w:noProof w:val="0"/>
                <w:sz w:val="22"/>
                <w:szCs w:val="22"/>
                <w:lang w:val="cs-CZ"/>
              </w:rPr>
            </w:pPr>
            <w:r w:rsidRPr="00176CEE">
              <w:rPr>
                <w:noProof w:val="0"/>
                <w:sz w:val="22"/>
                <w:szCs w:val="22"/>
                <w:lang w:val="cs-CZ"/>
              </w:rPr>
              <w:t xml:space="preserve">Telefon: </w:t>
            </w:r>
            <w:r w:rsidR="008C1450" w:rsidRPr="008D35A5">
              <w:rPr>
                <w:sz w:val="22"/>
                <w:szCs w:val="22"/>
                <w:highlight w:val="black"/>
                <w:lang w:val="cs-CZ"/>
              </w:rPr>
              <w:t>XXXXXXXXXXXXXXXX</w:t>
            </w:r>
          </w:p>
        </w:tc>
      </w:tr>
      <w:tr w:rsidR="00176CEE" w:rsidRPr="006F1393" w14:paraId="437D5B8C" w14:textId="77777777">
        <w:tc>
          <w:tcPr>
            <w:tcW w:w="4508" w:type="dxa"/>
          </w:tcPr>
          <w:p w14:paraId="6DD3AABC" w14:textId="0D38FDA0" w:rsidR="00270FD1" w:rsidRPr="0096631A" w:rsidRDefault="00570827">
            <w:pPr>
              <w:pStyle w:val="Zkladntext"/>
              <w:tabs>
                <w:tab w:val="left" w:pos="5040"/>
                <w:tab w:val="right" w:pos="9360"/>
              </w:tabs>
              <w:spacing w:after="0"/>
              <w:ind w:firstLine="0"/>
              <w:rPr>
                <w:sz w:val="22"/>
                <w:szCs w:val="22"/>
                <w:lang w:val="fr-FR"/>
              </w:rPr>
            </w:pPr>
            <w:bookmarkStart w:id="141" w:name="_DV_M142"/>
            <w:bookmarkEnd w:id="141"/>
            <w:r w:rsidRPr="0096631A">
              <w:rPr>
                <w:sz w:val="22"/>
                <w:szCs w:val="22"/>
                <w:lang w:val="fr-FR"/>
              </w:rPr>
              <w:t xml:space="preserve">Attention: </w:t>
            </w:r>
            <w:r w:rsidR="008C1450" w:rsidRPr="008D35A5">
              <w:rPr>
                <w:sz w:val="22"/>
                <w:szCs w:val="22"/>
                <w:highlight w:val="black"/>
                <w:lang w:val="cs-CZ"/>
              </w:rPr>
              <w:t>XXXXXXXXXXXXXXXXXXXXXXXXXXXXXXX</w:t>
            </w:r>
          </w:p>
          <w:p w14:paraId="6C49F145" w14:textId="5E66890A" w:rsidR="00270FD1" w:rsidRPr="0096631A" w:rsidRDefault="00570827" w:rsidP="00315270">
            <w:pPr>
              <w:pStyle w:val="Zkladntext"/>
              <w:tabs>
                <w:tab w:val="left" w:pos="5040"/>
                <w:tab w:val="right" w:pos="9360"/>
              </w:tabs>
              <w:spacing w:after="0"/>
              <w:ind w:firstLine="0"/>
              <w:rPr>
                <w:sz w:val="22"/>
                <w:szCs w:val="22"/>
                <w:lang w:val="fr-FR"/>
              </w:rPr>
            </w:pPr>
            <w:r w:rsidRPr="0096631A">
              <w:rPr>
                <w:sz w:val="22"/>
                <w:szCs w:val="22"/>
                <w:lang w:val="fr-FR"/>
              </w:rPr>
              <w:t xml:space="preserve">Email: </w:t>
            </w:r>
            <w:r w:rsidR="009812E4" w:rsidRPr="008D35A5">
              <w:rPr>
                <w:sz w:val="22"/>
                <w:szCs w:val="22"/>
                <w:highlight w:val="black"/>
                <w:lang w:val="fr-FR"/>
              </w:rPr>
              <w:t>XXXXXXXXXXXXXXXX</w:t>
            </w:r>
          </w:p>
        </w:tc>
        <w:tc>
          <w:tcPr>
            <w:tcW w:w="4509" w:type="dxa"/>
          </w:tcPr>
          <w:p w14:paraId="6BB9D162" w14:textId="1EA41B07"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 xml:space="preserve">K rukám: </w:t>
            </w:r>
            <w:r w:rsidR="008C1450" w:rsidRPr="008D35A5">
              <w:rPr>
                <w:sz w:val="22"/>
                <w:szCs w:val="22"/>
                <w:highlight w:val="black"/>
                <w:lang w:val="cs-CZ"/>
              </w:rPr>
              <w:t>XXXXXXXXXXXXXXXXXXXXXXXXXXXXXXX</w:t>
            </w:r>
          </w:p>
          <w:p w14:paraId="52A29D67" w14:textId="18AD9F95" w:rsidR="00270FD1" w:rsidRPr="00176CEE" w:rsidRDefault="00570827" w:rsidP="00315270">
            <w:pPr>
              <w:pStyle w:val="Zkladntext"/>
              <w:tabs>
                <w:tab w:val="left" w:pos="5040"/>
                <w:tab w:val="right" w:pos="9360"/>
              </w:tabs>
              <w:spacing w:after="0"/>
              <w:ind w:firstLine="0"/>
              <w:rPr>
                <w:sz w:val="22"/>
                <w:szCs w:val="22"/>
                <w:lang w:val="cs-CZ"/>
              </w:rPr>
            </w:pPr>
            <w:r w:rsidRPr="00176CEE">
              <w:rPr>
                <w:sz w:val="22"/>
                <w:szCs w:val="22"/>
                <w:lang w:val="cs-CZ"/>
              </w:rPr>
              <w:t>Email:</w:t>
            </w:r>
            <w:r w:rsidRPr="00176CEE">
              <w:rPr>
                <w:sz w:val="22"/>
                <w:szCs w:val="22"/>
                <w:u w:val="single"/>
                <w:lang w:val="cs-CZ"/>
              </w:rPr>
              <w:t xml:space="preserve"> </w:t>
            </w:r>
            <w:r w:rsidR="009812E4" w:rsidRPr="008D35A5">
              <w:rPr>
                <w:sz w:val="22"/>
                <w:szCs w:val="22"/>
                <w:highlight w:val="black"/>
                <w:u w:val="single"/>
                <w:lang w:val="cs-CZ"/>
              </w:rPr>
              <w:t>XXXXXXXXXXXXXXXX</w:t>
            </w:r>
          </w:p>
        </w:tc>
      </w:tr>
      <w:tr w:rsidR="00176CEE" w:rsidRPr="006F1393" w14:paraId="0D404009" w14:textId="77777777">
        <w:trPr>
          <w:trHeight w:val="279"/>
        </w:trPr>
        <w:tc>
          <w:tcPr>
            <w:tcW w:w="4508" w:type="dxa"/>
          </w:tcPr>
          <w:p w14:paraId="3B2DEF9D" w14:textId="77777777" w:rsidR="00270FD1" w:rsidRPr="0096631A" w:rsidRDefault="00270FD1">
            <w:pPr>
              <w:pStyle w:val="Zkladntext"/>
              <w:tabs>
                <w:tab w:val="left" w:pos="5040"/>
                <w:tab w:val="right" w:pos="9360"/>
              </w:tabs>
              <w:spacing w:after="0"/>
              <w:ind w:firstLine="0"/>
              <w:rPr>
                <w:sz w:val="22"/>
                <w:szCs w:val="22"/>
                <w:u w:val="single"/>
                <w:lang w:val="fr-FR"/>
              </w:rPr>
            </w:pPr>
            <w:bookmarkStart w:id="142" w:name="_DV_M143"/>
            <w:bookmarkStart w:id="143" w:name="_DV_M144"/>
            <w:bookmarkEnd w:id="142"/>
            <w:bookmarkEnd w:id="143"/>
          </w:p>
        </w:tc>
        <w:tc>
          <w:tcPr>
            <w:tcW w:w="4509" w:type="dxa"/>
          </w:tcPr>
          <w:p w14:paraId="6C4E2722" w14:textId="77777777" w:rsidR="00270FD1" w:rsidRPr="00176CEE" w:rsidRDefault="00270FD1">
            <w:pPr>
              <w:pStyle w:val="Zkladntext"/>
              <w:tabs>
                <w:tab w:val="left" w:pos="5040"/>
                <w:tab w:val="right" w:pos="9360"/>
              </w:tabs>
              <w:spacing w:after="0"/>
              <w:ind w:firstLine="0"/>
              <w:rPr>
                <w:sz w:val="22"/>
                <w:szCs w:val="22"/>
                <w:lang w:val="cs-CZ"/>
              </w:rPr>
            </w:pPr>
          </w:p>
        </w:tc>
      </w:tr>
      <w:tr w:rsidR="00176CEE" w:rsidRPr="00176CEE" w14:paraId="6AEC4EB5" w14:textId="77777777">
        <w:tc>
          <w:tcPr>
            <w:tcW w:w="4508" w:type="dxa"/>
          </w:tcPr>
          <w:p w14:paraId="74E55655" w14:textId="77777777" w:rsidR="00270FD1" w:rsidRPr="00176CEE" w:rsidRDefault="00570827">
            <w:pPr>
              <w:pStyle w:val="Zkladntext"/>
              <w:tabs>
                <w:tab w:val="left" w:pos="3510"/>
                <w:tab w:val="left" w:pos="5040"/>
                <w:tab w:val="right" w:pos="9360"/>
              </w:tabs>
              <w:spacing w:after="0"/>
              <w:ind w:firstLine="0"/>
              <w:rPr>
                <w:sz w:val="22"/>
                <w:szCs w:val="22"/>
              </w:rPr>
            </w:pPr>
            <w:r w:rsidRPr="00176CEE">
              <w:rPr>
                <w:sz w:val="22"/>
                <w:szCs w:val="22"/>
              </w:rPr>
              <w:t>Sponsor:</w:t>
            </w:r>
          </w:p>
          <w:p w14:paraId="1D2DFC82" w14:textId="77777777" w:rsidR="00270FD1" w:rsidRPr="00176CEE" w:rsidRDefault="00570827">
            <w:pPr>
              <w:pStyle w:val="Zkladntext"/>
              <w:tabs>
                <w:tab w:val="left" w:pos="5040"/>
                <w:tab w:val="right" w:pos="9360"/>
              </w:tabs>
              <w:spacing w:after="0"/>
              <w:ind w:firstLine="0"/>
              <w:rPr>
                <w:sz w:val="22"/>
                <w:szCs w:val="22"/>
                <w:lang w:val="cs-CZ"/>
              </w:rPr>
            </w:pPr>
            <w:r w:rsidRPr="00176CEE">
              <w:rPr>
                <w:b/>
                <w:bCs/>
                <w:sz w:val="22"/>
                <w:szCs w:val="22"/>
                <w:lang w:val="cs-CZ"/>
              </w:rPr>
              <w:t xml:space="preserve">Sun </w:t>
            </w:r>
            <w:proofErr w:type="spellStart"/>
            <w:r w:rsidRPr="00176CEE">
              <w:rPr>
                <w:b/>
                <w:bCs/>
                <w:sz w:val="22"/>
                <w:szCs w:val="22"/>
                <w:lang w:val="cs-CZ"/>
              </w:rPr>
              <w:t>Pharmaceutical</w:t>
            </w:r>
            <w:proofErr w:type="spellEnd"/>
            <w:r w:rsidRPr="00176CEE">
              <w:rPr>
                <w:b/>
                <w:bCs/>
                <w:sz w:val="22"/>
                <w:szCs w:val="22"/>
                <w:lang w:val="cs-CZ"/>
              </w:rPr>
              <w:t xml:space="preserve"> </w:t>
            </w:r>
            <w:proofErr w:type="spellStart"/>
            <w:r w:rsidRPr="00176CEE">
              <w:rPr>
                <w:b/>
                <w:bCs/>
                <w:sz w:val="22"/>
                <w:szCs w:val="22"/>
                <w:lang w:val="cs-CZ"/>
              </w:rPr>
              <w:t>Industries</w:t>
            </w:r>
            <w:proofErr w:type="spellEnd"/>
            <w:r w:rsidRPr="00176CEE">
              <w:rPr>
                <w:b/>
                <w:bCs/>
                <w:sz w:val="22"/>
                <w:szCs w:val="22"/>
                <w:lang w:val="cs-CZ"/>
              </w:rPr>
              <w:t xml:space="preserve"> Ltd</w:t>
            </w:r>
          </w:p>
          <w:p w14:paraId="083CC3FF" w14:textId="77777777"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Sun House, Plot 201 B/1</w:t>
            </w:r>
          </w:p>
          <w:p w14:paraId="1E37CD07" w14:textId="77777777"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 xml:space="preserve">Western Express </w:t>
            </w:r>
            <w:proofErr w:type="spellStart"/>
            <w:r w:rsidRPr="00176CEE">
              <w:rPr>
                <w:sz w:val="22"/>
                <w:szCs w:val="22"/>
                <w:lang w:val="cs-CZ"/>
              </w:rPr>
              <w:t>Highway</w:t>
            </w:r>
            <w:proofErr w:type="spellEnd"/>
          </w:p>
          <w:p w14:paraId="5DC152A5" w14:textId="77777777" w:rsidR="00270FD1" w:rsidRPr="00176CEE" w:rsidRDefault="00570827">
            <w:pPr>
              <w:pStyle w:val="Zkladntext"/>
              <w:tabs>
                <w:tab w:val="left" w:pos="5040"/>
                <w:tab w:val="right" w:pos="9360"/>
              </w:tabs>
              <w:spacing w:after="0"/>
              <w:ind w:firstLine="0"/>
              <w:rPr>
                <w:sz w:val="22"/>
                <w:szCs w:val="22"/>
                <w:lang w:val="cs-CZ"/>
              </w:rPr>
            </w:pPr>
            <w:proofErr w:type="spellStart"/>
            <w:r w:rsidRPr="00176CEE">
              <w:rPr>
                <w:sz w:val="22"/>
                <w:szCs w:val="22"/>
                <w:lang w:val="cs-CZ"/>
              </w:rPr>
              <w:t>Goregaon</w:t>
            </w:r>
            <w:proofErr w:type="spellEnd"/>
            <w:r w:rsidRPr="00176CEE">
              <w:rPr>
                <w:sz w:val="22"/>
                <w:szCs w:val="22"/>
                <w:lang w:val="cs-CZ"/>
              </w:rPr>
              <w:t xml:space="preserve"> (E) </w:t>
            </w:r>
            <w:proofErr w:type="spellStart"/>
            <w:r w:rsidRPr="00176CEE">
              <w:rPr>
                <w:sz w:val="22"/>
                <w:szCs w:val="22"/>
                <w:lang w:val="cs-CZ"/>
              </w:rPr>
              <w:t>Mumbai</w:t>
            </w:r>
            <w:proofErr w:type="spellEnd"/>
            <w:r w:rsidRPr="00176CEE">
              <w:rPr>
                <w:sz w:val="22"/>
                <w:szCs w:val="22"/>
                <w:lang w:val="cs-CZ"/>
              </w:rPr>
              <w:t xml:space="preserve"> - 400 063</w:t>
            </w:r>
          </w:p>
          <w:p w14:paraId="5C8C5A42" w14:textId="77777777" w:rsidR="00270FD1" w:rsidRPr="00176CEE" w:rsidRDefault="00570827">
            <w:pPr>
              <w:pStyle w:val="Zkladntext"/>
              <w:tabs>
                <w:tab w:val="left" w:pos="3510"/>
                <w:tab w:val="left" w:pos="5040"/>
                <w:tab w:val="right" w:pos="9360"/>
              </w:tabs>
              <w:spacing w:after="0"/>
              <w:ind w:firstLine="0"/>
              <w:rPr>
                <w:sz w:val="22"/>
                <w:szCs w:val="22"/>
                <w:u w:val="single"/>
              </w:rPr>
            </w:pPr>
            <w:proofErr w:type="spellStart"/>
            <w:r w:rsidRPr="00176CEE">
              <w:rPr>
                <w:sz w:val="22"/>
                <w:szCs w:val="22"/>
                <w:lang w:val="cs-CZ"/>
              </w:rPr>
              <w:t>Maharashtra</w:t>
            </w:r>
            <w:proofErr w:type="spellEnd"/>
            <w:r w:rsidRPr="00176CEE">
              <w:rPr>
                <w:sz w:val="22"/>
                <w:szCs w:val="22"/>
                <w:lang w:val="cs-CZ"/>
              </w:rPr>
              <w:t>, India/Indie</w:t>
            </w:r>
          </w:p>
        </w:tc>
        <w:tc>
          <w:tcPr>
            <w:tcW w:w="4509" w:type="dxa"/>
          </w:tcPr>
          <w:p w14:paraId="0F6F7969" w14:textId="77777777" w:rsidR="00270FD1" w:rsidRPr="00176CEE" w:rsidRDefault="00570827">
            <w:pPr>
              <w:pStyle w:val="Zkladntext"/>
              <w:tabs>
                <w:tab w:val="left" w:pos="5040"/>
                <w:tab w:val="right" w:pos="9360"/>
              </w:tabs>
              <w:spacing w:after="0"/>
              <w:ind w:firstLine="0"/>
              <w:rPr>
                <w:b/>
                <w:bCs/>
                <w:sz w:val="22"/>
                <w:szCs w:val="22"/>
                <w:lang w:val="cs-CZ"/>
              </w:rPr>
            </w:pPr>
            <w:r w:rsidRPr="00176CEE">
              <w:rPr>
                <w:sz w:val="22"/>
                <w:szCs w:val="22"/>
                <w:lang w:val="cs-CZ"/>
              </w:rPr>
              <w:t>Zadavatel:</w:t>
            </w:r>
            <w:r w:rsidRPr="00176CEE">
              <w:rPr>
                <w:b/>
                <w:bCs/>
                <w:sz w:val="22"/>
                <w:szCs w:val="22"/>
                <w:lang w:val="cs-CZ"/>
              </w:rPr>
              <w:t xml:space="preserve"> </w:t>
            </w:r>
          </w:p>
          <w:p w14:paraId="4291660B" w14:textId="77777777" w:rsidR="00270FD1" w:rsidRPr="00176CEE" w:rsidRDefault="00570827">
            <w:pPr>
              <w:pStyle w:val="Zkladntext"/>
              <w:tabs>
                <w:tab w:val="left" w:pos="5040"/>
                <w:tab w:val="right" w:pos="9360"/>
              </w:tabs>
              <w:spacing w:after="0"/>
              <w:ind w:firstLine="0"/>
              <w:rPr>
                <w:sz w:val="22"/>
                <w:szCs w:val="22"/>
                <w:lang w:val="cs-CZ"/>
              </w:rPr>
            </w:pPr>
            <w:r w:rsidRPr="00176CEE">
              <w:rPr>
                <w:b/>
                <w:bCs/>
                <w:sz w:val="22"/>
                <w:szCs w:val="22"/>
                <w:lang w:val="cs-CZ"/>
              </w:rPr>
              <w:t xml:space="preserve">Sun </w:t>
            </w:r>
            <w:proofErr w:type="spellStart"/>
            <w:r w:rsidRPr="00176CEE">
              <w:rPr>
                <w:b/>
                <w:bCs/>
                <w:sz w:val="22"/>
                <w:szCs w:val="22"/>
                <w:lang w:val="cs-CZ"/>
              </w:rPr>
              <w:t>Pharmaceutical</w:t>
            </w:r>
            <w:proofErr w:type="spellEnd"/>
            <w:r w:rsidRPr="00176CEE">
              <w:rPr>
                <w:b/>
                <w:bCs/>
                <w:sz w:val="22"/>
                <w:szCs w:val="22"/>
                <w:lang w:val="cs-CZ"/>
              </w:rPr>
              <w:t xml:space="preserve"> </w:t>
            </w:r>
            <w:proofErr w:type="spellStart"/>
            <w:r w:rsidRPr="00176CEE">
              <w:rPr>
                <w:b/>
                <w:bCs/>
                <w:sz w:val="22"/>
                <w:szCs w:val="22"/>
                <w:lang w:val="cs-CZ"/>
              </w:rPr>
              <w:t>Industries</w:t>
            </w:r>
            <w:proofErr w:type="spellEnd"/>
            <w:r w:rsidRPr="00176CEE">
              <w:rPr>
                <w:b/>
                <w:bCs/>
                <w:sz w:val="22"/>
                <w:szCs w:val="22"/>
                <w:lang w:val="cs-CZ"/>
              </w:rPr>
              <w:t xml:space="preserve"> Ltd</w:t>
            </w:r>
          </w:p>
          <w:p w14:paraId="5F0496FA" w14:textId="77777777"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Sun House, Plot 201 B/1</w:t>
            </w:r>
          </w:p>
          <w:p w14:paraId="4E20CCA3" w14:textId="77777777"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 xml:space="preserve">Western Express </w:t>
            </w:r>
            <w:proofErr w:type="spellStart"/>
            <w:r w:rsidRPr="00176CEE">
              <w:rPr>
                <w:sz w:val="22"/>
                <w:szCs w:val="22"/>
                <w:lang w:val="cs-CZ"/>
              </w:rPr>
              <w:t>Highway</w:t>
            </w:r>
            <w:proofErr w:type="spellEnd"/>
          </w:p>
          <w:p w14:paraId="5B575E8F" w14:textId="77777777" w:rsidR="00270FD1" w:rsidRPr="00176CEE" w:rsidRDefault="00570827">
            <w:pPr>
              <w:pStyle w:val="Zkladntext"/>
              <w:tabs>
                <w:tab w:val="left" w:pos="5040"/>
                <w:tab w:val="right" w:pos="9360"/>
              </w:tabs>
              <w:spacing w:after="0"/>
              <w:ind w:firstLine="0"/>
              <w:rPr>
                <w:sz w:val="22"/>
                <w:szCs w:val="22"/>
                <w:lang w:val="cs-CZ"/>
              </w:rPr>
            </w:pPr>
            <w:proofErr w:type="spellStart"/>
            <w:r w:rsidRPr="00176CEE">
              <w:rPr>
                <w:sz w:val="22"/>
                <w:szCs w:val="22"/>
                <w:lang w:val="cs-CZ"/>
              </w:rPr>
              <w:t>Goregaon</w:t>
            </w:r>
            <w:proofErr w:type="spellEnd"/>
            <w:r w:rsidRPr="00176CEE">
              <w:rPr>
                <w:sz w:val="22"/>
                <w:szCs w:val="22"/>
                <w:lang w:val="cs-CZ"/>
              </w:rPr>
              <w:t xml:space="preserve"> (E) </w:t>
            </w:r>
            <w:proofErr w:type="spellStart"/>
            <w:r w:rsidRPr="00176CEE">
              <w:rPr>
                <w:sz w:val="22"/>
                <w:szCs w:val="22"/>
                <w:lang w:val="cs-CZ"/>
              </w:rPr>
              <w:t>Mumbai</w:t>
            </w:r>
            <w:proofErr w:type="spellEnd"/>
            <w:r w:rsidRPr="00176CEE">
              <w:rPr>
                <w:sz w:val="22"/>
                <w:szCs w:val="22"/>
                <w:lang w:val="cs-CZ"/>
              </w:rPr>
              <w:t xml:space="preserve"> - 400 063</w:t>
            </w:r>
          </w:p>
          <w:p w14:paraId="41D36984" w14:textId="77777777" w:rsidR="00270FD1" w:rsidRPr="00176CEE" w:rsidRDefault="00570827">
            <w:pPr>
              <w:pStyle w:val="Zkladntext"/>
              <w:tabs>
                <w:tab w:val="left" w:pos="5040"/>
                <w:tab w:val="right" w:pos="9360"/>
              </w:tabs>
              <w:spacing w:after="0"/>
              <w:ind w:firstLine="0"/>
              <w:rPr>
                <w:sz w:val="22"/>
                <w:szCs w:val="22"/>
                <w:lang w:val="cs-CZ"/>
              </w:rPr>
            </w:pPr>
            <w:proofErr w:type="spellStart"/>
            <w:r w:rsidRPr="00176CEE">
              <w:rPr>
                <w:sz w:val="22"/>
                <w:szCs w:val="22"/>
                <w:lang w:val="cs-CZ"/>
              </w:rPr>
              <w:t>Maharashtra</w:t>
            </w:r>
            <w:proofErr w:type="spellEnd"/>
            <w:r w:rsidRPr="00176CEE">
              <w:rPr>
                <w:sz w:val="22"/>
                <w:szCs w:val="22"/>
                <w:lang w:val="cs-CZ"/>
              </w:rPr>
              <w:t>, India/Indie</w:t>
            </w:r>
          </w:p>
          <w:p w14:paraId="6683D76D" w14:textId="77777777" w:rsidR="00270FD1" w:rsidRPr="00176CEE" w:rsidRDefault="00270FD1">
            <w:pPr>
              <w:pStyle w:val="Zkladntext"/>
              <w:tabs>
                <w:tab w:val="left" w:pos="3510"/>
                <w:tab w:val="left" w:pos="5040"/>
                <w:tab w:val="right" w:pos="9360"/>
              </w:tabs>
              <w:spacing w:after="0"/>
              <w:ind w:firstLine="0"/>
              <w:rPr>
                <w:sz w:val="22"/>
                <w:szCs w:val="22"/>
                <w:lang w:val="cs-CZ"/>
              </w:rPr>
            </w:pPr>
          </w:p>
        </w:tc>
      </w:tr>
      <w:tr w:rsidR="00176CEE" w:rsidRPr="00176CEE" w14:paraId="5D42EB37" w14:textId="77777777">
        <w:tc>
          <w:tcPr>
            <w:tcW w:w="4508" w:type="dxa"/>
          </w:tcPr>
          <w:p w14:paraId="069454FE" w14:textId="57CFC7E8" w:rsidR="00270FD1" w:rsidRPr="00176CEE" w:rsidRDefault="00570827">
            <w:pPr>
              <w:rPr>
                <w:sz w:val="22"/>
                <w:szCs w:val="22"/>
              </w:rPr>
            </w:pPr>
            <w:r w:rsidRPr="00176CEE">
              <w:rPr>
                <w:noProof w:val="0"/>
                <w:sz w:val="22"/>
                <w:szCs w:val="22"/>
              </w:rPr>
              <w:t xml:space="preserve">Telephone: </w:t>
            </w:r>
            <w:r w:rsidR="008C1450" w:rsidRPr="008D35A5">
              <w:rPr>
                <w:sz w:val="22"/>
                <w:szCs w:val="22"/>
                <w:highlight w:val="black"/>
              </w:rPr>
              <w:t>XXXXXXXXXXXXXX</w:t>
            </w:r>
          </w:p>
        </w:tc>
        <w:tc>
          <w:tcPr>
            <w:tcW w:w="4509" w:type="dxa"/>
          </w:tcPr>
          <w:p w14:paraId="038D42A8" w14:textId="5934F2A3" w:rsidR="00270FD1" w:rsidRPr="00176CEE" w:rsidRDefault="00570827">
            <w:pPr>
              <w:rPr>
                <w:noProof w:val="0"/>
                <w:sz w:val="22"/>
                <w:szCs w:val="22"/>
                <w:lang w:val="cs-CZ"/>
              </w:rPr>
            </w:pPr>
            <w:r w:rsidRPr="00176CEE">
              <w:rPr>
                <w:noProof w:val="0"/>
                <w:sz w:val="22"/>
                <w:szCs w:val="22"/>
                <w:lang w:val="cs-CZ"/>
              </w:rPr>
              <w:t xml:space="preserve">Telefon: </w:t>
            </w:r>
            <w:r w:rsidR="008C1450" w:rsidRPr="008D35A5">
              <w:rPr>
                <w:sz w:val="22"/>
                <w:szCs w:val="22"/>
                <w:highlight w:val="black"/>
                <w:lang w:val="cs-CZ"/>
              </w:rPr>
              <w:t>XXXXXXXXXXXXXX</w:t>
            </w:r>
          </w:p>
        </w:tc>
      </w:tr>
      <w:tr w:rsidR="00176CEE" w:rsidRPr="00176CEE" w14:paraId="73D0ED5A" w14:textId="77777777">
        <w:tc>
          <w:tcPr>
            <w:tcW w:w="4508" w:type="dxa"/>
          </w:tcPr>
          <w:p w14:paraId="6B46820E" w14:textId="5F4D2B82" w:rsidR="00270FD1" w:rsidRPr="00176CEE" w:rsidRDefault="00570827">
            <w:pPr>
              <w:pStyle w:val="Zkladntext"/>
              <w:tabs>
                <w:tab w:val="left" w:pos="5040"/>
                <w:tab w:val="right" w:pos="9360"/>
              </w:tabs>
              <w:spacing w:after="0"/>
              <w:ind w:firstLine="0"/>
              <w:rPr>
                <w:sz w:val="22"/>
                <w:szCs w:val="22"/>
                <w:u w:val="single"/>
              </w:rPr>
            </w:pPr>
            <w:r w:rsidRPr="00176CEE">
              <w:rPr>
                <w:sz w:val="22"/>
                <w:szCs w:val="22"/>
              </w:rPr>
              <w:t xml:space="preserve">Attention: </w:t>
            </w:r>
            <w:r w:rsidR="008C1450" w:rsidRPr="008D35A5">
              <w:rPr>
                <w:sz w:val="22"/>
                <w:szCs w:val="22"/>
                <w:highlight w:val="black"/>
              </w:rPr>
              <w:t>XXXXXXXXXXX</w:t>
            </w:r>
          </w:p>
        </w:tc>
        <w:tc>
          <w:tcPr>
            <w:tcW w:w="4509" w:type="dxa"/>
          </w:tcPr>
          <w:p w14:paraId="0AF85491" w14:textId="2E8B0154"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 xml:space="preserve">K rukám: </w:t>
            </w:r>
            <w:r w:rsidR="008C1450" w:rsidRPr="008D35A5">
              <w:rPr>
                <w:sz w:val="22"/>
                <w:szCs w:val="22"/>
                <w:highlight w:val="black"/>
                <w:lang w:val="cs-CZ"/>
              </w:rPr>
              <w:t>XXXXXXXXXXX</w:t>
            </w:r>
          </w:p>
        </w:tc>
      </w:tr>
      <w:tr w:rsidR="00176CEE" w:rsidRPr="00176CEE" w14:paraId="6D872120" w14:textId="77777777">
        <w:tc>
          <w:tcPr>
            <w:tcW w:w="4508" w:type="dxa"/>
          </w:tcPr>
          <w:p w14:paraId="312E9C1E" w14:textId="77777777" w:rsidR="00270FD1" w:rsidRPr="00176CEE" w:rsidRDefault="00270FD1">
            <w:pPr>
              <w:pStyle w:val="Zkladntext"/>
              <w:tabs>
                <w:tab w:val="left" w:pos="3510"/>
                <w:tab w:val="left" w:pos="5040"/>
                <w:tab w:val="right" w:pos="9360"/>
              </w:tabs>
              <w:spacing w:after="0"/>
              <w:ind w:firstLine="0"/>
              <w:rPr>
                <w:sz w:val="22"/>
                <w:szCs w:val="22"/>
              </w:rPr>
            </w:pPr>
          </w:p>
        </w:tc>
        <w:tc>
          <w:tcPr>
            <w:tcW w:w="4509" w:type="dxa"/>
          </w:tcPr>
          <w:p w14:paraId="6427FFA4" w14:textId="77777777" w:rsidR="00270FD1" w:rsidRPr="00176CEE" w:rsidRDefault="00270FD1">
            <w:pPr>
              <w:pStyle w:val="Zkladntext"/>
              <w:tabs>
                <w:tab w:val="left" w:pos="3510"/>
                <w:tab w:val="left" w:pos="5040"/>
                <w:tab w:val="right" w:pos="9360"/>
              </w:tabs>
              <w:spacing w:after="0"/>
              <w:ind w:firstLine="0"/>
              <w:rPr>
                <w:sz w:val="22"/>
                <w:szCs w:val="22"/>
                <w:lang w:val="cs-CZ"/>
              </w:rPr>
            </w:pPr>
          </w:p>
        </w:tc>
      </w:tr>
      <w:tr w:rsidR="00176CEE" w:rsidRPr="00176CEE" w14:paraId="6A51E2DA" w14:textId="77777777">
        <w:tc>
          <w:tcPr>
            <w:tcW w:w="4508" w:type="dxa"/>
          </w:tcPr>
          <w:p w14:paraId="740EADB3" w14:textId="77777777" w:rsidR="00270FD1" w:rsidRPr="00176CEE" w:rsidRDefault="00570827">
            <w:pPr>
              <w:pStyle w:val="Zkladntext"/>
              <w:tabs>
                <w:tab w:val="left" w:pos="3510"/>
                <w:tab w:val="left" w:pos="5040"/>
                <w:tab w:val="right" w:pos="9360"/>
              </w:tabs>
              <w:spacing w:after="0"/>
              <w:ind w:firstLine="0"/>
              <w:rPr>
                <w:sz w:val="22"/>
                <w:szCs w:val="22"/>
              </w:rPr>
            </w:pPr>
            <w:bookmarkStart w:id="144" w:name="_DV_M152"/>
            <w:bookmarkStart w:id="145" w:name="_DV_M153"/>
            <w:bookmarkEnd w:id="144"/>
            <w:bookmarkEnd w:id="145"/>
            <w:r w:rsidRPr="00176CEE">
              <w:rPr>
                <w:sz w:val="22"/>
                <w:szCs w:val="22"/>
              </w:rPr>
              <w:t>with copy to</w:t>
            </w:r>
          </w:p>
        </w:tc>
        <w:tc>
          <w:tcPr>
            <w:tcW w:w="4509" w:type="dxa"/>
          </w:tcPr>
          <w:p w14:paraId="722AAD93" w14:textId="77777777" w:rsidR="00270FD1" w:rsidRPr="00176CEE" w:rsidRDefault="00570827">
            <w:pPr>
              <w:pStyle w:val="Zkladntext"/>
              <w:tabs>
                <w:tab w:val="left" w:pos="3510"/>
                <w:tab w:val="left" w:pos="5040"/>
                <w:tab w:val="right" w:pos="9360"/>
              </w:tabs>
              <w:spacing w:after="0"/>
              <w:ind w:firstLine="0"/>
              <w:rPr>
                <w:sz w:val="22"/>
                <w:szCs w:val="22"/>
                <w:lang w:val="cs-CZ"/>
              </w:rPr>
            </w:pPr>
            <w:r w:rsidRPr="00176CEE">
              <w:rPr>
                <w:sz w:val="22"/>
                <w:szCs w:val="22"/>
                <w:lang w:val="cs-CZ"/>
              </w:rPr>
              <w:t>s kopií pro</w:t>
            </w:r>
          </w:p>
        </w:tc>
      </w:tr>
      <w:tr w:rsidR="00176CEE" w:rsidRPr="00176CEE" w14:paraId="1638869B" w14:textId="77777777">
        <w:tc>
          <w:tcPr>
            <w:tcW w:w="4508" w:type="dxa"/>
          </w:tcPr>
          <w:p w14:paraId="6278A82C" w14:textId="77777777" w:rsidR="00270FD1" w:rsidRPr="00176CEE" w:rsidRDefault="00570827">
            <w:pPr>
              <w:pStyle w:val="Zkladntext"/>
              <w:tabs>
                <w:tab w:val="left" w:pos="5040"/>
                <w:tab w:val="right" w:pos="9360"/>
              </w:tabs>
              <w:spacing w:after="0"/>
              <w:ind w:firstLine="0"/>
              <w:rPr>
                <w:sz w:val="22"/>
                <w:szCs w:val="22"/>
              </w:rPr>
            </w:pPr>
            <w:r w:rsidRPr="00176CEE">
              <w:rPr>
                <w:sz w:val="22"/>
                <w:szCs w:val="22"/>
              </w:rPr>
              <w:lastRenderedPageBreak/>
              <w:t>CRO:</w:t>
            </w:r>
            <w:r w:rsidRPr="00176CEE">
              <w:rPr>
                <w:sz w:val="22"/>
                <w:szCs w:val="22"/>
              </w:rPr>
              <w:tab/>
              <w:t>IQVIA Biotech LLC</w:t>
            </w:r>
          </w:p>
        </w:tc>
        <w:tc>
          <w:tcPr>
            <w:tcW w:w="4509" w:type="dxa"/>
          </w:tcPr>
          <w:p w14:paraId="49D89E2A" w14:textId="77777777"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CRO:</w:t>
            </w:r>
            <w:r w:rsidRPr="00176CEE">
              <w:rPr>
                <w:sz w:val="22"/>
                <w:szCs w:val="22"/>
                <w:lang w:val="cs-CZ"/>
              </w:rPr>
              <w:tab/>
              <w:t xml:space="preserve">IQVIA </w:t>
            </w:r>
            <w:proofErr w:type="spellStart"/>
            <w:r w:rsidRPr="00176CEE">
              <w:rPr>
                <w:sz w:val="22"/>
                <w:szCs w:val="22"/>
                <w:lang w:val="cs-CZ"/>
              </w:rPr>
              <w:t>Biotech</w:t>
            </w:r>
            <w:proofErr w:type="spellEnd"/>
            <w:r w:rsidRPr="00176CEE">
              <w:rPr>
                <w:sz w:val="22"/>
                <w:szCs w:val="22"/>
                <w:lang w:val="cs-CZ"/>
              </w:rPr>
              <w:t xml:space="preserve"> LLC</w:t>
            </w:r>
          </w:p>
        </w:tc>
      </w:tr>
      <w:tr w:rsidR="00176CEE" w:rsidRPr="00176CEE" w14:paraId="7DABAEEB" w14:textId="77777777">
        <w:tc>
          <w:tcPr>
            <w:tcW w:w="4508" w:type="dxa"/>
          </w:tcPr>
          <w:p w14:paraId="11909784" w14:textId="030251FB" w:rsidR="00270FD1" w:rsidRPr="00176CEE" w:rsidRDefault="00570827">
            <w:pPr>
              <w:pStyle w:val="Zkladntext"/>
              <w:tabs>
                <w:tab w:val="left" w:pos="5040"/>
                <w:tab w:val="right" w:pos="9360"/>
              </w:tabs>
              <w:spacing w:after="0"/>
              <w:ind w:firstLine="0"/>
              <w:rPr>
                <w:sz w:val="22"/>
                <w:szCs w:val="22"/>
              </w:rPr>
            </w:pPr>
            <w:r w:rsidRPr="00176CEE">
              <w:rPr>
                <w:sz w:val="22"/>
                <w:szCs w:val="22"/>
              </w:rPr>
              <w:tab/>
            </w:r>
            <w:r w:rsidRPr="00176CEE">
              <w:rPr>
                <w:sz w:val="22"/>
                <w:szCs w:val="22"/>
                <w:lang w:val="cs-CZ"/>
              </w:rPr>
              <w:t xml:space="preserve">2400 </w:t>
            </w:r>
            <w:proofErr w:type="spellStart"/>
            <w:r w:rsidRPr="00176CEE">
              <w:rPr>
                <w:sz w:val="22"/>
                <w:szCs w:val="22"/>
                <w:lang w:val="cs-CZ"/>
              </w:rPr>
              <w:t>Ellis</w:t>
            </w:r>
            <w:proofErr w:type="spellEnd"/>
            <w:r w:rsidRPr="00176CEE">
              <w:rPr>
                <w:sz w:val="22"/>
                <w:szCs w:val="22"/>
                <w:lang w:val="cs-CZ"/>
              </w:rPr>
              <w:t xml:space="preserve"> </w:t>
            </w:r>
            <w:proofErr w:type="spellStart"/>
            <w:r w:rsidRPr="00176CEE">
              <w:rPr>
                <w:sz w:val="22"/>
                <w:szCs w:val="22"/>
                <w:lang w:val="cs-CZ"/>
              </w:rPr>
              <w:t>Road</w:t>
            </w:r>
            <w:proofErr w:type="spellEnd"/>
            <w:r w:rsidR="006B1628">
              <w:rPr>
                <w:sz w:val="22"/>
                <w:szCs w:val="22"/>
                <w:lang w:val="cs-CZ"/>
              </w:rPr>
              <w:t>,</w:t>
            </w:r>
            <w:r w:rsidRPr="00176CEE">
              <w:rPr>
                <w:sz w:val="22"/>
                <w:szCs w:val="22"/>
                <w:lang w:val="cs-CZ"/>
              </w:rPr>
              <w:t xml:space="preserve"> Pod A</w:t>
            </w:r>
            <w:r w:rsidR="006B1628">
              <w:rPr>
                <w:sz w:val="22"/>
                <w:szCs w:val="22"/>
                <w:lang w:val="cs-CZ"/>
              </w:rPr>
              <w:t>,</w:t>
            </w:r>
            <w:r w:rsidRPr="00176CEE">
              <w:rPr>
                <w:sz w:val="22"/>
                <w:szCs w:val="22"/>
                <w:lang w:val="cs-CZ"/>
              </w:rPr>
              <w:t xml:space="preserve"> </w:t>
            </w:r>
            <w:proofErr w:type="spellStart"/>
            <w:r w:rsidRPr="00176CEE">
              <w:rPr>
                <w:sz w:val="22"/>
                <w:szCs w:val="22"/>
                <w:lang w:val="cs-CZ"/>
              </w:rPr>
              <w:t>Level</w:t>
            </w:r>
            <w:proofErr w:type="spellEnd"/>
            <w:r w:rsidRPr="00176CEE">
              <w:rPr>
                <w:sz w:val="22"/>
                <w:szCs w:val="22"/>
                <w:lang w:val="cs-CZ"/>
              </w:rPr>
              <w:t xml:space="preserve"> 4</w:t>
            </w:r>
          </w:p>
        </w:tc>
        <w:tc>
          <w:tcPr>
            <w:tcW w:w="4509" w:type="dxa"/>
          </w:tcPr>
          <w:p w14:paraId="7311670F" w14:textId="0B0FBA24"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ab/>
              <w:t xml:space="preserve">2400 </w:t>
            </w:r>
            <w:proofErr w:type="spellStart"/>
            <w:r w:rsidRPr="00176CEE">
              <w:rPr>
                <w:sz w:val="22"/>
                <w:szCs w:val="22"/>
                <w:lang w:val="cs-CZ"/>
              </w:rPr>
              <w:t>Ellis</w:t>
            </w:r>
            <w:proofErr w:type="spellEnd"/>
            <w:r w:rsidRPr="00176CEE">
              <w:rPr>
                <w:sz w:val="22"/>
                <w:szCs w:val="22"/>
                <w:lang w:val="cs-CZ"/>
              </w:rPr>
              <w:t xml:space="preserve"> </w:t>
            </w:r>
            <w:proofErr w:type="spellStart"/>
            <w:r w:rsidRPr="00176CEE">
              <w:rPr>
                <w:sz w:val="22"/>
                <w:szCs w:val="22"/>
                <w:lang w:val="cs-CZ"/>
              </w:rPr>
              <w:t>Road</w:t>
            </w:r>
            <w:proofErr w:type="spellEnd"/>
            <w:r w:rsidR="006B1628">
              <w:rPr>
                <w:sz w:val="22"/>
                <w:szCs w:val="22"/>
                <w:lang w:val="cs-CZ"/>
              </w:rPr>
              <w:t>,</w:t>
            </w:r>
            <w:r w:rsidRPr="00176CEE">
              <w:rPr>
                <w:sz w:val="22"/>
                <w:szCs w:val="22"/>
                <w:lang w:val="cs-CZ"/>
              </w:rPr>
              <w:t xml:space="preserve"> Pod A</w:t>
            </w:r>
            <w:r w:rsidR="006B1628">
              <w:rPr>
                <w:sz w:val="22"/>
                <w:szCs w:val="22"/>
                <w:lang w:val="cs-CZ"/>
              </w:rPr>
              <w:t>,</w:t>
            </w:r>
            <w:r w:rsidRPr="00176CEE">
              <w:rPr>
                <w:sz w:val="22"/>
                <w:szCs w:val="22"/>
                <w:lang w:val="cs-CZ"/>
              </w:rPr>
              <w:t xml:space="preserve"> </w:t>
            </w:r>
            <w:proofErr w:type="spellStart"/>
            <w:r w:rsidRPr="00176CEE">
              <w:rPr>
                <w:sz w:val="22"/>
                <w:szCs w:val="22"/>
                <w:lang w:val="cs-CZ"/>
              </w:rPr>
              <w:t>Level</w:t>
            </w:r>
            <w:proofErr w:type="spellEnd"/>
            <w:r w:rsidRPr="00176CEE">
              <w:rPr>
                <w:sz w:val="22"/>
                <w:szCs w:val="22"/>
                <w:lang w:val="cs-CZ"/>
              </w:rPr>
              <w:t xml:space="preserve"> 4</w:t>
            </w:r>
          </w:p>
        </w:tc>
      </w:tr>
      <w:tr w:rsidR="00176CEE" w:rsidRPr="00176CEE" w14:paraId="1F7FC44B" w14:textId="77777777">
        <w:tc>
          <w:tcPr>
            <w:tcW w:w="4508" w:type="dxa"/>
          </w:tcPr>
          <w:p w14:paraId="3E6272F8" w14:textId="77777777" w:rsidR="00270FD1" w:rsidRPr="00176CEE" w:rsidRDefault="00570827">
            <w:pPr>
              <w:pStyle w:val="Zkladntext"/>
              <w:tabs>
                <w:tab w:val="left" w:pos="5040"/>
                <w:tab w:val="right" w:pos="9360"/>
              </w:tabs>
              <w:spacing w:after="0"/>
              <w:ind w:firstLine="0"/>
              <w:rPr>
                <w:sz w:val="22"/>
                <w:szCs w:val="22"/>
                <w:lang w:val="it-IT"/>
              </w:rPr>
            </w:pPr>
            <w:r w:rsidRPr="00176CEE">
              <w:rPr>
                <w:sz w:val="22"/>
                <w:szCs w:val="22"/>
              </w:rPr>
              <w:tab/>
            </w:r>
            <w:proofErr w:type="spellStart"/>
            <w:r w:rsidRPr="00176CEE">
              <w:rPr>
                <w:sz w:val="22"/>
                <w:szCs w:val="22"/>
                <w:lang w:val="cs-CZ"/>
              </w:rPr>
              <w:t>Durham</w:t>
            </w:r>
            <w:proofErr w:type="spellEnd"/>
            <w:r w:rsidRPr="00176CEE">
              <w:rPr>
                <w:sz w:val="22"/>
                <w:szCs w:val="22"/>
                <w:lang w:val="cs-CZ"/>
              </w:rPr>
              <w:t xml:space="preserve">, NC 27703 </w:t>
            </w:r>
            <w:r w:rsidRPr="00176CEE">
              <w:rPr>
                <w:sz w:val="22"/>
                <w:szCs w:val="22"/>
                <w:lang w:val="it-IT"/>
              </w:rPr>
              <w:t>USA</w:t>
            </w:r>
          </w:p>
        </w:tc>
        <w:tc>
          <w:tcPr>
            <w:tcW w:w="4509" w:type="dxa"/>
          </w:tcPr>
          <w:p w14:paraId="61E168D6" w14:textId="77777777"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ab/>
            </w:r>
            <w:proofErr w:type="spellStart"/>
            <w:r w:rsidRPr="00176CEE">
              <w:rPr>
                <w:sz w:val="22"/>
                <w:szCs w:val="22"/>
                <w:lang w:val="cs-CZ"/>
              </w:rPr>
              <w:t>Durham</w:t>
            </w:r>
            <w:proofErr w:type="spellEnd"/>
            <w:r w:rsidRPr="00176CEE">
              <w:rPr>
                <w:sz w:val="22"/>
                <w:szCs w:val="22"/>
                <w:lang w:val="cs-CZ"/>
              </w:rPr>
              <w:t>, NC 27703 USA</w:t>
            </w:r>
          </w:p>
        </w:tc>
      </w:tr>
      <w:tr w:rsidR="00176CEE" w:rsidRPr="00176CEE" w14:paraId="174102BB" w14:textId="77777777">
        <w:tc>
          <w:tcPr>
            <w:tcW w:w="4508" w:type="dxa"/>
          </w:tcPr>
          <w:p w14:paraId="039A2FF7" w14:textId="25BECAF5" w:rsidR="00270FD1" w:rsidRPr="00176CEE" w:rsidRDefault="00570827">
            <w:pPr>
              <w:pStyle w:val="Zkladntext"/>
              <w:tabs>
                <w:tab w:val="left" w:pos="5040"/>
                <w:tab w:val="right" w:pos="9360"/>
              </w:tabs>
              <w:spacing w:after="0"/>
              <w:ind w:firstLine="0"/>
              <w:rPr>
                <w:sz w:val="22"/>
                <w:szCs w:val="22"/>
                <w:lang w:val="it-IT"/>
              </w:rPr>
            </w:pPr>
            <w:r w:rsidRPr="00176CEE">
              <w:rPr>
                <w:sz w:val="22"/>
                <w:szCs w:val="22"/>
                <w:lang w:val="it-IT"/>
              </w:rPr>
              <w:tab/>
              <w:t xml:space="preserve">Attention: </w:t>
            </w:r>
            <w:r w:rsidR="008C1450" w:rsidRPr="008D35A5">
              <w:rPr>
                <w:sz w:val="22"/>
                <w:szCs w:val="22"/>
                <w:highlight w:val="black"/>
                <w:lang w:val="it-IT"/>
              </w:rPr>
              <w:t>XXXXXXXXXXXX</w:t>
            </w:r>
          </w:p>
        </w:tc>
        <w:tc>
          <w:tcPr>
            <w:tcW w:w="4509" w:type="dxa"/>
          </w:tcPr>
          <w:p w14:paraId="4D2ECB7B" w14:textId="237CF1DF"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ab/>
              <w:t xml:space="preserve">K rukám: </w:t>
            </w:r>
            <w:r w:rsidR="008C1450" w:rsidRPr="008D35A5">
              <w:rPr>
                <w:sz w:val="22"/>
                <w:szCs w:val="22"/>
                <w:highlight w:val="black"/>
                <w:lang w:val="cs-CZ"/>
              </w:rPr>
              <w:t>XXXXXXXXXXXX</w:t>
            </w:r>
          </w:p>
        </w:tc>
      </w:tr>
      <w:tr w:rsidR="00176CEE" w:rsidRPr="00176CEE" w14:paraId="40B1043E" w14:textId="77777777">
        <w:tc>
          <w:tcPr>
            <w:tcW w:w="4508" w:type="dxa"/>
          </w:tcPr>
          <w:p w14:paraId="341279A1" w14:textId="77777777" w:rsidR="00270FD1" w:rsidRPr="00176CEE" w:rsidRDefault="00570827">
            <w:pPr>
              <w:pStyle w:val="Zkladntext"/>
              <w:tabs>
                <w:tab w:val="left" w:pos="5040"/>
                <w:tab w:val="right" w:pos="9360"/>
              </w:tabs>
              <w:spacing w:after="0"/>
              <w:ind w:firstLine="0"/>
              <w:rPr>
                <w:sz w:val="22"/>
                <w:szCs w:val="22"/>
              </w:rPr>
            </w:pPr>
            <w:r w:rsidRPr="00176CEE">
              <w:rPr>
                <w:sz w:val="22"/>
                <w:szCs w:val="22"/>
                <w:lang w:val="it-IT"/>
              </w:rPr>
              <w:tab/>
            </w:r>
            <w:r w:rsidRPr="00176CEE">
              <w:rPr>
                <w:sz w:val="22"/>
                <w:szCs w:val="22"/>
              </w:rPr>
              <w:t>cc: Legal Counsel</w:t>
            </w:r>
          </w:p>
        </w:tc>
        <w:tc>
          <w:tcPr>
            <w:tcW w:w="4509" w:type="dxa"/>
          </w:tcPr>
          <w:p w14:paraId="43D0EA15" w14:textId="77777777"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ab/>
              <w:t>kopie: právní zástupce</w:t>
            </w:r>
          </w:p>
        </w:tc>
      </w:tr>
      <w:tr w:rsidR="00176CEE" w:rsidRPr="00176CEE" w14:paraId="32B79A73" w14:textId="77777777">
        <w:tc>
          <w:tcPr>
            <w:tcW w:w="4508" w:type="dxa"/>
          </w:tcPr>
          <w:p w14:paraId="61FC857B" w14:textId="0B57BBD3" w:rsidR="00270FD1" w:rsidRPr="00176CEE" w:rsidRDefault="00570827">
            <w:pPr>
              <w:pStyle w:val="Zkladntext"/>
              <w:tabs>
                <w:tab w:val="left" w:pos="5040"/>
                <w:tab w:val="right" w:pos="9360"/>
              </w:tabs>
              <w:spacing w:after="0"/>
              <w:ind w:firstLine="0"/>
              <w:rPr>
                <w:sz w:val="22"/>
                <w:szCs w:val="22"/>
              </w:rPr>
            </w:pPr>
            <w:r w:rsidRPr="00176CEE">
              <w:rPr>
                <w:sz w:val="22"/>
                <w:szCs w:val="22"/>
              </w:rPr>
              <w:tab/>
              <w:t xml:space="preserve">Facsimile: </w:t>
            </w:r>
            <w:r w:rsidR="008C1450" w:rsidRPr="008D35A5">
              <w:rPr>
                <w:sz w:val="22"/>
                <w:szCs w:val="22"/>
                <w:highlight w:val="black"/>
              </w:rPr>
              <w:t>XXXXXXXXXXXXXX</w:t>
            </w:r>
          </w:p>
        </w:tc>
        <w:tc>
          <w:tcPr>
            <w:tcW w:w="4509" w:type="dxa"/>
          </w:tcPr>
          <w:p w14:paraId="2F999A0C" w14:textId="3FCD4FE4" w:rsidR="00270FD1" w:rsidRPr="00176CEE" w:rsidRDefault="00570827">
            <w:pPr>
              <w:pStyle w:val="Zkladntext"/>
              <w:tabs>
                <w:tab w:val="left" w:pos="5040"/>
                <w:tab w:val="right" w:pos="9360"/>
              </w:tabs>
              <w:spacing w:after="0"/>
              <w:ind w:firstLine="0"/>
              <w:rPr>
                <w:sz w:val="22"/>
                <w:szCs w:val="22"/>
                <w:lang w:val="cs-CZ"/>
              </w:rPr>
            </w:pPr>
            <w:r w:rsidRPr="00176CEE">
              <w:rPr>
                <w:sz w:val="22"/>
                <w:szCs w:val="22"/>
                <w:lang w:val="cs-CZ"/>
              </w:rPr>
              <w:tab/>
              <w:t xml:space="preserve">Fax: </w:t>
            </w:r>
            <w:r w:rsidR="008C1450" w:rsidRPr="008D35A5">
              <w:rPr>
                <w:sz w:val="22"/>
                <w:szCs w:val="22"/>
                <w:highlight w:val="black"/>
                <w:lang w:val="cs-CZ"/>
              </w:rPr>
              <w:t>XXXXXXXXXXXXXX</w:t>
            </w:r>
          </w:p>
        </w:tc>
      </w:tr>
      <w:tr w:rsidR="00176CEE" w:rsidRPr="00176CEE" w14:paraId="7BA572AD" w14:textId="77777777">
        <w:tc>
          <w:tcPr>
            <w:tcW w:w="4508" w:type="dxa"/>
          </w:tcPr>
          <w:p w14:paraId="48ACEA52" w14:textId="77777777" w:rsidR="00270FD1" w:rsidRPr="00176CEE" w:rsidRDefault="00270FD1">
            <w:pPr>
              <w:rPr>
                <w:noProof w:val="0"/>
                <w:sz w:val="22"/>
                <w:szCs w:val="22"/>
              </w:rPr>
            </w:pPr>
            <w:bookmarkStart w:id="146" w:name="_DV_M150"/>
            <w:bookmarkStart w:id="147" w:name="_DV_M151"/>
            <w:bookmarkEnd w:id="146"/>
            <w:bookmarkEnd w:id="147"/>
          </w:p>
        </w:tc>
        <w:tc>
          <w:tcPr>
            <w:tcW w:w="4509" w:type="dxa"/>
          </w:tcPr>
          <w:p w14:paraId="2CA61CA3" w14:textId="77777777" w:rsidR="00270FD1" w:rsidRPr="00176CEE" w:rsidRDefault="00270FD1">
            <w:pPr>
              <w:rPr>
                <w:noProof w:val="0"/>
                <w:sz w:val="22"/>
                <w:szCs w:val="22"/>
                <w:lang w:val="cs-CZ"/>
              </w:rPr>
            </w:pPr>
          </w:p>
        </w:tc>
      </w:tr>
      <w:tr w:rsidR="00176CEE" w:rsidRPr="00176CEE" w14:paraId="6E5AB9BA" w14:textId="77777777">
        <w:tc>
          <w:tcPr>
            <w:tcW w:w="4508" w:type="dxa"/>
          </w:tcPr>
          <w:p w14:paraId="152D5268" w14:textId="77777777" w:rsidR="00270FD1" w:rsidRPr="00176CEE" w:rsidRDefault="00570827">
            <w:pPr>
              <w:pStyle w:val="Legal2L2"/>
              <w:numPr>
                <w:ilvl w:val="0"/>
                <w:numId w:val="0"/>
              </w:numPr>
              <w:tabs>
                <w:tab w:val="left" w:pos="1440"/>
              </w:tabs>
              <w:rPr>
                <w:sz w:val="22"/>
                <w:szCs w:val="22"/>
              </w:rPr>
            </w:pPr>
            <w:bookmarkStart w:id="148" w:name="_DV_M154"/>
            <w:bookmarkStart w:id="149" w:name="_DV_M155"/>
            <w:bookmarkEnd w:id="148"/>
            <w:bookmarkEnd w:id="149"/>
            <w:r w:rsidRPr="00176CEE">
              <w:rPr>
                <w:b/>
                <w:sz w:val="22"/>
                <w:szCs w:val="22"/>
              </w:rPr>
              <w:t>11.6</w:t>
            </w:r>
            <w:r w:rsidRPr="00176CEE">
              <w:rPr>
                <w:b/>
                <w:sz w:val="22"/>
                <w:szCs w:val="22"/>
              </w:rPr>
              <w:tab/>
            </w:r>
            <w:r w:rsidRPr="00176CEE">
              <w:rPr>
                <w:b/>
                <w:bCs/>
                <w:sz w:val="22"/>
                <w:szCs w:val="22"/>
              </w:rPr>
              <w:t xml:space="preserve">Successors and Assigns. </w:t>
            </w:r>
            <w:r w:rsidRPr="00176CEE">
              <w:rPr>
                <w:bCs/>
                <w:sz w:val="22"/>
                <w:szCs w:val="22"/>
              </w:rPr>
              <w:t xml:space="preserve">Neither </w:t>
            </w:r>
            <w:r w:rsidRPr="00176CEE">
              <w:rPr>
                <w:sz w:val="22"/>
                <w:szCs w:val="22"/>
              </w:rPr>
              <w:t xml:space="preserve">Institution nor Investigator shall assign, subcontract or otherwise transfer any of its rights or obligations hereunder, or any part hereof, whether by operation of law or otherwise, without the prior written consent of Sponsor. This Agreement inures to the benefit of and is binding upon the successors and permitted assigns of the Parties. Any purported assignment not consistent with this </w:t>
            </w:r>
            <w:r w:rsidRPr="00176CEE">
              <w:rPr>
                <w:sz w:val="22"/>
                <w:szCs w:val="22"/>
                <w:u w:val="single"/>
              </w:rPr>
              <w:t>Section 11.6</w:t>
            </w:r>
            <w:r w:rsidRPr="00176CEE">
              <w:rPr>
                <w:sz w:val="22"/>
                <w:szCs w:val="22"/>
              </w:rPr>
              <w:t xml:space="preserve"> is null and void.</w:t>
            </w:r>
          </w:p>
        </w:tc>
        <w:tc>
          <w:tcPr>
            <w:tcW w:w="4509" w:type="dxa"/>
          </w:tcPr>
          <w:p w14:paraId="06BF277E" w14:textId="77777777"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11.6</w:t>
            </w:r>
            <w:r w:rsidRPr="00176CEE">
              <w:rPr>
                <w:b/>
                <w:bCs/>
                <w:sz w:val="22"/>
                <w:szCs w:val="22"/>
                <w:lang w:val="cs-CZ"/>
              </w:rPr>
              <w:tab/>
              <w:t xml:space="preserve">Právní nástupci a nabyvatelé. </w:t>
            </w:r>
            <w:r w:rsidRPr="00176CEE">
              <w:rPr>
                <w:sz w:val="22"/>
                <w:szCs w:val="22"/>
                <w:lang w:val="cs-CZ"/>
              </w:rPr>
              <w:t xml:space="preserve">Zdravotnické zařízení ani zkoušející bez předchozího písemného souhlasu zadavatele nepostoupí, neuzavřou subdodavatelskou smlouvu ani jinak nepřevedou žádná ze svých práv nebo povinností vyplývajících z této smlouvy nebo kterékoli její části, ať už ze zákona nebo jinak. Tato smlouva nabývá účinnosti ve prospěch smluvních stran a je závazná pro nástupce a povolené nabyvatele smluvních stran. Domnělé postoupení, které neodpovídá tomuto </w:t>
            </w:r>
            <w:r w:rsidRPr="00176CEE">
              <w:rPr>
                <w:sz w:val="22"/>
                <w:szCs w:val="22"/>
                <w:u w:val="single"/>
                <w:lang w:val="cs-CZ"/>
              </w:rPr>
              <w:t>bodu 11.6</w:t>
            </w:r>
            <w:r w:rsidRPr="00176CEE">
              <w:rPr>
                <w:sz w:val="22"/>
                <w:szCs w:val="22"/>
                <w:lang w:val="cs-CZ"/>
              </w:rPr>
              <w:t>, je neplatné.</w:t>
            </w:r>
          </w:p>
        </w:tc>
      </w:tr>
      <w:tr w:rsidR="00176CEE" w:rsidRPr="00176CEE" w14:paraId="39F89B15" w14:textId="77777777">
        <w:tc>
          <w:tcPr>
            <w:tcW w:w="4508" w:type="dxa"/>
          </w:tcPr>
          <w:p w14:paraId="2994142D" w14:textId="77777777" w:rsidR="00270FD1" w:rsidRPr="00176CEE" w:rsidRDefault="00570827">
            <w:pPr>
              <w:pStyle w:val="Legal2L2"/>
              <w:numPr>
                <w:ilvl w:val="0"/>
                <w:numId w:val="0"/>
              </w:numPr>
              <w:tabs>
                <w:tab w:val="left" w:pos="1440"/>
              </w:tabs>
              <w:rPr>
                <w:smallCaps/>
                <w:sz w:val="22"/>
                <w:szCs w:val="22"/>
              </w:rPr>
            </w:pPr>
            <w:r w:rsidRPr="00176CEE">
              <w:rPr>
                <w:b/>
                <w:sz w:val="22"/>
                <w:szCs w:val="22"/>
              </w:rPr>
              <w:t>11.7</w:t>
            </w:r>
            <w:r w:rsidRPr="00176CEE">
              <w:rPr>
                <w:b/>
                <w:sz w:val="22"/>
                <w:szCs w:val="22"/>
              </w:rPr>
              <w:tab/>
            </w:r>
            <w:r w:rsidRPr="00176CEE">
              <w:rPr>
                <w:b/>
                <w:bCs/>
                <w:sz w:val="22"/>
                <w:szCs w:val="22"/>
              </w:rPr>
              <w:t>Limitation of Liability</w:t>
            </w:r>
            <w:r w:rsidRPr="00176CEE">
              <w:rPr>
                <w:sz w:val="22"/>
                <w:szCs w:val="22"/>
              </w:rPr>
              <w:t xml:space="preserve">. </w:t>
            </w:r>
            <w:r w:rsidRPr="00176CEE">
              <w:rPr>
                <w:smallCaps/>
                <w:sz w:val="22"/>
                <w:szCs w:val="22"/>
              </w:rPr>
              <w:t>Sponsor shall not be responsible or liable with respect to any subject matter of this Agreement or any attachment or terms and conditions related thereto for any NEGLIGENCE, MISCONDUCT, causing indirect, incidental, special or consequential damages.</w:t>
            </w:r>
          </w:p>
        </w:tc>
        <w:tc>
          <w:tcPr>
            <w:tcW w:w="4509" w:type="dxa"/>
          </w:tcPr>
          <w:p w14:paraId="30D6C2B6" w14:textId="028F9FEF"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11.7</w:t>
            </w:r>
            <w:r w:rsidRPr="00176CEE">
              <w:rPr>
                <w:b/>
                <w:bCs/>
                <w:sz w:val="22"/>
                <w:szCs w:val="22"/>
                <w:lang w:val="cs-CZ"/>
              </w:rPr>
              <w:tab/>
              <w:t>Omezení odpovědnosti</w:t>
            </w:r>
            <w:r w:rsidRPr="00176CEE">
              <w:rPr>
                <w:sz w:val="22"/>
                <w:szCs w:val="22"/>
                <w:lang w:val="cs-CZ"/>
              </w:rPr>
              <w:t xml:space="preserve">. </w:t>
            </w:r>
            <w:r w:rsidRPr="00176CEE">
              <w:rPr>
                <w:smallCaps/>
                <w:sz w:val="22"/>
                <w:szCs w:val="22"/>
                <w:lang w:val="cs-CZ"/>
              </w:rPr>
              <w:t>Zadavatel nenese odpovědnost s ohledem na jakýkoli předmět této smlouvy nebo jakékoli její přílohy nebo podmínky s ní související za jakoukoli NEDBALOST či PORUŠENÍ POVINNOSTÍ, které povedou k jakýmkoli nepřímým, náhodným, zvláštním nebo následným škodám.</w:t>
            </w:r>
          </w:p>
        </w:tc>
      </w:tr>
      <w:tr w:rsidR="00176CEE" w:rsidRPr="00176CEE" w14:paraId="42B7586D" w14:textId="77777777">
        <w:tc>
          <w:tcPr>
            <w:tcW w:w="4508" w:type="dxa"/>
          </w:tcPr>
          <w:p w14:paraId="11623BBD" w14:textId="77777777" w:rsidR="00270FD1" w:rsidRPr="00176CEE" w:rsidRDefault="00570827">
            <w:pPr>
              <w:pStyle w:val="Legal2L2"/>
              <w:numPr>
                <w:ilvl w:val="0"/>
                <w:numId w:val="0"/>
              </w:numPr>
              <w:tabs>
                <w:tab w:val="left" w:pos="1440"/>
              </w:tabs>
              <w:rPr>
                <w:sz w:val="22"/>
                <w:szCs w:val="22"/>
              </w:rPr>
            </w:pPr>
            <w:bookmarkStart w:id="150" w:name="_DV_M156"/>
            <w:bookmarkStart w:id="151" w:name="_DV_M157"/>
            <w:bookmarkEnd w:id="150"/>
            <w:bookmarkEnd w:id="151"/>
            <w:r w:rsidRPr="00176CEE">
              <w:rPr>
                <w:b/>
                <w:sz w:val="22"/>
                <w:szCs w:val="22"/>
              </w:rPr>
              <w:t>11.8</w:t>
            </w:r>
            <w:r w:rsidRPr="00176CEE">
              <w:rPr>
                <w:b/>
                <w:sz w:val="22"/>
                <w:szCs w:val="22"/>
              </w:rPr>
              <w:tab/>
            </w:r>
            <w:r w:rsidRPr="00176CEE">
              <w:rPr>
                <w:b/>
                <w:bCs/>
                <w:sz w:val="22"/>
                <w:szCs w:val="22"/>
              </w:rPr>
              <w:t xml:space="preserve">Headings. </w:t>
            </w:r>
            <w:r w:rsidRPr="00176CEE">
              <w:rPr>
                <w:sz w:val="22"/>
                <w:szCs w:val="22"/>
              </w:rPr>
              <w:t>The subject headings are solely for convenience and shall not be used to alter or interpret the contents of this Agreement.</w:t>
            </w:r>
          </w:p>
        </w:tc>
        <w:tc>
          <w:tcPr>
            <w:tcW w:w="4509" w:type="dxa"/>
          </w:tcPr>
          <w:p w14:paraId="009A839A" w14:textId="5AF746ED"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11.8</w:t>
            </w:r>
            <w:r w:rsidRPr="00176CEE">
              <w:rPr>
                <w:b/>
                <w:bCs/>
                <w:sz w:val="22"/>
                <w:szCs w:val="22"/>
                <w:lang w:val="cs-CZ"/>
              </w:rPr>
              <w:tab/>
              <w:t xml:space="preserve">Nadpisy. </w:t>
            </w:r>
            <w:r w:rsidRPr="00176CEE">
              <w:rPr>
                <w:sz w:val="22"/>
                <w:szCs w:val="22"/>
                <w:lang w:val="cs-CZ"/>
              </w:rPr>
              <w:t>Nadpisy jednotlivých ustanovení slouží pouze k orientaci a nebudou používány ke změně nebo interpretaci obsahu této smlouvy.</w:t>
            </w:r>
          </w:p>
        </w:tc>
      </w:tr>
      <w:tr w:rsidR="00176CEE" w:rsidRPr="00176CEE" w14:paraId="42692FB4" w14:textId="77777777">
        <w:tc>
          <w:tcPr>
            <w:tcW w:w="4508" w:type="dxa"/>
          </w:tcPr>
          <w:p w14:paraId="0EC83142" w14:textId="77777777" w:rsidR="00270FD1" w:rsidRPr="00176CEE" w:rsidRDefault="00570827">
            <w:pPr>
              <w:pStyle w:val="Legal2L2"/>
              <w:numPr>
                <w:ilvl w:val="0"/>
                <w:numId w:val="0"/>
              </w:numPr>
              <w:tabs>
                <w:tab w:val="left" w:pos="1440"/>
              </w:tabs>
              <w:rPr>
                <w:sz w:val="22"/>
                <w:szCs w:val="22"/>
              </w:rPr>
            </w:pPr>
            <w:bookmarkStart w:id="152" w:name="_DV_M158"/>
            <w:bookmarkStart w:id="153" w:name="_DV_M159"/>
            <w:bookmarkEnd w:id="152"/>
            <w:bookmarkEnd w:id="153"/>
            <w:r w:rsidRPr="00176CEE">
              <w:rPr>
                <w:b/>
                <w:sz w:val="22"/>
                <w:szCs w:val="22"/>
              </w:rPr>
              <w:t>11.9</w:t>
            </w:r>
            <w:r w:rsidRPr="00176CEE">
              <w:rPr>
                <w:b/>
                <w:sz w:val="22"/>
                <w:szCs w:val="22"/>
              </w:rPr>
              <w:tab/>
            </w:r>
            <w:r w:rsidRPr="00176CEE">
              <w:rPr>
                <w:b/>
                <w:bCs/>
                <w:sz w:val="22"/>
                <w:szCs w:val="22"/>
              </w:rPr>
              <w:t xml:space="preserve">Counterparts. </w:t>
            </w:r>
            <w:r w:rsidRPr="00176CEE">
              <w:rPr>
                <w:sz w:val="22"/>
                <w:szCs w:val="22"/>
              </w:rPr>
              <w:t>This Agreement may be executed in multiple counterparts, each of which is deemed an original and all of which together constitute one instrument.</w:t>
            </w:r>
          </w:p>
        </w:tc>
        <w:tc>
          <w:tcPr>
            <w:tcW w:w="4509" w:type="dxa"/>
          </w:tcPr>
          <w:p w14:paraId="31165FE2" w14:textId="5B68C74B"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t>11.9</w:t>
            </w:r>
            <w:r w:rsidRPr="00176CEE">
              <w:rPr>
                <w:b/>
                <w:bCs/>
                <w:sz w:val="22"/>
                <w:szCs w:val="22"/>
                <w:lang w:val="cs-CZ"/>
              </w:rPr>
              <w:tab/>
              <w:t xml:space="preserve">Stejnopisy. </w:t>
            </w:r>
            <w:r w:rsidRPr="00176CEE">
              <w:rPr>
                <w:sz w:val="22"/>
                <w:szCs w:val="22"/>
                <w:lang w:val="cs-CZ"/>
              </w:rPr>
              <w:t>Tato smlouva může být vyhotovena ve více stejnopisech, přičemž každý z nich je po podpisu a doručení považován za originál a všechny společně tvoří jeden dokument.</w:t>
            </w:r>
          </w:p>
        </w:tc>
      </w:tr>
      <w:tr w:rsidR="00176CEE" w:rsidRPr="00CD1E44" w14:paraId="4A33ABE4" w14:textId="77777777">
        <w:tc>
          <w:tcPr>
            <w:tcW w:w="4508" w:type="dxa"/>
          </w:tcPr>
          <w:p w14:paraId="5857D49F" w14:textId="77777777" w:rsidR="00270FD1" w:rsidRPr="00176CEE" w:rsidRDefault="00570827">
            <w:pPr>
              <w:pStyle w:val="Legal2L2"/>
              <w:numPr>
                <w:ilvl w:val="0"/>
                <w:numId w:val="0"/>
              </w:numPr>
              <w:tabs>
                <w:tab w:val="left" w:pos="1440"/>
              </w:tabs>
              <w:rPr>
                <w:sz w:val="22"/>
                <w:szCs w:val="22"/>
              </w:rPr>
            </w:pPr>
            <w:bookmarkStart w:id="154" w:name="_DV_M160"/>
            <w:bookmarkEnd w:id="154"/>
            <w:r w:rsidRPr="00176CEE">
              <w:rPr>
                <w:b/>
                <w:sz w:val="22"/>
                <w:szCs w:val="22"/>
              </w:rPr>
              <w:t>11.10</w:t>
            </w:r>
            <w:r w:rsidRPr="00176CEE">
              <w:rPr>
                <w:b/>
                <w:sz w:val="22"/>
                <w:szCs w:val="22"/>
              </w:rPr>
              <w:tab/>
            </w:r>
            <w:r w:rsidRPr="00176CEE">
              <w:rPr>
                <w:b/>
                <w:bCs/>
                <w:sz w:val="22"/>
                <w:szCs w:val="22"/>
              </w:rPr>
              <w:t>Entire Agreement; Amendment; Conflict of Terms</w:t>
            </w:r>
            <w:r w:rsidRPr="00176CEE">
              <w:rPr>
                <w:sz w:val="22"/>
                <w:szCs w:val="22"/>
              </w:rPr>
              <w:t xml:space="preserve">. </w:t>
            </w:r>
            <w:r w:rsidRPr="00176CEE">
              <w:rPr>
                <w:sz w:val="22"/>
                <w:szCs w:val="22"/>
              </w:rPr>
              <w:fldChar w:fldCharType="begin"/>
            </w:r>
            <w:r w:rsidRPr="00176CEE">
              <w:rPr>
                <w:sz w:val="22"/>
                <w:szCs w:val="22"/>
              </w:rPr>
              <w:instrText>tc "12.12</w:instrText>
            </w:r>
            <w:r w:rsidRPr="00176CEE">
              <w:rPr>
                <w:sz w:val="22"/>
                <w:szCs w:val="22"/>
              </w:rPr>
              <w:tab/>
              <w:instrText>Entire Agreement; Amendment; Conflict of Terms. " \l 2</w:instrText>
            </w:r>
            <w:r w:rsidRPr="00176CEE">
              <w:rPr>
                <w:sz w:val="22"/>
                <w:szCs w:val="22"/>
              </w:rPr>
              <w:fldChar w:fldCharType="end"/>
            </w:r>
            <w:r w:rsidRPr="00176CEE">
              <w:rPr>
                <w:sz w:val="22"/>
                <w:szCs w:val="22"/>
              </w:rPr>
              <w:fldChar w:fldCharType="begin"/>
            </w:r>
            <w:r w:rsidRPr="00176CEE">
              <w:rPr>
                <w:sz w:val="22"/>
                <w:szCs w:val="22"/>
              </w:rPr>
              <w:instrText>tc "</w:instrText>
            </w:r>
            <w:bookmarkStart w:id="155" w:name="_Toc519064441"/>
            <w:r w:rsidRPr="00176CEE">
              <w:rPr>
                <w:sz w:val="22"/>
                <w:szCs w:val="22"/>
              </w:rPr>
              <w:instrText>12.12</w:instrText>
            </w:r>
            <w:r w:rsidRPr="00176CEE">
              <w:rPr>
                <w:sz w:val="22"/>
                <w:szCs w:val="22"/>
              </w:rPr>
              <w:tab/>
              <w:instrText>Entire Agreement; Amendment; Conflict of Terms.</w:instrText>
            </w:r>
            <w:bookmarkEnd w:id="155"/>
            <w:r w:rsidRPr="00176CEE">
              <w:rPr>
                <w:sz w:val="22"/>
                <w:szCs w:val="22"/>
              </w:rPr>
              <w:instrText xml:space="preserve"> " \l 2</w:instrText>
            </w:r>
            <w:r w:rsidRPr="00176CEE">
              <w:rPr>
                <w:sz w:val="22"/>
                <w:szCs w:val="22"/>
              </w:rPr>
              <w:fldChar w:fldCharType="end"/>
            </w:r>
            <w:bookmarkStart w:id="156" w:name="_DV_M161"/>
            <w:bookmarkEnd w:id="156"/>
            <w:r w:rsidRPr="00176CEE">
              <w:rPr>
                <w:sz w:val="22"/>
                <w:szCs w:val="22"/>
              </w:rPr>
              <w:t xml:space="preserve"> This Agreement, together with the attached Exhibits, contains the entire agreement by and between Institution, Investigator and Sponsor with respect to the subject matter hereof. No amendment, waiver or discharge of any provision of this Agreement is effective against a Party unless that Party has consented thereto in writing by its authorized representatives of Institution, Investigator and Sponsor. In the event of a conflict between the terms of this Agreement and the terms of the Protocol, (a) with respect to issues of medicine or subject safety, the terms of </w:t>
            </w:r>
            <w:r w:rsidRPr="00176CEE">
              <w:rPr>
                <w:sz w:val="22"/>
                <w:szCs w:val="22"/>
              </w:rPr>
              <w:lastRenderedPageBreak/>
              <w:t>the Protocol govern and (b) in all other cases, the terms of this Agreement govern.</w:t>
            </w:r>
            <w:bookmarkStart w:id="157" w:name="_DV_M162"/>
            <w:bookmarkEnd w:id="157"/>
          </w:p>
        </w:tc>
        <w:tc>
          <w:tcPr>
            <w:tcW w:w="4509" w:type="dxa"/>
          </w:tcPr>
          <w:p w14:paraId="3C84B57F" w14:textId="2021AF64" w:rsidR="00270FD1" w:rsidRPr="00176CEE" w:rsidRDefault="00570827">
            <w:pPr>
              <w:pStyle w:val="Legal2L2"/>
              <w:numPr>
                <w:ilvl w:val="0"/>
                <w:numId w:val="0"/>
              </w:numPr>
              <w:tabs>
                <w:tab w:val="left" w:pos="1440"/>
              </w:tabs>
              <w:rPr>
                <w:b/>
                <w:sz w:val="22"/>
                <w:szCs w:val="22"/>
                <w:lang w:val="cs-CZ"/>
              </w:rPr>
            </w:pPr>
            <w:r w:rsidRPr="00176CEE">
              <w:rPr>
                <w:b/>
                <w:bCs/>
                <w:sz w:val="22"/>
                <w:szCs w:val="22"/>
                <w:lang w:val="cs-CZ"/>
              </w:rPr>
              <w:lastRenderedPageBreak/>
              <w:t>11.10</w:t>
            </w:r>
            <w:r w:rsidRPr="00176CEE">
              <w:rPr>
                <w:b/>
                <w:bCs/>
                <w:sz w:val="22"/>
                <w:szCs w:val="22"/>
                <w:lang w:val="cs-CZ"/>
              </w:rPr>
              <w:tab/>
              <w:t>Úplná dohoda; dodatky; střet podmínek</w:t>
            </w:r>
            <w:r w:rsidRPr="00176CEE">
              <w:rPr>
                <w:sz w:val="22"/>
                <w:szCs w:val="22"/>
                <w:lang w:val="cs-CZ"/>
              </w:rPr>
              <w:t xml:space="preserve">. </w:t>
            </w:r>
            <w:r w:rsidRPr="00176CEE">
              <w:rPr>
                <w:sz w:val="22"/>
                <w:szCs w:val="22"/>
                <w:lang w:val="cs-CZ"/>
              </w:rPr>
              <w:fldChar w:fldCharType="begin"/>
            </w:r>
            <w:r w:rsidRPr="00176CEE">
              <w:rPr>
                <w:sz w:val="22"/>
                <w:szCs w:val="22"/>
                <w:lang w:val="cs-CZ"/>
              </w:rPr>
              <w:instrText>tc "12.12</w:instrText>
            </w:r>
            <w:r w:rsidRPr="00176CEE">
              <w:rPr>
                <w:sz w:val="22"/>
                <w:szCs w:val="22"/>
                <w:lang w:val="cs-CZ"/>
              </w:rPr>
              <w:tab/>
              <w:instrText>Entire Agreement; Amendment; Conflict of Terms. " \l 2</w:instrText>
            </w:r>
            <w:r w:rsidRPr="00176CEE">
              <w:rPr>
                <w:sz w:val="22"/>
                <w:szCs w:val="22"/>
                <w:lang w:val="cs-CZ"/>
              </w:rPr>
              <w:fldChar w:fldCharType="end"/>
            </w:r>
            <w:r w:rsidRPr="00176CEE">
              <w:rPr>
                <w:sz w:val="22"/>
                <w:szCs w:val="22"/>
                <w:lang w:val="cs-CZ"/>
              </w:rPr>
              <w:fldChar w:fldCharType="begin"/>
            </w:r>
            <w:r w:rsidRPr="00176CEE">
              <w:rPr>
                <w:sz w:val="22"/>
                <w:szCs w:val="22"/>
                <w:lang w:val="cs-CZ"/>
              </w:rPr>
              <w:instrText>tc "12.12</w:instrText>
            </w:r>
            <w:r w:rsidRPr="00176CEE">
              <w:rPr>
                <w:sz w:val="22"/>
                <w:szCs w:val="22"/>
                <w:lang w:val="cs-CZ"/>
              </w:rPr>
              <w:tab/>
              <w:instrText>Entire Agreement; Amendment; Conflict of Terms. " \l 2</w:instrText>
            </w:r>
            <w:r w:rsidRPr="00176CEE">
              <w:rPr>
                <w:sz w:val="22"/>
                <w:szCs w:val="22"/>
                <w:lang w:val="cs-CZ"/>
              </w:rPr>
              <w:fldChar w:fldCharType="end"/>
            </w:r>
            <w:r w:rsidRPr="00176CEE">
              <w:rPr>
                <w:sz w:val="22"/>
                <w:szCs w:val="22"/>
                <w:lang w:val="cs-CZ"/>
              </w:rPr>
              <w:t xml:space="preserve"> Tato smlouva spolu s přílohami představuje celou dohodu mezi zdravotnickým zařízením, zkoušejícím a zadavatelem ve vztahu k předmětu této smlouvy. Žádný dodatek, vyloučení odpovědnosti nebo vypuštění některého ustanovení této smlouvy vůči některé smluvní straně není účinné, ledaže s ním tato strana písemně souhlasila prostřednictvím svých oprávněných zástupců zdravotnického zařízení, zkoušejícího a zadavatele. V případě rozporu mezi podmínkami této smlouvy a podmínkami protokolu, (a) pokud jde o otázky medicíny nebo bezpečnosti subjektů hodnocení, budou </w:t>
            </w:r>
            <w:r w:rsidRPr="00176CEE">
              <w:rPr>
                <w:sz w:val="22"/>
                <w:szCs w:val="22"/>
                <w:lang w:val="cs-CZ"/>
              </w:rPr>
              <w:lastRenderedPageBreak/>
              <w:t>rozhodující podmínky protokolu; a (b) ve všech ostatních případech budou rozhodující podmínky této smlouvy.</w:t>
            </w:r>
          </w:p>
        </w:tc>
      </w:tr>
      <w:tr w:rsidR="00176CEE" w:rsidRPr="00CD1E44" w14:paraId="350A029D" w14:textId="77777777">
        <w:tc>
          <w:tcPr>
            <w:tcW w:w="4508" w:type="dxa"/>
          </w:tcPr>
          <w:p w14:paraId="3B56331A" w14:textId="77777777" w:rsidR="00270FD1" w:rsidRPr="00176CEE" w:rsidRDefault="00570827">
            <w:pPr>
              <w:tabs>
                <w:tab w:val="left" w:pos="1440"/>
              </w:tabs>
              <w:jc w:val="both"/>
              <w:rPr>
                <w:noProof w:val="0"/>
                <w:sz w:val="22"/>
                <w:szCs w:val="22"/>
              </w:rPr>
            </w:pPr>
            <w:r w:rsidRPr="00176CEE">
              <w:rPr>
                <w:b/>
                <w:noProof w:val="0"/>
                <w:sz w:val="22"/>
                <w:szCs w:val="22"/>
              </w:rPr>
              <w:lastRenderedPageBreak/>
              <w:t>11.11</w:t>
            </w:r>
            <w:r w:rsidRPr="00176CEE">
              <w:rPr>
                <w:b/>
                <w:noProof w:val="0"/>
                <w:sz w:val="22"/>
                <w:szCs w:val="22"/>
              </w:rPr>
              <w:tab/>
              <w:t xml:space="preserve">Foreign Corrupt Practices Act. </w:t>
            </w:r>
            <w:r w:rsidRPr="00176CEE">
              <w:rPr>
                <w:noProof w:val="0"/>
                <w:sz w:val="22"/>
                <w:szCs w:val="22"/>
              </w:rPr>
              <w:t>Institution and Investigator acknowledge that Sponsor is bound, including but not limited by, the Foreign Corrupt Practices Act. As such, Sponsor employees, agents, contractors and/or representatives (e.g., Institution and Investigator) are prohibited from offering, and Institution and Investigator hereby agree not to offer, payment (or anything of value) directly or indirectly to employees or officials of a foreign government, public international organization or political party, in order to retain business on behalf of Sponsor or to secure any improper advantage on behalf of Sponsor or for the benefit of the Study. Investigator represents that it is not a foreign official and is self-employed.</w:t>
            </w:r>
          </w:p>
        </w:tc>
        <w:tc>
          <w:tcPr>
            <w:tcW w:w="4509" w:type="dxa"/>
          </w:tcPr>
          <w:p w14:paraId="74F34E26" w14:textId="47524726" w:rsidR="00270FD1" w:rsidRPr="00176CEE" w:rsidRDefault="00570827">
            <w:pPr>
              <w:tabs>
                <w:tab w:val="left" w:pos="1440"/>
              </w:tabs>
              <w:jc w:val="both"/>
              <w:rPr>
                <w:b/>
                <w:noProof w:val="0"/>
                <w:sz w:val="22"/>
                <w:szCs w:val="22"/>
                <w:lang w:val="cs-CZ"/>
              </w:rPr>
            </w:pPr>
            <w:r w:rsidRPr="00176CEE">
              <w:rPr>
                <w:b/>
                <w:bCs/>
                <w:noProof w:val="0"/>
                <w:sz w:val="22"/>
                <w:szCs w:val="22"/>
                <w:lang w:val="cs-CZ"/>
              </w:rPr>
              <w:t>11.11</w:t>
            </w:r>
            <w:r w:rsidRPr="00176CEE">
              <w:rPr>
                <w:b/>
                <w:bCs/>
                <w:noProof w:val="0"/>
                <w:sz w:val="22"/>
                <w:szCs w:val="22"/>
                <w:lang w:val="cs-CZ"/>
              </w:rPr>
              <w:tab/>
              <w:t xml:space="preserve">Zákon o zahraničních protikorupčních praktikách. </w:t>
            </w:r>
            <w:r w:rsidRPr="00176CEE">
              <w:rPr>
                <w:noProof w:val="0"/>
                <w:sz w:val="22"/>
                <w:szCs w:val="22"/>
                <w:lang w:val="cs-CZ"/>
              </w:rPr>
              <w:t>Zdravotnické zařízení a zkoušející berou na vědomí, že zadavatel je vázán, mimo jiné, zákonem o protikorupčních praktikách v zahraničí. Z toho důvodu mají zaměstnanci, zmocněnci, smluvní dodavatelé a/nebo zástupci zadavatele (např. zdravotnické zařízení a zkoušející) zakázáno přímo či nepřímo nabízet, a zdravotnické zařízení a zkoušející tímto souhlasí, že nebudou nabízet, platbu (nebo cokoliv hodnotného) zaměstnancům nebo představitelům zahraničních vládních organizací, veřejných mezinárodních organizací nebo politických stran s cílem udržet si jakýkoli obchod nebo zajistit si jakoukoliv neoprávněnou výhodu jménem zadavatele nebo ve prospěch studie. Zkoušející prohlašuje, že není zahraničním představitelem a je osobou samostatně výdělečně činnou.</w:t>
            </w:r>
          </w:p>
        </w:tc>
      </w:tr>
      <w:tr w:rsidR="00176CEE" w:rsidRPr="00CD1E44" w14:paraId="6816CEEE" w14:textId="77777777">
        <w:tc>
          <w:tcPr>
            <w:tcW w:w="4508" w:type="dxa"/>
          </w:tcPr>
          <w:p w14:paraId="5C130FC9" w14:textId="77777777" w:rsidR="00270FD1" w:rsidRPr="00176CEE" w:rsidRDefault="00570827">
            <w:pPr>
              <w:jc w:val="both"/>
              <w:rPr>
                <w:sz w:val="22"/>
                <w:szCs w:val="22"/>
              </w:rPr>
            </w:pPr>
            <w:r w:rsidRPr="00176CEE">
              <w:rPr>
                <w:b/>
                <w:sz w:val="22"/>
                <w:szCs w:val="22"/>
              </w:rPr>
              <w:t xml:space="preserve">11.12 Anti-Kickback and Anti Fraud. </w:t>
            </w:r>
            <w:r w:rsidRPr="00176CEE">
              <w:rPr>
                <w:sz w:val="22"/>
                <w:szCs w:val="22"/>
              </w:rPr>
              <w:t xml:space="preserve">Institution and Investigator agree that their judgment with respect to the advice and care of each Study subject will not be affected by the compensation they receive from this Agreement, that such compensation does not exceed the fair market value of the services they are providing, and that no payments are being provided to them for the purpose of inducing them to purchase or prescribe any drugs, devices or products. </w:t>
            </w:r>
          </w:p>
        </w:tc>
        <w:tc>
          <w:tcPr>
            <w:tcW w:w="4509" w:type="dxa"/>
          </w:tcPr>
          <w:p w14:paraId="6251682F" w14:textId="3A806302" w:rsidR="00270FD1" w:rsidRPr="00176CEE" w:rsidRDefault="00570827">
            <w:pPr>
              <w:jc w:val="both"/>
              <w:rPr>
                <w:b/>
                <w:sz w:val="22"/>
                <w:szCs w:val="22"/>
                <w:lang w:val="cs-CZ"/>
              </w:rPr>
            </w:pPr>
            <w:r w:rsidRPr="00176CEE">
              <w:rPr>
                <w:b/>
                <w:bCs/>
                <w:sz w:val="22"/>
                <w:szCs w:val="22"/>
                <w:lang w:val="cs-CZ"/>
              </w:rPr>
              <w:t>11.12 Ustanovení proti úplatkům a podvodům.</w:t>
            </w:r>
            <w:r w:rsidRPr="00176CEE">
              <w:rPr>
                <w:sz w:val="22"/>
                <w:szCs w:val="22"/>
                <w:lang w:val="cs-CZ"/>
              </w:rPr>
              <w:t xml:space="preserve"> Zdravotnické zařízení a zkoušející souhlasí s tím, že jejich úsudek týkající se poradenství a péče o každý subjekt hodnocení nebude ovlivněn odměnou, kterou obdrží na základě této smlouvy, že tato odměna nepřekročí spravedlivou tržní hodnotu služeb, které poskytují, a že jim nejsou poukazovány žádné platby za účelem podněcování k nákupu nebo předepisování léků, zařízení nebo přípravků.</w:t>
            </w:r>
          </w:p>
        </w:tc>
      </w:tr>
      <w:tr w:rsidR="00176CEE" w:rsidRPr="00176CEE" w14:paraId="6BE9A839" w14:textId="77777777">
        <w:tc>
          <w:tcPr>
            <w:tcW w:w="4508" w:type="dxa"/>
          </w:tcPr>
          <w:p w14:paraId="4E0D63F7" w14:textId="77777777" w:rsidR="00270FD1" w:rsidRPr="00176CEE" w:rsidRDefault="00570827">
            <w:pPr>
              <w:jc w:val="both"/>
              <w:rPr>
                <w:sz w:val="22"/>
                <w:szCs w:val="22"/>
              </w:rPr>
            </w:pPr>
            <w:r w:rsidRPr="00176CEE">
              <w:rPr>
                <w:sz w:val="22"/>
                <w:szCs w:val="22"/>
              </w:rPr>
              <w:t xml:space="preserve">If the Sponsor provides any free products or items for use in the Study, Institution and Investigator agree that they will not bill any Study subject, insurer or governmental agency, or any other third party, for such free products or items. </w:t>
            </w:r>
          </w:p>
        </w:tc>
        <w:tc>
          <w:tcPr>
            <w:tcW w:w="4509" w:type="dxa"/>
          </w:tcPr>
          <w:p w14:paraId="72C0DCF5" w14:textId="6A631446" w:rsidR="00270FD1" w:rsidRPr="00176CEE" w:rsidRDefault="00570827">
            <w:pPr>
              <w:jc w:val="both"/>
              <w:rPr>
                <w:sz w:val="22"/>
                <w:szCs w:val="22"/>
                <w:lang w:val="cs-CZ"/>
              </w:rPr>
            </w:pPr>
            <w:r w:rsidRPr="00176CEE">
              <w:rPr>
                <w:sz w:val="22"/>
                <w:szCs w:val="22"/>
                <w:lang w:val="cs-CZ"/>
              </w:rPr>
              <w:t>Pokud zadavatel poskytne jakékoli bezplatné přípravky nebo předměty pro použití ve studii, souhlasí zdravotnické zařízení a zkoušející s tím, že nebudou žádnému subjektu hodnocení, pojišťovně nebo státnímu orgánu, příp. jiné třetí straně, účtovat za takové bezplatné přípravky nebo předměty úhradu.</w:t>
            </w:r>
          </w:p>
        </w:tc>
      </w:tr>
      <w:tr w:rsidR="00176CEE" w:rsidRPr="00CD1E44" w14:paraId="337684F3" w14:textId="77777777">
        <w:tc>
          <w:tcPr>
            <w:tcW w:w="4508" w:type="dxa"/>
          </w:tcPr>
          <w:p w14:paraId="7DE79168" w14:textId="77777777" w:rsidR="00270FD1" w:rsidRPr="00176CEE" w:rsidRDefault="00570827">
            <w:pPr>
              <w:jc w:val="both"/>
              <w:rPr>
                <w:sz w:val="22"/>
                <w:szCs w:val="22"/>
              </w:rPr>
            </w:pPr>
            <w:r w:rsidRPr="00176CEE">
              <w:rPr>
                <w:sz w:val="22"/>
                <w:szCs w:val="22"/>
              </w:rPr>
              <w:t>Institution and Investigator agree that they will not bill any Study subject, insurer, or governmental agency for any visits, services or expenses incurred during the Study for which they have received compensation from Sponsor, or which are not part of the ordinary care they would normally provide for the Study subject, and that neither Institution nor Investigator will pay another physician to refer subjects to the Study.</w:t>
            </w:r>
          </w:p>
        </w:tc>
        <w:tc>
          <w:tcPr>
            <w:tcW w:w="4509" w:type="dxa"/>
          </w:tcPr>
          <w:p w14:paraId="37C248FB" w14:textId="77777777" w:rsidR="00270FD1" w:rsidRPr="00176CEE" w:rsidRDefault="00570827">
            <w:pPr>
              <w:jc w:val="both"/>
              <w:rPr>
                <w:sz w:val="22"/>
                <w:szCs w:val="22"/>
                <w:lang w:val="cs-CZ"/>
              </w:rPr>
            </w:pPr>
            <w:r w:rsidRPr="00176CEE">
              <w:rPr>
                <w:sz w:val="22"/>
                <w:szCs w:val="22"/>
                <w:lang w:val="cs-CZ"/>
              </w:rPr>
              <w:t>Zdravotnické zařízení a zkoušející se dohodli, že nebudou žádnému subjektu hodnocení, pojišťovně nebo státnímu orgánu účtovat úhradu za návštěvy, služby nebo výdaje vzniklé během studie, za které obdrželi úhradu od zadavatele nebo které nejsou součástí běžné péče, kterou by běžně subjektu hodnocení poskytovali. Zdravotnické zařízení ani zkoušející nebudou provádět úhrady jinému lékaři za doporučování subjektů do studie.</w:t>
            </w:r>
          </w:p>
        </w:tc>
      </w:tr>
      <w:tr w:rsidR="00176CEE" w:rsidRPr="00CD1E44" w14:paraId="61F00027" w14:textId="77777777">
        <w:tc>
          <w:tcPr>
            <w:tcW w:w="4508" w:type="dxa"/>
          </w:tcPr>
          <w:p w14:paraId="64D727DB" w14:textId="77777777" w:rsidR="00270FD1" w:rsidRPr="00176CEE" w:rsidRDefault="00570827">
            <w:pPr>
              <w:spacing w:after="240"/>
              <w:jc w:val="both"/>
              <w:rPr>
                <w:sz w:val="22"/>
                <w:szCs w:val="22"/>
              </w:rPr>
            </w:pPr>
            <w:r w:rsidRPr="00176CEE">
              <w:rPr>
                <w:b/>
                <w:sz w:val="22"/>
                <w:szCs w:val="22"/>
              </w:rPr>
              <w:t>11.13 Anti-Bribery.</w:t>
            </w:r>
            <w:r w:rsidRPr="00176CEE">
              <w:rPr>
                <w:sz w:val="22"/>
                <w:szCs w:val="22"/>
              </w:rPr>
              <w:t xml:space="preserve"> Institution and Investigator agree that the fees to be paid pursuant to this Agreement represent fair compensation for the services to be provided by Institution and </w:t>
            </w:r>
            <w:r w:rsidRPr="00176CEE">
              <w:rPr>
                <w:sz w:val="22"/>
                <w:szCs w:val="22"/>
              </w:rPr>
              <w:lastRenderedPageBreak/>
              <w:t xml:space="preserve">Investigator. Institution and Investigator represent and warrant that payments or items of value received pursuant to this Agreement or in relation to the Study will not influence any decision that Institution, Investigator or any of their respective owners, directors, employees, agents, consultants, or any payee under this Agreement may make, as a Government Official or otherwise, in order to assist Sponsor to secure an improper advantage or obtain or retain business. </w:t>
            </w:r>
          </w:p>
        </w:tc>
        <w:tc>
          <w:tcPr>
            <w:tcW w:w="4509" w:type="dxa"/>
          </w:tcPr>
          <w:p w14:paraId="2D20E4A3" w14:textId="760DA562" w:rsidR="00270FD1" w:rsidRPr="00176CEE" w:rsidRDefault="00570827">
            <w:pPr>
              <w:spacing w:after="240"/>
              <w:jc w:val="both"/>
              <w:rPr>
                <w:b/>
                <w:sz w:val="22"/>
                <w:szCs w:val="22"/>
                <w:lang w:val="cs-CZ"/>
              </w:rPr>
            </w:pPr>
            <w:r w:rsidRPr="00176CEE">
              <w:rPr>
                <w:b/>
                <w:bCs/>
                <w:sz w:val="22"/>
                <w:szCs w:val="22"/>
                <w:lang w:val="cs-CZ"/>
              </w:rPr>
              <w:lastRenderedPageBreak/>
              <w:t>11.13 Protikorupční ujednání.</w:t>
            </w:r>
            <w:r w:rsidRPr="00176CEE">
              <w:rPr>
                <w:sz w:val="22"/>
                <w:szCs w:val="22"/>
                <w:lang w:val="cs-CZ"/>
              </w:rPr>
              <w:t xml:space="preserve"> Zdravotnické zařízení a zkoušející potvrzují, že odměny vyplácené podle této smlouvy představují přiměřenou odměnu za služby poskytované </w:t>
            </w:r>
            <w:r w:rsidRPr="00176CEE">
              <w:rPr>
                <w:sz w:val="22"/>
                <w:szCs w:val="22"/>
                <w:lang w:val="cs-CZ"/>
              </w:rPr>
              <w:lastRenderedPageBreak/>
              <w:t>zdravotnickým zařízením a zkoušejícím. Zdravotnické zařízení a zkoušející prohlašují a zaručují, že platby nebo hodnotné předměty přijaté podle této smlouvy nebo v souvislosti se studií neovlivní žádné rozhodnutí, které zdravotnické zařízení, zkoušející nebo vlastníci, členové představenstva, zaměstnanci, zástupci nebo konzultanti zdravotnického zařízení nebo kterýkoli příjemce plateb podle této smlouvy mohou přijmout jako veřejní činitelé nebo jiným způsobem, s cílem umožnit zadavateli získat nepatřičnou výhodu nebo získat či zachovat si obchodní příležitosti.</w:t>
            </w:r>
          </w:p>
        </w:tc>
      </w:tr>
      <w:tr w:rsidR="00176CEE" w:rsidRPr="00176CEE" w14:paraId="29863A15" w14:textId="77777777">
        <w:tc>
          <w:tcPr>
            <w:tcW w:w="4508" w:type="dxa"/>
          </w:tcPr>
          <w:p w14:paraId="4F42C82F" w14:textId="77777777" w:rsidR="00270FD1" w:rsidRPr="00176CEE" w:rsidRDefault="00570827">
            <w:pPr>
              <w:spacing w:after="240"/>
              <w:jc w:val="both"/>
              <w:rPr>
                <w:sz w:val="22"/>
                <w:szCs w:val="22"/>
              </w:rPr>
            </w:pPr>
            <w:r w:rsidRPr="00176CEE">
              <w:rPr>
                <w:sz w:val="22"/>
                <w:szCs w:val="22"/>
              </w:rPr>
              <w:lastRenderedPageBreak/>
              <w:t xml:space="preserve">Institution and Investigator further represent and warrant that neither they nor any of their respective owners, directors, employees, agents, or consultants, nor any payee under this Agreement, will, in order to assist Sponsor to secure an improper advantage or obtain or retain business, directly or indirectly pay, offer or promise to pay, or give any items of value to any person or entity for purposes of (i) influencing any act or decision; (ii) inducing such person or entity to do or omit to do any act in violation of their lawful duty; (iii) securing any improper advantage; or (iv) inducing such person or entity to use influence with the government or instrumentality thereof to affect or influence any act or decision of the government or instrumentality. </w:t>
            </w:r>
          </w:p>
        </w:tc>
        <w:tc>
          <w:tcPr>
            <w:tcW w:w="4509" w:type="dxa"/>
          </w:tcPr>
          <w:p w14:paraId="5006A21E" w14:textId="77777777" w:rsidR="00270FD1" w:rsidRPr="00176CEE" w:rsidRDefault="00570827">
            <w:pPr>
              <w:spacing w:after="240"/>
              <w:jc w:val="both"/>
              <w:rPr>
                <w:sz w:val="22"/>
                <w:szCs w:val="22"/>
                <w:lang w:val="cs-CZ"/>
              </w:rPr>
            </w:pPr>
            <w:r w:rsidRPr="00176CEE">
              <w:rPr>
                <w:sz w:val="22"/>
                <w:szCs w:val="22"/>
                <w:lang w:val="cs-CZ"/>
              </w:rPr>
              <w:t xml:space="preserve">Zdravotnické zařízení a zkoušející dále prohlašují a zaručují, že ani oni, ani jejich vlastníci, členové představenstva, zaměstnanci, zástupci nebo konzultanti zdravotnického zařízení, ani žádný příjemce plateb podle smlouvy neposkytne s cílem pomoci zadavateli zajistit nepatřičnou výhodu nebo získat či udržet si obchodní příležitost, přímo ani nepřímo žádnou platbu, nabídku nebo příslib platby, ani neposkytne žádný hodnotný předmět žádné fyzické nebo právnické osobě za účelem (i) ovlivnění jakéhokoli úkonu nebo rozhodnutí; (ii) ovlivnění takové fyzické nebo právnické osoby, aby provedla nebo opomenula jakýkoli úkon v rozporu se svými zákonnými povinnostmi; (iii) zajištění nepatřičné výhody nebo (iv) přimění takové fyzické nebo právnické osoby k uplatnění vlivu ve vládě nebo vládní instituci za účelem ovlivnění jakéhokoli jejich úkonu nebo rozhodnutí. </w:t>
            </w:r>
          </w:p>
        </w:tc>
      </w:tr>
      <w:tr w:rsidR="00176CEE" w:rsidRPr="00176CEE" w14:paraId="6E6D9529" w14:textId="77777777">
        <w:tc>
          <w:tcPr>
            <w:tcW w:w="4508" w:type="dxa"/>
          </w:tcPr>
          <w:p w14:paraId="1D6F01A9" w14:textId="77777777" w:rsidR="00270FD1" w:rsidRPr="00176CEE" w:rsidRDefault="00570827">
            <w:pPr>
              <w:spacing w:after="240"/>
              <w:jc w:val="both"/>
              <w:rPr>
                <w:sz w:val="22"/>
                <w:szCs w:val="22"/>
              </w:rPr>
            </w:pPr>
            <w:r w:rsidRPr="00176CEE">
              <w:rPr>
                <w:sz w:val="22"/>
                <w:szCs w:val="22"/>
              </w:rPr>
              <w:t>In addition to other rights or remedies under this Agreement or at law, Sponsor may terminate this Agreement if Institution or Investigator breaches any of the representations or warranties contained in this Section or if Sponsor learns that improper payments are being or have been made to or by Institution or Investigator or any individual or entity acting on its or their behalf.</w:t>
            </w:r>
          </w:p>
        </w:tc>
        <w:tc>
          <w:tcPr>
            <w:tcW w:w="4509" w:type="dxa"/>
          </w:tcPr>
          <w:p w14:paraId="469F758E" w14:textId="77777777" w:rsidR="00270FD1" w:rsidRPr="00176CEE" w:rsidRDefault="00570827">
            <w:pPr>
              <w:spacing w:after="240"/>
              <w:jc w:val="both"/>
              <w:rPr>
                <w:sz w:val="22"/>
                <w:szCs w:val="22"/>
                <w:lang w:val="cs-CZ"/>
              </w:rPr>
            </w:pPr>
            <w:r w:rsidRPr="00176CEE">
              <w:rPr>
                <w:sz w:val="22"/>
                <w:szCs w:val="22"/>
                <w:lang w:val="cs-CZ"/>
              </w:rPr>
              <w:t>Kromě dalších práv nebo opravných prostředků podle této smlouvy nebo plynoucích ze zákona může zadavatel vypovědět tuto smlouvu, pokud zdravotnické zařízení nebo zkoušející poruší jakákoli prohlášení nebo záruky uvedené v této části, nebo pokud zadavatel zjistí, že jsou nebo byly vyplaceny nepatřičné platby zdravotnickému zařízení nebo ze strany zdravotnického zařízení nebo zkoušejícího nebo kterékoli fyzické či právnické osoby jednající jejich jménem.</w:t>
            </w:r>
          </w:p>
        </w:tc>
      </w:tr>
      <w:tr w:rsidR="00176CEE" w:rsidRPr="00CD1E44" w14:paraId="594CFBC9" w14:textId="77777777">
        <w:tc>
          <w:tcPr>
            <w:tcW w:w="4508" w:type="dxa"/>
          </w:tcPr>
          <w:p w14:paraId="7D003828" w14:textId="77777777" w:rsidR="00270FD1" w:rsidRPr="00176CEE" w:rsidRDefault="00570827">
            <w:pPr>
              <w:jc w:val="both"/>
              <w:rPr>
                <w:noProof w:val="0"/>
                <w:sz w:val="22"/>
                <w:szCs w:val="22"/>
              </w:rPr>
            </w:pPr>
            <w:r w:rsidRPr="00176CEE">
              <w:rPr>
                <w:b/>
                <w:sz w:val="22"/>
                <w:szCs w:val="22"/>
              </w:rPr>
              <w:t>11.14</w:t>
            </w:r>
            <w:r w:rsidRPr="00176CEE">
              <w:rPr>
                <w:sz w:val="22"/>
                <w:szCs w:val="22"/>
              </w:rPr>
              <w:t xml:space="preserve"> Each party represents and warrants that it has the power and authority to enter and perform its obligations under this Agreement without conflict with, default under, or violation of any law, regulation, or agreement binding upon it. Each party represents and warrants that this Agreement has been duly and validly executed and delivered by it and constitutes its legally </w:t>
            </w:r>
            <w:r w:rsidRPr="00176CEE">
              <w:rPr>
                <w:sz w:val="22"/>
                <w:szCs w:val="22"/>
              </w:rPr>
              <w:lastRenderedPageBreak/>
              <w:t>valid and binding obligation, enforceable in accordance with its terms, except as enforcement may be limited by law or in equity.</w:t>
            </w:r>
          </w:p>
        </w:tc>
        <w:tc>
          <w:tcPr>
            <w:tcW w:w="4509" w:type="dxa"/>
          </w:tcPr>
          <w:p w14:paraId="0C7756E3" w14:textId="6AC23E5D" w:rsidR="00270FD1" w:rsidRPr="00176CEE" w:rsidRDefault="00570827">
            <w:pPr>
              <w:jc w:val="both"/>
              <w:rPr>
                <w:b/>
                <w:sz w:val="22"/>
                <w:szCs w:val="22"/>
                <w:lang w:val="cs-CZ"/>
              </w:rPr>
            </w:pPr>
            <w:r w:rsidRPr="00176CEE">
              <w:rPr>
                <w:b/>
                <w:bCs/>
                <w:sz w:val="22"/>
                <w:szCs w:val="22"/>
                <w:lang w:val="cs-CZ"/>
              </w:rPr>
              <w:lastRenderedPageBreak/>
              <w:t>11.14</w:t>
            </w:r>
            <w:r w:rsidRPr="00176CEE">
              <w:rPr>
                <w:sz w:val="22"/>
                <w:szCs w:val="22"/>
                <w:lang w:val="cs-CZ"/>
              </w:rPr>
              <w:t xml:space="preserve"> Každá ze stran prohlašuje a zaručuje, že má právo a pravomoc uzavřít tuto smlouvu a plnit své závazky z ní vyplývající, aniž by došlo k rozporu s právními předpisy, nařízeními nebo smlouvami, které jsou pro ni závazné. Každá ze stran prohlašuje a zaručuje, že tato smlouva byla řádně a platně uzavřena a doručena a představuje právně platnou a závaznou povinnost, </w:t>
            </w:r>
            <w:r w:rsidRPr="00176CEE">
              <w:rPr>
                <w:sz w:val="22"/>
                <w:szCs w:val="22"/>
                <w:lang w:val="cs-CZ"/>
              </w:rPr>
              <w:lastRenderedPageBreak/>
              <w:t>vynutitelnou v souladu s jejími podmínkami, s výjimkou případů, kdy výkon rozhodnutí může být omezen zákonem nebo podle práva spravedlnosti.</w:t>
            </w:r>
          </w:p>
        </w:tc>
      </w:tr>
      <w:tr w:rsidR="00176CEE" w:rsidRPr="00CD1E44" w14:paraId="37B5C133" w14:textId="77777777">
        <w:tc>
          <w:tcPr>
            <w:tcW w:w="4508" w:type="dxa"/>
          </w:tcPr>
          <w:p w14:paraId="79642622" w14:textId="77777777" w:rsidR="00270FD1" w:rsidRPr="00176CEE" w:rsidRDefault="00570827">
            <w:pPr>
              <w:tabs>
                <w:tab w:val="left" w:pos="2610"/>
              </w:tabs>
              <w:rPr>
                <w:b/>
                <w:noProof w:val="0"/>
                <w:sz w:val="22"/>
                <w:szCs w:val="22"/>
                <w:lang w:val="cs-CZ"/>
              </w:rPr>
            </w:pPr>
            <w:r w:rsidRPr="00176CEE">
              <w:rPr>
                <w:b/>
                <w:noProof w:val="0"/>
                <w:sz w:val="22"/>
                <w:szCs w:val="22"/>
                <w:lang w:val="cs-CZ"/>
              </w:rPr>
              <w:lastRenderedPageBreak/>
              <w:tab/>
            </w:r>
          </w:p>
        </w:tc>
        <w:tc>
          <w:tcPr>
            <w:tcW w:w="4509" w:type="dxa"/>
          </w:tcPr>
          <w:p w14:paraId="1217D792" w14:textId="77777777" w:rsidR="00270FD1" w:rsidRPr="00176CEE" w:rsidRDefault="00270FD1">
            <w:pPr>
              <w:jc w:val="center"/>
              <w:rPr>
                <w:b/>
                <w:noProof w:val="0"/>
                <w:sz w:val="22"/>
                <w:szCs w:val="22"/>
                <w:lang w:val="cs-CZ"/>
              </w:rPr>
            </w:pPr>
          </w:p>
        </w:tc>
      </w:tr>
      <w:tr w:rsidR="00176CEE" w:rsidRPr="00176CEE" w14:paraId="6B721020" w14:textId="77777777">
        <w:tc>
          <w:tcPr>
            <w:tcW w:w="4508" w:type="dxa"/>
          </w:tcPr>
          <w:p w14:paraId="52C18E1A" w14:textId="77777777" w:rsidR="00270FD1" w:rsidRPr="00176CEE" w:rsidRDefault="00570827">
            <w:pPr>
              <w:jc w:val="center"/>
              <w:rPr>
                <w:b/>
                <w:noProof w:val="0"/>
                <w:sz w:val="22"/>
                <w:szCs w:val="22"/>
              </w:rPr>
            </w:pPr>
            <w:r w:rsidRPr="00176CEE">
              <w:rPr>
                <w:b/>
                <w:noProof w:val="0"/>
                <w:sz w:val="22"/>
                <w:szCs w:val="22"/>
              </w:rPr>
              <w:t>SIGNATURES FOLLOW ON NEXT PAGE</w:t>
            </w:r>
          </w:p>
          <w:p w14:paraId="66756DB5" w14:textId="77777777" w:rsidR="00270FD1" w:rsidRPr="00176CEE" w:rsidRDefault="00270FD1">
            <w:pPr>
              <w:tabs>
                <w:tab w:val="left" w:pos="2610"/>
              </w:tabs>
              <w:rPr>
                <w:b/>
                <w:noProof w:val="0"/>
                <w:sz w:val="22"/>
                <w:szCs w:val="22"/>
              </w:rPr>
            </w:pPr>
          </w:p>
        </w:tc>
        <w:tc>
          <w:tcPr>
            <w:tcW w:w="4509" w:type="dxa"/>
          </w:tcPr>
          <w:p w14:paraId="41FEB908" w14:textId="77777777" w:rsidR="00270FD1" w:rsidRPr="00176CEE" w:rsidRDefault="00570827">
            <w:pPr>
              <w:jc w:val="center"/>
              <w:rPr>
                <w:b/>
                <w:noProof w:val="0"/>
                <w:sz w:val="22"/>
                <w:szCs w:val="22"/>
                <w:lang w:val="cs-CZ"/>
              </w:rPr>
            </w:pPr>
            <w:r w:rsidRPr="00176CEE">
              <w:rPr>
                <w:b/>
                <w:bCs/>
                <w:noProof w:val="0"/>
                <w:sz w:val="22"/>
                <w:szCs w:val="22"/>
                <w:lang w:val="cs-CZ"/>
              </w:rPr>
              <w:t>PODPISY NÁSLEDUJÍ NA DALŠÍ STRANĚ</w:t>
            </w:r>
          </w:p>
          <w:p w14:paraId="640D408B" w14:textId="77777777" w:rsidR="00270FD1" w:rsidRPr="00176CEE" w:rsidRDefault="00270FD1">
            <w:pPr>
              <w:jc w:val="center"/>
              <w:rPr>
                <w:b/>
                <w:noProof w:val="0"/>
                <w:sz w:val="22"/>
                <w:szCs w:val="22"/>
                <w:lang w:val="cs-CZ"/>
              </w:rPr>
            </w:pPr>
          </w:p>
        </w:tc>
      </w:tr>
    </w:tbl>
    <w:p w14:paraId="11E19097" w14:textId="77777777" w:rsidR="00270FD1" w:rsidRPr="00176CEE" w:rsidRDefault="00270FD1">
      <w:pPr>
        <w:jc w:val="center"/>
        <w:rPr>
          <w:b/>
          <w:noProof w:val="0"/>
          <w:sz w:val="22"/>
          <w:szCs w:val="22"/>
        </w:rPr>
      </w:pPr>
    </w:p>
    <w:p w14:paraId="1574B92A" w14:textId="77777777" w:rsidR="00270FD1" w:rsidRPr="00176CEE" w:rsidRDefault="00270FD1">
      <w:pPr>
        <w:jc w:val="center"/>
        <w:rPr>
          <w:b/>
          <w:bCs/>
          <w:noProof w:val="0"/>
          <w:sz w:val="22"/>
          <w:szCs w:val="22"/>
        </w:rPr>
      </w:pPr>
    </w:p>
    <w:p w14:paraId="39F03E99" w14:textId="77777777" w:rsidR="00270FD1" w:rsidRPr="00176CEE" w:rsidRDefault="00570827">
      <w:pPr>
        <w:pStyle w:val="Zkladntext"/>
        <w:rPr>
          <w:sz w:val="22"/>
          <w:szCs w:val="22"/>
        </w:rPr>
      </w:pPr>
      <w:bookmarkStart w:id="158" w:name="_DV_M164"/>
      <w:bookmarkStart w:id="159" w:name="_DV_M165"/>
      <w:bookmarkEnd w:id="158"/>
      <w:bookmarkEnd w:id="159"/>
      <w:r w:rsidRPr="00176CEE">
        <w:rPr>
          <w:bCs/>
          <w:sz w:val="22"/>
          <w:szCs w:val="22"/>
          <w:lang w:val="cs-CZ"/>
        </w:rPr>
        <w:br w:type="page"/>
      </w:r>
      <w:r w:rsidRPr="00176CEE">
        <w:rPr>
          <w:b/>
          <w:bCs/>
          <w:smallCaps/>
          <w:sz w:val="22"/>
          <w:szCs w:val="22"/>
          <w:lang w:val="cs-CZ"/>
        </w:rPr>
        <w:lastRenderedPageBreak/>
        <w:t xml:space="preserve">In </w:t>
      </w:r>
      <w:proofErr w:type="spellStart"/>
      <w:r w:rsidRPr="00176CEE">
        <w:rPr>
          <w:b/>
          <w:bCs/>
          <w:smallCaps/>
          <w:sz w:val="22"/>
          <w:szCs w:val="22"/>
          <w:lang w:val="cs-CZ"/>
        </w:rPr>
        <w:t>Witness</w:t>
      </w:r>
      <w:proofErr w:type="spellEnd"/>
      <w:r w:rsidRPr="00176CEE">
        <w:rPr>
          <w:b/>
          <w:bCs/>
          <w:smallCaps/>
          <w:sz w:val="22"/>
          <w:szCs w:val="22"/>
          <w:lang w:val="cs-CZ"/>
        </w:rPr>
        <w:t xml:space="preserve"> </w:t>
      </w:r>
      <w:proofErr w:type="spellStart"/>
      <w:r w:rsidRPr="00176CEE">
        <w:rPr>
          <w:b/>
          <w:bCs/>
          <w:smallCaps/>
          <w:sz w:val="22"/>
          <w:szCs w:val="22"/>
          <w:lang w:val="cs-CZ"/>
        </w:rPr>
        <w:t>Whereof</w:t>
      </w:r>
      <w:proofErr w:type="spellEnd"/>
      <w:r w:rsidRPr="00176CEE">
        <w:rPr>
          <w:sz w:val="22"/>
          <w:szCs w:val="22"/>
          <w:lang w:val="cs-CZ"/>
        </w:rPr>
        <w:t xml:space="preserve">, </w:t>
      </w:r>
      <w:proofErr w:type="spellStart"/>
      <w:r w:rsidRPr="00176CEE">
        <w:rPr>
          <w:sz w:val="22"/>
          <w:szCs w:val="22"/>
          <w:lang w:val="cs-CZ"/>
        </w:rPr>
        <w:t>the</w:t>
      </w:r>
      <w:proofErr w:type="spellEnd"/>
      <w:r w:rsidRPr="00176CEE">
        <w:rPr>
          <w:sz w:val="22"/>
          <w:szCs w:val="22"/>
          <w:lang w:val="cs-CZ"/>
        </w:rPr>
        <w:t xml:space="preserve"> </w:t>
      </w:r>
      <w:proofErr w:type="spellStart"/>
      <w:r w:rsidRPr="00176CEE">
        <w:rPr>
          <w:sz w:val="22"/>
          <w:szCs w:val="22"/>
          <w:lang w:val="cs-CZ"/>
        </w:rPr>
        <w:t>Parties</w:t>
      </w:r>
      <w:proofErr w:type="spellEnd"/>
      <w:r w:rsidRPr="00176CEE">
        <w:rPr>
          <w:sz w:val="22"/>
          <w:szCs w:val="22"/>
          <w:lang w:val="cs-CZ"/>
        </w:rPr>
        <w:t xml:space="preserve"> </w:t>
      </w:r>
      <w:proofErr w:type="spellStart"/>
      <w:r w:rsidRPr="00176CEE">
        <w:rPr>
          <w:sz w:val="22"/>
          <w:szCs w:val="22"/>
          <w:lang w:val="cs-CZ"/>
        </w:rPr>
        <w:t>hereto</w:t>
      </w:r>
      <w:proofErr w:type="spellEnd"/>
      <w:r w:rsidRPr="00176CEE">
        <w:rPr>
          <w:sz w:val="22"/>
          <w:szCs w:val="22"/>
          <w:lang w:val="cs-CZ"/>
        </w:rPr>
        <w:t xml:space="preserve"> </w:t>
      </w:r>
      <w:proofErr w:type="spellStart"/>
      <w:r w:rsidRPr="00176CEE">
        <w:rPr>
          <w:sz w:val="22"/>
          <w:szCs w:val="22"/>
          <w:lang w:val="cs-CZ"/>
        </w:rPr>
        <w:t>have</w:t>
      </w:r>
      <w:proofErr w:type="spellEnd"/>
      <w:r w:rsidRPr="00176CEE">
        <w:rPr>
          <w:sz w:val="22"/>
          <w:szCs w:val="22"/>
          <w:lang w:val="cs-CZ"/>
        </w:rPr>
        <w:t xml:space="preserve"> </w:t>
      </w:r>
      <w:proofErr w:type="spellStart"/>
      <w:r w:rsidRPr="00176CEE">
        <w:rPr>
          <w:sz w:val="22"/>
          <w:szCs w:val="22"/>
          <w:lang w:val="cs-CZ"/>
        </w:rPr>
        <w:t>executed</w:t>
      </w:r>
      <w:proofErr w:type="spellEnd"/>
      <w:r w:rsidRPr="00176CEE">
        <w:rPr>
          <w:sz w:val="22"/>
          <w:szCs w:val="22"/>
          <w:lang w:val="cs-CZ"/>
        </w:rPr>
        <w:t xml:space="preserve"> </w:t>
      </w:r>
      <w:proofErr w:type="spellStart"/>
      <w:r w:rsidRPr="00176CEE">
        <w:rPr>
          <w:sz w:val="22"/>
          <w:szCs w:val="22"/>
          <w:lang w:val="cs-CZ"/>
        </w:rPr>
        <w:t>this</w:t>
      </w:r>
      <w:proofErr w:type="spellEnd"/>
      <w:r w:rsidRPr="00176CEE">
        <w:rPr>
          <w:sz w:val="22"/>
          <w:szCs w:val="22"/>
          <w:lang w:val="cs-CZ"/>
        </w:rPr>
        <w:t xml:space="preserve"> </w:t>
      </w:r>
      <w:proofErr w:type="spellStart"/>
      <w:r w:rsidRPr="00176CEE">
        <w:rPr>
          <w:sz w:val="22"/>
          <w:szCs w:val="22"/>
          <w:lang w:val="cs-CZ"/>
        </w:rPr>
        <w:t>Agreement</w:t>
      </w:r>
      <w:proofErr w:type="spellEnd"/>
      <w:r w:rsidRPr="00176CEE">
        <w:rPr>
          <w:sz w:val="22"/>
          <w:szCs w:val="22"/>
          <w:lang w:val="cs-CZ"/>
        </w:rPr>
        <w:t xml:space="preserve"> by </w:t>
      </w:r>
      <w:proofErr w:type="spellStart"/>
      <w:r w:rsidRPr="00176CEE">
        <w:rPr>
          <w:sz w:val="22"/>
          <w:szCs w:val="22"/>
          <w:lang w:val="cs-CZ"/>
        </w:rPr>
        <w:t>their</w:t>
      </w:r>
      <w:proofErr w:type="spellEnd"/>
      <w:r w:rsidRPr="00176CEE">
        <w:rPr>
          <w:sz w:val="22"/>
          <w:szCs w:val="22"/>
          <w:lang w:val="cs-CZ"/>
        </w:rPr>
        <w:t xml:space="preserve"> </w:t>
      </w:r>
      <w:proofErr w:type="spellStart"/>
      <w:r w:rsidRPr="00176CEE">
        <w:rPr>
          <w:sz w:val="22"/>
          <w:szCs w:val="22"/>
          <w:lang w:val="cs-CZ"/>
        </w:rPr>
        <w:t>respective</w:t>
      </w:r>
      <w:proofErr w:type="spellEnd"/>
      <w:r w:rsidRPr="00176CEE">
        <w:rPr>
          <w:sz w:val="22"/>
          <w:szCs w:val="22"/>
          <w:lang w:val="cs-CZ"/>
        </w:rPr>
        <w:t xml:space="preserve"> duly </w:t>
      </w:r>
      <w:proofErr w:type="spellStart"/>
      <w:r w:rsidRPr="00176CEE">
        <w:rPr>
          <w:sz w:val="22"/>
          <w:szCs w:val="22"/>
          <w:lang w:val="cs-CZ"/>
        </w:rPr>
        <w:t>authorized</w:t>
      </w:r>
      <w:proofErr w:type="spellEnd"/>
      <w:r w:rsidRPr="00176CEE">
        <w:rPr>
          <w:sz w:val="22"/>
          <w:szCs w:val="22"/>
          <w:lang w:val="cs-CZ"/>
        </w:rPr>
        <w:t xml:space="preserve"> </w:t>
      </w:r>
      <w:proofErr w:type="spellStart"/>
      <w:r w:rsidRPr="00176CEE">
        <w:rPr>
          <w:sz w:val="22"/>
          <w:szCs w:val="22"/>
          <w:lang w:val="cs-CZ"/>
        </w:rPr>
        <w:t>signatories</w:t>
      </w:r>
      <w:proofErr w:type="spellEnd"/>
      <w:r w:rsidRPr="00176CEE">
        <w:rPr>
          <w:sz w:val="22"/>
          <w:szCs w:val="22"/>
          <w:lang w:val="cs-CZ"/>
        </w:rPr>
        <w:t xml:space="preserve"> on </w:t>
      </w:r>
      <w:proofErr w:type="spellStart"/>
      <w:r w:rsidRPr="00176CEE">
        <w:rPr>
          <w:sz w:val="22"/>
          <w:szCs w:val="22"/>
          <w:lang w:val="cs-CZ"/>
        </w:rPr>
        <w:t>the</w:t>
      </w:r>
      <w:proofErr w:type="spellEnd"/>
      <w:r w:rsidRPr="00176CEE">
        <w:rPr>
          <w:sz w:val="22"/>
          <w:szCs w:val="22"/>
          <w:lang w:val="cs-CZ"/>
        </w:rPr>
        <w:t xml:space="preserve"> </w:t>
      </w:r>
      <w:proofErr w:type="spellStart"/>
      <w:r w:rsidRPr="00176CEE">
        <w:rPr>
          <w:sz w:val="22"/>
          <w:szCs w:val="22"/>
          <w:lang w:val="cs-CZ"/>
        </w:rPr>
        <w:t>dates</w:t>
      </w:r>
      <w:proofErr w:type="spellEnd"/>
      <w:r w:rsidRPr="00176CEE">
        <w:rPr>
          <w:sz w:val="22"/>
          <w:szCs w:val="22"/>
          <w:lang w:val="cs-CZ"/>
        </w:rPr>
        <w:t xml:space="preserve"> </w:t>
      </w:r>
      <w:proofErr w:type="spellStart"/>
      <w:r w:rsidRPr="00176CEE">
        <w:rPr>
          <w:sz w:val="22"/>
          <w:szCs w:val="22"/>
          <w:lang w:val="cs-CZ"/>
        </w:rPr>
        <w:t>specified</w:t>
      </w:r>
      <w:proofErr w:type="spellEnd"/>
      <w:r w:rsidRPr="00176CEE">
        <w:rPr>
          <w:sz w:val="22"/>
          <w:szCs w:val="22"/>
          <w:lang w:val="cs-CZ"/>
        </w:rPr>
        <w:t xml:space="preserve"> </w:t>
      </w:r>
      <w:proofErr w:type="spellStart"/>
      <w:r w:rsidRPr="00176CEE">
        <w:rPr>
          <w:sz w:val="22"/>
          <w:szCs w:val="22"/>
          <w:lang w:val="cs-CZ"/>
        </w:rPr>
        <w:t>below</w:t>
      </w:r>
      <w:proofErr w:type="spellEnd"/>
      <w:r w:rsidRPr="00176CEE">
        <w:rPr>
          <w:sz w:val="22"/>
          <w:szCs w:val="22"/>
          <w:lang w:val="cs-CZ"/>
        </w:rPr>
        <w:t xml:space="preserve"> to </w:t>
      </w:r>
      <w:proofErr w:type="spellStart"/>
      <w:r w:rsidRPr="00176CEE">
        <w:rPr>
          <w:sz w:val="22"/>
          <w:szCs w:val="22"/>
          <w:lang w:val="cs-CZ"/>
        </w:rPr>
        <w:t>take</w:t>
      </w:r>
      <w:proofErr w:type="spellEnd"/>
      <w:r w:rsidRPr="00176CEE">
        <w:rPr>
          <w:sz w:val="22"/>
          <w:szCs w:val="22"/>
          <w:lang w:val="cs-CZ"/>
        </w:rPr>
        <w:t xml:space="preserve"> </w:t>
      </w:r>
      <w:proofErr w:type="spellStart"/>
      <w:r w:rsidRPr="00176CEE">
        <w:rPr>
          <w:sz w:val="22"/>
          <w:szCs w:val="22"/>
          <w:lang w:val="cs-CZ"/>
        </w:rPr>
        <w:t>effect</w:t>
      </w:r>
      <w:proofErr w:type="spellEnd"/>
      <w:r w:rsidRPr="00176CEE">
        <w:rPr>
          <w:sz w:val="22"/>
          <w:szCs w:val="22"/>
          <w:lang w:val="cs-CZ"/>
        </w:rPr>
        <w:t xml:space="preserve"> on and as </w:t>
      </w:r>
      <w:proofErr w:type="spellStart"/>
      <w:r w:rsidRPr="00176CEE">
        <w:rPr>
          <w:sz w:val="22"/>
          <w:szCs w:val="22"/>
          <w:lang w:val="cs-CZ"/>
        </w:rPr>
        <w:t>of</w:t>
      </w:r>
      <w:proofErr w:type="spellEnd"/>
      <w:r w:rsidRPr="00176CEE">
        <w:rPr>
          <w:sz w:val="22"/>
          <w:szCs w:val="22"/>
          <w:lang w:val="cs-CZ"/>
        </w:rPr>
        <w:t xml:space="preserve"> </w:t>
      </w:r>
      <w:proofErr w:type="spellStart"/>
      <w:r w:rsidRPr="00176CEE">
        <w:rPr>
          <w:sz w:val="22"/>
          <w:szCs w:val="22"/>
          <w:lang w:val="cs-CZ"/>
        </w:rPr>
        <w:t>the</w:t>
      </w:r>
      <w:proofErr w:type="spellEnd"/>
      <w:r w:rsidRPr="00176CEE">
        <w:rPr>
          <w:sz w:val="22"/>
          <w:szCs w:val="22"/>
          <w:lang w:val="cs-CZ"/>
        </w:rPr>
        <w:t xml:space="preserve"> </w:t>
      </w:r>
      <w:proofErr w:type="spellStart"/>
      <w:r w:rsidRPr="00176CEE">
        <w:rPr>
          <w:sz w:val="22"/>
          <w:szCs w:val="22"/>
          <w:lang w:val="cs-CZ"/>
        </w:rPr>
        <w:t>Effective</w:t>
      </w:r>
      <w:proofErr w:type="spellEnd"/>
      <w:r w:rsidRPr="00176CEE">
        <w:rPr>
          <w:sz w:val="22"/>
          <w:szCs w:val="22"/>
          <w:lang w:val="cs-CZ"/>
        </w:rPr>
        <w:t xml:space="preserve"> </w:t>
      </w:r>
      <w:proofErr w:type="spellStart"/>
      <w:r w:rsidRPr="00176CEE">
        <w:rPr>
          <w:sz w:val="22"/>
          <w:szCs w:val="22"/>
          <w:lang w:val="cs-CZ"/>
        </w:rPr>
        <w:t>Date</w:t>
      </w:r>
      <w:proofErr w:type="spellEnd"/>
      <w:r w:rsidRPr="00176CEE">
        <w:rPr>
          <w:sz w:val="22"/>
          <w:szCs w:val="22"/>
          <w:lang w:val="cs-CZ"/>
        </w:rPr>
        <w:t xml:space="preserve"> / </w:t>
      </w:r>
      <w:r w:rsidRPr="00176CEE">
        <w:rPr>
          <w:b/>
          <w:bCs/>
          <w:smallCaps/>
          <w:sz w:val="22"/>
          <w:szCs w:val="22"/>
          <w:lang w:val="cs-CZ"/>
        </w:rPr>
        <w:t>Na důkaz čehož</w:t>
      </w:r>
      <w:r w:rsidRPr="00176CEE">
        <w:rPr>
          <w:sz w:val="22"/>
          <w:szCs w:val="22"/>
          <w:lang w:val="cs-CZ"/>
        </w:rPr>
        <w:t xml:space="preserve"> smluvní strany uzavřely tuto smlouvu prostřednictvím svých příslušných řádně oprávněných podepisujících osob k níže uvedeným datům. Tato smlouva nabude účinnosti k datu účinnosti: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7"/>
      </w:tblGrid>
      <w:tr w:rsidR="00176CEE" w:rsidRPr="00176CEE" w14:paraId="2A04D087" w14:textId="77777777">
        <w:tc>
          <w:tcPr>
            <w:tcW w:w="9027" w:type="dxa"/>
            <w:tcBorders>
              <w:top w:val="nil"/>
              <w:left w:val="nil"/>
              <w:bottom w:val="nil"/>
              <w:right w:val="nil"/>
            </w:tcBorders>
          </w:tcPr>
          <w:p w14:paraId="509E5237" w14:textId="77777777" w:rsidR="00270FD1" w:rsidRPr="00176CEE" w:rsidRDefault="00570827">
            <w:pPr>
              <w:keepNext/>
              <w:rPr>
                <w:b/>
                <w:noProof w:val="0"/>
                <w:sz w:val="22"/>
                <w:szCs w:val="22"/>
              </w:rPr>
            </w:pPr>
            <w:r w:rsidRPr="00176CEE">
              <w:rPr>
                <w:b/>
                <w:bCs/>
                <w:noProof w:val="0"/>
                <w:sz w:val="22"/>
                <w:szCs w:val="22"/>
                <w:lang w:val="cs-CZ"/>
              </w:rPr>
              <w:t>INSTITUTION / ZDRAVOTNICKÉ ZAŘÍZENÍ</w:t>
            </w:r>
          </w:p>
          <w:p w14:paraId="64C4F1A1" w14:textId="77777777" w:rsidR="00270FD1" w:rsidRPr="00176CEE" w:rsidRDefault="00270FD1">
            <w:pPr>
              <w:keepNext/>
              <w:rPr>
                <w:noProof w:val="0"/>
                <w:sz w:val="22"/>
                <w:szCs w:val="22"/>
              </w:rPr>
            </w:pPr>
          </w:p>
          <w:p w14:paraId="72768BAC" w14:textId="77777777" w:rsidR="00270FD1" w:rsidRPr="00176CEE" w:rsidRDefault="00570827">
            <w:pPr>
              <w:keepNext/>
              <w:rPr>
                <w:noProof w:val="0"/>
                <w:sz w:val="22"/>
                <w:szCs w:val="22"/>
                <w:u w:val="single"/>
              </w:rPr>
            </w:pPr>
            <w:r w:rsidRPr="00176CEE">
              <w:rPr>
                <w:noProof w:val="0"/>
                <w:sz w:val="22"/>
                <w:szCs w:val="22"/>
                <w:lang w:val="cs-CZ"/>
              </w:rPr>
              <w:t xml:space="preserve">By / Podpis: </w:t>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p>
          <w:p w14:paraId="48D92BB0" w14:textId="77777777" w:rsidR="00270FD1" w:rsidRPr="00176CEE" w:rsidRDefault="00270FD1">
            <w:pPr>
              <w:keepNext/>
              <w:rPr>
                <w:noProof w:val="0"/>
                <w:sz w:val="22"/>
                <w:szCs w:val="22"/>
              </w:rPr>
            </w:pPr>
          </w:p>
          <w:p w14:paraId="4E6DCF7C" w14:textId="427EA72F" w:rsidR="00270FD1" w:rsidRPr="00176CEE" w:rsidRDefault="00570827">
            <w:pPr>
              <w:keepNext/>
              <w:rPr>
                <w:noProof w:val="0"/>
                <w:sz w:val="22"/>
                <w:szCs w:val="22"/>
                <w:u w:val="single"/>
              </w:rPr>
            </w:pPr>
            <w:proofErr w:type="spellStart"/>
            <w:r w:rsidRPr="00176CEE">
              <w:rPr>
                <w:noProof w:val="0"/>
                <w:sz w:val="22"/>
                <w:szCs w:val="22"/>
                <w:lang w:val="cs-CZ"/>
              </w:rPr>
              <w:t>Print</w:t>
            </w:r>
            <w:proofErr w:type="spellEnd"/>
            <w:r w:rsidRPr="00176CEE">
              <w:rPr>
                <w:noProof w:val="0"/>
                <w:sz w:val="22"/>
                <w:szCs w:val="22"/>
                <w:lang w:val="cs-CZ"/>
              </w:rPr>
              <w:t xml:space="preserve"> </w:t>
            </w:r>
            <w:proofErr w:type="spellStart"/>
            <w:r w:rsidRPr="00176CEE">
              <w:rPr>
                <w:noProof w:val="0"/>
                <w:sz w:val="22"/>
                <w:szCs w:val="22"/>
                <w:lang w:val="cs-CZ"/>
              </w:rPr>
              <w:t>Name</w:t>
            </w:r>
            <w:proofErr w:type="spellEnd"/>
            <w:r w:rsidRPr="00176CEE">
              <w:rPr>
                <w:noProof w:val="0"/>
                <w:sz w:val="22"/>
                <w:szCs w:val="22"/>
                <w:lang w:val="cs-CZ"/>
              </w:rPr>
              <w:t xml:space="preserve"> / Jméno tiskacím písmem: </w:t>
            </w:r>
            <w:r w:rsidR="000F2631" w:rsidRPr="008D35A5">
              <w:rPr>
                <w:noProof w:val="0"/>
                <w:sz w:val="22"/>
                <w:szCs w:val="22"/>
                <w:highlight w:val="black"/>
                <w:lang w:val="cs-CZ"/>
              </w:rPr>
              <w:t>XXXXXXXXXXXXXXXXXXXXXXXXXXXXXXXX</w:t>
            </w:r>
          </w:p>
          <w:p w14:paraId="65BDAC00" w14:textId="77777777" w:rsidR="00270FD1" w:rsidRPr="00176CEE" w:rsidRDefault="00270FD1">
            <w:pPr>
              <w:keepNext/>
              <w:rPr>
                <w:noProof w:val="0"/>
                <w:sz w:val="22"/>
                <w:szCs w:val="22"/>
                <w:u w:val="single"/>
              </w:rPr>
            </w:pPr>
          </w:p>
          <w:p w14:paraId="387C61AE" w14:textId="0654F921" w:rsidR="00270FD1" w:rsidRPr="00176CEE" w:rsidRDefault="00570827">
            <w:pPr>
              <w:keepNext/>
              <w:rPr>
                <w:noProof w:val="0"/>
                <w:sz w:val="22"/>
                <w:szCs w:val="22"/>
                <w:u w:val="single"/>
              </w:rPr>
            </w:pPr>
            <w:proofErr w:type="spellStart"/>
            <w:r w:rsidRPr="00176CEE">
              <w:rPr>
                <w:noProof w:val="0"/>
                <w:sz w:val="22"/>
                <w:szCs w:val="22"/>
                <w:lang w:val="cs-CZ"/>
              </w:rPr>
              <w:t>Title</w:t>
            </w:r>
            <w:proofErr w:type="spellEnd"/>
            <w:r w:rsidRPr="00176CEE">
              <w:rPr>
                <w:noProof w:val="0"/>
                <w:sz w:val="22"/>
                <w:szCs w:val="22"/>
                <w:lang w:val="cs-CZ"/>
              </w:rPr>
              <w:t xml:space="preserve"> / Funkce: </w:t>
            </w:r>
            <w:r w:rsidR="000F2631" w:rsidRPr="008D35A5">
              <w:rPr>
                <w:noProof w:val="0"/>
                <w:sz w:val="22"/>
                <w:szCs w:val="22"/>
                <w:highlight w:val="black"/>
                <w:lang w:val="cs-CZ"/>
              </w:rPr>
              <w:t>XXXXXXXXXXXXXXXX</w:t>
            </w:r>
            <w:r w:rsidRPr="00CD1E44">
              <w:rPr>
                <w:noProof w:val="0"/>
                <w:sz w:val="22"/>
                <w:szCs w:val="22"/>
                <w:lang w:val="cs-CZ"/>
              </w:rPr>
              <w:tab/>
            </w:r>
            <w:r w:rsidRPr="00CD1E44">
              <w:rPr>
                <w:noProof w:val="0"/>
                <w:sz w:val="22"/>
                <w:szCs w:val="22"/>
                <w:lang w:val="cs-CZ"/>
              </w:rPr>
              <w:tab/>
            </w:r>
          </w:p>
          <w:p w14:paraId="16BC1659" w14:textId="77777777" w:rsidR="00270FD1" w:rsidRPr="00176CEE" w:rsidRDefault="00270FD1">
            <w:pPr>
              <w:keepNext/>
              <w:rPr>
                <w:noProof w:val="0"/>
                <w:sz w:val="22"/>
                <w:szCs w:val="22"/>
                <w:u w:val="single"/>
              </w:rPr>
            </w:pPr>
          </w:p>
          <w:p w14:paraId="48B20868" w14:textId="77777777" w:rsidR="00270FD1" w:rsidRPr="00176CEE" w:rsidRDefault="00570827">
            <w:pPr>
              <w:keepNext/>
              <w:rPr>
                <w:noProof w:val="0"/>
                <w:sz w:val="22"/>
                <w:szCs w:val="22"/>
                <w:u w:val="single"/>
              </w:rPr>
            </w:pPr>
            <w:proofErr w:type="spellStart"/>
            <w:r w:rsidRPr="00176CEE">
              <w:rPr>
                <w:noProof w:val="0"/>
                <w:sz w:val="22"/>
                <w:szCs w:val="22"/>
                <w:lang w:val="cs-CZ"/>
              </w:rPr>
              <w:t>Date</w:t>
            </w:r>
            <w:proofErr w:type="spellEnd"/>
            <w:r w:rsidRPr="00176CEE">
              <w:rPr>
                <w:noProof w:val="0"/>
                <w:sz w:val="22"/>
                <w:szCs w:val="22"/>
                <w:lang w:val="cs-CZ"/>
              </w:rPr>
              <w:t xml:space="preserve"> / Datum: </w:t>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p>
          <w:p w14:paraId="70F960D5" w14:textId="77777777" w:rsidR="00270FD1" w:rsidRPr="00176CEE" w:rsidRDefault="00270FD1">
            <w:pPr>
              <w:keepNext/>
              <w:rPr>
                <w:noProof w:val="0"/>
                <w:sz w:val="22"/>
                <w:szCs w:val="22"/>
              </w:rPr>
            </w:pPr>
          </w:p>
        </w:tc>
      </w:tr>
      <w:tr w:rsidR="00176CEE" w:rsidRPr="00176CEE" w14:paraId="0E19F66F" w14:textId="77777777">
        <w:tc>
          <w:tcPr>
            <w:tcW w:w="9027" w:type="dxa"/>
            <w:tcBorders>
              <w:top w:val="nil"/>
              <w:left w:val="nil"/>
              <w:bottom w:val="nil"/>
              <w:right w:val="nil"/>
            </w:tcBorders>
          </w:tcPr>
          <w:p w14:paraId="15C09C58" w14:textId="77777777" w:rsidR="00270FD1" w:rsidRPr="00176CEE" w:rsidRDefault="00270FD1">
            <w:pPr>
              <w:keepNext/>
              <w:rPr>
                <w:b/>
                <w:bCs/>
                <w:smallCaps/>
                <w:noProof w:val="0"/>
                <w:sz w:val="22"/>
                <w:szCs w:val="22"/>
                <w:lang w:val="cs-CZ"/>
              </w:rPr>
            </w:pPr>
          </w:p>
          <w:p w14:paraId="193A9285" w14:textId="77777777" w:rsidR="00270FD1" w:rsidRPr="00176CEE" w:rsidRDefault="00270FD1">
            <w:pPr>
              <w:keepNext/>
              <w:rPr>
                <w:b/>
                <w:bCs/>
                <w:smallCaps/>
                <w:noProof w:val="0"/>
                <w:sz w:val="22"/>
                <w:szCs w:val="22"/>
                <w:lang w:val="cs-CZ"/>
              </w:rPr>
            </w:pPr>
          </w:p>
          <w:p w14:paraId="7713B4C8" w14:textId="77777777" w:rsidR="00270FD1" w:rsidRPr="00176CEE" w:rsidRDefault="00570827">
            <w:pPr>
              <w:keepNext/>
              <w:rPr>
                <w:b/>
                <w:bCs/>
                <w:smallCaps/>
                <w:noProof w:val="0"/>
                <w:sz w:val="22"/>
                <w:szCs w:val="22"/>
                <w:lang w:val="cs-CZ"/>
              </w:rPr>
            </w:pPr>
            <w:r w:rsidRPr="00176CEE">
              <w:rPr>
                <w:b/>
                <w:bCs/>
                <w:smallCaps/>
                <w:noProof w:val="0"/>
                <w:sz w:val="22"/>
                <w:szCs w:val="22"/>
                <w:lang w:val="cs-CZ"/>
              </w:rPr>
              <w:t xml:space="preserve">IQVIA BIOTECH Ltd., ON BEHALF OF SUN </w:t>
            </w:r>
            <w:proofErr w:type="spellStart"/>
            <w:r w:rsidRPr="00176CEE">
              <w:rPr>
                <w:b/>
                <w:bCs/>
                <w:smallCaps/>
                <w:noProof w:val="0"/>
                <w:sz w:val="22"/>
                <w:szCs w:val="22"/>
                <w:lang w:val="cs-CZ"/>
              </w:rPr>
              <w:t>Pharmaceutical</w:t>
            </w:r>
            <w:proofErr w:type="spellEnd"/>
            <w:r w:rsidRPr="00176CEE">
              <w:rPr>
                <w:b/>
                <w:bCs/>
                <w:smallCaps/>
                <w:noProof w:val="0"/>
                <w:sz w:val="22"/>
                <w:szCs w:val="22"/>
                <w:lang w:val="cs-CZ"/>
              </w:rPr>
              <w:t xml:space="preserve"> </w:t>
            </w:r>
            <w:proofErr w:type="spellStart"/>
            <w:r w:rsidRPr="00176CEE">
              <w:rPr>
                <w:b/>
                <w:bCs/>
                <w:smallCaps/>
                <w:noProof w:val="0"/>
                <w:sz w:val="22"/>
                <w:szCs w:val="22"/>
                <w:lang w:val="cs-CZ"/>
              </w:rPr>
              <w:t>Industries</w:t>
            </w:r>
            <w:proofErr w:type="spellEnd"/>
            <w:r w:rsidRPr="00176CEE">
              <w:rPr>
                <w:b/>
                <w:bCs/>
                <w:smallCaps/>
                <w:noProof w:val="0"/>
                <w:sz w:val="22"/>
                <w:szCs w:val="22"/>
                <w:lang w:val="cs-CZ"/>
              </w:rPr>
              <w:t xml:space="preserve">, Ltd / IQVIA BIOTECH Ltd, JMÉNEM SPOLEČNOSTI SUN </w:t>
            </w:r>
            <w:proofErr w:type="spellStart"/>
            <w:r w:rsidRPr="00176CEE">
              <w:rPr>
                <w:b/>
                <w:bCs/>
                <w:smallCaps/>
                <w:noProof w:val="0"/>
                <w:sz w:val="22"/>
                <w:szCs w:val="22"/>
                <w:lang w:val="cs-CZ"/>
              </w:rPr>
              <w:t>Pharmaceutical</w:t>
            </w:r>
            <w:proofErr w:type="spellEnd"/>
            <w:r w:rsidRPr="00176CEE">
              <w:rPr>
                <w:b/>
                <w:bCs/>
                <w:smallCaps/>
                <w:noProof w:val="0"/>
                <w:sz w:val="22"/>
                <w:szCs w:val="22"/>
                <w:lang w:val="cs-CZ"/>
              </w:rPr>
              <w:t xml:space="preserve"> </w:t>
            </w:r>
            <w:proofErr w:type="spellStart"/>
            <w:r w:rsidRPr="00176CEE">
              <w:rPr>
                <w:b/>
                <w:bCs/>
                <w:smallCaps/>
                <w:noProof w:val="0"/>
                <w:sz w:val="22"/>
                <w:szCs w:val="22"/>
                <w:lang w:val="cs-CZ"/>
              </w:rPr>
              <w:t>Industries</w:t>
            </w:r>
            <w:proofErr w:type="spellEnd"/>
            <w:r w:rsidRPr="00176CEE">
              <w:rPr>
                <w:b/>
                <w:bCs/>
                <w:smallCaps/>
                <w:noProof w:val="0"/>
                <w:sz w:val="22"/>
                <w:szCs w:val="22"/>
                <w:lang w:val="cs-CZ"/>
              </w:rPr>
              <w:t>, Ltd</w:t>
            </w:r>
            <w:r w:rsidRPr="00176CEE">
              <w:rPr>
                <w:b/>
                <w:bCs/>
                <w:smallCaps/>
                <w:noProof w:val="0"/>
                <w:sz w:val="22"/>
                <w:szCs w:val="22"/>
                <w:lang w:val="cs-CZ"/>
              </w:rPr>
              <w:br/>
            </w:r>
            <w:r w:rsidRPr="00176CEE">
              <w:rPr>
                <w:b/>
                <w:bCs/>
                <w:smallCaps/>
                <w:noProof w:val="0"/>
                <w:sz w:val="22"/>
                <w:szCs w:val="22"/>
                <w:lang w:val="cs-CZ"/>
              </w:rPr>
              <w:tab/>
            </w:r>
          </w:p>
          <w:p w14:paraId="4A0B4CE6" w14:textId="77777777" w:rsidR="00270FD1" w:rsidRPr="00176CEE" w:rsidRDefault="00270FD1">
            <w:pPr>
              <w:keepNext/>
              <w:rPr>
                <w:b/>
                <w:bCs/>
                <w:smallCaps/>
                <w:noProof w:val="0"/>
                <w:sz w:val="22"/>
                <w:szCs w:val="22"/>
              </w:rPr>
            </w:pPr>
          </w:p>
          <w:p w14:paraId="2E91F14B" w14:textId="77777777" w:rsidR="00270FD1" w:rsidRPr="00176CEE" w:rsidRDefault="00570827">
            <w:pPr>
              <w:keepNext/>
              <w:rPr>
                <w:noProof w:val="0"/>
                <w:sz w:val="22"/>
                <w:szCs w:val="22"/>
                <w:u w:val="single"/>
              </w:rPr>
            </w:pPr>
            <w:r w:rsidRPr="00176CEE">
              <w:rPr>
                <w:noProof w:val="0"/>
                <w:sz w:val="22"/>
                <w:szCs w:val="22"/>
                <w:lang w:val="cs-CZ"/>
              </w:rPr>
              <w:t xml:space="preserve">By / Podpis: </w:t>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lang w:val="cs-CZ"/>
              </w:rPr>
              <w:t xml:space="preserve"> </w:t>
            </w:r>
          </w:p>
          <w:p w14:paraId="2FE286A4" w14:textId="77777777" w:rsidR="00270FD1" w:rsidRPr="00176CEE" w:rsidRDefault="00270FD1">
            <w:pPr>
              <w:keepNext/>
              <w:rPr>
                <w:noProof w:val="0"/>
                <w:sz w:val="22"/>
                <w:szCs w:val="22"/>
              </w:rPr>
            </w:pPr>
          </w:p>
          <w:p w14:paraId="2054047E" w14:textId="04E612E6" w:rsidR="00270FD1" w:rsidRPr="00176CEE" w:rsidRDefault="00570827">
            <w:pPr>
              <w:keepNext/>
              <w:rPr>
                <w:noProof w:val="0"/>
                <w:sz w:val="22"/>
                <w:szCs w:val="22"/>
                <w:u w:val="single"/>
              </w:rPr>
            </w:pPr>
            <w:proofErr w:type="spellStart"/>
            <w:r w:rsidRPr="00434769">
              <w:rPr>
                <w:noProof w:val="0"/>
                <w:sz w:val="22"/>
                <w:szCs w:val="22"/>
                <w:lang w:val="cs-CZ"/>
              </w:rPr>
              <w:t>Print</w:t>
            </w:r>
            <w:proofErr w:type="spellEnd"/>
            <w:r w:rsidRPr="00434769">
              <w:rPr>
                <w:noProof w:val="0"/>
                <w:sz w:val="22"/>
                <w:szCs w:val="22"/>
                <w:lang w:val="cs-CZ"/>
              </w:rPr>
              <w:t xml:space="preserve"> </w:t>
            </w:r>
            <w:proofErr w:type="spellStart"/>
            <w:r w:rsidRPr="00434769">
              <w:rPr>
                <w:noProof w:val="0"/>
                <w:sz w:val="22"/>
                <w:szCs w:val="22"/>
                <w:lang w:val="cs-CZ"/>
              </w:rPr>
              <w:t>Name</w:t>
            </w:r>
            <w:proofErr w:type="spellEnd"/>
            <w:r w:rsidRPr="00434769">
              <w:rPr>
                <w:noProof w:val="0"/>
                <w:sz w:val="22"/>
                <w:szCs w:val="22"/>
                <w:lang w:val="cs-CZ"/>
              </w:rPr>
              <w:t xml:space="preserve"> / Jméno tiskacím písmem: </w:t>
            </w:r>
            <w:r w:rsidRPr="008D35A5">
              <w:rPr>
                <w:noProof w:val="0"/>
                <w:sz w:val="22"/>
                <w:szCs w:val="22"/>
                <w:lang w:val="cs-CZ"/>
              </w:rPr>
              <w:tab/>
            </w:r>
            <w:r w:rsidR="000F2631" w:rsidRPr="008D35A5">
              <w:rPr>
                <w:noProof w:val="0"/>
                <w:sz w:val="22"/>
                <w:szCs w:val="22"/>
                <w:highlight w:val="black"/>
                <w:lang w:val="cs-CZ"/>
              </w:rPr>
              <w:t>XXXXXXXXXXX</w:t>
            </w:r>
          </w:p>
          <w:p w14:paraId="523D111E" w14:textId="77777777" w:rsidR="00270FD1" w:rsidRPr="00176CEE" w:rsidRDefault="00270FD1">
            <w:pPr>
              <w:keepNext/>
              <w:rPr>
                <w:noProof w:val="0"/>
                <w:sz w:val="22"/>
                <w:szCs w:val="22"/>
                <w:u w:val="single"/>
              </w:rPr>
            </w:pPr>
          </w:p>
          <w:p w14:paraId="0BC68059" w14:textId="200A685A" w:rsidR="00270FD1" w:rsidRPr="00176CEE" w:rsidRDefault="00570827">
            <w:pPr>
              <w:keepNext/>
              <w:rPr>
                <w:noProof w:val="0"/>
                <w:sz w:val="22"/>
                <w:szCs w:val="22"/>
                <w:u w:val="single"/>
              </w:rPr>
            </w:pPr>
            <w:proofErr w:type="spellStart"/>
            <w:r w:rsidRPr="00176CEE">
              <w:rPr>
                <w:noProof w:val="0"/>
                <w:sz w:val="22"/>
                <w:szCs w:val="22"/>
                <w:lang w:val="cs-CZ"/>
              </w:rPr>
              <w:t>Title</w:t>
            </w:r>
            <w:proofErr w:type="spellEnd"/>
            <w:r w:rsidRPr="00176CEE">
              <w:rPr>
                <w:noProof w:val="0"/>
                <w:sz w:val="22"/>
                <w:szCs w:val="22"/>
                <w:lang w:val="cs-CZ"/>
              </w:rPr>
              <w:t xml:space="preserve"> / Funkce:</w:t>
            </w:r>
            <w:r w:rsidR="006F1393">
              <w:rPr>
                <w:noProof w:val="0"/>
                <w:sz w:val="22"/>
                <w:szCs w:val="22"/>
                <w:lang w:val="cs-CZ"/>
              </w:rPr>
              <w:t xml:space="preserve"> </w:t>
            </w:r>
            <w:r w:rsidR="000F2631" w:rsidRPr="008D35A5">
              <w:rPr>
                <w:noProof w:val="0"/>
                <w:sz w:val="22"/>
                <w:szCs w:val="22"/>
                <w:highlight w:val="black"/>
                <w:lang w:val="cs-CZ"/>
              </w:rPr>
              <w:t>XXXXXXXXXXX</w:t>
            </w:r>
          </w:p>
          <w:p w14:paraId="59367EA4" w14:textId="77777777" w:rsidR="00270FD1" w:rsidRPr="00176CEE" w:rsidRDefault="00270FD1">
            <w:pPr>
              <w:keepNext/>
              <w:rPr>
                <w:noProof w:val="0"/>
                <w:sz w:val="22"/>
                <w:szCs w:val="22"/>
                <w:u w:val="single"/>
              </w:rPr>
            </w:pPr>
          </w:p>
          <w:p w14:paraId="1AA54F25" w14:textId="77777777" w:rsidR="00270FD1" w:rsidRPr="00176CEE" w:rsidRDefault="00570827">
            <w:pPr>
              <w:keepNext/>
              <w:rPr>
                <w:noProof w:val="0"/>
                <w:sz w:val="22"/>
                <w:szCs w:val="22"/>
                <w:u w:val="single"/>
              </w:rPr>
            </w:pPr>
            <w:proofErr w:type="spellStart"/>
            <w:r w:rsidRPr="00176CEE">
              <w:rPr>
                <w:noProof w:val="0"/>
                <w:sz w:val="22"/>
                <w:szCs w:val="22"/>
                <w:lang w:val="cs-CZ"/>
              </w:rPr>
              <w:t>Date</w:t>
            </w:r>
            <w:proofErr w:type="spellEnd"/>
            <w:r w:rsidRPr="00176CEE">
              <w:rPr>
                <w:noProof w:val="0"/>
                <w:sz w:val="22"/>
                <w:szCs w:val="22"/>
                <w:lang w:val="cs-CZ"/>
              </w:rPr>
              <w:t xml:space="preserve"> / Datum: </w:t>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r w:rsidRPr="00176CEE">
              <w:rPr>
                <w:noProof w:val="0"/>
                <w:sz w:val="22"/>
                <w:szCs w:val="22"/>
                <w:u w:val="single"/>
                <w:lang w:val="cs-CZ"/>
              </w:rPr>
              <w:tab/>
            </w:r>
          </w:p>
          <w:p w14:paraId="52D9F1B1" w14:textId="77777777" w:rsidR="00270FD1" w:rsidRPr="00176CEE" w:rsidRDefault="00270FD1">
            <w:pPr>
              <w:keepNext/>
              <w:rPr>
                <w:sz w:val="22"/>
                <w:szCs w:val="22"/>
              </w:rPr>
            </w:pPr>
          </w:p>
        </w:tc>
      </w:tr>
    </w:tbl>
    <w:p w14:paraId="150FBFB7" w14:textId="77777777" w:rsidR="00270FD1" w:rsidRPr="00176CEE" w:rsidRDefault="00270FD1">
      <w:pPr>
        <w:pStyle w:val="Zkladntext"/>
        <w:tabs>
          <w:tab w:val="clear" w:pos="720"/>
        </w:tabs>
        <w:ind w:firstLine="0"/>
        <w:rPr>
          <w:sz w:val="22"/>
          <w:szCs w:val="22"/>
        </w:rPr>
      </w:pPr>
    </w:p>
    <w:p w14:paraId="183A9C96" w14:textId="77777777" w:rsidR="00270FD1" w:rsidRPr="00176CEE" w:rsidRDefault="00270FD1">
      <w:pPr>
        <w:pStyle w:val="Zkladntext"/>
        <w:rPr>
          <w:sz w:val="22"/>
          <w:szCs w:val="22"/>
        </w:rPr>
      </w:pPr>
    </w:p>
    <w:p w14:paraId="1B95D673" w14:textId="77777777" w:rsidR="00270FD1" w:rsidRPr="00176CEE" w:rsidRDefault="00270FD1">
      <w:pPr>
        <w:pStyle w:val="Zkladntext"/>
        <w:rPr>
          <w:sz w:val="22"/>
          <w:szCs w:val="22"/>
        </w:rPr>
      </w:pPr>
    </w:p>
    <w:p w14:paraId="5E50B6D8" w14:textId="77777777" w:rsidR="00270FD1" w:rsidRPr="00176CEE" w:rsidRDefault="00570827">
      <w:pPr>
        <w:jc w:val="center"/>
        <w:rPr>
          <w:b/>
          <w:sz w:val="22"/>
          <w:szCs w:val="22"/>
        </w:rPr>
      </w:pPr>
      <w:bookmarkStart w:id="160" w:name="_DV_M166"/>
      <w:bookmarkEnd w:id="160"/>
      <w:r w:rsidRPr="00176CEE">
        <w:rPr>
          <w:noProof w:val="0"/>
          <w:sz w:val="22"/>
          <w:szCs w:val="22"/>
        </w:rPr>
        <w:br w:type="page"/>
      </w:r>
    </w:p>
    <w:tbl>
      <w:tblPr>
        <w:tblStyle w:val="Mkatabulky"/>
        <w:tblW w:w="0" w:type="auto"/>
        <w:tblLook w:val="04A0" w:firstRow="1" w:lastRow="0" w:firstColumn="1" w:lastColumn="0" w:noHBand="0" w:noVBand="1"/>
      </w:tblPr>
      <w:tblGrid>
        <w:gridCol w:w="4508"/>
        <w:gridCol w:w="4509"/>
      </w:tblGrid>
      <w:tr w:rsidR="00176CEE" w:rsidRPr="00176CEE" w14:paraId="33D67FD3" w14:textId="77777777">
        <w:tc>
          <w:tcPr>
            <w:tcW w:w="4508" w:type="dxa"/>
          </w:tcPr>
          <w:p w14:paraId="598357BB" w14:textId="77777777" w:rsidR="00270FD1" w:rsidRPr="00176CEE" w:rsidRDefault="00570827">
            <w:pPr>
              <w:jc w:val="center"/>
              <w:rPr>
                <w:b/>
                <w:sz w:val="22"/>
                <w:szCs w:val="22"/>
              </w:rPr>
            </w:pPr>
            <w:r w:rsidRPr="00176CEE">
              <w:rPr>
                <w:b/>
                <w:sz w:val="22"/>
                <w:szCs w:val="22"/>
              </w:rPr>
              <w:lastRenderedPageBreak/>
              <w:t>EXHIBIT A</w:t>
            </w:r>
          </w:p>
        </w:tc>
        <w:tc>
          <w:tcPr>
            <w:tcW w:w="4509" w:type="dxa"/>
          </w:tcPr>
          <w:p w14:paraId="1EC983EB" w14:textId="77777777" w:rsidR="00270FD1" w:rsidRPr="00176CEE" w:rsidRDefault="00570827">
            <w:pPr>
              <w:jc w:val="center"/>
              <w:rPr>
                <w:b/>
                <w:sz w:val="22"/>
                <w:szCs w:val="22"/>
              </w:rPr>
            </w:pPr>
            <w:r w:rsidRPr="00176CEE">
              <w:rPr>
                <w:b/>
                <w:bCs/>
                <w:sz w:val="22"/>
                <w:szCs w:val="22"/>
                <w:lang w:val="cs-CZ"/>
              </w:rPr>
              <w:t>PŘÍLOHA A</w:t>
            </w:r>
          </w:p>
        </w:tc>
      </w:tr>
      <w:tr w:rsidR="00176CEE" w:rsidRPr="00176CEE" w14:paraId="479DD75D" w14:textId="77777777">
        <w:tc>
          <w:tcPr>
            <w:tcW w:w="4508" w:type="dxa"/>
          </w:tcPr>
          <w:p w14:paraId="46F296FF" w14:textId="77777777" w:rsidR="00270FD1" w:rsidRPr="00176CEE" w:rsidRDefault="00570827">
            <w:pPr>
              <w:jc w:val="center"/>
              <w:rPr>
                <w:b/>
                <w:sz w:val="22"/>
                <w:szCs w:val="22"/>
              </w:rPr>
            </w:pPr>
            <w:r w:rsidRPr="00176CEE">
              <w:rPr>
                <w:b/>
                <w:sz w:val="22"/>
                <w:szCs w:val="22"/>
              </w:rPr>
              <w:t>BUDGET AND PAYMENT SCHEDULE</w:t>
            </w:r>
          </w:p>
        </w:tc>
        <w:tc>
          <w:tcPr>
            <w:tcW w:w="4509" w:type="dxa"/>
          </w:tcPr>
          <w:p w14:paraId="63978A34" w14:textId="77777777" w:rsidR="00270FD1" w:rsidRPr="00176CEE" w:rsidRDefault="00570827">
            <w:pPr>
              <w:jc w:val="center"/>
              <w:rPr>
                <w:b/>
                <w:sz w:val="22"/>
                <w:szCs w:val="22"/>
              </w:rPr>
            </w:pPr>
            <w:r w:rsidRPr="00176CEE">
              <w:rPr>
                <w:b/>
                <w:bCs/>
                <w:sz w:val="22"/>
                <w:szCs w:val="22"/>
                <w:lang w:val="cs-CZ"/>
              </w:rPr>
              <w:t>ROZPOČET A ROZPIS PLATEB</w:t>
            </w:r>
          </w:p>
        </w:tc>
      </w:tr>
      <w:tr w:rsidR="00176CEE" w:rsidRPr="00176CEE" w14:paraId="6BD2C244" w14:textId="77777777">
        <w:tc>
          <w:tcPr>
            <w:tcW w:w="4508" w:type="dxa"/>
          </w:tcPr>
          <w:p w14:paraId="0D5BE8E6" w14:textId="77777777" w:rsidR="00270FD1" w:rsidRPr="00176CEE" w:rsidRDefault="00270FD1">
            <w:pPr>
              <w:jc w:val="center"/>
              <w:rPr>
                <w:b/>
                <w:sz w:val="22"/>
                <w:szCs w:val="22"/>
              </w:rPr>
            </w:pPr>
          </w:p>
        </w:tc>
        <w:tc>
          <w:tcPr>
            <w:tcW w:w="4509" w:type="dxa"/>
          </w:tcPr>
          <w:p w14:paraId="1A02786E" w14:textId="77777777" w:rsidR="00270FD1" w:rsidRPr="00176CEE" w:rsidRDefault="00270FD1">
            <w:pPr>
              <w:jc w:val="center"/>
              <w:rPr>
                <w:b/>
                <w:sz w:val="22"/>
                <w:szCs w:val="22"/>
              </w:rPr>
            </w:pPr>
          </w:p>
        </w:tc>
      </w:tr>
      <w:tr w:rsidR="00176CEE" w:rsidRPr="00CD1E44" w14:paraId="5ADBE2AB" w14:textId="77777777">
        <w:tc>
          <w:tcPr>
            <w:tcW w:w="4508" w:type="dxa"/>
          </w:tcPr>
          <w:p w14:paraId="5329710A" w14:textId="77777777" w:rsidR="00270FD1" w:rsidRDefault="00570827">
            <w:pPr>
              <w:jc w:val="both"/>
              <w:rPr>
                <w:sz w:val="22"/>
                <w:szCs w:val="22"/>
                <w:lang w:val="cs-CZ"/>
              </w:rPr>
            </w:pPr>
            <w:r w:rsidRPr="00176CEE">
              <w:rPr>
                <w:sz w:val="22"/>
                <w:szCs w:val="22"/>
                <w:lang w:val="cs-CZ"/>
              </w:rPr>
              <w:t>In full consideration for performance of the Study by the Institution, the Sponsor (directly or through its designee) will pay the Institution and Investigator according to this payment schedule (exclusive of VAT).  The Parties agree that payments will be made to Institution as payee (“</w:t>
            </w:r>
            <w:r w:rsidRPr="00CD1E44">
              <w:rPr>
                <w:b/>
                <w:bCs/>
                <w:sz w:val="22"/>
                <w:szCs w:val="22"/>
                <w:lang w:val="cs-CZ"/>
              </w:rPr>
              <w:t>Payee</w:t>
            </w:r>
            <w:r w:rsidRPr="00176CEE">
              <w:rPr>
                <w:sz w:val="22"/>
                <w:szCs w:val="22"/>
                <w:lang w:val="cs-CZ"/>
              </w:rPr>
              <w:t>”).</w:t>
            </w:r>
          </w:p>
          <w:p w14:paraId="0F738E49" w14:textId="77E26EDC" w:rsidR="005B0B88" w:rsidRPr="00176CEE" w:rsidRDefault="005B0B88">
            <w:pPr>
              <w:jc w:val="both"/>
              <w:rPr>
                <w:sz w:val="22"/>
                <w:szCs w:val="22"/>
              </w:rPr>
            </w:pPr>
          </w:p>
        </w:tc>
        <w:tc>
          <w:tcPr>
            <w:tcW w:w="4509" w:type="dxa"/>
          </w:tcPr>
          <w:p w14:paraId="5F26496E" w14:textId="651AF874" w:rsidR="00270FD1" w:rsidRPr="00176CEE" w:rsidRDefault="00570827">
            <w:pPr>
              <w:jc w:val="both"/>
              <w:rPr>
                <w:sz w:val="22"/>
                <w:szCs w:val="22"/>
                <w:lang w:val="cs-CZ"/>
              </w:rPr>
            </w:pPr>
            <w:r w:rsidRPr="00176CEE">
              <w:rPr>
                <w:sz w:val="22"/>
                <w:szCs w:val="22"/>
                <w:lang w:val="cs-CZ"/>
              </w:rPr>
              <w:t xml:space="preserve">Za provádění </w:t>
            </w:r>
            <w:r w:rsidR="003941A8" w:rsidRPr="00176CEE">
              <w:rPr>
                <w:sz w:val="22"/>
                <w:szCs w:val="22"/>
                <w:lang w:val="cs-CZ"/>
              </w:rPr>
              <w:t>S</w:t>
            </w:r>
            <w:r w:rsidRPr="00176CEE">
              <w:rPr>
                <w:sz w:val="22"/>
                <w:szCs w:val="22"/>
                <w:lang w:val="cs-CZ"/>
              </w:rPr>
              <w:t>tudie zdravotnickým zařízením bude zadavatel (přímo nebo prostřednictvím pověřené osoby) vyplácet Zdravotnickému zařízení odměnu podle tohoto přehledu plateb (bez DPH). Smluvní strany se dohodly, že platby budou vypláceny Zdravotnickému zařízení jakožto příjemci plateb (dále „</w:t>
            </w:r>
            <w:r w:rsidRPr="00CD1E44">
              <w:rPr>
                <w:b/>
                <w:bCs/>
                <w:sz w:val="22"/>
                <w:szCs w:val="22"/>
                <w:lang w:val="cs-CZ"/>
              </w:rPr>
              <w:t>Příjemce plateb</w:t>
            </w:r>
            <w:r w:rsidRPr="00176CEE">
              <w:rPr>
                <w:sz w:val="22"/>
                <w:szCs w:val="22"/>
                <w:lang w:val="cs-CZ"/>
              </w:rPr>
              <w:t>“).</w:t>
            </w:r>
          </w:p>
        </w:tc>
      </w:tr>
    </w:tbl>
    <w:p w14:paraId="40938E91" w14:textId="77777777" w:rsidR="00270FD1" w:rsidRPr="00176CEE" w:rsidRDefault="00270FD1">
      <w:pPr>
        <w:jc w:val="center"/>
        <w:rPr>
          <w:b/>
          <w:bCs/>
          <w:noProof w:val="0"/>
          <w:sz w:val="22"/>
          <w:szCs w:val="22"/>
          <w:lang w:val="cs-CZ"/>
        </w:rPr>
      </w:pPr>
    </w:p>
    <w:p w14:paraId="77D11F59" w14:textId="6EDC739B" w:rsidR="00270FD1" w:rsidRPr="006F1393" w:rsidRDefault="00270FD1">
      <w:pPr>
        <w:jc w:val="center"/>
        <w:rPr>
          <w:b/>
          <w:bCs/>
          <w:noProof w:val="0"/>
          <w:sz w:val="22"/>
          <w:szCs w:val="22"/>
          <w:lang w:val="cs-CZ"/>
        </w:rPr>
      </w:pPr>
    </w:p>
    <w:tbl>
      <w:tblPr>
        <w:tblW w:w="10879" w:type="dxa"/>
        <w:tblLook w:val="04A0" w:firstRow="1" w:lastRow="0" w:firstColumn="1" w:lastColumn="0" w:noHBand="0" w:noVBand="1"/>
      </w:tblPr>
      <w:tblGrid>
        <w:gridCol w:w="4536"/>
        <w:gridCol w:w="2198"/>
        <w:gridCol w:w="1540"/>
        <w:gridCol w:w="1297"/>
        <w:gridCol w:w="1308"/>
      </w:tblGrid>
      <w:tr w:rsidR="00545006" w:rsidRPr="005B0B88" w14:paraId="26CC0553" w14:textId="77777777" w:rsidTr="00CD1E44">
        <w:trPr>
          <w:trHeight w:val="264"/>
        </w:trPr>
        <w:tc>
          <w:tcPr>
            <w:tcW w:w="8274" w:type="dxa"/>
            <w:gridSpan w:val="3"/>
            <w:tcBorders>
              <w:top w:val="nil"/>
              <w:left w:val="nil"/>
              <w:bottom w:val="nil"/>
              <w:right w:val="nil"/>
            </w:tcBorders>
            <w:shd w:val="clear" w:color="auto" w:fill="auto"/>
            <w:noWrap/>
            <w:vAlign w:val="bottom"/>
            <w:hideMark/>
          </w:tcPr>
          <w:p w14:paraId="66C93867" w14:textId="3964DCCA" w:rsidR="00545006" w:rsidRPr="005B0B88" w:rsidRDefault="00545006" w:rsidP="00545006">
            <w:pPr>
              <w:autoSpaceDE/>
              <w:autoSpaceDN/>
              <w:adjustRightInd/>
              <w:rPr>
                <w:noProof w:val="0"/>
                <w:sz w:val="18"/>
                <w:szCs w:val="18"/>
                <w:lang w:val="en-GB" w:eastAsia="en-GB"/>
              </w:rPr>
            </w:pPr>
            <w:r w:rsidRPr="005B0B88">
              <w:rPr>
                <w:noProof w:val="0"/>
                <w:sz w:val="18"/>
                <w:szCs w:val="18"/>
                <w:lang w:val="en-GB" w:eastAsia="en-GB"/>
              </w:rPr>
              <w:t>Sponsor/</w:t>
            </w:r>
            <w:proofErr w:type="spellStart"/>
            <w:r w:rsidRPr="005B0B88">
              <w:rPr>
                <w:noProof w:val="0"/>
                <w:sz w:val="18"/>
                <w:szCs w:val="18"/>
                <w:lang w:val="en-GB" w:eastAsia="en-GB"/>
              </w:rPr>
              <w:t>Zadavatel</w:t>
            </w:r>
            <w:proofErr w:type="spellEnd"/>
            <w:r w:rsidRPr="005B0B88">
              <w:rPr>
                <w:noProof w:val="0"/>
                <w:sz w:val="18"/>
                <w:szCs w:val="18"/>
                <w:lang w:val="en-GB" w:eastAsia="en-GB"/>
              </w:rPr>
              <w:t>: Sun Pharmaceutical Industries Ltd.</w:t>
            </w:r>
          </w:p>
        </w:tc>
        <w:tc>
          <w:tcPr>
            <w:tcW w:w="1297" w:type="dxa"/>
            <w:tcBorders>
              <w:top w:val="nil"/>
              <w:left w:val="nil"/>
              <w:bottom w:val="nil"/>
              <w:right w:val="nil"/>
            </w:tcBorders>
            <w:shd w:val="clear" w:color="auto" w:fill="auto"/>
            <w:vAlign w:val="bottom"/>
            <w:hideMark/>
          </w:tcPr>
          <w:p w14:paraId="5085C526" w14:textId="77777777" w:rsidR="00545006" w:rsidRPr="005B0B88" w:rsidRDefault="00545006" w:rsidP="00545006">
            <w:pPr>
              <w:autoSpaceDE/>
              <w:autoSpaceDN/>
              <w:adjustRightInd/>
              <w:rPr>
                <w:noProof w:val="0"/>
                <w:sz w:val="18"/>
                <w:szCs w:val="18"/>
                <w:lang w:val="en-GB" w:eastAsia="en-GB"/>
              </w:rPr>
            </w:pPr>
          </w:p>
        </w:tc>
        <w:tc>
          <w:tcPr>
            <w:tcW w:w="1308" w:type="dxa"/>
            <w:tcBorders>
              <w:top w:val="nil"/>
              <w:left w:val="nil"/>
              <w:bottom w:val="nil"/>
              <w:right w:val="nil"/>
            </w:tcBorders>
            <w:shd w:val="clear" w:color="auto" w:fill="auto"/>
            <w:vAlign w:val="bottom"/>
            <w:hideMark/>
          </w:tcPr>
          <w:p w14:paraId="36E914B4" w14:textId="77777777" w:rsidR="00545006" w:rsidRPr="005B0B88" w:rsidRDefault="00545006" w:rsidP="00545006">
            <w:pPr>
              <w:autoSpaceDE/>
              <w:autoSpaceDN/>
              <w:adjustRightInd/>
              <w:jc w:val="center"/>
              <w:rPr>
                <w:noProof w:val="0"/>
                <w:sz w:val="18"/>
                <w:szCs w:val="18"/>
                <w:lang w:val="en-GB" w:eastAsia="en-GB"/>
              </w:rPr>
            </w:pPr>
          </w:p>
        </w:tc>
      </w:tr>
      <w:tr w:rsidR="00545006" w:rsidRPr="006B1628" w14:paraId="7E3944B5" w14:textId="77777777" w:rsidTr="00CD1E44">
        <w:trPr>
          <w:trHeight w:val="528"/>
        </w:trPr>
        <w:tc>
          <w:tcPr>
            <w:tcW w:w="4536" w:type="dxa"/>
            <w:tcBorders>
              <w:top w:val="nil"/>
              <w:left w:val="nil"/>
              <w:bottom w:val="nil"/>
              <w:right w:val="nil"/>
            </w:tcBorders>
            <w:shd w:val="clear" w:color="auto" w:fill="auto"/>
            <w:vAlign w:val="bottom"/>
            <w:hideMark/>
          </w:tcPr>
          <w:p w14:paraId="7BF50303" w14:textId="4A521372" w:rsidR="00545006" w:rsidRPr="00CD1E44" w:rsidRDefault="00545006" w:rsidP="00545006">
            <w:pPr>
              <w:autoSpaceDE/>
              <w:autoSpaceDN/>
              <w:adjustRightInd/>
              <w:rPr>
                <w:noProof w:val="0"/>
                <w:sz w:val="18"/>
                <w:szCs w:val="18"/>
                <w:lang w:val="it-IT" w:eastAsia="en-GB"/>
              </w:rPr>
            </w:pPr>
            <w:r w:rsidRPr="00CD1E44">
              <w:rPr>
                <w:noProof w:val="0"/>
                <w:sz w:val="18"/>
                <w:szCs w:val="18"/>
                <w:lang w:val="it-IT" w:eastAsia="en-GB"/>
              </w:rPr>
              <w:t xml:space="preserve">Protocol Number/Číslo protokolu: </w:t>
            </w:r>
            <w:r w:rsidR="000F2631" w:rsidRPr="008D35A5">
              <w:rPr>
                <w:noProof w:val="0"/>
                <w:sz w:val="18"/>
                <w:szCs w:val="18"/>
                <w:highlight w:val="black"/>
                <w:lang w:val="it-IT" w:eastAsia="en-GB"/>
              </w:rPr>
              <w:t>XXXXXXXXXX</w:t>
            </w:r>
          </w:p>
        </w:tc>
        <w:tc>
          <w:tcPr>
            <w:tcW w:w="2195" w:type="dxa"/>
            <w:tcBorders>
              <w:top w:val="nil"/>
              <w:left w:val="nil"/>
              <w:bottom w:val="nil"/>
              <w:right w:val="nil"/>
            </w:tcBorders>
            <w:shd w:val="clear" w:color="auto" w:fill="auto"/>
            <w:vAlign w:val="bottom"/>
            <w:hideMark/>
          </w:tcPr>
          <w:p w14:paraId="01817D55" w14:textId="77777777" w:rsidR="00545006" w:rsidRPr="00CD1E44" w:rsidRDefault="00545006" w:rsidP="00545006">
            <w:pPr>
              <w:autoSpaceDE/>
              <w:autoSpaceDN/>
              <w:adjustRightInd/>
              <w:rPr>
                <w:noProof w:val="0"/>
                <w:sz w:val="18"/>
                <w:szCs w:val="18"/>
                <w:lang w:val="it-IT" w:eastAsia="en-GB"/>
              </w:rPr>
            </w:pPr>
          </w:p>
        </w:tc>
        <w:tc>
          <w:tcPr>
            <w:tcW w:w="1540" w:type="dxa"/>
            <w:tcBorders>
              <w:top w:val="nil"/>
              <w:left w:val="nil"/>
              <w:bottom w:val="nil"/>
              <w:right w:val="nil"/>
            </w:tcBorders>
            <w:shd w:val="clear" w:color="auto" w:fill="auto"/>
            <w:vAlign w:val="bottom"/>
            <w:hideMark/>
          </w:tcPr>
          <w:p w14:paraId="5FB1E771" w14:textId="77777777" w:rsidR="00545006" w:rsidRPr="00CD1E44" w:rsidRDefault="00545006" w:rsidP="00545006">
            <w:pPr>
              <w:autoSpaceDE/>
              <w:autoSpaceDN/>
              <w:adjustRightInd/>
              <w:jc w:val="center"/>
              <w:rPr>
                <w:noProof w:val="0"/>
                <w:sz w:val="18"/>
                <w:szCs w:val="18"/>
                <w:lang w:val="it-IT" w:eastAsia="en-GB"/>
              </w:rPr>
            </w:pPr>
          </w:p>
        </w:tc>
        <w:tc>
          <w:tcPr>
            <w:tcW w:w="1297" w:type="dxa"/>
            <w:tcBorders>
              <w:top w:val="nil"/>
              <w:left w:val="nil"/>
              <w:bottom w:val="nil"/>
              <w:right w:val="nil"/>
            </w:tcBorders>
            <w:shd w:val="clear" w:color="auto" w:fill="auto"/>
            <w:vAlign w:val="bottom"/>
            <w:hideMark/>
          </w:tcPr>
          <w:p w14:paraId="4708B16B" w14:textId="77777777" w:rsidR="00545006" w:rsidRPr="00CD1E44" w:rsidRDefault="00545006" w:rsidP="00545006">
            <w:pPr>
              <w:autoSpaceDE/>
              <w:autoSpaceDN/>
              <w:adjustRightInd/>
              <w:jc w:val="center"/>
              <w:rPr>
                <w:noProof w:val="0"/>
                <w:sz w:val="18"/>
                <w:szCs w:val="18"/>
                <w:lang w:val="it-IT" w:eastAsia="en-GB"/>
              </w:rPr>
            </w:pPr>
          </w:p>
        </w:tc>
        <w:tc>
          <w:tcPr>
            <w:tcW w:w="1308" w:type="dxa"/>
            <w:tcBorders>
              <w:top w:val="nil"/>
              <w:left w:val="nil"/>
              <w:bottom w:val="nil"/>
              <w:right w:val="nil"/>
            </w:tcBorders>
            <w:shd w:val="clear" w:color="auto" w:fill="auto"/>
            <w:vAlign w:val="bottom"/>
            <w:hideMark/>
          </w:tcPr>
          <w:p w14:paraId="338B333C" w14:textId="77777777" w:rsidR="00545006" w:rsidRPr="00CD1E44" w:rsidRDefault="00545006" w:rsidP="00545006">
            <w:pPr>
              <w:autoSpaceDE/>
              <w:autoSpaceDN/>
              <w:adjustRightInd/>
              <w:jc w:val="center"/>
              <w:rPr>
                <w:noProof w:val="0"/>
                <w:sz w:val="18"/>
                <w:szCs w:val="18"/>
                <w:lang w:val="it-IT" w:eastAsia="en-GB"/>
              </w:rPr>
            </w:pPr>
          </w:p>
        </w:tc>
      </w:tr>
      <w:tr w:rsidR="00545006" w:rsidRPr="005B0B88" w14:paraId="0B3013B0" w14:textId="77777777" w:rsidTr="00CD1E44">
        <w:trPr>
          <w:trHeight w:val="264"/>
        </w:trPr>
        <w:tc>
          <w:tcPr>
            <w:tcW w:w="10879" w:type="dxa"/>
            <w:gridSpan w:val="5"/>
            <w:tcBorders>
              <w:top w:val="nil"/>
              <w:left w:val="nil"/>
              <w:bottom w:val="nil"/>
              <w:right w:val="nil"/>
            </w:tcBorders>
            <w:shd w:val="clear" w:color="auto" w:fill="auto"/>
            <w:noWrap/>
            <w:vAlign w:val="bottom"/>
            <w:hideMark/>
          </w:tcPr>
          <w:p w14:paraId="760DD1A1" w14:textId="206F7E45" w:rsidR="00545006" w:rsidRPr="005B0B88" w:rsidRDefault="00545006" w:rsidP="00545006">
            <w:pPr>
              <w:autoSpaceDE/>
              <w:autoSpaceDN/>
              <w:adjustRightInd/>
              <w:rPr>
                <w:noProof w:val="0"/>
                <w:sz w:val="18"/>
                <w:szCs w:val="18"/>
                <w:lang w:val="en-GB" w:eastAsia="en-GB"/>
              </w:rPr>
            </w:pPr>
            <w:r w:rsidRPr="005B0B88">
              <w:rPr>
                <w:noProof w:val="0"/>
                <w:sz w:val="18"/>
                <w:szCs w:val="18"/>
                <w:lang w:val="en-GB" w:eastAsia="en-GB"/>
              </w:rPr>
              <w:t xml:space="preserve">Protocol Version: </w:t>
            </w:r>
            <w:r w:rsidR="00AB5A9C" w:rsidRPr="008D35A5">
              <w:rPr>
                <w:noProof w:val="0"/>
                <w:sz w:val="18"/>
                <w:szCs w:val="18"/>
                <w:highlight w:val="black"/>
                <w:lang w:val="en-GB" w:eastAsia="en-GB"/>
              </w:rPr>
              <w:t>XXXXX</w:t>
            </w:r>
            <w:r w:rsidRPr="005B0B88">
              <w:rPr>
                <w:noProof w:val="0"/>
                <w:sz w:val="18"/>
                <w:szCs w:val="18"/>
                <w:lang w:val="en-GB" w:eastAsia="en-GB"/>
              </w:rPr>
              <w:t>/</w:t>
            </w:r>
            <w:proofErr w:type="spellStart"/>
            <w:r w:rsidRPr="005B0B88">
              <w:rPr>
                <w:noProof w:val="0"/>
                <w:sz w:val="18"/>
                <w:szCs w:val="18"/>
                <w:lang w:val="en-GB" w:eastAsia="en-GB"/>
              </w:rPr>
              <w:t>Číslo</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protokolu</w:t>
            </w:r>
            <w:proofErr w:type="spellEnd"/>
            <w:r w:rsidRPr="005B0B88">
              <w:rPr>
                <w:noProof w:val="0"/>
                <w:sz w:val="18"/>
                <w:szCs w:val="18"/>
                <w:lang w:val="en-GB" w:eastAsia="en-GB"/>
              </w:rPr>
              <w:t xml:space="preserve">: </w:t>
            </w:r>
            <w:r w:rsidR="00AB5A9C" w:rsidRPr="008D35A5">
              <w:rPr>
                <w:noProof w:val="0"/>
                <w:sz w:val="18"/>
                <w:szCs w:val="18"/>
                <w:highlight w:val="black"/>
                <w:lang w:val="en-GB" w:eastAsia="en-GB"/>
              </w:rPr>
              <w:t>XXXXX</w:t>
            </w:r>
          </w:p>
        </w:tc>
      </w:tr>
      <w:tr w:rsidR="00545006" w:rsidRPr="005B0B88" w14:paraId="68CA5DC0" w14:textId="77777777" w:rsidTr="00CD1E44">
        <w:trPr>
          <w:trHeight w:val="264"/>
        </w:trPr>
        <w:tc>
          <w:tcPr>
            <w:tcW w:w="6734" w:type="dxa"/>
            <w:gridSpan w:val="2"/>
            <w:tcBorders>
              <w:top w:val="nil"/>
              <w:left w:val="nil"/>
              <w:bottom w:val="nil"/>
              <w:right w:val="nil"/>
            </w:tcBorders>
            <w:shd w:val="clear" w:color="auto" w:fill="auto"/>
            <w:noWrap/>
            <w:vAlign w:val="bottom"/>
            <w:hideMark/>
          </w:tcPr>
          <w:p w14:paraId="4E7006B3" w14:textId="77777777" w:rsidR="00545006" w:rsidRPr="005B0B88" w:rsidRDefault="00545006" w:rsidP="00545006">
            <w:pPr>
              <w:autoSpaceDE/>
              <w:autoSpaceDN/>
              <w:adjustRightInd/>
              <w:rPr>
                <w:noProof w:val="0"/>
                <w:sz w:val="18"/>
                <w:szCs w:val="18"/>
                <w:lang w:val="en-GB" w:eastAsia="en-GB"/>
              </w:rPr>
            </w:pPr>
            <w:r w:rsidRPr="005B0B88">
              <w:rPr>
                <w:noProof w:val="0"/>
                <w:sz w:val="18"/>
                <w:szCs w:val="18"/>
                <w:lang w:val="en-GB" w:eastAsia="en-GB"/>
              </w:rPr>
              <w:t xml:space="preserve">Country: </w:t>
            </w:r>
            <w:proofErr w:type="spellStart"/>
            <w:r w:rsidRPr="005B0B88">
              <w:rPr>
                <w:noProof w:val="0"/>
                <w:sz w:val="18"/>
                <w:szCs w:val="18"/>
                <w:lang w:val="en-GB" w:eastAsia="en-GB"/>
              </w:rPr>
              <w:t>Chech</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Repulic</w:t>
            </w:r>
            <w:proofErr w:type="spellEnd"/>
            <w:r w:rsidRPr="005B0B88">
              <w:rPr>
                <w:noProof w:val="0"/>
                <w:sz w:val="18"/>
                <w:szCs w:val="18"/>
                <w:lang w:val="en-GB" w:eastAsia="en-GB"/>
              </w:rPr>
              <w:t>/</w:t>
            </w:r>
            <w:proofErr w:type="spellStart"/>
            <w:r w:rsidRPr="005B0B88">
              <w:rPr>
                <w:noProof w:val="0"/>
                <w:sz w:val="18"/>
                <w:szCs w:val="18"/>
                <w:lang w:val="en-GB" w:eastAsia="en-GB"/>
              </w:rPr>
              <w:t>Země</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Česká</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republika</w:t>
            </w:r>
            <w:proofErr w:type="spellEnd"/>
          </w:p>
        </w:tc>
        <w:tc>
          <w:tcPr>
            <w:tcW w:w="1540" w:type="dxa"/>
            <w:tcBorders>
              <w:top w:val="nil"/>
              <w:left w:val="nil"/>
              <w:bottom w:val="nil"/>
              <w:right w:val="nil"/>
            </w:tcBorders>
            <w:shd w:val="clear" w:color="auto" w:fill="auto"/>
            <w:vAlign w:val="bottom"/>
            <w:hideMark/>
          </w:tcPr>
          <w:p w14:paraId="3ABDF0F9" w14:textId="77777777" w:rsidR="00545006" w:rsidRPr="005B0B88" w:rsidRDefault="00545006" w:rsidP="00545006">
            <w:pPr>
              <w:autoSpaceDE/>
              <w:autoSpaceDN/>
              <w:adjustRightInd/>
              <w:rPr>
                <w:noProof w:val="0"/>
                <w:sz w:val="18"/>
                <w:szCs w:val="18"/>
                <w:lang w:val="en-GB" w:eastAsia="en-GB"/>
              </w:rPr>
            </w:pPr>
          </w:p>
        </w:tc>
        <w:tc>
          <w:tcPr>
            <w:tcW w:w="1297" w:type="dxa"/>
            <w:tcBorders>
              <w:top w:val="nil"/>
              <w:left w:val="nil"/>
              <w:bottom w:val="nil"/>
              <w:right w:val="nil"/>
            </w:tcBorders>
            <w:shd w:val="clear" w:color="auto" w:fill="auto"/>
            <w:vAlign w:val="bottom"/>
            <w:hideMark/>
          </w:tcPr>
          <w:p w14:paraId="23D2422C" w14:textId="77777777" w:rsidR="00545006" w:rsidRPr="005B0B88" w:rsidRDefault="00545006" w:rsidP="00545006">
            <w:pPr>
              <w:autoSpaceDE/>
              <w:autoSpaceDN/>
              <w:adjustRightInd/>
              <w:rPr>
                <w:noProof w:val="0"/>
                <w:sz w:val="18"/>
                <w:szCs w:val="18"/>
                <w:lang w:val="en-GB" w:eastAsia="en-GB"/>
              </w:rPr>
            </w:pPr>
          </w:p>
        </w:tc>
        <w:tc>
          <w:tcPr>
            <w:tcW w:w="1308" w:type="dxa"/>
            <w:tcBorders>
              <w:top w:val="nil"/>
              <w:left w:val="nil"/>
              <w:bottom w:val="nil"/>
              <w:right w:val="nil"/>
            </w:tcBorders>
            <w:shd w:val="clear" w:color="auto" w:fill="auto"/>
            <w:vAlign w:val="bottom"/>
            <w:hideMark/>
          </w:tcPr>
          <w:p w14:paraId="544150EC" w14:textId="77777777" w:rsidR="00545006" w:rsidRPr="005B0B88" w:rsidRDefault="00545006" w:rsidP="00545006">
            <w:pPr>
              <w:autoSpaceDE/>
              <w:autoSpaceDN/>
              <w:adjustRightInd/>
              <w:rPr>
                <w:noProof w:val="0"/>
                <w:sz w:val="18"/>
                <w:szCs w:val="18"/>
                <w:lang w:val="en-GB" w:eastAsia="en-GB"/>
              </w:rPr>
            </w:pPr>
          </w:p>
        </w:tc>
      </w:tr>
      <w:tr w:rsidR="00545006" w:rsidRPr="005B0B88" w14:paraId="6518A352" w14:textId="77777777" w:rsidTr="00CD1E44">
        <w:trPr>
          <w:trHeight w:val="264"/>
        </w:trPr>
        <w:tc>
          <w:tcPr>
            <w:tcW w:w="4536" w:type="dxa"/>
            <w:tcBorders>
              <w:top w:val="nil"/>
              <w:left w:val="nil"/>
              <w:bottom w:val="nil"/>
              <w:right w:val="nil"/>
            </w:tcBorders>
            <w:shd w:val="clear" w:color="auto" w:fill="auto"/>
            <w:noWrap/>
            <w:vAlign w:val="bottom"/>
            <w:hideMark/>
          </w:tcPr>
          <w:p w14:paraId="367B7DCB" w14:textId="77777777" w:rsidR="00545006" w:rsidRPr="005B0B88" w:rsidRDefault="00545006" w:rsidP="00545006">
            <w:pPr>
              <w:autoSpaceDE/>
              <w:autoSpaceDN/>
              <w:adjustRightInd/>
              <w:rPr>
                <w:noProof w:val="0"/>
                <w:sz w:val="18"/>
                <w:szCs w:val="18"/>
                <w:lang w:val="en-GB" w:eastAsia="en-GB"/>
              </w:rPr>
            </w:pPr>
            <w:r w:rsidRPr="005B0B88">
              <w:rPr>
                <w:noProof w:val="0"/>
                <w:sz w:val="18"/>
                <w:szCs w:val="18"/>
                <w:lang w:val="en-GB" w:eastAsia="en-GB"/>
              </w:rPr>
              <w:t>Currency: Kc/</w:t>
            </w:r>
            <w:proofErr w:type="spellStart"/>
            <w:r w:rsidRPr="005B0B88">
              <w:rPr>
                <w:noProof w:val="0"/>
                <w:sz w:val="18"/>
                <w:szCs w:val="18"/>
                <w:lang w:val="en-GB" w:eastAsia="en-GB"/>
              </w:rPr>
              <w:t>Měna</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Kč</w:t>
            </w:r>
            <w:proofErr w:type="spellEnd"/>
          </w:p>
        </w:tc>
        <w:tc>
          <w:tcPr>
            <w:tcW w:w="2195" w:type="dxa"/>
            <w:tcBorders>
              <w:top w:val="nil"/>
              <w:left w:val="nil"/>
              <w:bottom w:val="nil"/>
              <w:right w:val="nil"/>
            </w:tcBorders>
            <w:shd w:val="clear" w:color="auto" w:fill="auto"/>
            <w:vAlign w:val="bottom"/>
            <w:hideMark/>
          </w:tcPr>
          <w:p w14:paraId="3A95B5EE" w14:textId="77777777" w:rsidR="00545006" w:rsidRPr="005B0B88" w:rsidRDefault="00545006" w:rsidP="00545006">
            <w:pPr>
              <w:autoSpaceDE/>
              <w:autoSpaceDN/>
              <w:adjustRightInd/>
              <w:rPr>
                <w:noProof w:val="0"/>
                <w:sz w:val="18"/>
                <w:szCs w:val="18"/>
                <w:lang w:val="en-GB" w:eastAsia="en-GB"/>
              </w:rPr>
            </w:pPr>
          </w:p>
        </w:tc>
        <w:tc>
          <w:tcPr>
            <w:tcW w:w="1540" w:type="dxa"/>
            <w:tcBorders>
              <w:top w:val="nil"/>
              <w:left w:val="nil"/>
              <w:bottom w:val="nil"/>
              <w:right w:val="nil"/>
            </w:tcBorders>
            <w:shd w:val="clear" w:color="auto" w:fill="auto"/>
            <w:vAlign w:val="bottom"/>
            <w:hideMark/>
          </w:tcPr>
          <w:p w14:paraId="1C71357E" w14:textId="77777777" w:rsidR="00545006" w:rsidRPr="005B0B88" w:rsidRDefault="00545006" w:rsidP="00545006">
            <w:pPr>
              <w:autoSpaceDE/>
              <w:autoSpaceDN/>
              <w:adjustRightInd/>
              <w:jc w:val="center"/>
              <w:rPr>
                <w:noProof w:val="0"/>
                <w:sz w:val="18"/>
                <w:szCs w:val="18"/>
                <w:lang w:val="en-GB" w:eastAsia="en-GB"/>
              </w:rPr>
            </w:pPr>
          </w:p>
        </w:tc>
        <w:tc>
          <w:tcPr>
            <w:tcW w:w="1297" w:type="dxa"/>
            <w:tcBorders>
              <w:top w:val="nil"/>
              <w:left w:val="nil"/>
              <w:bottom w:val="nil"/>
              <w:right w:val="nil"/>
            </w:tcBorders>
            <w:shd w:val="clear" w:color="auto" w:fill="auto"/>
            <w:vAlign w:val="bottom"/>
            <w:hideMark/>
          </w:tcPr>
          <w:p w14:paraId="3E1DE7EF" w14:textId="77777777" w:rsidR="00545006" w:rsidRPr="005B0B88" w:rsidRDefault="00545006" w:rsidP="00545006">
            <w:pPr>
              <w:autoSpaceDE/>
              <w:autoSpaceDN/>
              <w:adjustRightInd/>
              <w:jc w:val="center"/>
              <w:rPr>
                <w:noProof w:val="0"/>
                <w:sz w:val="18"/>
                <w:szCs w:val="18"/>
                <w:lang w:val="en-GB" w:eastAsia="en-GB"/>
              </w:rPr>
            </w:pPr>
          </w:p>
        </w:tc>
        <w:tc>
          <w:tcPr>
            <w:tcW w:w="1308" w:type="dxa"/>
            <w:tcBorders>
              <w:top w:val="nil"/>
              <w:left w:val="nil"/>
              <w:bottom w:val="nil"/>
              <w:right w:val="nil"/>
            </w:tcBorders>
            <w:shd w:val="clear" w:color="auto" w:fill="auto"/>
            <w:vAlign w:val="bottom"/>
            <w:hideMark/>
          </w:tcPr>
          <w:p w14:paraId="1C578867" w14:textId="77777777" w:rsidR="00545006" w:rsidRPr="005B0B88" w:rsidRDefault="00545006" w:rsidP="00545006">
            <w:pPr>
              <w:autoSpaceDE/>
              <w:autoSpaceDN/>
              <w:adjustRightInd/>
              <w:jc w:val="center"/>
              <w:rPr>
                <w:noProof w:val="0"/>
                <w:sz w:val="18"/>
                <w:szCs w:val="18"/>
                <w:lang w:val="en-GB" w:eastAsia="en-GB"/>
              </w:rPr>
            </w:pPr>
          </w:p>
        </w:tc>
      </w:tr>
      <w:tr w:rsidR="00545006" w:rsidRPr="005B0B88" w14:paraId="60C4AB2A" w14:textId="77777777" w:rsidTr="00CD1E44">
        <w:trPr>
          <w:trHeight w:val="325"/>
        </w:trPr>
        <w:tc>
          <w:tcPr>
            <w:tcW w:w="4536" w:type="dxa"/>
            <w:tcBorders>
              <w:top w:val="nil"/>
              <w:left w:val="nil"/>
              <w:bottom w:val="nil"/>
              <w:right w:val="nil"/>
            </w:tcBorders>
            <w:shd w:val="clear" w:color="auto" w:fill="auto"/>
            <w:vAlign w:val="bottom"/>
            <w:hideMark/>
          </w:tcPr>
          <w:p w14:paraId="7D3E5AB3" w14:textId="5BE6A90B" w:rsidR="00545006" w:rsidRPr="005B0B88" w:rsidRDefault="00545006" w:rsidP="00545006">
            <w:pPr>
              <w:autoSpaceDE/>
              <w:autoSpaceDN/>
              <w:adjustRightInd/>
              <w:rPr>
                <w:noProof w:val="0"/>
                <w:sz w:val="18"/>
                <w:szCs w:val="18"/>
                <w:lang w:val="en-GB" w:eastAsia="en-GB"/>
              </w:rPr>
            </w:pPr>
            <w:r w:rsidRPr="005B0B88">
              <w:rPr>
                <w:noProof w:val="0"/>
                <w:sz w:val="18"/>
                <w:szCs w:val="18"/>
                <w:lang w:val="en-GB" w:eastAsia="en-GB"/>
              </w:rPr>
              <w:t xml:space="preserve">Site/Centrum </w:t>
            </w:r>
            <w:proofErr w:type="spellStart"/>
            <w:r w:rsidRPr="005B0B88">
              <w:rPr>
                <w:noProof w:val="0"/>
                <w:sz w:val="18"/>
                <w:szCs w:val="18"/>
                <w:lang w:val="en-GB" w:eastAsia="en-GB"/>
              </w:rPr>
              <w:t>klinického</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hodnocení</w:t>
            </w:r>
            <w:proofErr w:type="spellEnd"/>
            <w:r w:rsidRPr="005B0B88">
              <w:rPr>
                <w:noProof w:val="0"/>
                <w:sz w:val="18"/>
                <w:szCs w:val="18"/>
                <w:lang w:val="en-GB" w:eastAsia="en-GB"/>
              </w:rPr>
              <w:t xml:space="preserve">: </w:t>
            </w:r>
            <w:proofErr w:type="spellStart"/>
            <w:r w:rsidR="00167CF7" w:rsidRPr="005B0B88">
              <w:rPr>
                <w:noProof w:val="0"/>
                <w:sz w:val="18"/>
                <w:szCs w:val="18"/>
                <w:lang w:val="en-GB" w:eastAsia="en-GB"/>
              </w:rPr>
              <w:t>Revmatologický</w:t>
            </w:r>
            <w:proofErr w:type="spellEnd"/>
            <w:r w:rsidR="00167CF7" w:rsidRPr="005B0B88">
              <w:rPr>
                <w:noProof w:val="0"/>
                <w:sz w:val="18"/>
                <w:szCs w:val="18"/>
                <w:lang w:val="en-GB" w:eastAsia="en-GB"/>
              </w:rPr>
              <w:t xml:space="preserve"> </w:t>
            </w:r>
            <w:proofErr w:type="spellStart"/>
            <w:r w:rsidR="00167CF7" w:rsidRPr="005B0B88">
              <w:rPr>
                <w:noProof w:val="0"/>
                <w:sz w:val="18"/>
                <w:szCs w:val="18"/>
                <w:lang w:val="en-GB" w:eastAsia="en-GB"/>
              </w:rPr>
              <w:t>ústav</w:t>
            </w:r>
            <w:proofErr w:type="spellEnd"/>
          </w:p>
        </w:tc>
        <w:tc>
          <w:tcPr>
            <w:tcW w:w="2195" w:type="dxa"/>
            <w:tcBorders>
              <w:top w:val="nil"/>
              <w:left w:val="nil"/>
              <w:bottom w:val="nil"/>
              <w:right w:val="nil"/>
            </w:tcBorders>
            <w:shd w:val="clear" w:color="auto" w:fill="auto"/>
            <w:vAlign w:val="bottom"/>
            <w:hideMark/>
          </w:tcPr>
          <w:p w14:paraId="5C2A8408" w14:textId="390753B3" w:rsidR="00545006" w:rsidRPr="005B0B88" w:rsidRDefault="00545006" w:rsidP="00545006">
            <w:pPr>
              <w:autoSpaceDE/>
              <w:autoSpaceDN/>
              <w:adjustRightInd/>
              <w:jc w:val="center"/>
              <w:rPr>
                <w:noProof w:val="0"/>
                <w:sz w:val="18"/>
                <w:szCs w:val="18"/>
                <w:lang w:val="en-GB" w:eastAsia="en-GB"/>
              </w:rPr>
            </w:pPr>
          </w:p>
        </w:tc>
        <w:tc>
          <w:tcPr>
            <w:tcW w:w="1540" w:type="dxa"/>
            <w:tcBorders>
              <w:top w:val="nil"/>
              <w:left w:val="nil"/>
              <w:bottom w:val="nil"/>
              <w:right w:val="nil"/>
            </w:tcBorders>
            <w:shd w:val="clear" w:color="auto" w:fill="auto"/>
            <w:vAlign w:val="bottom"/>
            <w:hideMark/>
          </w:tcPr>
          <w:p w14:paraId="6617FC3F" w14:textId="77777777" w:rsidR="00545006" w:rsidRPr="005B0B88" w:rsidRDefault="00545006" w:rsidP="00545006">
            <w:pPr>
              <w:autoSpaceDE/>
              <w:autoSpaceDN/>
              <w:adjustRightInd/>
              <w:jc w:val="center"/>
              <w:rPr>
                <w:noProof w:val="0"/>
                <w:sz w:val="18"/>
                <w:szCs w:val="18"/>
                <w:lang w:val="en-GB" w:eastAsia="en-GB"/>
              </w:rPr>
            </w:pPr>
          </w:p>
        </w:tc>
        <w:tc>
          <w:tcPr>
            <w:tcW w:w="1297" w:type="dxa"/>
            <w:tcBorders>
              <w:top w:val="nil"/>
              <w:left w:val="nil"/>
              <w:bottom w:val="nil"/>
              <w:right w:val="nil"/>
            </w:tcBorders>
            <w:shd w:val="clear" w:color="auto" w:fill="auto"/>
            <w:vAlign w:val="bottom"/>
            <w:hideMark/>
          </w:tcPr>
          <w:p w14:paraId="4134F8D2" w14:textId="77777777" w:rsidR="00545006" w:rsidRPr="005B0B88" w:rsidRDefault="00545006" w:rsidP="00545006">
            <w:pPr>
              <w:autoSpaceDE/>
              <w:autoSpaceDN/>
              <w:adjustRightInd/>
              <w:jc w:val="center"/>
              <w:rPr>
                <w:noProof w:val="0"/>
                <w:sz w:val="18"/>
                <w:szCs w:val="18"/>
                <w:lang w:val="en-GB" w:eastAsia="en-GB"/>
              </w:rPr>
            </w:pPr>
          </w:p>
        </w:tc>
        <w:tc>
          <w:tcPr>
            <w:tcW w:w="1308" w:type="dxa"/>
            <w:tcBorders>
              <w:top w:val="nil"/>
              <w:left w:val="nil"/>
              <w:bottom w:val="nil"/>
              <w:right w:val="nil"/>
            </w:tcBorders>
            <w:shd w:val="clear" w:color="auto" w:fill="auto"/>
            <w:vAlign w:val="bottom"/>
            <w:hideMark/>
          </w:tcPr>
          <w:p w14:paraId="283A5467" w14:textId="77777777" w:rsidR="00545006" w:rsidRPr="005B0B88" w:rsidRDefault="00545006" w:rsidP="00545006">
            <w:pPr>
              <w:autoSpaceDE/>
              <w:autoSpaceDN/>
              <w:adjustRightInd/>
              <w:jc w:val="center"/>
              <w:rPr>
                <w:noProof w:val="0"/>
                <w:sz w:val="18"/>
                <w:szCs w:val="18"/>
                <w:lang w:val="en-GB" w:eastAsia="en-GB"/>
              </w:rPr>
            </w:pPr>
          </w:p>
        </w:tc>
      </w:tr>
      <w:tr w:rsidR="00545006" w:rsidRPr="005B0B88" w14:paraId="05D1CDD3" w14:textId="77777777" w:rsidTr="00CD1E44">
        <w:trPr>
          <w:trHeight w:val="264"/>
        </w:trPr>
        <w:tc>
          <w:tcPr>
            <w:tcW w:w="4536" w:type="dxa"/>
            <w:tcBorders>
              <w:top w:val="nil"/>
              <w:left w:val="nil"/>
              <w:bottom w:val="nil"/>
              <w:right w:val="nil"/>
            </w:tcBorders>
            <w:shd w:val="clear" w:color="auto" w:fill="auto"/>
            <w:vAlign w:val="bottom"/>
            <w:hideMark/>
          </w:tcPr>
          <w:p w14:paraId="73E7497D" w14:textId="704BD8EE" w:rsidR="00545006" w:rsidRPr="005B0B88" w:rsidRDefault="00545006" w:rsidP="00545006">
            <w:pPr>
              <w:autoSpaceDE/>
              <w:autoSpaceDN/>
              <w:adjustRightInd/>
              <w:rPr>
                <w:noProof w:val="0"/>
                <w:sz w:val="18"/>
                <w:szCs w:val="18"/>
                <w:lang w:val="en-GB" w:eastAsia="en-GB"/>
              </w:rPr>
            </w:pPr>
            <w:r w:rsidRPr="005B0B88">
              <w:rPr>
                <w:noProof w:val="0"/>
                <w:sz w:val="18"/>
                <w:szCs w:val="18"/>
                <w:lang w:val="en-GB" w:eastAsia="en-GB"/>
              </w:rPr>
              <w:t xml:space="preserve">PI: </w:t>
            </w:r>
            <w:r w:rsidR="000F2631" w:rsidRPr="008D35A5">
              <w:rPr>
                <w:noProof w:val="0"/>
                <w:sz w:val="18"/>
                <w:szCs w:val="18"/>
                <w:highlight w:val="black"/>
                <w:lang w:val="en-GB" w:eastAsia="en-GB"/>
              </w:rPr>
              <w:t>XXXXXXXXXXXXXXXXXXXX</w:t>
            </w:r>
          </w:p>
        </w:tc>
        <w:tc>
          <w:tcPr>
            <w:tcW w:w="2195" w:type="dxa"/>
            <w:tcBorders>
              <w:top w:val="nil"/>
              <w:left w:val="nil"/>
              <w:bottom w:val="nil"/>
              <w:right w:val="nil"/>
            </w:tcBorders>
            <w:shd w:val="clear" w:color="auto" w:fill="auto"/>
            <w:vAlign w:val="bottom"/>
            <w:hideMark/>
          </w:tcPr>
          <w:p w14:paraId="0AFB3B72" w14:textId="77777777" w:rsidR="00545006" w:rsidRPr="005B0B88" w:rsidRDefault="00545006" w:rsidP="00545006">
            <w:pPr>
              <w:autoSpaceDE/>
              <w:autoSpaceDN/>
              <w:adjustRightInd/>
              <w:rPr>
                <w:noProof w:val="0"/>
                <w:sz w:val="18"/>
                <w:szCs w:val="18"/>
                <w:lang w:val="en-GB" w:eastAsia="en-GB"/>
              </w:rPr>
            </w:pPr>
          </w:p>
        </w:tc>
        <w:tc>
          <w:tcPr>
            <w:tcW w:w="1540" w:type="dxa"/>
            <w:tcBorders>
              <w:top w:val="nil"/>
              <w:left w:val="nil"/>
              <w:bottom w:val="nil"/>
              <w:right w:val="nil"/>
            </w:tcBorders>
            <w:shd w:val="clear" w:color="auto" w:fill="auto"/>
            <w:vAlign w:val="bottom"/>
            <w:hideMark/>
          </w:tcPr>
          <w:p w14:paraId="632441C7" w14:textId="77777777" w:rsidR="00545006" w:rsidRPr="005B0B88" w:rsidRDefault="00545006" w:rsidP="00545006">
            <w:pPr>
              <w:autoSpaceDE/>
              <w:autoSpaceDN/>
              <w:adjustRightInd/>
              <w:jc w:val="center"/>
              <w:rPr>
                <w:noProof w:val="0"/>
                <w:sz w:val="18"/>
                <w:szCs w:val="18"/>
                <w:lang w:val="en-GB" w:eastAsia="en-GB"/>
              </w:rPr>
            </w:pPr>
          </w:p>
        </w:tc>
        <w:tc>
          <w:tcPr>
            <w:tcW w:w="1297" w:type="dxa"/>
            <w:tcBorders>
              <w:top w:val="nil"/>
              <w:left w:val="nil"/>
              <w:bottom w:val="nil"/>
              <w:right w:val="nil"/>
            </w:tcBorders>
            <w:shd w:val="clear" w:color="auto" w:fill="auto"/>
            <w:vAlign w:val="bottom"/>
            <w:hideMark/>
          </w:tcPr>
          <w:p w14:paraId="00FC666F" w14:textId="77777777" w:rsidR="00545006" w:rsidRPr="005B0B88" w:rsidRDefault="00545006" w:rsidP="00545006">
            <w:pPr>
              <w:autoSpaceDE/>
              <w:autoSpaceDN/>
              <w:adjustRightInd/>
              <w:jc w:val="center"/>
              <w:rPr>
                <w:noProof w:val="0"/>
                <w:sz w:val="18"/>
                <w:szCs w:val="18"/>
                <w:lang w:val="en-GB" w:eastAsia="en-GB"/>
              </w:rPr>
            </w:pPr>
          </w:p>
        </w:tc>
        <w:tc>
          <w:tcPr>
            <w:tcW w:w="1308" w:type="dxa"/>
            <w:tcBorders>
              <w:top w:val="nil"/>
              <w:left w:val="nil"/>
              <w:bottom w:val="nil"/>
              <w:right w:val="nil"/>
            </w:tcBorders>
            <w:shd w:val="clear" w:color="auto" w:fill="auto"/>
            <w:vAlign w:val="bottom"/>
            <w:hideMark/>
          </w:tcPr>
          <w:p w14:paraId="6DF25C74" w14:textId="77777777" w:rsidR="00545006" w:rsidRPr="005B0B88" w:rsidRDefault="00545006" w:rsidP="00545006">
            <w:pPr>
              <w:autoSpaceDE/>
              <w:autoSpaceDN/>
              <w:adjustRightInd/>
              <w:jc w:val="center"/>
              <w:rPr>
                <w:noProof w:val="0"/>
                <w:sz w:val="18"/>
                <w:szCs w:val="18"/>
                <w:lang w:val="en-GB" w:eastAsia="en-GB"/>
              </w:rPr>
            </w:pPr>
          </w:p>
        </w:tc>
      </w:tr>
    </w:tbl>
    <w:p w14:paraId="72F2C0E1" w14:textId="77777777" w:rsidR="00270FD1" w:rsidRPr="006F1393" w:rsidRDefault="00270FD1" w:rsidP="005B0B88">
      <w:pPr>
        <w:rPr>
          <w:b/>
          <w:bCs/>
          <w:noProof w:val="0"/>
          <w:sz w:val="22"/>
          <w:szCs w:val="22"/>
          <w:lang w:val="cs-CZ"/>
        </w:rPr>
      </w:pPr>
    </w:p>
    <w:p w14:paraId="65DE61D6" w14:textId="77777777" w:rsidR="00270FD1" w:rsidRPr="005B0B88" w:rsidRDefault="00270FD1">
      <w:pPr>
        <w:jc w:val="center"/>
        <w:rPr>
          <w:b/>
          <w:bCs/>
          <w:noProof w:val="0"/>
          <w:sz w:val="22"/>
          <w:szCs w:val="22"/>
          <w:lang w:val="cs-CZ"/>
        </w:rPr>
      </w:pPr>
    </w:p>
    <w:tbl>
      <w:tblPr>
        <w:tblW w:w="5880" w:type="dxa"/>
        <w:jc w:val="center"/>
        <w:tblLook w:val="04A0" w:firstRow="1" w:lastRow="0" w:firstColumn="1" w:lastColumn="0" w:noHBand="0" w:noVBand="1"/>
      </w:tblPr>
      <w:tblGrid>
        <w:gridCol w:w="3860"/>
        <w:gridCol w:w="2020"/>
      </w:tblGrid>
      <w:tr w:rsidR="00F44E8A" w:rsidRPr="005B0B88" w14:paraId="72025508" w14:textId="77777777" w:rsidTr="005B0B88">
        <w:trPr>
          <w:trHeight w:val="264"/>
          <w:jc w:val="center"/>
        </w:trPr>
        <w:tc>
          <w:tcPr>
            <w:tcW w:w="5880"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14:paraId="1731F14A" w14:textId="65D4D926" w:rsidR="00F44E8A" w:rsidRPr="005B0B88" w:rsidRDefault="00F44E8A" w:rsidP="00F44E8A">
            <w:pPr>
              <w:autoSpaceDE/>
              <w:autoSpaceDN/>
              <w:adjustRightInd/>
              <w:jc w:val="center"/>
              <w:rPr>
                <w:b/>
                <w:bCs/>
                <w:noProof w:val="0"/>
                <w:color w:val="000000"/>
                <w:sz w:val="18"/>
                <w:szCs w:val="18"/>
                <w:lang w:val="en-GB" w:eastAsia="en-GB"/>
              </w:rPr>
            </w:pPr>
            <w:r w:rsidRPr="005B0B88">
              <w:rPr>
                <w:b/>
                <w:bCs/>
                <w:noProof w:val="0"/>
                <w:color w:val="000000"/>
                <w:sz w:val="18"/>
                <w:szCs w:val="18"/>
                <w:lang w:val="en-GB" w:eastAsia="en-GB"/>
              </w:rPr>
              <w:t>Site Costs/</w:t>
            </w:r>
            <w:proofErr w:type="spellStart"/>
            <w:r w:rsidRPr="005B0B88">
              <w:rPr>
                <w:b/>
                <w:bCs/>
                <w:noProof w:val="0"/>
                <w:color w:val="000000"/>
                <w:sz w:val="18"/>
                <w:szCs w:val="18"/>
                <w:lang w:val="en-GB" w:eastAsia="en-GB"/>
              </w:rPr>
              <w:t>Náklady</w:t>
            </w:r>
            <w:proofErr w:type="spellEnd"/>
            <w:r w:rsidRPr="005B0B88">
              <w:rPr>
                <w:b/>
                <w:bCs/>
                <w:noProof w:val="0"/>
                <w:color w:val="000000"/>
                <w:sz w:val="18"/>
                <w:szCs w:val="18"/>
                <w:lang w:val="en-GB" w:eastAsia="en-GB"/>
              </w:rPr>
              <w:t xml:space="preserve"> </w:t>
            </w:r>
            <w:proofErr w:type="spellStart"/>
            <w:r w:rsidRPr="005B0B88">
              <w:rPr>
                <w:b/>
                <w:bCs/>
                <w:noProof w:val="0"/>
                <w:color w:val="000000"/>
                <w:sz w:val="18"/>
                <w:szCs w:val="18"/>
                <w:lang w:val="en-GB" w:eastAsia="en-GB"/>
              </w:rPr>
              <w:t>centra</w:t>
            </w:r>
            <w:proofErr w:type="spellEnd"/>
            <w:r w:rsidRPr="005B0B88">
              <w:rPr>
                <w:b/>
                <w:bCs/>
                <w:noProof w:val="0"/>
                <w:color w:val="000000"/>
                <w:sz w:val="18"/>
                <w:szCs w:val="18"/>
                <w:lang w:val="en-GB" w:eastAsia="en-GB"/>
              </w:rPr>
              <w:t xml:space="preserve"> </w:t>
            </w:r>
            <w:proofErr w:type="spellStart"/>
            <w:r w:rsidRPr="005B0B88">
              <w:rPr>
                <w:b/>
                <w:bCs/>
                <w:noProof w:val="0"/>
                <w:color w:val="000000"/>
                <w:sz w:val="18"/>
                <w:szCs w:val="18"/>
                <w:lang w:val="en-GB" w:eastAsia="en-GB"/>
              </w:rPr>
              <w:t>klinického</w:t>
            </w:r>
            <w:proofErr w:type="spellEnd"/>
            <w:r w:rsidRPr="005B0B88">
              <w:rPr>
                <w:b/>
                <w:bCs/>
                <w:noProof w:val="0"/>
                <w:color w:val="000000"/>
                <w:sz w:val="18"/>
                <w:szCs w:val="18"/>
                <w:lang w:val="en-GB" w:eastAsia="en-GB"/>
              </w:rPr>
              <w:t xml:space="preserve"> </w:t>
            </w:r>
            <w:proofErr w:type="spellStart"/>
            <w:r w:rsidRPr="005B0B88">
              <w:rPr>
                <w:b/>
                <w:bCs/>
                <w:noProof w:val="0"/>
                <w:color w:val="000000"/>
                <w:sz w:val="18"/>
                <w:szCs w:val="18"/>
                <w:lang w:val="en-GB" w:eastAsia="en-GB"/>
              </w:rPr>
              <w:t>hodnocení</w:t>
            </w:r>
            <w:proofErr w:type="spellEnd"/>
            <w:r w:rsidR="00545006" w:rsidRPr="005B0B88">
              <w:rPr>
                <w:b/>
                <w:bCs/>
                <w:noProof w:val="0"/>
                <w:color w:val="000000"/>
                <w:sz w:val="18"/>
                <w:szCs w:val="18"/>
                <w:lang w:val="en-GB" w:eastAsia="en-GB"/>
              </w:rPr>
              <w:t xml:space="preserve"> (CZK/</w:t>
            </w:r>
            <w:proofErr w:type="spellStart"/>
            <w:r w:rsidR="00545006" w:rsidRPr="005B0B88">
              <w:rPr>
                <w:b/>
                <w:bCs/>
                <w:noProof w:val="0"/>
                <w:color w:val="000000"/>
                <w:sz w:val="18"/>
                <w:szCs w:val="18"/>
                <w:lang w:val="en-GB" w:eastAsia="en-GB"/>
              </w:rPr>
              <w:t>Kč</w:t>
            </w:r>
            <w:proofErr w:type="spellEnd"/>
            <w:r w:rsidR="00545006" w:rsidRPr="005B0B88">
              <w:rPr>
                <w:b/>
                <w:bCs/>
                <w:noProof w:val="0"/>
                <w:color w:val="000000"/>
                <w:sz w:val="18"/>
                <w:szCs w:val="18"/>
                <w:lang w:val="en-GB" w:eastAsia="en-GB"/>
              </w:rPr>
              <w:t>)</w:t>
            </w:r>
          </w:p>
        </w:tc>
      </w:tr>
      <w:tr w:rsidR="00F44E8A" w:rsidRPr="008D35A5" w14:paraId="4F11F9FB" w14:textId="77777777" w:rsidTr="008D35A5">
        <w:trPr>
          <w:trHeight w:val="363"/>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5E851A1A" w14:textId="77777777" w:rsidR="00F44E8A" w:rsidRPr="005B0B88" w:rsidRDefault="00F44E8A" w:rsidP="00F44E8A">
            <w:pPr>
              <w:autoSpaceDE/>
              <w:autoSpaceDN/>
              <w:adjustRightInd/>
              <w:rPr>
                <w:noProof w:val="0"/>
                <w:sz w:val="18"/>
                <w:szCs w:val="18"/>
                <w:lang w:val="en-GB" w:eastAsia="en-GB"/>
              </w:rPr>
            </w:pPr>
            <w:r w:rsidRPr="005B0B88">
              <w:rPr>
                <w:noProof w:val="0"/>
                <w:sz w:val="18"/>
                <w:szCs w:val="18"/>
                <w:lang w:val="en-GB" w:eastAsia="en-GB"/>
              </w:rPr>
              <w:t xml:space="preserve">Administrative </w:t>
            </w:r>
            <w:proofErr w:type="spellStart"/>
            <w:r w:rsidRPr="005B0B88">
              <w:rPr>
                <w:noProof w:val="0"/>
                <w:sz w:val="18"/>
                <w:szCs w:val="18"/>
                <w:lang w:val="en-GB" w:eastAsia="en-GB"/>
              </w:rPr>
              <w:t>startup</w:t>
            </w:r>
            <w:proofErr w:type="spellEnd"/>
            <w:r w:rsidRPr="005B0B88">
              <w:rPr>
                <w:noProof w:val="0"/>
                <w:sz w:val="18"/>
                <w:szCs w:val="18"/>
                <w:lang w:val="en-GB" w:eastAsia="en-GB"/>
              </w:rPr>
              <w:t>/</w:t>
            </w:r>
            <w:proofErr w:type="spellStart"/>
            <w:r w:rsidRPr="005B0B88">
              <w:rPr>
                <w:noProof w:val="0"/>
                <w:sz w:val="18"/>
                <w:szCs w:val="18"/>
                <w:lang w:val="en-GB" w:eastAsia="en-GB"/>
              </w:rPr>
              <w:t>Administrativní</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spuštění</w:t>
            </w:r>
            <w:proofErr w:type="spellEnd"/>
          </w:p>
        </w:tc>
        <w:tc>
          <w:tcPr>
            <w:tcW w:w="2020" w:type="dxa"/>
            <w:tcBorders>
              <w:top w:val="nil"/>
              <w:left w:val="nil"/>
              <w:bottom w:val="single" w:sz="4" w:space="0" w:color="auto"/>
              <w:right w:val="single" w:sz="4" w:space="0" w:color="auto"/>
            </w:tcBorders>
            <w:shd w:val="clear" w:color="auto" w:fill="000000" w:themeFill="text1"/>
            <w:noWrap/>
            <w:vAlign w:val="center"/>
          </w:tcPr>
          <w:p w14:paraId="33473D93" w14:textId="1A8EBCC5" w:rsidR="00F44E8A" w:rsidRPr="008D35A5" w:rsidRDefault="00F44E8A" w:rsidP="00F44E8A">
            <w:pPr>
              <w:autoSpaceDE/>
              <w:autoSpaceDN/>
              <w:adjustRightInd/>
              <w:jc w:val="center"/>
              <w:rPr>
                <w:noProof w:val="0"/>
                <w:sz w:val="18"/>
                <w:szCs w:val="18"/>
                <w:lang w:val="en-GB" w:eastAsia="en-GB"/>
              </w:rPr>
            </w:pPr>
          </w:p>
        </w:tc>
      </w:tr>
      <w:tr w:rsidR="00F44E8A" w:rsidRPr="008D35A5" w14:paraId="06F1E2D1" w14:textId="77777777" w:rsidTr="008D35A5">
        <w:trPr>
          <w:trHeight w:val="411"/>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7FAFFA41" w14:textId="77777777" w:rsidR="00F44E8A" w:rsidRPr="005B0B88" w:rsidRDefault="00F44E8A" w:rsidP="00F44E8A">
            <w:pPr>
              <w:autoSpaceDE/>
              <w:autoSpaceDN/>
              <w:adjustRightInd/>
              <w:rPr>
                <w:noProof w:val="0"/>
                <w:sz w:val="18"/>
                <w:szCs w:val="18"/>
                <w:lang w:val="en-GB" w:eastAsia="en-GB"/>
              </w:rPr>
            </w:pPr>
            <w:r w:rsidRPr="005B0B88">
              <w:rPr>
                <w:noProof w:val="0"/>
                <w:sz w:val="18"/>
                <w:szCs w:val="18"/>
                <w:lang w:val="en-GB" w:eastAsia="en-GB"/>
              </w:rPr>
              <w:t>Pharmacy:  Set-Up Fee</w:t>
            </w:r>
          </w:p>
        </w:tc>
        <w:tc>
          <w:tcPr>
            <w:tcW w:w="2020" w:type="dxa"/>
            <w:tcBorders>
              <w:top w:val="nil"/>
              <w:left w:val="nil"/>
              <w:bottom w:val="single" w:sz="4" w:space="0" w:color="auto"/>
              <w:right w:val="single" w:sz="4" w:space="0" w:color="auto"/>
            </w:tcBorders>
            <w:shd w:val="clear" w:color="auto" w:fill="000000" w:themeFill="text1"/>
            <w:noWrap/>
            <w:vAlign w:val="center"/>
          </w:tcPr>
          <w:p w14:paraId="1D209B48" w14:textId="3F3815DB" w:rsidR="00F44E8A" w:rsidRPr="008D35A5" w:rsidRDefault="00F44E8A" w:rsidP="00F44E8A">
            <w:pPr>
              <w:autoSpaceDE/>
              <w:autoSpaceDN/>
              <w:adjustRightInd/>
              <w:jc w:val="center"/>
              <w:rPr>
                <w:noProof w:val="0"/>
                <w:sz w:val="18"/>
                <w:szCs w:val="18"/>
                <w:lang w:val="en-GB" w:eastAsia="en-GB"/>
              </w:rPr>
            </w:pPr>
          </w:p>
        </w:tc>
      </w:tr>
      <w:tr w:rsidR="00F44E8A" w:rsidRPr="008D35A5" w14:paraId="728786C8" w14:textId="77777777" w:rsidTr="008D35A5">
        <w:trPr>
          <w:trHeight w:val="416"/>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08970E3F" w14:textId="77777777" w:rsidR="00F44E8A" w:rsidRPr="005B0B88" w:rsidRDefault="00F44E8A" w:rsidP="00F44E8A">
            <w:pPr>
              <w:autoSpaceDE/>
              <w:autoSpaceDN/>
              <w:adjustRightInd/>
              <w:rPr>
                <w:noProof w:val="0"/>
                <w:sz w:val="18"/>
                <w:szCs w:val="18"/>
                <w:lang w:val="en-GB" w:eastAsia="en-GB"/>
              </w:rPr>
            </w:pPr>
            <w:r w:rsidRPr="005B0B88">
              <w:rPr>
                <w:noProof w:val="0"/>
                <w:sz w:val="18"/>
                <w:szCs w:val="18"/>
                <w:lang w:val="en-GB" w:eastAsia="en-GB"/>
              </w:rPr>
              <w:t>Pharmacy:  Storage Costs (</w:t>
            </w:r>
            <w:proofErr w:type="spellStart"/>
            <w:r w:rsidRPr="005B0B88">
              <w:rPr>
                <w:noProof w:val="0"/>
                <w:sz w:val="18"/>
                <w:szCs w:val="18"/>
                <w:lang w:val="en-GB" w:eastAsia="en-GB"/>
              </w:rPr>
              <w:t>annualy</w:t>
            </w:r>
            <w:proofErr w:type="spellEnd"/>
            <w:r w:rsidRPr="005B0B88">
              <w:rPr>
                <w:noProof w:val="0"/>
                <w:sz w:val="18"/>
                <w:szCs w:val="18"/>
                <w:lang w:val="en-GB" w:eastAsia="en-GB"/>
              </w:rPr>
              <w:t xml:space="preserve">) </w:t>
            </w:r>
          </w:p>
        </w:tc>
        <w:tc>
          <w:tcPr>
            <w:tcW w:w="2020" w:type="dxa"/>
            <w:tcBorders>
              <w:top w:val="nil"/>
              <w:left w:val="nil"/>
              <w:bottom w:val="single" w:sz="4" w:space="0" w:color="auto"/>
              <w:right w:val="single" w:sz="4" w:space="0" w:color="auto"/>
            </w:tcBorders>
            <w:shd w:val="clear" w:color="auto" w:fill="000000" w:themeFill="text1"/>
            <w:noWrap/>
            <w:vAlign w:val="center"/>
          </w:tcPr>
          <w:p w14:paraId="260A41B5" w14:textId="1E777FA4" w:rsidR="00F44E8A" w:rsidRPr="008D35A5" w:rsidRDefault="00F44E8A" w:rsidP="00F44E8A">
            <w:pPr>
              <w:autoSpaceDE/>
              <w:autoSpaceDN/>
              <w:adjustRightInd/>
              <w:jc w:val="center"/>
              <w:rPr>
                <w:noProof w:val="0"/>
                <w:sz w:val="18"/>
                <w:szCs w:val="18"/>
                <w:lang w:val="en-GB" w:eastAsia="en-GB"/>
              </w:rPr>
            </w:pPr>
          </w:p>
        </w:tc>
      </w:tr>
      <w:tr w:rsidR="00F44E8A" w:rsidRPr="008D35A5" w14:paraId="07DEB1A9" w14:textId="77777777" w:rsidTr="008D35A5">
        <w:trPr>
          <w:trHeight w:val="422"/>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544A922D" w14:textId="77777777" w:rsidR="00F44E8A" w:rsidRPr="005B0B88" w:rsidRDefault="00F44E8A" w:rsidP="00F44E8A">
            <w:pPr>
              <w:autoSpaceDE/>
              <w:autoSpaceDN/>
              <w:adjustRightInd/>
              <w:rPr>
                <w:noProof w:val="0"/>
                <w:sz w:val="18"/>
                <w:szCs w:val="18"/>
                <w:lang w:val="en-GB" w:eastAsia="en-GB"/>
              </w:rPr>
            </w:pPr>
            <w:r w:rsidRPr="005B0B88">
              <w:rPr>
                <w:noProof w:val="0"/>
                <w:sz w:val="18"/>
                <w:szCs w:val="18"/>
                <w:lang w:val="en-GB" w:eastAsia="en-GB"/>
              </w:rPr>
              <w:t>Pharmacy: Fee for processing an individual shipment</w:t>
            </w:r>
          </w:p>
        </w:tc>
        <w:tc>
          <w:tcPr>
            <w:tcW w:w="2020" w:type="dxa"/>
            <w:tcBorders>
              <w:top w:val="nil"/>
              <w:left w:val="nil"/>
              <w:bottom w:val="single" w:sz="4" w:space="0" w:color="auto"/>
              <w:right w:val="single" w:sz="4" w:space="0" w:color="auto"/>
            </w:tcBorders>
            <w:shd w:val="clear" w:color="auto" w:fill="000000" w:themeFill="text1"/>
            <w:noWrap/>
            <w:vAlign w:val="center"/>
          </w:tcPr>
          <w:p w14:paraId="4BD6BB5D" w14:textId="016CBC54" w:rsidR="00F44E8A" w:rsidRPr="008D35A5" w:rsidRDefault="00F44E8A" w:rsidP="00F44E8A">
            <w:pPr>
              <w:autoSpaceDE/>
              <w:autoSpaceDN/>
              <w:adjustRightInd/>
              <w:jc w:val="center"/>
              <w:rPr>
                <w:noProof w:val="0"/>
                <w:sz w:val="18"/>
                <w:szCs w:val="18"/>
                <w:lang w:val="en-GB" w:eastAsia="en-GB"/>
              </w:rPr>
            </w:pPr>
          </w:p>
        </w:tc>
      </w:tr>
      <w:tr w:rsidR="00F44E8A" w:rsidRPr="008D35A5" w14:paraId="76EAB3DD" w14:textId="77777777" w:rsidTr="008D35A5">
        <w:trPr>
          <w:trHeight w:val="401"/>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05524FD4" w14:textId="77777777" w:rsidR="00F44E8A" w:rsidRPr="005B0B88" w:rsidRDefault="00F44E8A" w:rsidP="00F44E8A">
            <w:pPr>
              <w:autoSpaceDE/>
              <w:autoSpaceDN/>
              <w:adjustRightInd/>
              <w:rPr>
                <w:noProof w:val="0"/>
                <w:sz w:val="18"/>
                <w:szCs w:val="18"/>
                <w:lang w:val="en-GB" w:eastAsia="en-GB"/>
              </w:rPr>
            </w:pPr>
            <w:r w:rsidRPr="005B0B88">
              <w:rPr>
                <w:noProof w:val="0"/>
                <w:sz w:val="18"/>
                <w:szCs w:val="18"/>
                <w:lang w:val="en-GB" w:eastAsia="en-GB"/>
              </w:rPr>
              <w:t>Pharmacy:  Close-Out Fee</w:t>
            </w:r>
          </w:p>
        </w:tc>
        <w:tc>
          <w:tcPr>
            <w:tcW w:w="2020" w:type="dxa"/>
            <w:tcBorders>
              <w:top w:val="nil"/>
              <w:left w:val="nil"/>
              <w:bottom w:val="single" w:sz="4" w:space="0" w:color="auto"/>
              <w:right w:val="single" w:sz="4" w:space="0" w:color="auto"/>
            </w:tcBorders>
            <w:shd w:val="clear" w:color="auto" w:fill="000000" w:themeFill="text1"/>
            <w:noWrap/>
            <w:vAlign w:val="center"/>
          </w:tcPr>
          <w:p w14:paraId="41CD2AAB" w14:textId="4DCF0B15" w:rsidR="00F44E8A" w:rsidRPr="008D35A5" w:rsidRDefault="00F44E8A" w:rsidP="00F44E8A">
            <w:pPr>
              <w:autoSpaceDE/>
              <w:autoSpaceDN/>
              <w:adjustRightInd/>
              <w:jc w:val="center"/>
              <w:rPr>
                <w:noProof w:val="0"/>
                <w:sz w:val="18"/>
                <w:szCs w:val="18"/>
                <w:lang w:val="en-GB" w:eastAsia="en-GB"/>
              </w:rPr>
            </w:pPr>
          </w:p>
        </w:tc>
      </w:tr>
      <w:tr w:rsidR="00F44E8A" w:rsidRPr="008D35A5" w14:paraId="1B310140" w14:textId="77777777" w:rsidTr="008D35A5">
        <w:trPr>
          <w:trHeight w:val="421"/>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25032C02" w14:textId="77777777" w:rsidR="00F44E8A" w:rsidRPr="005B0B88" w:rsidRDefault="00F44E8A" w:rsidP="00F44E8A">
            <w:pPr>
              <w:autoSpaceDE/>
              <w:autoSpaceDN/>
              <w:adjustRightInd/>
              <w:rPr>
                <w:noProof w:val="0"/>
                <w:sz w:val="18"/>
                <w:szCs w:val="18"/>
                <w:lang w:val="en-GB" w:eastAsia="en-GB"/>
              </w:rPr>
            </w:pPr>
            <w:r w:rsidRPr="005B0B88">
              <w:rPr>
                <w:noProof w:val="0"/>
                <w:sz w:val="18"/>
                <w:szCs w:val="18"/>
                <w:lang w:val="en-GB" w:eastAsia="en-GB"/>
              </w:rPr>
              <w:t>Administrative Fee for Archiving</w:t>
            </w:r>
          </w:p>
        </w:tc>
        <w:tc>
          <w:tcPr>
            <w:tcW w:w="2020" w:type="dxa"/>
            <w:tcBorders>
              <w:top w:val="nil"/>
              <w:left w:val="nil"/>
              <w:bottom w:val="single" w:sz="4" w:space="0" w:color="auto"/>
              <w:right w:val="single" w:sz="4" w:space="0" w:color="auto"/>
            </w:tcBorders>
            <w:shd w:val="clear" w:color="auto" w:fill="000000" w:themeFill="text1"/>
            <w:noWrap/>
            <w:vAlign w:val="center"/>
          </w:tcPr>
          <w:p w14:paraId="05BC12FC" w14:textId="32982B57" w:rsidR="00F44E8A" w:rsidRPr="008D35A5" w:rsidRDefault="00F44E8A" w:rsidP="00F44E8A">
            <w:pPr>
              <w:autoSpaceDE/>
              <w:autoSpaceDN/>
              <w:adjustRightInd/>
              <w:jc w:val="center"/>
              <w:rPr>
                <w:noProof w:val="0"/>
                <w:sz w:val="18"/>
                <w:szCs w:val="18"/>
                <w:lang w:val="en-GB" w:eastAsia="en-GB"/>
              </w:rPr>
            </w:pPr>
          </w:p>
        </w:tc>
      </w:tr>
      <w:tr w:rsidR="00F44E8A" w:rsidRPr="008D35A5" w14:paraId="50C5E153" w14:textId="77777777" w:rsidTr="008D35A5">
        <w:trPr>
          <w:trHeight w:val="675"/>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4209B477" w14:textId="77777777" w:rsidR="00F44E8A" w:rsidRPr="005B0B88" w:rsidRDefault="00F44E8A" w:rsidP="00F44E8A">
            <w:pPr>
              <w:autoSpaceDE/>
              <w:autoSpaceDN/>
              <w:adjustRightInd/>
              <w:rPr>
                <w:noProof w:val="0"/>
                <w:sz w:val="18"/>
                <w:szCs w:val="18"/>
                <w:lang w:val="en-GB" w:eastAsia="en-GB"/>
              </w:rPr>
            </w:pPr>
            <w:r w:rsidRPr="005B0B88">
              <w:rPr>
                <w:noProof w:val="0"/>
                <w:sz w:val="18"/>
                <w:szCs w:val="18"/>
                <w:lang w:val="en-GB" w:eastAsia="en-GB"/>
              </w:rPr>
              <w:t>If the duration of the study is longer than 2 years - an extension of the Administrative Fee for Archiving</w:t>
            </w:r>
          </w:p>
        </w:tc>
        <w:tc>
          <w:tcPr>
            <w:tcW w:w="2020" w:type="dxa"/>
            <w:tcBorders>
              <w:top w:val="nil"/>
              <w:left w:val="nil"/>
              <w:bottom w:val="single" w:sz="4" w:space="0" w:color="auto"/>
              <w:right w:val="single" w:sz="4" w:space="0" w:color="auto"/>
            </w:tcBorders>
            <w:shd w:val="clear" w:color="auto" w:fill="000000" w:themeFill="text1"/>
            <w:noWrap/>
            <w:vAlign w:val="center"/>
          </w:tcPr>
          <w:p w14:paraId="095D0643" w14:textId="72C5820A" w:rsidR="00F44E8A" w:rsidRPr="008D35A5" w:rsidRDefault="00F44E8A" w:rsidP="00F44E8A">
            <w:pPr>
              <w:autoSpaceDE/>
              <w:autoSpaceDN/>
              <w:adjustRightInd/>
              <w:jc w:val="center"/>
              <w:rPr>
                <w:noProof w:val="0"/>
                <w:sz w:val="18"/>
                <w:szCs w:val="18"/>
                <w:lang w:val="en-GB" w:eastAsia="en-GB"/>
              </w:rPr>
            </w:pPr>
          </w:p>
        </w:tc>
      </w:tr>
      <w:tr w:rsidR="00F44E8A" w:rsidRPr="005B0B88" w14:paraId="65CD424B" w14:textId="77777777" w:rsidTr="00CD1E44">
        <w:trPr>
          <w:trHeight w:val="579"/>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526214B4" w14:textId="77777777" w:rsidR="00F44E8A" w:rsidRPr="005B0B88" w:rsidRDefault="00F44E8A" w:rsidP="00F44E8A">
            <w:pPr>
              <w:autoSpaceDE/>
              <w:autoSpaceDN/>
              <w:adjustRightInd/>
              <w:rPr>
                <w:noProof w:val="0"/>
                <w:sz w:val="18"/>
                <w:szCs w:val="18"/>
                <w:lang w:val="en-GB" w:eastAsia="en-GB"/>
              </w:rPr>
            </w:pPr>
            <w:r w:rsidRPr="005B0B88">
              <w:rPr>
                <w:noProof w:val="0"/>
                <w:sz w:val="18"/>
                <w:szCs w:val="18"/>
                <w:lang w:val="en-GB" w:eastAsia="en-GB"/>
              </w:rPr>
              <w:t>Local IRB / EC / REB fees/</w:t>
            </w:r>
            <w:proofErr w:type="spellStart"/>
            <w:r w:rsidRPr="005B0B88">
              <w:rPr>
                <w:noProof w:val="0"/>
                <w:sz w:val="18"/>
                <w:szCs w:val="18"/>
                <w:lang w:val="en-GB" w:eastAsia="en-GB"/>
              </w:rPr>
              <w:t>Místní</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poplatky</w:t>
            </w:r>
            <w:proofErr w:type="spellEnd"/>
            <w:r w:rsidRPr="005B0B88">
              <w:rPr>
                <w:noProof w:val="0"/>
                <w:sz w:val="18"/>
                <w:szCs w:val="18"/>
                <w:lang w:val="en-GB" w:eastAsia="en-GB"/>
              </w:rPr>
              <w:t xml:space="preserve"> IRB / EK / REB</w:t>
            </w:r>
          </w:p>
        </w:tc>
        <w:tc>
          <w:tcPr>
            <w:tcW w:w="2020" w:type="dxa"/>
            <w:tcBorders>
              <w:top w:val="nil"/>
              <w:left w:val="nil"/>
              <w:bottom w:val="single" w:sz="4" w:space="0" w:color="auto"/>
              <w:right w:val="single" w:sz="4" w:space="0" w:color="auto"/>
            </w:tcBorders>
            <w:shd w:val="clear" w:color="000000" w:fill="FFFFCC"/>
            <w:vAlign w:val="center"/>
            <w:hideMark/>
          </w:tcPr>
          <w:p w14:paraId="17C11848" w14:textId="76EA8B8B" w:rsidR="00545006" w:rsidRPr="005B0B88" w:rsidRDefault="00F44E8A" w:rsidP="00F44E8A">
            <w:pPr>
              <w:autoSpaceDE/>
              <w:autoSpaceDN/>
              <w:adjustRightInd/>
              <w:jc w:val="center"/>
              <w:rPr>
                <w:noProof w:val="0"/>
                <w:sz w:val="18"/>
                <w:szCs w:val="18"/>
                <w:lang w:val="en-GB" w:eastAsia="en-GB"/>
              </w:rPr>
            </w:pPr>
            <w:r w:rsidRPr="005B0B88">
              <w:rPr>
                <w:noProof w:val="0"/>
                <w:sz w:val="18"/>
                <w:szCs w:val="18"/>
                <w:lang w:val="en-GB" w:eastAsia="en-GB"/>
              </w:rPr>
              <w:t>Actual Costs/</w:t>
            </w:r>
            <w:proofErr w:type="spellStart"/>
            <w:r w:rsidRPr="005B0B88">
              <w:rPr>
                <w:noProof w:val="0"/>
                <w:sz w:val="18"/>
                <w:szCs w:val="18"/>
                <w:lang w:val="en-GB" w:eastAsia="en-GB"/>
              </w:rPr>
              <w:t>Skutečné</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náklady</w:t>
            </w:r>
            <w:proofErr w:type="spellEnd"/>
          </w:p>
        </w:tc>
      </w:tr>
      <w:tr w:rsidR="00F44E8A" w:rsidRPr="005B0B88" w14:paraId="3EE62A97" w14:textId="77777777" w:rsidTr="005B0B88">
        <w:trPr>
          <w:trHeight w:val="531"/>
          <w:jc w:val="center"/>
        </w:trPr>
        <w:tc>
          <w:tcPr>
            <w:tcW w:w="5880" w:type="dxa"/>
            <w:gridSpan w:val="2"/>
            <w:tcBorders>
              <w:top w:val="single" w:sz="4" w:space="0" w:color="auto"/>
              <w:left w:val="single" w:sz="4" w:space="0" w:color="auto"/>
              <w:bottom w:val="single" w:sz="4" w:space="0" w:color="auto"/>
              <w:right w:val="single" w:sz="4" w:space="0" w:color="auto"/>
            </w:tcBorders>
            <w:shd w:val="clear" w:color="000000" w:fill="D8E4BC"/>
            <w:vAlign w:val="center"/>
            <w:hideMark/>
          </w:tcPr>
          <w:p w14:paraId="0E7523AC" w14:textId="4F4B7EB1" w:rsidR="00F44E8A" w:rsidRPr="005B0B88" w:rsidRDefault="00F44E8A" w:rsidP="00F44E8A">
            <w:pPr>
              <w:autoSpaceDE/>
              <w:autoSpaceDN/>
              <w:adjustRightInd/>
              <w:jc w:val="center"/>
              <w:rPr>
                <w:b/>
                <w:bCs/>
                <w:noProof w:val="0"/>
                <w:color w:val="000000"/>
                <w:sz w:val="18"/>
                <w:szCs w:val="18"/>
                <w:lang w:val="en-GB" w:eastAsia="en-GB"/>
              </w:rPr>
            </w:pPr>
            <w:proofErr w:type="spellStart"/>
            <w:r w:rsidRPr="005B0B88">
              <w:rPr>
                <w:b/>
                <w:bCs/>
                <w:noProof w:val="0"/>
                <w:color w:val="000000"/>
                <w:sz w:val="18"/>
                <w:szCs w:val="18"/>
                <w:lang w:val="en-GB" w:eastAsia="en-GB"/>
              </w:rPr>
              <w:t>Invoiceable</w:t>
            </w:r>
            <w:proofErr w:type="spellEnd"/>
            <w:r w:rsidRPr="005B0B88">
              <w:rPr>
                <w:b/>
                <w:bCs/>
                <w:noProof w:val="0"/>
                <w:color w:val="000000"/>
                <w:sz w:val="18"/>
                <w:szCs w:val="18"/>
                <w:lang w:val="en-GB" w:eastAsia="en-GB"/>
              </w:rPr>
              <w:t xml:space="preserve"> Visits/</w:t>
            </w:r>
            <w:proofErr w:type="spellStart"/>
            <w:r w:rsidRPr="005B0B88">
              <w:rPr>
                <w:b/>
                <w:bCs/>
                <w:noProof w:val="0"/>
                <w:color w:val="000000"/>
                <w:sz w:val="18"/>
                <w:szCs w:val="18"/>
                <w:lang w:val="en-GB" w:eastAsia="en-GB"/>
              </w:rPr>
              <w:t>Fakturovatelné</w:t>
            </w:r>
            <w:proofErr w:type="spellEnd"/>
            <w:r w:rsidRPr="005B0B88">
              <w:rPr>
                <w:b/>
                <w:bCs/>
                <w:noProof w:val="0"/>
                <w:color w:val="000000"/>
                <w:sz w:val="18"/>
                <w:szCs w:val="18"/>
                <w:lang w:val="en-GB" w:eastAsia="en-GB"/>
              </w:rPr>
              <w:t xml:space="preserve"> </w:t>
            </w:r>
            <w:proofErr w:type="spellStart"/>
            <w:r w:rsidRPr="005B0B88">
              <w:rPr>
                <w:b/>
                <w:bCs/>
                <w:noProof w:val="0"/>
                <w:color w:val="000000"/>
                <w:sz w:val="18"/>
                <w:szCs w:val="18"/>
                <w:lang w:val="en-GB" w:eastAsia="en-GB"/>
              </w:rPr>
              <w:t>návštěvy</w:t>
            </w:r>
            <w:proofErr w:type="spellEnd"/>
            <w:r w:rsidRPr="005B0B88">
              <w:rPr>
                <w:b/>
                <w:bCs/>
                <w:noProof w:val="0"/>
                <w:color w:val="000000"/>
                <w:sz w:val="18"/>
                <w:szCs w:val="18"/>
                <w:lang w:val="en-GB" w:eastAsia="en-GB"/>
              </w:rPr>
              <w:t xml:space="preserve"> </w:t>
            </w:r>
            <w:r w:rsidR="00545006" w:rsidRPr="005B0B88">
              <w:rPr>
                <w:b/>
                <w:bCs/>
                <w:noProof w:val="0"/>
                <w:color w:val="000000"/>
                <w:sz w:val="18"/>
                <w:szCs w:val="18"/>
                <w:lang w:val="en-GB" w:eastAsia="en-GB"/>
              </w:rPr>
              <w:t>(CZK/</w:t>
            </w:r>
            <w:proofErr w:type="spellStart"/>
            <w:r w:rsidR="00545006" w:rsidRPr="005B0B88">
              <w:rPr>
                <w:b/>
                <w:bCs/>
                <w:noProof w:val="0"/>
                <w:color w:val="000000"/>
                <w:sz w:val="18"/>
                <w:szCs w:val="18"/>
                <w:lang w:val="en-GB" w:eastAsia="en-GB"/>
              </w:rPr>
              <w:t>Kč</w:t>
            </w:r>
            <w:proofErr w:type="spellEnd"/>
            <w:r w:rsidR="00545006" w:rsidRPr="005B0B88">
              <w:rPr>
                <w:b/>
                <w:bCs/>
                <w:noProof w:val="0"/>
                <w:color w:val="000000"/>
                <w:sz w:val="18"/>
                <w:szCs w:val="18"/>
                <w:lang w:val="en-GB" w:eastAsia="en-GB"/>
              </w:rPr>
              <w:t>)</w:t>
            </w:r>
          </w:p>
        </w:tc>
      </w:tr>
      <w:tr w:rsidR="00F44E8A" w:rsidRPr="005B0B88" w14:paraId="62DF7350" w14:textId="77777777" w:rsidTr="005B0B88">
        <w:trPr>
          <w:trHeight w:val="1288"/>
          <w:jc w:val="center"/>
        </w:trPr>
        <w:tc>
          <w:tcPr>
            <w:tcW w:w="58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FCCA09" w14:textId="77777777" w:rsidR="00F44E8A" w:rsidRPr="005B0B88" w:rsidRDefault="00F44E8A" w:rsidP="00F44E8A">
            <w:pPr>
              <w:autoSpaceDE/>
              <w:autoSpaceDN/>
              <w:adjustRightInd/>
              <w:rPr>
                <w:noProof w:val="0"/>
                <w:sz w:val="18"/>
                <w:szCs w:val="18"/>
                <w:lang w:val="en-GB" w:eastAsia="en-GB"/>
              </w:rPr>
            </w:pPr>
            <w:r w:rsidRPr="005B0B88">
              <w:rPr>
                <w:noProof w:val="0"/>
                <w:sz w:val="18"/>
                <w:szCs w:val="18"/>
                <w:lang w:val="en-GB" w:eastAsia="en-GB"/>
              </w:rPr>
              <w:t xml:space="preserve">Unscheduled Visit - based on completed procedures at the rate noted in the per patient budget above and in the </w:t>
            </w:r>
            <w:proofErr w:type="spellStart"/>
            <w:r w:rsidRPr="005B0B88">
              <w:rPr>
                <w:noProof w:val="0"/>
                <w:sz w:val="18"/>
                <w:szCs w:val="18"/>
                <w:lang w:val="en-GB" w:eastAsia="en-GB"/>
              </w:rPr>
              <w:t>Invoiceable</w:t>
            </w:r>
            <w:proofErr w:type="spellEnd"/>
            <w:r w:rsidRPr="005B0B88">
              <w:rPr>
                <w:noProof w:val="0"/>
                <w:sz w:val="18"/>
                <w:szCs w:val="18"/>
                <w:lang w:val="en-GB" w:eastAsia="en-GB"/>
              </w:rPr>
              <w:t xml:space="preserve"> procedures table below/</w:t>
            </w:r>
            <w:proofErr w:type="spellStart"/>
            <w:r w:rsidRPr="005B0B88">
              <w:rPr>
                <w:noProof w:val="0"/>
                <w:sz w:val="18"/>
                <w:szCs w:val="18"/>
                <w:lang w:val="en-GB" w:eastAsia="en-GB"/>
              </w:rPr>
              <w:t>Neplánovaná</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návštěva</w:t>
            </w:r>
            <w:proofErr w:type="spellEnd"/>
            <w:r w:rsidRPr="005B0B88">
              <w:rPr>
                <w:noProof w:val="0"/>
                <w:sz w:val="18"/>
                <w:szCs w:val="18"/>
                <w:lang w:val="en-GB" w:eastAsia="en-GB"/>
              </w:rPr>
              <w:t xml:space="preserve"> – </w:t>
            </w:r>
            <w:proofErr w:type="spellStart"/>
            <w:r w:rsidRPr="005B0B88">
              <w:rPr>
                <w:noProof w:val="0"/>
                <w:sz w:val="18"/>
                <w:szCs w:val="18"/>
                <w:lang w:val="en-GB" w:eastAsia="en-GB"/>
              </w:rPr>
              <w:t>na</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základě</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dokončených</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procedur</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za</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sazbu</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uvedenou</w:t>
            </w:r>
            <w:proofErr w:type="spellEnd"/>
            <w:r w:rsidRPr="005B0B88">
              <w:rPr>
                <w:noProof w:val="0"/>
                <w:sz w:val="18"/>
                <w:szCs w:val="18"/>
                <w:lang w:val="en-GB" w:eastAsia="en-GB"/>
              </w:rPr>
              <w:t xml:space="preserve"> v </w:t>
            </w:r>
            <w:proofErr w:type="spellStart"/>
            <w:r w:rsidRPr="005B0B88">
              <w:rPr>
                <w:noProof w:val="0"/>
                <w:sz w:val="18"/>
                <w:szCs w:val="18"/>
                <w:lang w:val="en-GB" w:eastAsia="en-GB"/>
              </w:rPr>
              <w:t>rozpočtu</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na</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pacienta</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výše</w:t>
            </w:r>
            <w:proofErr w:type="spellEnd"/>
            <w:r w:rsidRPr="005B0B88">
              <w:rPr>
                <w:noProof w:val="0"/>
                <w:sz w:val="18"/>
                <w:szCs w:val="18"/>
                <w:lang w:val="en-GB" w:eastAsia="en-GB"/>
              </w:rPr>
              <w:t xml:space="preserve"> a v </w:t>
            </w:r>
            <w:proofErr w:type="spellStart"/>
            <w:r w:rsidRPr="005B0B88">
              <w:rPr>
                <w:noProof w:val="0"/>
                <w:sz w:val="18"/>
                <w:szCs w:val="18"/>
                <w:lang w:val="en-GB" w:eastAsia="en-GB"/>
              </w:rPr>
              <w:t>tabulce</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Fakturovatelné</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procedury</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níže</w:t>
            </w:r>
            <w:proofErr w:type="spellEnd"/>
          </w:p>
        </w:tc>
      </w:tr>
      <w:tr w:rsidR="00F44E8A" w:rsidRPr="005B0B88" w14:paraId="0E4DBF2C" w14:textId="77777777" w:rsidTr="005B0B88">
        <w:trPr>
          <w:trHeight w:val="696"/>
          <w:jc w:val="center"/>
        </w:trPr>
        <w:tc>
          <w:tcPr>
            <w:tcW w:w="58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7BF2C" w14:textId="73C48710" w:rsidR="00F44E8A" w:rsidRPr="005B0B88" w:rsidRDefault="00F44E8A" w:rsidP="00F44E8A">
            <w:pPr>
              <w:autoSpaceDE/>
              <w:autoSpaceDN/>
              <w:adjustRightInd/>
              <w:rPr>
                <w:noProof w:val="0"/>
                <w:sz w:val="18"/>
                <w:szCs w:val="18"/>
                <w:lang w:val="en-GB" w:eastAsia="en-GB"/>
              </w:rPr>
            </w:pPr>
            <w:proofErr w:type="spellStart"/>
            <w:r w:rsidRPr="005B0B88">
              <w:rPr>
                <w:noProof w:val="0"/>
                <w:sz w:val="18"/>
                <w:szCs w:val="18"/>
                <w:lang w:val="en-GB" w:eastAsia="en-GB"/>
              </w:rPr>
              <w:t>Cestování</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pacienta</w:t>
            </w:r>
            <w:proofErr w:type="spellEnd"/>
            <w:r w:rsidRPr="005B0B88">
              <w:rPr>
                <w:noProof w:val="0"/>
                <w:sz w:val="18"/>
                <w:szCs w:val="18"/>
                <w:lang w:val="en-GB" w:eastAsia="en-GB"/>
              </w:rPr>
              <w:t xml:space="preserve"> </w:t>
            </w:r>
            <w:proofErr w:type="gramStart"/>
            <w:r w:rsidRPr="005B0B88">
              <w:rPr>
                <w:noProof w:val="0"/>
                <w:sz w:val="18"/>
                <w:szCs w:val="18"/>
                <w:lang w:val="en-GB" w:eastAsia="en-GB"/>
              </w:rPr>
              <w:t xml:space="preserve">–  </w:t>
            </w:r>
            <w:proofErr w:type="spellStart"/>
            <w:r w:rsidRPr="005B0B88">
              <w:rPr>
                <w:noProof w:val="0"/>
                <w:sz w:val="18"/>
                <w:szCs w:val="18"/>
                <w:lang w:val="en-GB" w:eastAsia="en-GB"/>
              </w:rPr>
              <w:t>Pacientům</w:t>
            </w:r>
            <w:proofErr w:type="spellEnd"/>
            <w:proofErr w:type="gramEnd"/>
            <w:r w:rsidRPr="005B0B88">
              <w:rPr>
                <w:noProof w:val="0"/>
                <w:sz w:val="18"/>
                <w:szCs w:val="18"/>
                <w:lang w:val="en-GB" w:eastAsia="en-GB"/>
              </w:rPr>
              <w:t xml:space="preserve"> </w:t>
            </w:r>
            <w:proofErr w:type="spellStart"/>
            <w:r w:rsidRPr="005B0B88">
              <w:rPr>
                <w:noProof w:val="0"/>
                <w:sz w:val="18"/>
                <w:szCs w:val="18"/>
                <w:lang w:val="en-GB" w:eastAsia="en-GB"/>
              </w:rPr>
              <w:t>budou</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vypláceny</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cestovní</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náhrady</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ve</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výši</w:t>
            </w:r>
            <w:proofErr w:type="spellEnd"/>
            <w:r w:rsidRPr="005B0B88">
              <w:rPr>
                <w:noProof w:val="0"/>
                <w:sz w:val="18"/>
                <w:szCs w:val="18"/>
                <w:lang w:val="en-GB" w:eastAsia="en-GB"/>
              </w:rPr>
              <w:t xml:space="preserve"> </w:t>
            </w:r>
            <w:proofErr w:type="spellStart"/>
            <w:r w:rsidR="001735E0" w:rsidRPr="008D35A5">
              <w:rPr>
                <w:noProof w:val="0"/>
                <w:sz w:val="18"/>
                <w:szCs w:val="18"/>
                <w:highlight w:val="black"/>
                <w:lang w:val="en-GB" w:eastAsia="en-GB"/>
              </w:rPr>
              <w:t>XXXXX</w:t>
            </w:r>
            <w:r w:rsidRPr="005B0B88">
              <w:rPr>
                <w:noProof w:val="0"/>
                <w:sz w:val="18"/>
                <w:szCs w:val="18"/>
                <w:lang w:val="en-GB" w:eastAsia="en-GB"/>
              </w:rPr>
              <w:t>Kč</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fixní</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částka</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za</w:t>
            </w:r>
            <w:proofErr w:type="spellEnd"/>
            <w:r w:rsidRPr="005B0B88">
              <w:rPr>
                <w:noProof w:val="0"/>
                <w:sz w:val="18"/>
                <w:szCs w:val="18"/>
                <w:lang w:val="en-GB" w:eastAsia="en-GB"/>
              </w:rPr>
              <w:t xml:space="preserve"> </w:t>
            </w:r>
            <w:proofErr w:type="spellStart"/>
            <w:r w:rsidRPr="005B0B88">
              <w:rPr>
                <w:noProof w:val="0"/>
                <w:sz w:val="18"/>
                <w:szCs w:val="18"/>
                <w:lang w:val="en-GB" w:eastAsia="en-GB"/>
              </w:rPr>
              <w:t>návštěvu</w:t>
            </w:r>
            <w:proofErr w:type="spellEnd"/>
            <w:r w:rsidRPr="005B0B88">
              <w:rPr>
                <w:noProof w:val="0"/>
                <w:sz w:val="18"/>
                <w:szCs w:val="18"/>
                <w:lang w:val="en-GB" w:eastAsia="en-GB"/>
              </w:rPr>
              <w:t xml:space="preserve">. Patient Travel- Patients will be paid allowances of </w:t>
            </w:r>
            <w:r w:rsidR="00B82C6A" w:rsidRPr="008D35A5">
              <w:rPr>
                <w:noProof w:val="0"/>
                <w:sz w:val="18"/>
                <w:szCs w:val="18"/>
                <w:highlight w:val="black"/>
                <w:lang w:val="en-GB" w:eastAsia="en-GB"/>
              </w:rPr>
              <w:t>XXXX</w:t>
            </w:r>
            <w:r w:rsidRPr="005B0B88">
              <w:rPr>
                <w:noProof w:val="0"/>
                <w:sz w:val="18"/>
                <w:szCs w:val="18"/>
                <w:lang w:val="en-GB" w:eastAsia="en-GB"/>
              </w:rPr>
              <w:t xml:space="preserve">CZK (fixed amount) per visit. </w:t>
            </w:r>
          </w:p>
        </w:tc>
      </w:tr>
    </w:tbl>
    <w:p w14:paraId="1F5C3060" w14:textId="48D4642B" w:rsidR="00270FD1" w:rsidRDefault="00270FD1">
      <w:pPr>
        <w:jc w:val="center"/>
        <w:rPr>
          <w:b/>
          <w:bCs/>
          <w:noProof w:val="0"/>
          <w:sz w:val="18"/>
          <w:szCs w:val="18"/>
          <w:lang w:val="en-GB"/>
        </w:rPr>
      </w:pPr>
    </w:p>
    <w:p w14:paraId="1713A59B" w14:textId="77777777" w:rsidR="00C11693" w:rsidRPr="005B0B88" w:rsidRDefault="00C11693">
      <w:pPr>
        <w:jc w:val="center"/>
        <w:rPr>
          <w:b/>
          <w:bCs/>
          <w:noProof w:val="0"/>
          <w:sz w:val="18"/>
          <w:szCs w:val="18"/>
          <w:lang w:val="en-GB"/>
        </w:rPr>
      </w:pPr>
    </w:p>
    <w:p w14:paraId="2EB8A05A" w14:textId="67C4F8EF" w:rsidR="00C11693" w:rsidRDefault="00C11693">
      <w:pPr>
        <w:autoSpaceDE/>
        <w:autoSpaceDN/>
        <w:adjustRightInd/>
        <w:rPr>
          <w:b/>
          <w:bCs/>
          <w:noProof w:val="0"/>
          <w:sz w:val="18"/>
          <w:szCs w:val="18"/>
          <w:lang w:val="cs-CZ"/>
        </w:rPr>
      </w:pPr>
      <w:r>
        <w:rPr>
          <w:b/>
          <w:bCs/>
          <w:noProof w:val="0"/>
          <w:sz w:val="18"/>
          <w:szCs w:val="18"/>
          <w:lang w:val="cs-CZ"/>
        </w:rPr>
        <w:br w:type="page"/>
      </w:r>
    </w:p>
    <w:p w14:paraId="0A8EC98F" w14:textId="77777777" w:rsidR="00270FD1" w:rsidRPr="005B0B88" w:rsidRDefault="00270FD1">
      <w:pPr>
        <w:jc w:val="center"/>
        <w:rPr>
          <w:b/>
          <w:bCs/>
          <w:noProof w:val="0"/>
          <w:sz w:val="18"/>
          <w:szCs w:val="18"/>
          <w:lang w:val="cs-CZ"/>
        </w:rPr>
      </w:pPr>
    </w:p>
    <w:tbl>
      <w:tblPr>
        <w:tblW w:w="9073" w:type="dxa"/>
        <w:jc w:val="center"/>
        <w:tblLook w:val="04A0" w:firstRow="1" w:lastRow="0" w:firstColumn="1" w:lastColumn="0" w:noHBand="0" w:noVBand="1"/>
      </w:tblPr>
      <w:tblGrid>
        <w:gridCol w:w="6874"/>
        <w:gridCol w:w="2199"/>
      </w:tblGrid>
      <w:tr w:rsidR="00F44E8A" w:rsidRPr="005B0B88" w14:paraId="24ACC7BA" w14:textId="77777777" w:rsidTr="00CD1E44">
        <w:trPr>
          <w:trHeight w:val="631"/>
          <w:jc w:val="center"/>
        </w:trPr>
        <w:tc>
          <w:tcPr>
            <w:tcW w:w="687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38AEC28" w14:textId="77777777" w:rsidR="00F44E8A" w:rsidRPr="005B0B88" w:rsidRDefault="00F44E8A" w:rsidP="00F44E8A">
            <w:pPr>
              <w:autoSpaceDE/>
              <w:autoSpaceDN/>
              <w:adjustRightInd/>
              <w:jc w:val="center"/>
              <w:rPr>
                <w:b/>
                <w:bCs/>
                <w:noProof w:val="0"/>
                <w:color w:val="000000"/>
                <w:sz w:val="18"/>
                <w:szCs w:val="18"/>
                <w:lang w:val="en-GB" w:eastAsia="en-GB"/>
              </w:rPr>
            </w:pPr>
            <w:proofErr w:type="spellStart"/>
            <w:r w:rsidRPr="005B0B88">
              <w:rPr>
                <w:b/>
                <w:bCs/>
                <w:noProof w:val="0"/>
                <w:color w:val="000000"/>
                <w:sz w:val="18"/>
                <w:szCs w:val="18"/>
                <w:lang w:val="en-GB" w:eastAsia="en-GB"/>
              </w:rPr>
              <w:t>Invoiceable</w:t>
            </w:r>
            <w:proofErr w:type="spellEnd"/>
            <w:r w:rsidRPr="005B0B88">
              <w:rPr>
                <w:b/>
                <w:bCs/>
                <w:noProof w:val="0"/>
                <w:color w:val="000000"/>
                <w:sz w:val="18"/>
                <w:szCs w:val="18"/>
                <w:lang w:val="en-GB" w:eastAsia="en-GB"/>
              </w:rPr>
              <w:t xml:space="preserve"> Procedures/</w:t>
            </w:r>
            <w:proofErr w:type="spellStart"/>
            <w:r w:rsidRPr="005B0B88">
              <w:rPr>
                <w:b/>
                <w:bCs/>
                <w:noProof w:val="0"/>
                <w:color w:val="000000"/>
                <w:sz w:val="18"/>
                <w:szCs w:val="18"/>
                <w:lang w:val="en-GB" w:eastAsia="en-GB"/>
              </w:rPr>
              <w:t>Fakturovatelné</w:t>
            </w:r>
            <w:proofErr w:type="spellEnd"/>
            <w:r w:rsidRPr="005B0B88">
              <w:rPr>
                <w:b/>
                <w:bCs/>
                <w:noProof w:val="0"/>
                <w:color w:val="000000"/>
                <w:sz w:val="18"/>
                <w:szCs w:val="18"/>
                <w:lang w:val="en-GB" w:eastAsia="en-GB"/>
              </w:rPr>
              <w:t xml:space="preserve"> </w:t>
            </w:r>
            <w:proofErr w:type="spellStart"/>
            <w:r w:rsidRPr="005B0B88">
              <w:rPr>
                <w:b/>
                <w:bCs/>
                <w:noProof w:val="0"/>
                <w:color w:val="000000"/>
                <w:sz w:val="18"/>
                <w:szCs w:val="18"/>
                <w:lang w:val="en-GB" w:eastAsia="en-GB"/>
              </w:rPr>
              <w:t>procedury</w:t>
            </w:r>
            <w:proofErr w:type="spellEnd"/>
          </w:p>
        </w:tc>
        <w:tc>
          <w:tcPr>
            <w:tcW w:w="2199" w:type="dxa"/>
            <w:tcBorders>
              <w:top w:val="single" w:sz="4" w:space="0" w:color="auto"/>
              <w:left w:val="nil"/>
              <w:bottom w:val="single" w:sz="4" w:space="0" w:color="auto"/>
              <w:right w:val="single" w:sz="4" w:space="0" w:color="auto"/>
            </w:tcBorders>
            <w:shd w:val="clear" w:color="000000" w:fill="D8E4BC"/>
            <w:vAlign w:val="center"/>
            <w:hideMark/>
          </w:tcPr>
          <w:p w14:paraId="0392755B" w14:textId="0921BBD3" w:rsidR="00F44E8A" w:rsidRPr="005B0B88" w:rsidRDefault="00F44E8A" w:rsidP="00F44E8A">
            <w:pPr>
              <w:autoSpaceDE/>
              <w:autoSpaceDN/>
              <w:adjustRightInd/>
              <w:jc w:val="center"/>
              <w:rPr>
                <w:b/>
                <w:bCs/>
                <w:noProof w:val="0"/>
                <w:color w:val="000000"/>
                <w:sz w:val="18"/>
                <w:szCs w:val="18"/>
                <w:lang w:val="en-GB" w:eastAsia="en-GB"/>
              </w:rPr>
            </w:pPr>
            <w:r w:rsidRPr="005B0B88">
              <w:rPr>
                <w:b/>
                <w:bCs/>
                <w:noProof w:val="0"/>
                <w:color w:val="000000"/>
                <w:sz w:val="18"/>
                <w:szCs w:val="18"/>
                <w:lang w:val="en-GB" w:eastAsia="en-GB"/>
              </w:rPr>
              <w:t>Unit Cost/</w:t>
            </w:r>
            <w:proofErr w:type="spellStart"/>
            <w:r w:rsidRPr="005B0B88">
              <w:rPr>
                <w:b/>
                <w:bCs/>
                <w:noProof w:val="0"/>
                <w:color w:val="000000"/>
                <w:sz w:val="18"/>
                <w:szCs w:val="18"/>
                <w:lang w:val="en-GB" w:eastAsia="en-GB"/>
              </w:rPr>
              <w:t>Jednotková</w:t>
            </w:r>
            <w:proofErr w:type="spellEnd"/>
            <w:r w:rsidRPr="005B0B88">
              <w:rPr>
                <w:b/>
                <w:bCs/>
                <w:noProof w:val="0"/>
                <w:color w:val="000000"/>
                <w:sz w:val="18"/>
                <w:szCs w:val="18"/>
                <w:lang w:val="en-GB" w:eastAsia="en-GB"/>
              </w:rPr>
              <w:t xml:space="preserve"> </w:t>
            </w:r>
            <w:proofErr w:type="spellStart"/>
            <w:r w:rsidRPr="005B0B88">
              <w:rPr>
                <w:b/>
                <w:bCs/>
                <w:noProof w:val="0"/>
                <w:color w:val="000000"/>
                <w:sz w:val="18"/>
                <w:szCs w:val="18"/>
                <w:lang w:val="en-GB" w:eastAsia="en-GB"/>
              </w:rPr>
              <w:t>cena</w:t>
            </w:r>
            <w:proofErr w:type="spellEnd"/>
            <w:r w:rsidR="00545006" w:rsidRPr="005B0B88">
              <w:rPr>
                <w:b/>
                <w:bCs/>
                <w:noProof w:val="0"/>
                <w:color w:val="000000"/>
                <w:sz w:val="18"/>
                <w:szCs w:val="18"/>
                <w:lang w:val="en-GB" w:eastAsia="en-GB"/>
              </w:rPr>
              <w:t xml:space="preserve"> (CZK/</w:t>
            </w:r>
            <w:proofErr w:type="spellStart"/>
            <w:r w:rsidR="00545006" w:rsidRPr="005B0B88">
              <w:rPr>
                <w:b/>
                <w:bCs/>
                <w:noProof w:val="0"/>
                <w:color w:val="000000"/>
                <w:sz w:val="18"/>
                <w:szCs w:val="18"/>
                <w:lang w:val="en-GB" w:eastAsia="en-GB"/>
              </w:rPr>
              <w:t>Kč</w:t>
            </w:r>
            <w:proofErr w:type="spellEnd"/>
            <w:r w:rsidR="00545006" w:rsidRPr="005B0B88">
              <w:rPr>
                <w:b/>
                <w:bCs/>
                <w:noProof w:val="0"/>
                <w:color w:val="000000"/>
                <w:sz w:val="18"/>
                <w:szCs w:val="18"/>
                <w:lang w:val="en-GB" w:eastAsia="en-GB"/>
              </w:rPr>
              <w:t>)</w:t>
            </w:r>
          </w:p>
        </w:tc>
      </w:tr>
      <w:tr w:rsidR="00F44E8A" w:rsidRPr="005B0B88" w14:paraId="6FF55E7D" w14:textId="77777777" w:rsidTr="008D35A5">
        <w:trPr>
          <w:trHeight w:val="614"/>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1376EFBB"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Telephone Call by Physician in lieu of site visit/</w:t>
            </w:r>
            <w:proofErr w:type="spellStart"/>
            <w:r w:rsidRPr="005B0B88">
              <w:rPr>
                <w:noProof w:val="0"/>
                <w:color w:val="000000"/>
                <w:sz w:val="18"/>
                <w:szCs w:val="18"/>
                <w:lang w:val="en-GB" w:eastAsia="en-GB"/>
              </w:rPr>
              <w:t>Telefonický</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hovor</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lékaře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namísto</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návštěvy</w:t>
            </w:r>
            <w:proofErr w:type="spellEnd"/>
            <w:r w:rsidRPr="005B0B88">
              <w:rPr>
                <w:noProof w:val="0"/>
                <w:color w:val="000000"/>
                <w:sz w:val="18"/>
                <w:szCs w:val="18"/>
                <w:lang w:val="en-GB" w:eastAsia="en-GB"/>
              </w:rPr>
              <w:t xml:space="preserve"> v </w:t>
            </w:r>
            <w:proofErr w:type="spellStart"/>
            <w:r w:rsidRPr="005B0B88">
              <w:rPr>
                <w:noProof w:val="0"/>
                <w:color w:val="000000"/>
                <w:sz w:val="18"/>
                <w:szCs w:val="18"/>
                <w:lang w:val="en-GB" w:eastAsia="en-GB"/>
              </w:rPr>
              <w:t>centru</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klinického</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hodnocení</w:t>
            </w:r>
            <w:proofErr w:type="spellEnd"/>
          </w:p>
        </w:tc>
        <w:tc>
          <w:tcPr>
            <w:tcW w:w="2199" w:type="dxa"/>
            <w:tcBorders>
              <w:top w:val="nil"/>
              <w:left w:val="nil"/>
              <w:bottom w:val="single" w:sz="4" w:space="0" w:color="auto"/>
              <w:right w:val="single" w:sz="4" w:space="0" w:color="auto"/>
            </w:tcBorders>
            <w:shd w:val="clear" w:color="auto" w:fill="000000" w:themeFill="text1"/>
            <w:noWrap/>
            <w:vAlign w:val="center"/>
          </w:tcPr>
          <w:p w14:paraId="54D7A582" w14:textId="557E6686" w:rsidR="00F44E8A" w:rsidRPr="005B0B88" w:rsidRDefault="00F44E8A" w:rsidP="00F44E8A">
            <w:pPr>
              <w:autoSpaceDE/>
              <w:autoSpaceDN/>
              <w:adjustRightInd/>
              <w:jc w:val="center"/>
              <w:rPr>
                <w:b/>
                <w:bCs/>
                <w:noProof w:val="0"/>
                <w:sz w:val="18"/>
                <w:szCs w:val="18"/>
                <w:lang w:val="en-GB" w:eastAsia="en-GB"/>
              </w:rPr>
            </w:pPr>
          </w:p>
        </w:tc>
      </w:tr>
      <w:tr w:rsidR="00F44E8A" w:rsidRPr="005B0B88" w14:paraId="63E60408" w14:textId="77777777" w:rsidTr="008D35A5">
        <w:trPr>
          <w:trHeight w:val="918"/>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3336E1B0"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Demographic Information and Medical/Medication History for patients rolling over to start at Week 4/</w:t>
            </w:r>
            <w:proofErr w:type="spellStart"/>
            <w:r w:rsidRPr="005B0B88">
              <w:rPr>
                <w:noProof w:val="0"/>
                <w:color w:val="000000"/>
                <w:sz w:val="18"/>
                <w:szCs w:val="18"/>
                <w:lang w:val="en-GB" w:eastAsia="en-GB"/>
              </w:rPr>
              <w:t>Demografické</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informace</w:t>
            </w:r>
            <w:proofErr w:type="spellEnd"/>
            <w:r w:rsidRPr="005B0B88">
              <w:rPr>
                <w:noProof w:val="0"/>
                <w:color w:val="000000"/>
                <w:sz w:val="18"/>
                <w:szCs w:val="18"/>
                <w:lang w:val="en-GB" w:eastAsia="en-GB"/>
              </w:rPr>
              <w:t xml:space="preserve"> </w:t>
            </w:r>
            <w:proofErr w:type="gramStart"/>
            <w:r w:rsidRPr="005B0B88">
              <w:rPr>
                <w:noProof w:val="0"/>
                <w:color w:val="000000"/>
                <w:sz w:val="18"/>
                <w:szCs w:val="18"/>
                <w:lang w:val="en-GB" w:eastAsia="en-GB"/>
              </w:rPr>
              <w:t>a</w:t>
            </w:r>
            <w:proofErr w:type="gram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anamnéza</w:t>
            </w:r>
            <w:proofErr w:type="spellEnd"/>
            <w:r w:rsidRPr="005B0B88">
              <w:rPr>
                <w:noProof w:val="0"/>
                <w:color w:val="000000"/>
                <w:sz w:val="18"/>
                <w:szCs w:val="18"/>
                <w:lang w:val="en-GB" w:eastAsia="en-GB"/>
              </w:rPr>
              <w:t>/</w:t>
            </w:r>
            <w:proofErr w:type="spellStart"/>
            <w:r w:rsidRPr="005B0B88">
              <w:rPr>
                <w:noProof w:val="0"/>
                <w:color w:val="000000"/>
                <w:sz w:val="18"/>
                <w:szCs w:val="18"/>
                <w:lang w:val="en-GB" w:eastAsia="en-GB"/>
              </w:rPr>
              <w:t>historie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medikace</w:t>
            </w:r>
            <w:proofErr w:type="spellEnd"/>
            <w:r w:rsidRPr="005B0B88">
              <w:rPr>
                <w:noProof w:val="0"/>
                <w:color w:val="000000"/>
                <w:sz w:val="18"/>
                <w:szCs w:val="18"/>
                <w:lang w:val="en-GB" w:eastAsia="en-GB"/>
              </w:rPr>
              <w:t xml:space="preserve"> pro </w:t>
            </w:r>
            <w:proofErr w:type="spellStart"/>
            <w:r w:rsidRPr="005B0B88">
              <w:rPr>
                <w:noProof w:val="0"/>
                <w:color w:val="000000"/>
                <w:sz w:val="18"/>
                <w:szCs w:val="18"/>
                <w:lang w:val="en-GB" w:eastAsia="en-GB"/>
              </w:rPr>
              <w:t>pacienty</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kteří</w:t>
            </w:r>
            <w:proofErr w:type="spellEnd"/>
            <w:r w:rsidRPr="005B0B88">
              <w:rPr>
                <w:noProof w:val="0"/>
                <w:color w:val="000000"/>
                <w:sz w:val="18"/>
                <w:szCs w:val="18"/>
                <w:lang w:val="en-GB" w:eastAsia="en-GB"/>
              </w:rPr>
              <w:t xml:space="preserve"> se </w:t>
            </w:r>
            <w:proofErr w:type="spellStart"/>
            <w:r w:rsidRPr="005B0B88">
              <w:rPr>
                <w:noProof w:val="0"/>
                <w:color w:val="000000"/>
                <w:sz w:val="18"/>
                <w:szCs w:val="18"/>
                <w:lang w:val="en-GB" w:eastAsia="en-GB"/>
              </w:rPr>
              <w:t>přeřazují</w:t>
            </w:r>
            <w:proofErr w:type="spellEnd"/>
            <w:r w:rsidRPr="005B0B88">
              <w:rPr>
                <w:noProof w:val="0"/>
                <w:color w:val="000000"/>
                <w:sz w:val="18"/>
                <w:szCs w:val="18"/>
                <w:lang w:val="en-GB" w:eastAsia="en-GB"/>
              </w:rPr>
              <w:t xml:space="preserve">, aby </w:t>
            </w:r>
            <w:proofErr w:type="spellStart"/>
            <w:r w:rsidRPr="005B0B88">
              <w:rPr>
                <w:noProof w:val="0"/>
                <w:color w:val="000000"/>
                <w:sz w:val="18"/>
                <w:szCs w:val="18"/>
                <w:lang w:val="en-GB" w:eastAsia="en-GB"/>
              </w:rPr>
              <w:t>začali</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ve</w:t>
            </w:r>
            <w:proofErr w:type="spellEnd"/>
            <w:r w:rsidRPr="005B0B88">
              <w:rPr>
                <w:noProof w:val="0"/>
                <w:color w:val="000000"/>
                <w:sz w:val="18"/>
                <w:szCs w:val="18"/>
                <w:lang w:val="en-GB" w:eastAsia="en-GB"/>
              </w:rPr>
              <w:t xml:space="preserve"> 4. </w:t>
            </w:r>
            <w:proofErr w:type="spellStart"/>
            <w:r w:rsidRPr="005B0B88">
              <w:rPr>
                <w:noProof w:val="0"/>
                <w:color w:val="000000"/>
                <w:sz w:val="18"/>
                <w:szCs w:val="18"/>
                <w:lang w:val="en-GB" w:eastAsia="en-GB"/>
              </w:rPr>
              <w:t>týdnu</w:t>
            </w:r>
            <w:proofErr w:type="spellEnd"/>
          </w:p>
        </w:tc>
        <w:tc>
          <w:tcPr>
            <w:tcW w:w="2199" w:type="dxa"/>
            <w:tcBorders>
              <w:top w:val="nil"/>
              <w:left w:val="nil"/>
              <w:bottom w:val="single" w:sz="4" w:space="0" w:color="auto"/>
              <w:right w:val="single" w:sz="4" w:space="0" w:color="auto"/>
            </w:tcBorders>
            <w:shd w:val="clear" w:color="auto" w:fill="000000" w:themeFill="text1"/>
            <w:noWrap/>
            <w:vAlign w:val="center"/>
          </w:tcPr>
          <w:p w14:paraId="5B7CF594" w14:textId="6D300A4E" w:rsidR="00F44E8A" w:rsidRPr="005B0B88" w:rsidRDefault="00F44E8A" w:rsidP="00F44E8A">
            <w:pPr>
              <w:autoSpaceDE/>
              <w:autoSpaceDN/>
              <w:adjustRightInd/>
              <w:jc w:val="center"/>
              <w:rPr>
                <w:b/>
                <w:bCs/>
                <w:noProof w:val="0"/>
                <w:sz w:val="18"/>
                <w:szCs w:val="18"/>
                <w:lang w:val="en-GB" w:eastAsia="en-GB"/>
              </w:rPr>
            </w:pPr>
          </w:p>
        </w:tc>
      </w:tr>
      <w:tr w:rsidR="00F44E8A" w:rsidRPr="005B0B88" w14:paraId="12F66243" w14:textId="77777777" w:rsidTr="008D35A5">
        <w:trPr>
          <w:trHeight w:val="846"/>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0A359BDF"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Targeted physical examination (as per discretion of the Investigator), includes one instance of vital signs/</w:t>
            </w:r>
            <w:proofErr w:type="spellStart"/>
            <w:r w:rsidRPr="005B0B88">
              <w:rPr>
                <w:noProof w:val="0"/>
                <w:color w:val="000000"/>
                <w:sz w:val="18"/>
                <w:szCs w:val="18"/>
                <w:lang w:val="en-GB" w:eastAsia="en-GB"/>
              </w:rPr>
              <w:t>Cílené</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fyzikální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vyšetření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dle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uvážení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zkoušejícího</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lékaře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zahrnuje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jeden</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typ</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vitálních</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funkcí</w:t>
            </w:r>
            <w:proofErr w:type="spellEnd"/>
          </w:p>
        </w:tc>
        <w:tc>
          <w:tcPr>
            <w:tcW w:w="2199" w:type="dxa"/>
            <w:tcBorders>
              <w:top w:val="nil"/>
              <w:left w:val="nil"/>
              <w:bottom w:val="single" w:sz="4" w:space="0" w:color="auto"/>
              <w:right w:val="single" w:sz="4" w:space="0" w:color="auto"/>
            </w:tcBorders>
            <w:shd w:val="clear" w:color="auto" w:fill="000000" w:themeFill="text1"/>
            <w:noWrap/>
            <w:vAlign w:val="center"/>
          </w:tcPr>
          <w:p w14:paraId="45A9823E" w14:textId="67083431" w:rsidR="00F44E8A" w:rsidRPr="005B0B88" w:rsidRDefault="00F44E8A" w:rsidP="00F44E8A">
            <w:pPr>
              <w:autoSpaceDE/>
              <w:autoSpaceDN/>
              <w:adjustRightInd/>
              <w:jc w:val="center"/>
              <w:rPr>
                <w:b/>
                <w:bCs/>
                <w:noProof w:val="0"/>
                <w:sz w:val="18"/>
                <w:szCs w:val="18"/>
                <w:lang w:val="en-GB" w:eastAsia="en-GB"/>
              </w:rPr>
            </w:pPr>
          </w:p>
        </w:tc>
      </w:tr>
      <w:tr w:rsidR="00F44E8A" w:rsidRPr="005B0B88" w14:paraId="7CDD05F5" w14:textId="77777777" w:rsidTr="008D35A5">
        <w:trPr>
          <w:trHeight w:val="419"/>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112460BC"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Urine pregnancy test/</w:t>
            </w:r>
            <w:proofErr w:type="spellStart"/>
            <w:r w:rsidRPr="005B0B88">
              <w:rPr>
                <w:noProof w:val="0"/>
                <w:color w:val="000000"/>
                <w:sz w:val="18"/>
                <w:szCs w:val="18"/>
                <w:lang w:val="en-GB" w:eastAsia="en-GB"/>
              </w:rPr>
              <w:t>Těhotenský</w:t>
            </w:r>
            <w:proofErr w:type="spellEnd"/>
            <w:r w:rsidRPr="005B0B88">
              <w:rPr>
                <w:noProof w:val="0"/>
                <w:color w:val="000000"/>
                <w:sz w:val="18"/>
                <w:szCs w:val="18"/>
                <w:lang w:val="en-GB" w:eastAsia="en-GB"/>
              </w:rPr>
              <w:t xml:space="preserve"> test z </w:t>
            </w:r>
            <w:proofErr w:type="spellStart"/>
            <w:r w:rsidRPr="005B0B88">
              <w:rPr>
                <w:noProof w:val="0"/>
                <w:color w:val="000000"/>
                <w:sz w:val="18"/>
                <w:szCs w:val="18"/>
                <w:lang w:val="en-GB" w:eastAsia="en-GB"/>
              </w:rPr>
              <w:t>moči</w:t>
            </w:r>
            <w:proofErr w:type="spellEnd"/>
          </w:p>
        </w:tc>
        <w:tc>
          <w:tcPr>
            <w:tcW w:w="2199" w:type="dxa"/>
            <w:tcBorders>
              <w:top w:val="nil"/>
              <w:left w:val="nil"/>
              <w:bottom w:val="single" w:sz="4" w:space="0" w:color="auto"/>
              <w:right w:val="single" w:sz="4" w:space="0" w:color="auto"/>
            </w:tcBorders>
            <w:shd w:val="clear" w:color="auto" w:fill="000000" w:themeFill="text1"/>
            <w:noWrap/>
            <w:vAlign w:val="center"/>
          </w:tcPr>
          <w:p w14:paraId="3B9FCF35" w14:textId="40C71E55" w:rsidR="00F44E8A" w:rsidRPr="005B0B88" w:rsidRDefault="00F44E8A" w:rsidP="00F44E8A">
            <w:pPr>
              <w:autoSpaceDE/>
              <w:autoSpaceDN/>
              <w:adjustRightInd/>
              <w:jc w:val="center"/>
              <w:rPr>
                <w:b/>
                <w:bCs/>
                <w:noProof w:val="0"/>
                <w:sz w:val="18"/>
                <w:szCs w:val="18"/>
                <w:lang w:val="en-GB" w:eastAsia="en-GB"/>
              </w:rPr>
            </w:pPr>
          </w:p>
        </w:tc>
      </w:tr>
      <w:tr w:rsidR="00F44E8A" w:rsidRPr="005B0B88" w14:paraId="5518B73B" w14:textId="77777777" w:rsidTr="008D35A5">
        <w:trPr>
          <w:trHeight w:val="410"/>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463A82D0" w14:textId="77777777" w:rsidR="00F44E8A" w:rsidRPr="005B0B88" w:rsidRDefault="00F44E8A" w:rsidP="00F44E8A">
            <w:pPr>
              <w:autoSpaceDE/>
              <w:autoSpaceDN/>
              <w:adjustRightInd/>
              <w:rPr>
                <w:noProof w:val="0"/>
                <w:color w:val="000000"/>
                <w:sz w:val="18"/>
                <w:szCs w:val="18"/>
                <w:lang w:val="en-GB" w:eastAsia="en-GB"/>
              </w:rPr>
            </w:pPr>
            <w:proofErr w:type="spellStart"/>
            <w:r w:rsidRPr="005B0B88">
              <w:rPr>
                <w:noProof w:val="0"/>
                <w:color w:val="000000"/>
                <w:sz w:val="18"/>
                <w:szCs w:val="18"/>
                <w:lang w:val="en-GB" w:eastAsia="en-GB"/>
              </w:rPr>
              <w:t>Hematology</w:t>
            </w:r>
            <w:proofErr w:type="spellEnd"/>
            <w:r w:rsidRPr="005B0B88">
              <w:rPr>
                <w:noProof w:val="0"/>
                <w:color w:val="000000"/>
                <w:sz w:val="18"/>
                <w:szCs w:val="18"/>
                <w:lang w:val="en-GB" w:eastAsia="en-GB"/>
              </w:rPr>
              <w:t xml:space="preserve"> (local lab)/</w:t>
            </w:r>
            <w:proofErr w:type="spellStart"/>
            <w:r w:rsidRPr="005B0B88">
              <w:rPr>
                <w:noProof w:val="0"/>
                <w:color w:val="000000"/>
                <w:sz w:val="18"/>
                <w:szCs w:val="18"/>
                <w:lang w:val="en-GB" w:eastAsia="en-GB"/>
              </w:rPr>
              <w:t>Hematologie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místní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laboratoř</w:t>
            </w:r>
            <w:proofErr w:type="spellEnd"/>
            <w:r w:rsidRPr="005B0B88">
              <w:rPr>
                <w:noProof w:val="0"/>
                <w:color w:val="000000"/>
                <w:sz w:val="18"/>
                <w:szCs w:val="18"/>
                <w:lang w:val="en-GB" w:eastAsia="en-GB"/>
              </w:rPr>
              <w:t>)</w:t>
            </w:r>
          </w:p>
        </w:tc>
        <w:tc>
          <w:tcPr>
            <w:tcW w:w="2199" w:type="dxa"/>
            <w:tcBorders>
              <w:top w:val="nil"/>
              <w:left w:val="nil"/>
              <w:bottom w:val="single" w:sz="4" w:space="0" w:color="auto"/>
              <w:right w:val="single" w:sz="4" w:space="0" w:color="auto"/>
            </w:tcBorders>
            <w:shd w:val="clear" w:color="auto" w:fill="000000" w:themeFill="text1"/>
            <w:noWrap/>
            <w:vAlign w:val="center"/>
          </w:tcPr>
          <w:p w14:paraId="4DB93450" w14:textId="31E37740" w:rsidR="00F44E8A" w:rsidRPr="005B0B88" w:rsidRDefault="00F44E8A" w:rsidP="00F44E8A">
            <w:pPr>
              <w:autoSpaceDE/>
              <w:autoSpaceDN/>
              <w:adjustRightInd/>
              <w:jc w:val="center"/>
              <w:rPr>
                <w:b/>
                <w:bCs/>
                <w:noProof w:val="0"/>
                <w:sz w:val="18"/>
                <w:szCs w:val="18"/>
                <w:lang w:val="en-GB" w:eastAsia="en-GB"/>
              </w:rPr>
            </w:pPr>
          </w:p>
        </w:tc>
      </w:tr>
      <w:tr w:rsidR="00F44E8A" w:rsidRPr="005B0B88" w14:paraId="1077002E" w14:textId="77777777" w:rsidTr="008D35A5">
        <w:trPr>
          <w:trHeight w:val="700"/>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303A27EE"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Comprehensive Metabolic Panel, Chemistry (local lab)/</w:t>
            </w:r>
            <w:proofErr w:type="spellStart"/>
            <w:r w:rsidRPr="005B0B88">
              <w:rPr>
                <w:noProof w:val="0"/>
                <w:color w:val="000000"/>
                <w:sz w:val="18"/>
                <w:szCs w:val="18"/>
                <w:lang w:val="en-GB" w:eastAsia="en-GB"/>
              </w:rPr>
              <w:t>Komplexní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metabolický</w:t>
            </w:r>
            <w:proofErr w:type="spellEnd"/>
            <w:r w:rsidRPr="005B0B88">
              <w:rPr>
                <w:noProof w:val="0"/>
                <w:color w:val="000000"/>
                <w:sz w:val="18"/>
                <w:szCs w:val="18"/>
                <w:lang w:val="en-GB" w:eastAsia="en-GB"/>
              </w:rPr>
              <w:t xml:space="preserve"> panel, </w:t>
            </w:r>
            <w:proofErr w:type="spellStart"/>
            <w:r w:rsidRPr="005B0B88">
              <w:rPr>
                <w:noProof w:val="0"/>
                <w:color w:val="000000"/>
                <w:sz w:val="18"/>
                <w:szCs w:val="18"/>
                <w:lang w:val="en-GB" w:eastAsia="en-GB"/>
              </w:rPr>
              <w:t>chemie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místní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laboratoř</w:t>
            </w:r>
            <w:proofErr w:type="spellEnd"/>
            <w:r w:rsidRPr="005B0B88">
              <w:rPr>
                <w:noProof w:val="0"/>
                <w:color w:val="000000"/>
                <w:sz w:val="18"/>
                <w:szCs w:val="18"/>
                <w:lang w:val="en-GB" w:eastAsia="en-GB"/>
              </w:rPr>
              <w:t>)</w:t>
            </w:r>
          </w:p>
        </w:tc>
        <w:tc>
          <w:tcPr>
            <w:tcW w:w="2199" w:type="dxa"/>
            <w:tcBorders>
              <w:top w:val="nil"/>
              <w:left w:val="nil"/>
              <w:bottom w:val="single" w:sz="4" w:space="0" w:color="auto"/>
              <w:right w:val="single" w:sz="4" w:space="0" w:color="auto"/>
            </w:tcBorders>
            <w:shd w:val="clear" w:color="auto" w:fill="000000" w:themeFill="text1"/>
            <w:noWrap/>
            <w:vAlign w:val="center"/>
          </w:tcPr>
          <w:p w14:paraId="421A929A" w14:textId="7E6299F4" w:rsidR="00F44E8A" w:rsidRPr="005B0B88" w:rsidRDefault="00F44E8A" w:rsidP="00F44E8A">
            <w:pPr>
              <w:autoSpaceDE/>
              <w:autoSpaceDN/>
              <w:adjustRightInd/>
              <w:jc w:val="center"/>
              <w:rPr>
                <w:b/>
                <w:bCs/>
                <w:noProof w:val="0"/>
                <w:sz w:val="18"/>
                <w:szCs w:val="18"/>
                <w:lang w:val="en-GB" w:eastAsia="en-GB"/>
              </w:rPr>
            </w:pPr>
          </w:p>
        </w:tc>
      </w:tr>
      <w:tr w:rsidR="00F44E8A" w:rsidRPr="005B0B88" w14:paraId="3223313D" w14:textId="77777777" w:rsidTr="008D35A5">
        <w:trPr>
          <w:trHeight w:val="412"/>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404E9D35"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Urinalysis (local lab)/</w:t>
            </w:r>
            <w:proofErr w:type="spellStart"/>
            <w:r w:rsidRPr="005B0B88">
              <w:rPr>
                <w:noProof w:val="0"/>
                <w:color w:val="000000"/>
                <w:sz w:val="18"/>
                <w:szCs w:val="18"/>
                <w:lang w:val="en-GB" w:eastAsia="en-GB"/>
              </w:rPr>
              <w:t>Analýza</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moči</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místní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laboratoř</w:t>
            </w:r>
            <w:proofErr w:type="spellEnd"/>
            <w:r w:rsidRPr="005B0B88">
              <w:rPr>
                <w:noProof w:val="0"/>
                <w:color w:val="000000"/>
                <w:sz w:val="18"/>
                <w:szCs w:val="18"/>
                <w:lang w:val="en-GB" w:eastAsia="en-GB"/>
              </w:rPr>
              <w:t>)</w:t>
            </w:r>
          </w:p>
        </w:tc>
        <w:tc>
          <w:tcPr>
            <w:tcW w:w="2199" w:type="dxa"/>
            <w:tcBorders>
              <w:top w:val="nil"/>
              <w:left w:val="nil"/>
              <w:bottom w:val="single" w:sz="4" w:space="0" w:color="auto"/>
              <w:right w:val="single" w:sz="4" w:space="0" w:color="auto"/>
            </w:tcBorders>
            <w:shd w:val="clear" w:color="auto" w:fill="000000" w:themeFill="text1"/>
            <w:noWrap/>
            <w:vAlign w:val="center"/>
          </w:tcPr>
          <w:p w14:paraId="22F1D272" w14:textId="27B91F53" w:rsidR="00F44E8A" w:rsidRPr="005B0B88" w:rsidRDefault="00F44E8A" w:rsidP="00F44E8A">
            <w:pPr>
              <w:autoSpaceDE/>
              <w:autoSpaceDN/>
              <w:adjustRightInd/>
              <w:jc w:val="center"/>
              <w:rPr>
                <w:b/>
                <w:bCs/>
                <w:noProof w:val="0"/>
                <w:sz w:val="18"/>
                <w:szCs w:val="18"/>
                <w:lang w:val="en-GB" w:eastAsia="en-GB"/>
              </w:rPr>
            </w:pPr>
          </w:p>
        </w:tc>
      </w:tr>
      <w:tr w:rsidR="00F44E8A" w:rsidRPr="005B0B88" w14:paraId="31459C2D" w14:textId="77777777" w:rsidTr="008D35A5">
        <w:trPr>
          <w:trHeight w:val="419"/>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0B24B220"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 xml:space="preserve">Hepatitis Panel (local lab)/Panel pro </w:t>
            </w:r>
            <w:proofErr w:type="spellStart"/>
            <w:r w:rsidRPr="005B0B88">
              <w:rPr>
                <w:noProof w:val="0"/>
                <w:color w:val="000000"/>
                <w:sz w:val="18"/>
                <w:szCs w:val="18"/>
                <w:lang w:val="en-GB" w:eastAsia="en-GB"/>
              </w:rPr>
              <w:t>hepatitidu</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místní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laboratoř</w:t>
            </w:r>
            <w:proofErr w:type="spellEnd"/>
            <w:r w:rsidRPr="005B0B88">
              <w:rPr>
                <w:noProof w:val="0"/>
                <w:color w:val="000000"/>
                <w:sz w:val="18"/>
                <w:szCs w:val="18"/>
                <w:lang w:val="en-GB" w:eastAsia="en-GB"/>
              </w:rPr>
              <w:t>)</w:t>
            </w:r>
          </w:p>
        </w:tc>
        <w:tc>
          <w:tcPr>
            <w:tcW w:w="2199" w:type="dxa"/>
            <w:tcBorders>
              <w:top w:val="nil"/>
              <w:left w:val="nil"/>
              <w:bottom w:val="single" w:sz="4" w:space="0" w:color="auto"/>
              <w:right w:val="single" w:sz="4" w:space="0" w:color="auto"/>
            </w:tcBorders>
            <w:shd w:val="clear" w:color="auto" w:fill="000000" w:themeFill="text1"/>
            <w:noWrap/>
            <w:vAlign w:val="center"/>
          </w:tcPr>
          <w:p w14:paraId="19D23B9C" w14:textId="03F38C65" w:rsidR="00F44E8A" w:rsidRPr="005B0B88" w:rsidRDefault="00F44E8A" w:rsidP="00F44E8A">
            <w:pPr>
              <w:autoSpaceDE/>
              <w:autoSpaceDN/>
              <w:adjustRightInd/>
              <w:jc w:val="center"/>
              <w:rPr>
                <w:b/>
                <w:bCs/>
                <w:noProof w:val="0"/>
                <w:sz w:val="18"/>
                <w:szCs w:val="18"/>
                <w:lang w:val="en-GB" w:eastAsia="en-GB"/>
              </w:rPr>
            </w:pPr>
          </w:p>
        </w:tc>
      </w:tr>
      <w:tr w:rsidR="00F44E8A" w:rsidRPr="005B0B88" w14:paraId="48E11F11" w14:textId="77777777" w:rsidTr="008D35A5">
        <w:trPr>
          <w:trHeight w:val="552"/>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56852F48"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Antibody; HIV-1 and HIV-2, single assay (local lab)/</w:t>
            </w:r>
            <w:proofErr w:type="spellStart"/>
            <w:r w:rsidRPr="005B0B88">
              <w:rPr>
                <w:noProof w:val="0"/>
                <w:color w:val="000000"/>
                <w:sz w:val="18"/>
                <w:szCs w:val="18"/>
                <w:lang w:val="en-GB" w:eastAsia="en-GB"/>
              </w:rPr>
              <w:t>Protilátka</w:t>
            </w:r>
            <w:proofErr w:type="spellEnd"/>
            <w:r w:rsidRPr="005B0B88">
              <w:rPr>
                <w:noProof w:val="0"/>
                <w:color w:val="000000"/>
                <w:sz w:val="18"/>
                <w:szCs w:val="18"/>
                <w:lang w:val="en-GB" w:eastAsia="en-GB"/>
              </w:rPr>
              <w:t xml:space="preserve">; HIV-1 a HIV-2, </w:t>
            </w:r>
            <w:proofErr w:type="spellStart"/>
            <w:r w:rsidRPr="005B0B88">
              <w:rPr>
                <w:noProof w:val="0"/>
                <w:color w:val="000000"/>
                <w:sz w:val="18"/>
                <w:szCs w:val="18"/>
                <w:lang w:val="en-GB" w:eastAsia="en-GB"/>
              </w:rPr>
              <w:t>jediný</w:t>
            </w:r>
            <w:proofErr w:type="spellEnd"/>
            <w:r w:rsidRPr="005B0B88">
              <w:rPr>
                <w:noProof w:val="0"/>
                <w:color w:val="000000"/>
                <w:sz w:val="18"/>
                <w:szCs w:val="18"/>
                <w:lang w:val="en-GB" w:eastAsia="en-GB"/>
              </w:rPr>
              <w:t xml:space="preserve"> test (</w:t>
            </w:r>
            <w:proofErr w:type="spellStart"/>
            <w:r w:rsidRPr="005B0B88">
              <w:rPr>
                <w:noProof w:val="0"/>
                <w:color w:val="000000"/>
                <w:sz w:val="18"/>
                <w:szCs w:val="18"/>
                <w:lang w:val="en-GB" w:eastAsia="en-GB"/>
              </w:rPr>
              <w:t>místní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laboratoř</w:t>
            </w:r>
            <w:proofErr w:type="spellEnd"/>
            <w:r w:rsidRPr="005B0B88">
              <w:rPr>
                <w:noProof w:val="0"/>
                <w:color w:val="000000"/>
                <w:sz w:val="18"/>
                <w:szCs w:val="18"/>
                <w:lang w:val="en-GB" w:eastAsia="en-GB"/>
              </w:rPr>
              <w:t>)</w:t>
            </w:r>
          </w:p>
        </w:tc>
        <w:tc>
          <w:tcPr>
            <w:tcW w:w="2199" w:type="dxa"/>
            <w:tcBorders>
              <w:top w:val="nil"/>
              <w:left w:val="nil"/>
              <w:bottom w:val="single" w:sz="4" w:space="0" w:color="auto"/>
              <w:right w:val="single" w:sz="4" w:space="0" w:color="auto"/>
            </w:tcBorders>
            <w:shd w:val="clear" w:color="auto" w:fill="000000" w:themeFill="text1"/>
            <w:noWrap/>
            <w:vAlign w:val="center"/>
          </w:tcPr>
          <w:p w14:paraId="4E73BB31" w14:textId="315DBEFB" w:rsidR="00F44E8A" w:rsidRPr="005B0B88" w:rsidRDefault="00F44E8A" w:rsidP="00F44E8A">
            <w:pPr>
              <w:autoSpaceDE/>
              <w:autoSpaceDN/>
              <w:adjustRightInd/>
              <w:jc w:val="center"/>
              <w:rPr>
                <w:b/>
                <w:bCs/>
                <w:noProof w:val="0"/>
                <w:sz w:val="18"/>
                <w:szCs w:val="18"/>
                <w:lang w:val="en-GB" w:eastAsia="en-GB"/>
              </w:rPr>
            </w:pPr>
          </w:p>
        </w:tc>
      </w:tr>
      <w:tr w:rsidR="00F44E8A" w:rsidRPr="005B0B88" w14:paraId="75FC6A8B" w14:textId="77777777" w:rsidTr="008D35A5">
        <w:trPr>
          <w:trHeight w:val="419"/>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7F71A7F6"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Prothrombin time (local lab)/</w:t>
            </w:r>
            <w:proofErr w:type="spellStart"/>
            <w:r w:rsidRPr="005B0B88">
              <w:rPr>
                <w:noProof w:val="0"/>
                <w:color w:val="000000"/>
                <w:sz w:val="18"/>
                <w:szCs w:val="18"/>
                <w:lang w:val="en-GB" w:eastAsia="en-GB"/>
              </w:rPr>
              <w:t>Protrombinový</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čas</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místní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laboratoř</w:t>
            </w:r>
            <w:proofErr w:type="spellEnd"/>
            <w:r w:rsidRPr="005B0B88">
              <w:rPr>
                <w:noProof w:val="0"/>
                <w:color w:val="000000"/>
                <w:sz w:val="18"/>
                <w:szCs w:val="18"/>
                <w:lang w:val="en-GB" w:eastAsia="en-GB"/>
              </w:rPr>
              <w:t>)</w:t>
            </w:r>
          </w:p>
        </w:tc>
        <w:tc>
          <w:tcPr>
            <w:tcW w:w="2199" w:type="dxa"/>
            <w:tcBorders>
              <w:top w:val="nil"/>
              <w:left w:val="nil"/>
              <w:bottom w:val="single" w:sz="4" w:space="0" w:color="auto"/>
              <w:right w:val="single" w:sz="4" w:space="0" w:color="auto"/>
            </w:tcBorders>
            <w:shd w:val="clear" w:color="auto" w:fill="000000" w:themeFill="text1"/>
            <w:noWrap/>
            <w:vAlign w:val="center"/>
          </w:tcPr>
          <w:p w14:paraId="464591EF" w14:textId="7474772D" w:rsidR="00F44E8A" w:rsidRPr="005B0B88" w:rsidRDefault="00F44E8A" w:rsidP="00F44E8A">
            <w:pPr>
              <w:autoSpaceDE/>
              <w:autoSpaceDN/>
              <w:adjustRightInd/>
              <w:jc w:val="center"/>
              <w:rPr>
                <w:b/>
                <w:bCs/>
                <w:noProof w:val="0"/>
                <w:sz w:val="18"/>
                <w:szCs w:val="18"/>
                <w:lang w:val="en-GB" w:eastAsia="en-GB"/>
              </w:rPr>
            </w:pPr>
          </w:p>
        </w:tc>
      </w:tr>
      <w:tr w:rsidR="00F44E8A" w:rsidRPr="005B0B88" w14:paraId="40DA74D6" w14:textId="77777777" w:rsidTr="008D35A5">
        <w:trPr>
          <w:trHeight w:val="411"/>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6F9045D6"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International Normalized Ratio (INR) (local lab)/</w:t>
            </w:r>
            <w:proofErr w:type="spellStart"/>
            <w:r w:rsidRPr="005B0B88">
              <w:rPr>
                <w:noProof w:val="0"/>
                <w:color w:val="000000"/>
                <w:sz w:val="18"/>
                <w:szCs w:val="18"/>
                <w:lang w:val="en-GB" w:eastAsia="en-GB"/>
              </w:rPr>
              <w:t>Mezinárodní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normalizovaný</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poměr</w:t>
            </w:r>
            <w:proofErr w:type="spellEnd"/>
            <w:r w:rsidRPr="005B0B88">
              <w:rPr>
                <w:noProof w:val="0"/>
                <w:color w:val="000000"/>
                <w:sz w:val="18"/>
                <w:szCs w:val="18"/>
                <w:lang w:val="en-GB" w:eastAsia="en-GB"/>
              </w:rPr>
              <w:t xml:space="preserve"> (INR) (</w:t>
            </w:r>
            <w:proofErr w:type="spellStart"/>
            <w:r w:rsidRPr="005B0B88">
              <w:rPr>
                <w:noProof w:val="0"/>
                <w:color w:val="000000"/>
                <w:sz w:val="18"/>
                <w:szCs w:val="18"/>
                <w:lang w:val="en-GB" w:eastAsia="en-GB"/>
              </w:rPr>
              <w:t>místní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laboratoř</w:t>
            </w:r>
            <w:proofErr w:type="spellEnd"/>
            <w:r w:rsidRPr="005B0B88">
              <w:rPr>
                <w:noProof w:val="0"/>
                <w:color w:val="000000"/>
                <w:sz w:val="18"/>
                <w:szCs w:val="18"/>
                <w:lang w:val="en-GB" w:eastAsia="en-GB"/>
              </w:rPr>
              <w:t>)</w:t>
            </w:r>
          </w:p>
        </w:tc>
        <w:tc>
          <w:tcPr>
            <w:tcW w:w="2199" w:type="dxa"/>
            <w:tcBorders>
              <w:top w:val="nil"/>
              <w:left w:val="nil"/>
              <w:bottom w:val="single" w:sz="4" w:space="0" w:color="auto"/>
              <w:right w:val="single" w:sz="4" w:space="0" w:color="auto"/>
            </w:tcBorders>
            <w:shd w:val="clear" w:color="auto" w:fill="000000" w:themeFill="text1"/>
            <w:noWrap/>
            <w:vAlign w:val="center"/>
          </w:tcPr>
          <w:p w14:paraId="0CD41FF3" w14:textId="330CEAF1" w:rsidR="00F44E8A" w:rsidRPr="005B0B88" w:rsidRDefault="00F44E8A" w:rsidP="00F44E8A">
            <w:pPr>
              <w:autoSpaceDE/>
              <w:autoSpaceDN/>
              <w:adjustRightInd/>
              <w:jc w:val="center"/>
              <w:rPr>
                <w:b/>
                <w:bCs/>
                <w:noProof w:val="0"/>
                <w:sz w:val="18"/>
                <w:szCs w:val="18"/>
                <w:lang w:val="en-GB" w:eastAsia="en-GB"/>
              </w:rPr>
            </w:pPr>
          </w:p>
        </w:tc>
      </w:tr>
      <w:tr w:rsidR="00F44E8A" w:rsidRPr="00F44E8A" w14:paraId="74FEDDB5" w14:textId="77777777" w:rsidTr="008D35A5">
        <w:trPr>
          <w:trHeight w:val="842"/>
          <w:jc w:val="center"/>
        </w:trPr>
        <w:tc>
          <w:tcPr>
            <w:tcW w:w="6874" w:type="dxa"/>
            <w:tcBorders>
              <w:top w:val="nil"/>
              <w:left w:val="single" w:sz="4" w:space="0" w:color="auto"/>
              <w:bottom w:val="single" w:sz="4" w:space="0" w:color="auto"/>
              <w:right w:val="single" w:sz="4" w:space="0" w:color="auto"/>
            </w:tcBorders>
            <w:shd w:val="clear" w:color="000000" w:fill="FFFFFF"/>
            <w:vAlign w:val="center"/>
            <w:hideMark/>
          </w:tcPr>
          <w:p w14:paraId="17C0FB21"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 xml:space="preserve">(Repeat/Unscheduled) Simple Blood Draw (includes: </w:t>
            </w:r>
            <w:proofErr w:type="spellStart"/>
            <w:r w:rsidRPr="005B0B88">
              <w:rPr>
                <w:noProof w:val="0"/>
                <w:color w:val="000000"/>
                <w:sz w:val="18"/>
                <w:szCs w:val="18"/>
                <w:lang w:val="en-GB" w:eastAsia="en-GB"/>
              </w:rPr>
              <w:t>hematology</w:t>
            </w:r>
            <w:proofErr w:type="spellEnd"/>
            <w:r w:rsidRPr="005B0B88">
              <w:rPr>
                <w:noProof w:val="0"/>
                <w:color w:val="000000"/>
                <w:sz w:val="18"/>
                <w:szCs w:val="18"/>
                <w:lang w:val="en-GB" w:eastAsia="en-GB"/>
              </w:rPr>
              <w:t>, chemistry)/(</w:t>
            </w:r>
            <w:proofErr w:type="spellStart"/>
            <w:r w:rsidRPr="005B0B88">
              <w:rPr>
                <w:noProof w:val="0"/>
                <w:color w:val="000000"/>
                <w:sz w:val="18"/>
                <w:szCs w:val="18"/>
                <w:lang w:val="en-GB" w:eastAsia="en-GB"/>
              </w:rPr>
              <w:t>Opakovaný</w:t>
            </w:r>
            <w:proofErr w:type="spellEnd"/>
            <w:r w:rsidRPr="005B0B88">
              <w:rPr>
                <w:noProof w:val="0"/>
                <w:color w:val="000000"/>
                <w:sz w:val="18"/>
                <w:szCs w:val="18"/>
                <w:lang w:val="en-GB" w:eastAsia="en-GB"/>
              </w:rPr>
              <w:t>/</w:t>
            </w:r>
            <w:proofErr w:type="spellStart"/>
            <w:r w:rsidRPr="005B0B88">
              <w:rPr>
                <w:noProof w:val="0"/>
                <w:color w:val="000000"/>
                <w:sz w:val="18"/>
                <w:szCs w:val="18"/>
                <w:lang w:val="en-GB" w:eastAsia="en-GB"/>
              </w:rPr>
              <w:t>neplánováný</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jednoduchý</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odběr</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krve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zahrnuje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hematologii</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chemii</w:t>
            </w:r>
            <w:proofErr w:type="spellEnd"/>
            <w:r w:rsidRPr="005B0B88">
              <w:rPr>
                <w:noProof w:val="0"/>
                <w:color w:val="000000"/>
                <w:sz w:val="18"/>
                <w:szCs w:val="18"/>
                <w:lang w:val="en-GB" w:eastAsia="en-GB"/>
              </w:rPr>
              <w:t>)</w:t>
            </w:r>
          </w:p>
        </w:tc>
        <w:tc>
          <w:tcPr>
            <w:tcW w:w="2199" w:type="dxa"/>
            <w:tcBorders>
              <w:top w:val="nil"/>
              <w:left w:val="nil"/>
              <w:bottom w:val="single" w:sz="4" w:space="0" w:color="auto"/>
              <w:right w:val="single" w:sz="4" w:space="0" w:color="auto"/>
            </w:tcBorders>
            <w:shd w:val="clear" w:color="auto" w:fill="000000" w:themeFill="text1"/>
            <w:noWrap/>
            <w:vAlign w:val="center"/>
          </w:tcPr>
          <w:p w14:paraId="616EDC1B" w14:textId="119DE11E" w:rsidR="00F44E8A" w:rsidRPr="00F44E8A" w:rsidRDefault="00F44E8A" w:rsidP="00F44E8A">
            <w:pPr>
              <w:autoSpaceDE/>
              <w:autoSpaceDN/>
              <w:adjustRightInd/>
              <w:jc w:val="center"/>
              <w:rPr>
                <w:rFonts w:ascii="Tahoma" w:hAnsi="Tahoma" w:cs="Tahoma"/>
                <w:b/>
                <w:bCs/>
                <w:noProof w:val="0"/>
                <w:sz w:val="18"/>
                <w:szCs w:val="18"/>
                <w:lang w:val="en-GB" w:eastAsia="en-GB"/>
              </w:rPr>
            </w:pPr>
          </w:p>
        </w:tc>
      </w:tr>
      <w:tr w:rsidR="00F44E8A" w:rsidRPr="00F44E8A" w14:paraId="59C4546F" w14:textId="77777777" w:rsidTr="008D35A5">
        <w:trPr>
          <w:trHeight w:val="557"/>
          <w:jc w:val="center"/>
        </w:trPr>
        <w:tc>
          <w:tcPr>
            <w:tcW w:w="6874" w:type="dxa"/>
            <w:tcBorders>
              <w:top w:val="nil"/>
              <w:left w:val="single" w:sz="4" w:space="0" w:color="auto"/>
              <w:bottom w:val="single" w:sz="4" w:space="0" w:color="auto"/>
              <w:right w:val="single" w:sz="4" w:space="0" w:color="auto"/>
            </w:tcBorders>
            <w:shd w:val="clear" w:color="000000" w:fill="FFFFFF"/>
            <w:vAlign w:val="center"/>
            <w:hideMark/>
          </w:tcPr>
          <w:p w14:paraId="708C6A27"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(Repeat/Unscheduled) Urine Collection for Urinalysis/(</w:t>
            </w:r>
            <w:proofErr w:type="spellStart"/>
            <w:r w:rsidRPr="005B0B88">
              <w:rPr>
                <w:noProof w:val="0"/>
                <w:color w:val="000000"/>
                <w:sz w:val="18"/>
                <w:szCs w:val="18"/>
                <w:lang w:val="en-GB" w:eastAsia="en-GB"/>
              </w:rPr>
              <w:t>Opakovaný</w:t>
            </w:r>
            <w:proofErr w:type="spellEnd"/>
            <w:r w:rsidRPr="005B0B88">
              <w:rPr>
                <w:noProof w:val="0"/>
                <w:color w:val="000000"/>
                <w:sz w:val="18"/>
                <w:szCs w:val="18"/>
                <w:lang w:val="en-GB" w:eastAsia="en-GB"/>
              </w:rPr>
              <w:t>/</w:t>
            </w:r>
            <w:proofErr w:type="spellStart"/>
            <w:r w:rsidRPr="005B0B88">
              <w:rPr>
                <w:noProof w:val="0"/>
                <w:color w:val="000000"/>
                <w:sz w:val="18"/>
                <w:szCs w:val="18"/>
                <w:lang w:val="en-GB" w:eastAsia="en-GB"/>
              </w:rPr>
              <w:t>neplánovaný</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odběr</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moči</w:t>
            </w:r>
            <w:proofErr w:type="spellEnd"/>
            <w:r w:rsidRPr="005B0B88">
              <w:rPr>
                <w:noProof w:val="0"/>
                <w:color w:val="000000"/>
                <w:sz w:val="18"/>
                <w:szCs w:val="18"/>
                <w:lang w:val="en-GB" w:eastAsia="en-GB"/>
              </w:rPr>
              <w:t xml:space="preserve"> pro </w:t>
            </w:r>
            <w:proofErr w:type="spellStart"/>
            <w:r w:rsidRPr="005B0B88">
              <w:rPr>
                <w:noProof w:val="0"/>
                <w:color w:val="000000"/>
                <w:sz w:val="18"/>
                <w:szCs w:val="18"/>
                <w:lang w:val="en-GB" w:eastAsia="en-GB"/>
              </w:rPr>
              <w:t>analýzu</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moči</w:t>
            </w:r>
            <w:proofErr w:type="spellEnd"/>
          </w:p>
        </w:tc>
        <w:tc>
          <w:tcPr>
            <w:tcW w:w="2199" w:type="dxa"/>
            <w:tcBorders>
              <w:top w:val="nil"/>
              <w:left w:val="nil"/>
              <w:bottom w:val="single" w:sz="4" w:space="0" w:color="auto"/>
              <w:right w:val="single" w:sz="4" w:space="0" w:color="auto"/>
            </w:tcBorders>
            <w:shd w:val="clear" w:color="auto" w:fill="000000" w:themeFill="text1"/>
            <w:noWrap/>
            <w:vAlign w:val="center"/>
          </w:tcPr>
          <w:p w14:paraId="55D14EAE" w14:textId="70D1ECE6" w:rsidR="00F44E8A" w:rsidRPr="005B0B88" w:rsidRDefault="00F44E8A" w:rsidP="00F44E8A">
            <w:pPr>
              <w:autoSpaceDE/>
              <w:autoSpaceDN/>
              <w:adjustRightInd/>
              <w:jc w:val="center"/>
              <w:rPr>
                <w:b/>
                <w:bCs/>
                <w:noProof w:val="0"/>
                <w:sz w:val="18"/>
                <w:szCs w:val="18"/>
                <w:lang w:val="en-GB" w:eastAsia="en-GB"/>
              </w:rPr>
            </w:pPr>
          </w:p>
        </w:tc>
      </w:tr>
      <w:tr w:rsidR="00F44E8A" w:rsidRPr="00F44E8A" w14:paraId="484461E5" w14:textId="77777777" w:rsidTr="008D35A5">
        <w:trPr>
          <w:trHeight w:val="848"/>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5BE7FD64"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(Repeat/Unscheduled) Complex Blood Draw (includes: Anti-drug antibodies, Metabolic biomarkers)/(</w:t>
            </w:r>
            <w:proofErr w:type="spellStart"/>
            <w:r w:rsidRPr="005B0B88">
              <w:rPr>
                <w:noProof w:val="0"/>
                <w:color w:val="000000"/>
                <w:sz w:val="18"/>
                <w:szCs w:val="18"/>
                <w:lang w:val="en-GB" w:eastAsia="en-GB"/>
              </w:rPr>
              <w:t>Opakovaný</w:t>
            </w:r>
            <w:proofErr w:type="spellEnd"/>
            <w:r w:rsidRPr="005B0B88">
              <w:rPr>
                <w:noProof w:val="0"/>
                <w:color w:val="000000"/>
                <w:sz w:val="18"/>
                <w:szCs w:val="18"/>
                <w:lang w:val="en-GB" w:eastAsia="en-GB"/>
              </w:rPr>
              <w:t>/</w:t>
            </w:r>
            <w:proofErr w:type="spellStart"/>
            <w:r w:rsidRPr="005B0B88">
              <w:rPr>
                <w:noProof w:val="0"/>
                <w:color w:val="000000"/>
                <w:sz w:val="18"/>
                <w:szCs w:val="18"/>
                <w:lang w:val="en-GB" w:eastAsia="en-GB"/>
              </w:rPr>
              <w:t>neplánovaný</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komplexní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odběr</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krve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zahrnuje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Protilátky</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proti</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lékům</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metabolické</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biomarkery</w:t>
            </w:r>
            <w:proofErr w:type="spellEnd"/>
            <w:r w:rsidRPr="005B0B88">
              <w:rPr>
                <w:noProof w:val="0"/>
                <w:color w:val="000000"/>
                <w:sz w:val="18"/>
                <w:szCs w:val="18"/>
                <w:lang w:val="en-GB" w:eastAsia="en-GB"/>
              </w:rPr>
              <w:t>)</w:t>
            </w:r>
          </w:p>
        </w:tc>
        <w:tc>
          <w:tcPr>
            <w:tcW w:w="2199" w:type="dxa"/>
            <w:tcBorders>
              <w:top w:val="nil"/>
              <w:left w:val="nil"/>
              <w:bottom w:val="single" w:sz="4" w:space="0" w:color="auto"/>
              <w:right w:val="single" w:sz="4" w:space="0" w:color="auto"/>
            </w:tcBorders>
            <w:shd w:val="clear" w:color="auto" w:fill="000000" w:themeFill="text1"/>
            <w:noWrap/>
            <w:vAlign w:val="center"/>
          </w:tcPr>
          <w:p w14:paraId="6DF0C1B6" w14:textId="407A2BD1" w:rsidR="00F44E8A" w:rsidRPr="005B0B88" w:rsidRDefault="00F44E8A" w:rsidP="00F44E8A">
            <w:pPr>
              <w:autoSpaceDE/>
              <w:autoSpaceDN/>
              <w:adjustRightInd/>
              <w:jc w:val="center"/>
              <w:rPr>
                <w:b/>
                <w:bCs/>
                <w:noProof w:val="0"/>
                <w:sz w:val="18"/>
                <w:szCs w:val="18"/>
                <w:lang w:val="en-GB" w:eastAsia="en-GB"/>
              </w:rPr>
            </w:pPr>
          </w:p>
        </w:tc>
      </w:tr>
      <w:tr w:rsidR="00F44E8A" w:rsidRPr="00F44E8A" w14:paraId="2307485B" w14:textId="77777777" w:rsidTr="008D35A5">
        <w:trPr>
          <w:trHeight w:val="406"/>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026C74EC"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Handling to Central Lab for Analysis/</w:t>
            </w:r>
            <w:proofErr w:type="spellStart"/>
            <w:r w:rsidRPr="005B0B88">
              <w:rPr>
                <w:noProof w:val="0"/>
                <w:color w:val="000000"/>
                <w:sz w:val="18"/>
                <w:szCs w:val="18"/>
                <w:lang w:val="en-GB" w:eastAsia="en-GB"/>
              </w:rPr>
              <w:t>Předání</w:t>
            </w:r>
            <w:proofErr w:type="spellEnd"/>
            <w:r w:rsidRPr="005B0B88">
              <w:rPr>
                <w:noProof w:val="0"/>
                <w:color w:val="000000"/>
                <w:sz w:val="18"/>
                <w:szCs w:val="18"/>
                <w:lang w:val="en-GB" w:eastAsia="en-GB"/>
              </w:rPr>
              <w:t xml:space="preserve"> do </w:t>
            </w:r>
            <w:proofErr w:type="spellStart"/>
            <w:r w:rsidRPr="005B0B88">
              <w:rPr>
                <w:noProof w:val="0"/>
                <w:color w:val="000000"/>
                <w:sz w:val="18"/>
                <w:szCs w:val="18"/>
                <w:lang w:val="en-GB" w:eastAsia="en-GB"/>
              </w:rPr>
              <w:t>centrální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laboratoře</w:t>
            </w:r>
            <w:proofErr w:type="spellEnd"/>
            <w:r w:rsidRPr="005B0B88">
              <w:rPr>
                <w:noProof w:val="0"/>
                <w:color w:val="000000"/>
                <w:sz w:val="18"/>
                <w:szCs w:val="18"/>
                <w:lang w:val="en-GB" w:eastAsia="en-GB"/>
              </w:rPr>
              <w:t xml:space="preserve"> pro </w:t>
            </w:r>
            <w:proofErr w:type="spellStart"/>
            <w:r w:rsidRPr="005B0B88">
              <w:rPr>
                <w:noProof w:val="0"/>
                <w:color w:val="000000"/>
                <w:sz w:val="18"/>
                <w:szCs w:val="18"/>
                <w:lang w:val="en-GB" w:eastAsia="en-GB"/>
              </w:rPr>
              <w:t>analýzu</w:t>
            </w:r>
            <w:proofErr w:type="spellEnd"/>
          </w:p>
        </w:tc>
        <w:tc>
          <w:tcPr>
            <w:tcW w:w="2199" w:type="dxa"/>
            <w:tcBorders>
              <w:top w:val="nil"/>
              <w:left w:val="nil"/>
              <w:bottom w:val="single" w:sz="4" w:space="0" w:color="auto"/>
              <w:right w:val="single" w:sz="4" w:space="0" w:color="auto"/>
            </w:tcBorders>
            <w:shd w:val="clear" w:color="auto" w:fill="000000" w:themeFill="text1"/>
            <w:noWrap/>
            <w:vAlign w:val="center"/>
          </w:tcPr>
          <w:p w14:paraId="15CE3656" w14:textId="29EFB8EF" w:rsidR="00F44E8A" w:rsidRPr="005B0B88" w:rsidRDefault="00F44E8A" w:rsidP="00F44E8A">
            <w:pPr>
              <w:autoSpaceDE/>
              <w:autoSpaceDN/>
              <w:adjustRightInd/>
              <w:jc w:val="center"/>
              <w:rPr>
                <w:b/>
                <w:bCs/>
                <w:noProof w:val="0"/>
                <w:sz w:val="18"/>
                <w:szCs w:val="18"/>
                <w:lang w:val="en-GB" w:eastAsia="en-GB"/>
              </w:rPr>
            </w:pPr>
          </w:p>
        </w:tc>
      </w:tr>
      <w:tr w:rsidR="00F44E8A" w:rsidRPr="00F44E8A" w14:paraId="58B414C0" w14:textId="77777777" w:rsidTr="008D35A5">
        <w:trPr>
          <w:trHeight w:val="554"/>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696F7DA2"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(Repeat/Unscheduled) Vital Signs/(</w:t>
            </w:r>
            <w:proofErr w:type="spellStart"/>
            <w:r w:rsidRPr="005B0B88">
              <w:rPr>
                <w:noProof w:val="0"/>
                <w:color w:val="000000"/>
                <w:sz w:val="18"/>
                <w:szCs w:val="18"/>
                <w:lang w:val="en-GB" w:eastAsia="en-GB"/>
              </w:rPr>
              <w:t>Opakované</w:t>
            </w:r>
            <w:proofErr w:type="spellEnd"/>
            <w:r w:rsidRPr="005B0B88">
              <w:rPr>
                <w:noProof w:val="0"/>
                <w:color w:val="000000"/>
                <w:sz w:val="18"/>
                <w:szCs w:val="18"/>
                <w:lang w:val="en-GB" w:eastAsia="en-GB"/>
              </w:rPr>
              <w:t>/</w:t>
            </w:r>
            <w:proofErr w:type="spellStart"/>
            <w:r w:rsidRPr="005B0B88">
              <w:rPr>
                <w:noProof w:val="0"/>
                <w:color w:val="000000"/>
                <w:sz w:val="18"/>
                <w:szCs w:val="18"/>
                <w:lang w:val="en-GB" w:eastAsia="en-GB"/>
              </w:rPr>
              <w:t>neplánované</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vitální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funkce</w:t>
            </w:r>
            <w:proofErr w:type="spellEnd"/>
          </w:p>
        </w:tc>
        <w:tc>
          <w:tcPr>
            <w:tcW w:w="2199" w:type="dxa"/>
            <w:tcBorders>
              <w:top w:val="nil"/>
              <w:left w:val="nil"/>
              <w:bottom w:val="single" w:sz="4" w:space="0" w:color="auto"/>
              <w:right w:val="single" w:sz="4" w:space="0" w:color="auto"/>
            </w:tcBorders>
            <w:shd w:val="clear" w:color="auto" w:fill="000000" w:themeFill="text1"/>
            <w:noWrap/>
            <w:vAlign w:val="center"/>
          </w:tcPr>
          <w:p w14:paraId="7533A0FE" w14:textId="6C9671A7" w:rsidR="00F44E8A" w:rsidRPr="005B0B88" w:rsidRDefault="00F44E8A" w:rsidP="00F44E8A">
            <w:pPr>
              <w:autoSpaceDE/>
              <w:autoSpaceDN/>
              <w:adjustRightInd/>
              <w:jc w:val="center"/>
              <w:rPr>
                <w:b/>
                <w:bCs/>
                <w:noProof w:val="0"/>
                <w:sz w:val="18"/>
                <w:szCs w:val="18"/>
                <w:lang w:val="en-GB" w:eastAsia="en-GB"/>
              </w:rPr>
            </w:pPr>
          </w:p>
        </w:tc>
      </w:tr>
      <w:tr w:rsidR="00F44E8A" w:rsidRPr="00F44E8A" w14:paraId="2E19FCDA" w14:textId="77777777" w:rsidTr="008D35A5">
        <w:trPr>
          <w:trHeight w:val="846"/>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0F8CF9EC"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 xml:space="preserve">Week 4 Complex Blood Draw for Metabolic biomarkers as required per protocol/4. </w:t>
            </w:r>
            <w:proofErr w:type="spellStart"/>
            <w:r w:rsidRPr="005B0B88">
              <w:rPr>
                <w:noProof w:val="0"/>
                <w:color w:val="000000"/>
                <w:sz w:val="18"/>
                <w:szCs w:val="18"/>
                <w:lang w:val="en-GB" w:eastAsia="en-GB"/>
              </w:rPr>
              <w:t>týden</w:t>
            </w:r>
            <w:proofErr w:type="spellEnd"/>
            <w:r w:rsidRPr="005B0B88">
              <w:rPr>
                <w:noProof w:val="0"/>
                <w:color w:val="000000"/>
                <w:sz w:val="18"/>
                <w:szCs w:val="18"/>
                <w:lang w:val="en-GB" w:eastAsia="en-GB"/>
              </w:rPr>
              <w:t xml:space="preserve"> - </w:t>
            </w:r>
            <w:proofErr w:type="spellStart"/>
            <w:r w:rsidRPr="005B0B88">
              <w:rPr>
                <w:noProof w:val="0"/>
                <w:color w:val="000000"/>
                <w:sz w:val="18"/>
                <w:szCs w:val="18"/>
                <w:lang w:val="en-GB" w:eastAsia="en-GB"/>
              </w:rPr>
              <w:t>komplexní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odběr</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krve</w:t>
            </w:r>
            <w:proofErr w:type="spellEnd"/>
            <w:r w:rsidRPr="005B0B88">
              <w:rPr>
                <w:noProof w:val="0"/>
                <w:color w:val="000000"/>
                <w:sz w:val="18"/>
                <w:szCs w:val="18"/>
                <w:lang w:val="en-GB" w:eastAsia="en-GB"/>
              </w:rPr>
              <w:t xml:space="preserve"> pro </w:t>
            </w:r>
            <w:proofErr w:type="spellStart"/>
            <w:r w:rsidRPr="005B0B88">
              <w:rPr>
                <w:noProof w:val="0"/>
                <w:color w:val="000000"/>
                <w:sz w:val="18"/>
                <w:szCs w:val="18"/>
                <w:lang w:val="en-GB" w:eastAsia="en-GB"/>
              </w:rPr>
              <w:t>metabolické</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biomarkery</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podle</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požadavků</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protokolu</w:t>
            </w:r>
            <w:proofErr w:type="spellEnd"/>
          </w:p>
        </w:tc>
        <w:tc>
          <w:tcPr>
            <w:tcW w:w="2199" w:type="dxa"/>
            <w:tcBorders>
              <w:top w:val="nil"/>
              <w:left w:val="nil"/>
              <w:bottom w:val="single" w:sz="4" w:space="0" w:color="auto"/>
              <w:right w:val="single" w:sz="4" w:space="0" w:color="auto"/>
            </w:tcBorders>
            <w:shd w:val="clear" w:color="auto" w:fill="000000" w:themeFill="text1"/>
            <w:noWrap/>
            <w:vAlign w:val="center"/>
          </w:tcPr>
          <w:p w14:paraId="2E5C82FD" w14:textId="629302C9" w:rsidR="00F44E8A" w:rsidRPr="005B0B88" w:rsidRDefault="00F44E8A" w:rsidP="00F44E8A">
            <w:pPr>
              <w:autoSpaceDE/>
              <w:autoSpaceDN/>
              <w:adjustRightInd/>
              <w:jc w:val="center"/>
              <w:rPr>
                <w:b/>
                <w:bCs/>
                <w:noProof w:val="0"/>
                <w:sz w:val="18"/>
                <w:szCs w:val="18"/>
                <w:lang w:val="en-GB" w:eastAsia="en-GB"/>
              </w:rPr>
            </w:pPr>
          </w:p>
        </w:tc>
      </w:tr>
      <w:tr w:rsidR="00F44E8A" w:rsidRPr="00F44E8A" w14:paraId="08996DEC" w14:textId="77777777" w:rsidTr="008D35A5">
        <w:trPr>
          <w:trHeight w:val="561"/>
          <w:jc w:val="center"/>
        </w:trPr>
        <w:tc>
          <w:tcPr>
            <w:tcW w:w="6874" w:type="dxa"/>
            <w:tcBorders>
              <w:top w:val="nil"/>
              <w:left w:val="single" w:sz="4" w:space="0" w:color="auto"/>
              <w:bottom w:val="single" w:sz="4" w:space="0" w:color="auto"/>
              <w:right w:val="single" w:sz="4" w:space="0" w:color="auto"/>
            </w:tcBorders>
            <w:shd w:val="clear" w:color="auto" w:fill="auto"/>
            <w:vAlign w:val="center"/>
            <w:hideMark/>
          </w:tcPr>
          <w:p w14:paraId="360601FA" w14:textId="77777777" w:rsidR="00F44E8A" w:rsidRPr="005B0B88" w:rsidRDefault="00F44E8A" w:rsidP="00F44E8A">
            <w:pPr>
              <w:autoSpaceDE/>
              <w:autoSpaceDN/>
              <w:adjustRightInd/>
              <w:rPr>
                <w:noProof w:val="0"/>
                <w:color w:val="000000"/>
                <w:sz w:val="18"/>
                <w:szCs w:val="18"/>
                <w:lang w:val="en-GB" w:eastAsia="en-GB"/>
              </w:rPr>
            </w:pPr>
            <w:r w:rsidRPr="005B0B88">
              <w:rPr>
                <w:noProof w:val="0"/>
                <w:color w:val="000000"/>
                <w:sz w:val="18"/>
                <w:szCs w:val="18"/>
                <w:lang w:val="en-GB" w:eastAsia="en-GB"/>
              </w:rPr>
              <w:t xml:space="preserve">Week 4 Handling to Central Labs of Metabolic Biomarkers/4. </w:t>
            </w:r>
            <w:proofErr w:type="spellStart"/>
            <w:r w:rsidRPr="005B0B88">
              <w:rPr>
                <w:noProof w:val="0"/>
                <w:color w:val="000000"/>
                <w:sz w:val="18"/>
                <w:szCs w:val="18"/>
                <w:lang w:val="en-GB" w:eastAsia="en-GB"/>
              </w:rPr>
              <w:t>týden</w:t>
            </w:r>
            <w:proofErr w:type="spellEnd"/>
            <w:r w:rsidRPr="005B0B88">
              <w:rPr>
                <w:noProof w:val="0"/>
                <w:color w:val="000000"/>
                <w:sz w:val="18"/>
                <w:szCs w:val="18"/>
                <w:lang w:val="en-GB" w:eastAsia="en-GB"/>
              </w:rPr>
              <w:t xml:space="preserve"> - </w:t>
            </w:r>
            <w:proofErr w:type="spellStart"/>
            <w:r w:rsidRPr="005B0B88">
              <w:rPr>
                <w:noProof w:val="0"/>
                <w:color w:val="000000"/>
                <w:sz w:val="18"/>
                <w:szCs w:val="18"/>
                <w:lang w:val="en-GB" w:eastAsia="en-GB"/>
              </w:rPr>
              <w:t>předávání</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metabolických</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biomarkerů</w:t>
            </w:r>
            <w:proofErr w:type="spellEnd"/>
            <w:r w:rsidRPr="005B0B88">
              <w:rPr>
                <w:noProof w:val="0"/>
                <w:color w:val="000000"/>
                <w:sz w:val="18"/>
                <w:szCs w:val="18"/>
                <w:lang w:val="en-GB" w:eastAsia="en-GB"/>
              </w:rPr>
              <w:t xml:space="preserve"> do </w:t>
            </w:r>
            <w:proofErr w:type="spellStart"/>
            <w:r w:rsidRPr="005B0B88">
              <w:rPr>
                <w:noProof w:val="0"/>
                <w:color w:val="000000"/>
                <w:sz w:val="18"/>
                <w:szCs w:val="18"/>
                <w:lang w:val="en-GB" w:eastAsia="en-GB"/>
              </w:rPr>
              <w:t>centrálních</w:t>
            </w:r>
            <w:proofErr w:type="spellEnd"/>
            <w:r w:rsidRPr="005B0B88">
              <w:rPr>
                <w:noProof w:val="0"/>
                <w:color w:val="000000"/>
                <w:sz w:val="18"/>
                <w:szCs w:val="18"/>
                <w:lang w:val="en-GB" w:eastAsia="en-GB"/>
              </w:rPr>
              <w:t xml:space="preserve"> </w:t>
            </w:r>
            <w:proofErr w:type="spellStart"/>
            <w:r w:rsidRPr="005B0B88">
              <w:rPr>
                <w:noProof w:val="0"/>
                <w:color w:val="000000"/>
                <w:sz w:val="18"/>
                <w:szCs w:val="18"/>
                <w:lang w:val="en-GB" w:eastAsia="en-GB"/>
              </w:rPr>
              <w:t>laboratoří</w:t>
            </w:r>
            <w:proofErr w:type="spellEnd"/>
          </w:p>
        </w:tc>
        <w:tc>
          <w:tcPr>
            <w:tcW w:w="2199" w:type="dxa"/>
            <w:tcBorders>
              <w:top w:val="nil"/>
              <w:left w:val="nil"/>
              <w:bottom w:val="single" w:sz="4" w:space="0" w:color="auto"/>
              <w:right w:val="single" w:sz="4" w:space="0" w:color="auto"/>
            </w:tcBorders>
            <w:shd w:val="clear" w:color="auto" w:fill="000000" w:themeFill="text1"/>
            <w:noWrap/>
            <w:vAlign w:val="center"/>
          </w:tcPr>
          <w:p w14:paraId="1F8691F0" w14:textId="3CDEC13F" w:rsidR="00F44E8A" w:rsidRPr="005B0B88" w:rsidRDefault="00F44E8A" w:rsidP="00F44E8A">
            <w:pPr>
              <w:autoSpaceDE/>
              <w:autoSpaceDN/>
              <w:adjustRightInd/>
              <w:jc w:val="center"/>
              <w:rPr>
                <w:b/>
                <w:bCs/>
                <w:noProof w:val="0"/>
                <w:sz w:val="18"/>
                <w:szCs w:val="18"/>
                <w:lang w:val="en-GB" w:eastAsia="en-GB"/>
              </w:rPr>
            </w:pPr>
          </w:p>
        </w:tc>
      </w:tr>
    </w:tbl>
    <w:p w14:paraId="7BEC6F7D" w14:textId="77777777" w:rsidR="00270FD1" w:rsidRPr="00F44E8A" w:rsidRDefault="00270FD1">
      <w:pPr>
        <w:jc w:val="center"/>
        <w:rPr>
          <w:b/>
          <w:bCs/>
          <w:noProof w:val="0"/>
          <w:sz w:val="18"/>
          <w:szCs w:val="18"/>
          <w:lang w:val="cs-CZ"/>
        </w:rPr>
      </w:pPr>
    </w:p>
    <w:p w14:paraId="387E0399" w14:textId="77777777" w:rsidR="00270FD1" w:rsidRPr="006F1393" w:rsidRDefault="00270FD1">
      <w:pPr>
        <w:jc w:val="center"/>
        <w:rPr>
          <w:b/>
          <w:bCs/>
          <w:noProof w:val="0"/>
          <w:sz w:val="22"/>
          <w:szCs w:val="22"/>
          <w:lang w:val="cs-CZ"/>
        </w:rPr>
        <w:sectPr w:rsidR="00270FD1" w:rsidRPr="006F1393">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noEndnote/>
          <w:titlePg/>
          <w:docGrid w:linePitch="272"/>
        </w:sectPr>
      </w:pPr>
    </w:p>
    <w:p w14:paraId="555CE1B8" w14:textId="7D6BEE67" w:rsidR="00270FD1" w:rsidRPr="006F1393" w:rsidRDefault="00502563">
      <w:pPr>
        <w:jc w:val="center"/>
        <w:rPr>
          <w:b/>
          <w:bCs/>
          <w:noProof w:val="0"/>
          <w:sz w:val="22"/>
          <w:szCs w:val="22"/>
          <w:lang w:val="cs-CZ"/>
        </w:rPr>
      </w:pPr>
      <w:r>
        <w:rPr>
          <w:b/>
          <w:bCs/>
          <w:sz w:val="22"/>
          <w:szCs w:val="22"/>
          <w:lang w:val="cs-CZ" w:eastAsia="cs-CZ"/>
        </w:rPr>
        <w:lastRenderedPageBreak/>
        <w:drawing>
          <wp:inline distT="0" distB="0" distL="0" distR="0" wp14:anchorId="30A5EFF6" wp14:editId="42DBEB99">
            <wp:extent cx="9211428" cy="6150429"/>
            <wp:effectExtent l="0" t="0" r="8890" b="317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240954" cy="6170143"/>
                    </a:xfrm>
                    <a:prstGeom prst="rect">
                      <a:avLst/>
                    </a:prstGeom>
                  </pic:spPr>
                </pic:pic>
              </a:graphicData>
            </a:graphic>
          </wp:inline>
        </w:drawing>
      </w:r>
    </w:p>
    <w:p w14:paraId="75C85D1A" w14:textId="77777777" w:rsidR="00270FD1" w:rsidRPr="006F1393" w:rsidRDefault="00270FD1">
      <w:pPr>
        <w:jc w:val="center"/>
        <w:rPr>
          <w:b/>
          <w:bCs/>
          <w:noProof w:val="0"/>
          <w:sz w:val="22"/>
          <w:szCs w:val="22"/>
          <w:lang w:val="cs-CZ"/>
        </w:rPr>
        <w:sectPr w:rsidR="00270FD1" w:rsidRPr="006F1393" w:rsidSect="00C55BB4">
          <w:pgSz w:w="16839" w:h="11907" w:orient="landscape" w:code="9"/>
          <w:pgMar w:top="993" w:right="537" w:bottom="1440" w:left="851" w:header="510" w:footer="283" w:gutter="0"/>
          <w:cols w:space="720"/>
          <w:noEndnote/>
          <w:titlePg/>
          <w:docGrid w:linePitch="272"/>
        </w:sectPr>
      </w:pPr>
    </w:p>
    <w:tbl>
      <w:tblPr>
        <w:tblStyle w:val="Mkatabulky"/>
        <w:tblW w:w="0" w:type="auto"/>
        <w:tblLook w:val="04A0" w:firstRow="1" w:lastRow="0" w:firstColumn="1" w:lastColumn="0" w:noHBand="0" w:noVBand="1"/>
      </w:tblPr>
      <w:tblGrid>
        <w:gridCol w:w="4646"/>
        <w:gridCol w:w="4371"/>
      </w:tblGrid>
      <w:tr w:rsidR="00176CEE" w:rsidRPr="00CD1E44" w14:paraId="3B4789F2" w14:textId="77777777">
        <w:tc>
          <w:tcPr>
            <w:tcW w:w="4508" w:type="dxa"/>
          </w:tcPr>
          <w:p w14:paraId="221E4192" w14:textId="44A20F44" w:rsidR="00270FD1" w:rsidRPr="00176CEE" w:rsidRDefault="00570827">
            <w:pPr>
              <w:jc w:val="both"/>
              <w:rPr>
                <w:b/>
                <w:bCs/>
                <w:noProof w:val="0"/>
                <w:sz w:val="22"/>
                <w:szCs w:val="22"/>
              </w:rPr>
            </w:pPr>
            <w:r w:rsidRPr="00176CEE">
              <w:rPr>
                <w:sz w:val="22"/>
                <w:szCs w:val="22"/>
                <w:lang w:val="cs-CZ"/>
              </w:rPr>
              <w:lastRenderedPageBreak/>
              <w:t>1.</w:t>
            </w:r>
            <w:r w:rsidRPr="00176CEE">
              <w:rPr>
                <w:sz w:val="22"/>
                <w:szCs w:val="22"/>
                <w:lang w:val="cs-CZ"/>
              </w:rPr>
              <w:tab/>
              <w:t xml:space="preserve">All budget amounts herein are noted in CZK and are inclusive overhead.  Payments will be calculated every three </w:t>
            </w:r>
            <w:r w:rsidR="00CA5B5B">
              <w:rPr>
                <w:sz w:val="22"/>
                <w:szCs w:val="22"/>
                <w:lang w:val="cs-CZ"/>
              </w:rPr>
              <w:t xml:space="preserve">(3) </w:t>
            </w:r>
            <w:r w:rsidRPr="00176CEE">
              <w:rPr>
                <w:sz w:val="22"/>
                <w:szCs w:val="22"/>
                <w:lang w:val="cs-CZ"/>
              </w:rPr>
              <w:t>months based upon completion of all electronic case report forms and resolution of all queries/data corrections for the particular visit.  All payments will be made in Czech Crowns within forty-five (45) days from the data of invoice issuing. Sponsor will hold</w:t>
            </w:r>
            <w:r w:rsidR="00CA5B5B">
              <w:rPr>
                <w:sz w:val="22"/>
                <w:szCs w:val="22"/>
                <w:lang w:val="cs-CZ"/>
              </w:rPr>
              <w:t xml:space="preserve"> ten percent</w:t>
            </w:r>
            <w:r w:rsidRPr="00176CEE">
              <w:rPr>
                <w:sz w:val="22"/>
                <w:szCs w:val="22"/>
                <w:lang w:val="cs-CZ"/>
              </w:rPr>
              <w:t xml:space="preserve"> </w:t>
            </w:r>
            <w:r w:rsidR="00B82C6A" w:rsidRPr="008D35A5">
              <w:rPr>
                <w:sz w:val="22"/>
                <w:szCs w:val="22"/>
                <w:highlight w:val="black"/>
                <w:lang w:val="cs-CZ"/>
              </w:rPr>
              <w:t>XXXXX</w:t>
            </w:r>
            <w:r w:rsidRPr="00176CEE">
              <w:rPr>
                <w:sz w:val="22"/>
                <w:szCs w:val="22"/>
                <w:lang w:val="cs-CZ"/>
              </w:rPr>
              <w:t xml:space="preserve">of all payments due (not including invoiceable items) until completion of the Study at the Institution.  Sponsor will pay any open balance in a final payment to payee when (a) all required Subject visits have been completed, (b) Institution or Investigator has submitted all electronic case report forms to Sponsor or CRO in a form suitable for use, (c) all data clarification queries have been resolved to Sponsor’s satisfaction, (d) the Study close-out visit has been completed (if applicable), (e) Sponsor or CRO has verified that all required regulatory documentation is complete, and (f) Institution or Investigator have returned all required equipment, study products and other material to Sponsor or CRO.  </w:t>
            </w:r>
          </w:p>
        </w:tc>
        <w:tc>
          <w:tcPr>
            <w:tcW w:w="4509" w:type="dxa"/>
          </w:tcPr>
          <w:p w14:paraId="7DC64B66" w14:textId="18308C75" w:rsidR="00270FD1" w:rsidRPr="00176CEE" w:rsidRDefault="00570827">
            <w:pPr>
              <w:jc w:val="both"/>
              <w:rPr>
                <w:b/>
                <w:bCs/>
                <w:noProof w:val="0"/>
                <w:sz w:val="22"/>
                <w:szCs w:val="22"/>
                <w:lang w:val="cs-CZ"/>
              </w:rPr>
            </w:pPr>
            <w:r w:rsidRPr="00176CEE">
              <w:rPr>
                <w:sz w:val="22"/>
                <w:szCs w:val="22"/>
                <w:lang w:val="cs-CZ"/>
              </w:rPr>
              <w:t>1.</w:t>
            </w:r>
            <w:r w:rsidRPr="00176CEE">
              <w:rPr>
                <w:sz w:val="22"/>
                <w:szCs w:val="22"/>
                <w:lang w:val="cs-CZ"/>
              </w:rPr>
              <w:tab/>
              <w:t xml:space="preserve">Veškeré částky uvedené v rozpočtu jsou v Kč a zahrnují veškeré režijní náklady. Částky odměny budou počítány vždy za tři měsíce na základě všech vyplněných elektronických formulářů záznamů subjektů hodnocení a po vyřešení případných dotazů a oprav údajů ke konkrétní návštěvě. Veškeré částky budou hrazeny v českých korunách do čtyřiceti pěti (45) dnů od data vystavení faktury. Zadavatel si ze splatných částek (s výjimkou fakturovatelných položek) ponechá </w:t>
            </w:r>
            <w:r w:rsidR="00B82C6A" w:rsidRPr="008D35A5">
              <w:rPr>
                <w:b/>
                <w:sz w:val="22"/>
                <w:szCs w:val="22"/>
                <w:highlight w:val="black"/>
                <w:lang w:val="cs-CZ"/>
              </w:rPr>
              <w:t>XXXXX</w:t>
            </w:r>
            <w:r w:rsidRPr="00176CEE">
              <w:rPr>
                <w:sz w:val="22"/>
                <w:szCs w:val="22"/>
                <w:lang w:val="cs-CZ"/>
              </w:rPr>
              <w:t xml:space="preserve">, které vyplatí po dokončení </w:t>
            </w:r>
            <w:r w:rsidR="003941A8" w:rsidRPr="00176CEE">
              <w:rPr>
                <w:sz w:val="22"/>
                <w:szCs w:val="22"/>
                <w:lang w:val="cs-CZ"/>
              </w:rPr>
              <w:t>S</w:t>
            </w:r>
            <w:r w:rsidRPr="00176CEE">
              <w:rPr>
                <w:sz w:val="22"/>
                <w:szCs w:val="22"/>
                <w:lang w:val="cs-CZ"/>
              </w:rPr>
              <w:t>tudie ve Zdravotnickém zařízení. Případný nevypořádaný zůstatek vyplatí Zadavatel Příjemci plateb v závěrečné úhradě, jakmile (a) proběhnou všechny požadované návštěvy Subjektů, (b) Zdravotnické zařízení nebo Zkoušející předloží Zadavateli nebo CRO v použitelné podobě všechny elektronické formuláře záznamů subjektů hodnocení, (c) budou k Zadavatelově spokojenosti vyřešeny všechny dotazy, (d) proběhne případná ukončovací návštěva, (e) Zadavatel nebo CRO potvrdí úplnost dokumentace pro kontrolní úřady a (f) Zdravotnické zařízení nebo Zkoušející vrátí Zadavateli nebo CRO veškeré požadované vybavení, hodnocené přípravky a další materiály.</w:t>
            </w:r>
          </w:p>
        </w:tc>
      </w:tr>
      <w:tr w:rsidR="00176CEE" w:rsidRPr="00CD1E44" w14:paraId="08C4B667" w14:textId="77777777">
        <w:tc>
          <w:tcPr>
            <w:tcW w:w="4508" w:type="dxa"/>
          </w:tcPr>
          <w:p w14:paraId="4283CAC7" w14:textId="1989156F" w:rsidR="00270FD1" w:rsidRPr="00176CEE" w:rsidRDefault="00570827">
            <w:pPr>
              <w:jc w:val="both"/>
              <w:rPr>
                <w:sz w:val="22"/>
                <w:szCs w:val="22"/>
                <w:lang w:val="cs-CZ"/>
              </w:rPr>
            </w:pPr>
            <w:bookmarkStart w:id="161" w:name="_Hlk88498368"/>
            <w:r w:rsidRPr="00176CEE">
              <w:rPr>
                <w:sz w:val="22"/>
                <w:szCs w:val="22"/>
                <w:lang w:val="cs-CZ"/>
              </w:rPr>
              <w:t>2.</w:t>
            </w:r>
            <w:r w:rsidRPr="00176CEE">
              <w:rPr>
                <w:sz w:val="22"/>
                <w:szCs w:val="22"/>
                <w:lang w:val="cs-CZ"/>
              </w:rPr>
              <w:tab/>
              <w:t xml:space="preserve">If Sponsor has overpaid Institution, Sponsor may deduct the amount of such overpayment from its next payment to Institution and/or Investigator. Otherwise, Institution will refund any overpayment within thirty (30) days of receipt of a refund request. In the event of non-compliance with the due date, Section 1970 of Act No. 89/2012 Coll. Civil Code. Interest on arrears is </w:t>
            </w:r>
            <w:r w:rsidR="00B82C6A" w:rsidRPr="008D35A5">
              <w:rPr>
                <w:sz w:val="22"/>
                <w:szCs w:val="22"/>
                <w:highlight w:val="black"/>
                <w:lang w:val="cs-CZ"/>
              </w:rPr>
              <w:t>XXXXX</w:t>
            </w:r>
            <w:r w:rsidRPr="00176CEE">
              <w:rPr>
                <w:sz w:val="22"/>
                <w:szCs w:val="22"/>
                <w:lang w:val="cs-CZ"/>
              </w:rPr>
              <w:t>of the invoiced amount for each day of delay.</w:t>
            </w:r>
          </w:p>
        </w:tc>
        <w:tc>
          <w:tcPr>
            <w:tcW w:w="4509" w:type="dxa"/>
          </w:tcPr>
          <w:p w14:paraId="5507012B" w14:textId="3B080E41" w:rsidR="00270FD1" w:rsidRPr="00176CEE" w:rsidRDefault="00570827">
            <w:pPr>
              <w:jc w:val="both"/>
              <w:rPr>
                <w:b/>
                <w:bCs/>
                <w:noProof w:val="0"/>
                <w:sz w:val="22"/>
                <w:szCs w:val="22"/>
                <w:lang w:val="cs-CZ"/>
              </w:rPr>
            </w:pPr>
            <w:r w:rsidRPr="00176CEE">
              <w:rPr>
                <w:sz w:val="22"/>
                <w:szCs w:val="22"/>
                <w:lang w:val="cs-CZ"/>
              </w:rPr>
              <w:t>2.</w:t>
            </w:r>
            <w:r w:rsidRPr="00176CEE">
              <w:rPr>
                <w:sz w:val="22"/>
                <w:szCs w:val="22"/>
                <w:lang w:val="cs-CZ"/>
              </w:rPr>
              <w:tab/>
              <w:t xml:space="preserve">V případě přeplatku bude moci Zadavatel částku přeplatku odečíst z další platby Zdravotnickému zařízení/Zkoušejícímu. Jinak bude přeplatek Zdravotnickým zařízením / Zkoušejícímu vrácen do třiceti (30) dnů po obdržení žádosti o vrácení přeplatku. V případě nedodržení data splatnosti platí § 1970 zákona č. 89/2012 Sb. Občanského zákoníku. Úrok z prodlení činní </w:t>
            </w:r>
            <w:r w:rsidR="00B82C6A" w:rsidRPr="008D35A5">
              <w:rPr>
                <w:sz w:val="22"/>
                <w:szCs w:val="22"/>
                <w:highlight w:val="black"/>
                <w:lang w:val="cs-CZ"/>
              </w:rPr>
              <w:t>XXXXX</w:t>
            </w:r>
            <w:r w:rsidRPr="00176CEE">
              <w:rPr>
                <w:sz w:val="22"/>
                <w:szCs w:val="22"/>
                <w:lang w:val="cs-CZ"/>
              </w:rPr>
              <w:t xml:space="preserve"> z fakturované částky za každý den prodlení.</w:t>
            </w:r>
          </w:p>
        </w:tc>
      </w:tr>
      <w:bookmarkEnd w:id="161"/>
      <w:tr w:rsidR="00176CEE" w:rsidRPr="00176CEE" w14:paraId="6C54FBB1" w14:textId="77777777">
        <w:tc>
          <w:tcPr>
            <w:tcW w:w="4508" w:type="dxa"/>
          </w:tcPr>
          <w:p w14:paraId="7D96307B" w14:textId="77777777" w:rsidR="00270FD1" w:rsidRPr="00176CEE" w:rsidRDefault="00570827">
            <w:pPr>
              <w:jc w:val="both"/>
              <w:rPr>
                <w:b/>
                <w:bCs/>
                <w:noProof w:val="0"/>
                <w:sz w:val="22"/>
                <w:szCs w:val="22"/>
              </w:rPr>
            </w:pPr>
            <w:r w:rsidRPr="00176CEE">
              <w:rPr>
                <w:sz w:val="22"/>
                <w:szCs w:val="22"/>
                <w:lang w:val="cs-CZ"/>
              </w:rPr>
              <w:t>3.</w:t>
            </w:r>
            <w:r w:rsidRPr="00176CEE">
              <w:rPr>
                <w:sz w:val="22"/>
                <w:szCs w:val="22"/>
                <w:lang w:val="cs-CZ"/>
              </w:rPr>
              <w:tab/>
              <w:t xml:space="preserve">All ethics committee fees (actual costs) will be paid on a pass-through basis upon receipt of invoice from Institution.  </w:t>
            </w:r>
          </w:p>
        </w:tc>
        <w:tc>
          <w:tcPr>
            <w:tcW w:w="4509" w:type="dxa"/>
          </w:tcPr>
          <w:p w14:paraId="05CEDF31" w14:textId="4E92B762" w:rsidR="00270FD1" w:rsidRPr="00176CEE" w:rsidRDefault="00570827">
            <w:pPr>
              <w:jc w:val="both"/>
              <w:rPr>
                <w:b/>
                <w:bCs/>
                <w:noProof w:val="0"/>
                <w:sz w:val="22"/>
                <w:szCs w:val="22"/>
                <w:lang w:val="cs-CZ"/>
              </w:rPr>
            </w:pPr>
            <w:r w:rsidRPr="00176CEE">
              <w:rPr>
                <w:sz w:val="22"/>
                <w:szCs w:val="22"/>
                <w:lang w:val="cs-CZ"/>
              </w:rPr>
              <w:t>3.</w:t>
            </w:r>
            <w:r w:rsidRPr="00176CEE">
              <w:rPr>
                <w:sz w:val="22"/>
                <w:szCs w:val="22"/>
                <w:lang w:val="cs-CZ"/>
              </w:rPr>
              <w:tab/>
              <w:t>Všechny poplatky etickým komisím (skutečné náklady) budou hrazeny přefakturací na základě faktury vystavené Zdravotnickým zařízením.</w:t>
            </w:r>
          </w:p>
        </w:tc>
      </w:tr>
      <w:tr w:rsidR="00176CEE" w:rsidRPr="00CD1E44" w14:paraId="4D9B0871" w14:textId="77777777">
        <w:tc>
          <w:tcPr>
            <w:tcW w:w="4508" w:type="dxa"/>
          </w:tcPr>
          <w:p w14:paraId="1348AB8A" w14:textId="7642E28F" w:rsidR="00270FD1" w:rsidRPr="00176CEE" w:rsidRDefault="00570827">
            <w:pPr>
              <w:jc w:val="both"/>
              <w:rPr>
                <w:b/>
                <w:bCs/>
                <w:noProof w:val="0"/>
                <w:sz w:val="22"/>
                <w:szCs w:val="22"/>
              </w:rPr>
            </w:pPr>
            <w:r w:rsidRPr="00176CEE">
              <w:rPr>
                <w:sz w:val="22"/>
                <w:szCs w:val="22"/>
                <w:lang w:val="cs-CZ"/>
              </w:rPr>
              <w:t>4.</w:t>
            </w:r>
            <w:r w:rsidRPr="00176CEE">
              <w:rPr>
                <w:sz w:val="22"/>
                <w:szCs w:val="22"/>
                <w:lang w:val="cs-CZ"/>
              </w:rPr>
              <w:tab/>
              <w:t xml:space="preserve">Sponsor will provide a non-refundable study start-up fee in the amount of </w:t>
            </w:r>
            <w:r w:rsidR="00B82C6A" w:rsidRPr="008D35A5">
              <w:rPr>
                <w:sz w:val="22"/>
                <w:szCs w:val="22"/>
                <w:highlight w:val="black"/>
                <w:lang w:val="cs-CZ"/>
              </w:rPr>
              <w:t>XXXXXXXXXXXXXXXXXXXXXXXXXXXXX</w:t>
            </w:r>
            <w:r w:rsidRPr="00176CEE">
              <w:rPr>
                <w:sz w:val="22"/>
                <w:szCs w:val="22"/>
                <w:lang w:val="cs-CZ"/>
              </w:rPr>
              <w:t>for activities associated with the initial administrative preparation and development of regulatory compliance forms and start-up support required before initiation of the study upon execution of the Agreement and receipt of separate invoice from Institution.</w:t>
            </w:r>
            <w:r w:rsidRPr="00176CEE">
              <w:rPr>
                <w:sz w:val="22"/>
                <w:szCs w:val="22"/>
              </w:rPr>
              <w:t xml:space="preserve"> In duration of the Study Sponsor will provide a Pharmacy fees</w:t>
            </w:r>
            <w:r w:rsidRPr="00176CEE">
              <w:rPr>
                <w:b/>
                <w:bCs/>
                <w:sz w:val="22"/>
                <w:szCs w:val="22"/>
              </w:rPr>
              <w:t xml:space="preserve"> </w:t>
            </w:r>
            <w:r w:rsidRPr="00176CEE">
              <w:rPr>
                <w:sz w:val="22"/>
                <w:szCs w:val="22"/>
              </w:rPr>
              <w:t xml:space="preserve">for pharmacy activities upon receipt of separate </w:t>
            </w:r>
            <w:r w:rsidRPr="00176CEE">
              <w:rPr>
                <w:sz w:val="22"/>
                <w:szCs w:val="22"/>
              </w:rPr>
              <w:lastRenderedPageBreak/>
              <w:t xml:space="preserve">invoice from Institution (see mentioned table above). </w:t>
            </w:r>
          </w:p>
        </w:tc>
        <w:tc>
          <w:tcPr>
            <w:tcW w:w="4509" w:type="dxa"/>
          </w:tcPr>
          <w:p w14:paraId="65E998E2" w14:textId="7EFA85FA" w:rsidR="00270FD1" w:rsidRPr="00176CEE" w:rsidRDefault="00570827">
            <w:pPr>
              <w:jc w:val="both"/>
              <w:rPr>
                <w:b/>
                <w:bCs/>
                <w:noProof w:val="0"/>
                <w:sz w:val="22"/>
                <w:szCs w:val="22"/>
                <w:lang w:val="cs-CZ"/>
              </w:rPr>
            </w:pPr>
            <w:r w:rsidRPr="00176CEE">
              <w:rPr>
                <w:sz w:val="22"/>
                <w:szCs w:val="22"/>
                <w:lang w:val="cs-CZ"/>
              </w:rPr>
              <w:lastRenderedPageBreak/>
              <w:t>4.</w:t>
            </w:r>
            <w:r w:rsidRPr="00176CEE">
              <w:rPr>
                <w:sz w:val="22"/>
                <w:szCs w:val="22"/>
                <w:lang w:val="cs-CZ"/>
              </w:rPr>
              <w:tab/>
              <w:t xml:space="preserve">Po uzavření Smlouvy vyplatí Zadavatel na základě samostatné faktury vystavené Zdravotnickým zařízením nevratný iniciační poplatek (study start-up fee) ve výši </w:t>
            </w:r>
            <w:r w:rsidR="00B82C6A" w:rsidRPr="008D35A5">
              <w:rPr>
                <w:b/>
                <w:bCs/>
                <w:sz w:val="22"/>
                <w:szCs w:val="22"/>
                <w:highlight w:val="black"/>
                <w:lang w:val="cs-CZ"/>
              </w:rPr>
              <w:t>XXXXXXXXXX</w:t>
            </w:r>
            <w:r w:rsidRPr="00176CEE">
              <w:rPr>
                <w:sz w:val="22"/>
                <w:szCs w:val="22"/>
                <w:lang w:val="cs-CZ"/>
              </w:rPr>
              <w:t xml:space="preserve">, který je určen na úhradu úkonů souvisejících s počáteční administrativní přípravou a vyplněním formulářů ke splnění požadavků kontrolních úřadů a jako odměna za součinnost před zahájením </w:t>
            </w:r>
            <w:r w:rsidR="003941A8" w:rsidRPr="00176CEE">
              <w:rPr>
                <w:sz w:val="22"/>
                <w:szCs w:val="22"/>
                <w:lang w:val="cs-CZ"/>
              </w:rPr>
              <w:t>S</w:t>
            </w:r>
            <w:r w:rsidRPr="00176CEE">
              <w:rPr>
                <w:sz w:val="22"/>
                <w:szCs w:val="22"/>
                <w:lang w:val="cs-CZ"/>
              </w:rPr>
              <w:t xml:space="preserve">tudie. V průběhu studie Zadavatel vyplatí na základě samostatné faktury vystavené Zdravotnickým zařízením lékárenské poplatky, které jsou určeny na </w:t>
            </w:r>
            <w:r w:rsidRPr="00176CEE">
              <w:rPr>
                <w:sz w:val="22"/>
                <w:szCs w:val="22"/>
                <w:lang w:val="cs-CZ"/>
              </w:rPr>
              <w:lastRenderedPageBreak/>
              <w:t xml:space="preserve">úhradu lékárenských služeb (viz uvedenou tabulku výše). </w:t>
            </w:r>
          </w:p>
        </w:tc>
      </w:tr>
      <w:tr w:rsidR="00176CEE" w:rsidRPr="00CD1E44" w14:paraId="2BC5A59D" w14:textId="77777777">
        <w:tc>
          <w:tcPr>
            <w:tcW w:w="4508" w:type="dxa"/>
          </w:tcPr>
          <w:p w14:paraId="4F9FB7EF" w14:textId="1A8CECF6" w:rsidR="00270FD1" w:rsidRPr="00176CEE" w:rsidRDefault="00570827">
            <w:pPr>
              <w:jc w:val="both"/>
              <w:rPr>
                <w:b/>
                <w:bCs/>
                <w:noProof w:val="0"/>
                <w:sz w:val="22"/>
                <w:szCs w:val="22"/>
              </w:rPr>
            </w:pPr>
            <w:r w:rsidRPr="00176CEE">
              <w:rPr>
                <w:sz w:val="22"/>
                <w:szCs w:val="22"/>
                <w:lang w:val="cs-CZ"/>
              </w:rPr>
              <w:lastRenderedPageBreak/>
              <w:t>5.</w:t>
            </w:r>
            <w:r w:rsidRPr="00176CEE">
              <w:rPr>
                <w:sz w:val="22"/>
                <w:szCs w:val="22"/>
                <w:lang w:val="cs-CZ"/>
              </w:rPr>
              <w:tab/>
              <w:t>Institution will be reimbursed at</w:t>
            </w:r>
            <w:r w:rsidR="00CA5B5B">
              <w:rPr>
                <w:sz w:val="22"/>
                <w:szCs w:val="22"/>
                <w:lang w:val="cs-CZ"/>
              </w:rPr>
              <w:t xml:space="preserve"> </w:t>
            </w:r>
            <w:r w:rsidR="00B82C6A" w:rsidRPr="008D35A5">
              <w:rPr>
                <w:sz w:val="22"/>
                <w:szCs w:val="22"/>
                <w:highlight w:val="black"/>
                <w:lang w:val="cs-CZ"/>
              </w:rPr>
              <w:t>XXXXXXXXXXXXXXXXXXX</w:t>
            </w:r>
            <w:r w:rsidRPr="00176CEE">
              <w:rPr>
                <w:sz w:val="22"/>
                <w:szCs w:val="22"/>
                <w:lang w:val="cs-CZ"/>
              </w:rPr>
              <w:t xml:space="preserve">of the Screening Visit rate noted in the per patient budget at a ratio of </w:t>
            </w:r>
            <w:r w:rsidR="00CA5B5B">
              <w:rPr>
                <w:sz w:val="22"/>
                <w:szCs w:val="22"/>
                <w:lang w:val="cs-CZ"/>
              </w:rPr>
              <w:t>one (</w:t>
            </w:r>
            <w:r w:rsidRPr="00176CEE">
              <w:rPr>
                <w:sz w:val="22"/>
                <w:szCs w:val="22"/>
                <w:lang w:val="cs-CZ"/>
              </w:rPr>
              <w:t>1</w:t>
            </w:r>
            <w:r w:rsidR="00CA5B5B">
              <w:rPr>
                <w:sz w:val="22"/>
                <w:szCs w:val="22"/>
                <w:lang w:val="cs-CZ"/>
              </w:rPr>
              <w:t>)</w:t>
            </w:r>
            <w:r w:rsidRPr="00176CEE">
              <w:rPr>
                <w:sz w:val="22"/>
                <w:szCs w:val="22"/>
                <w:lang w:val="cs-CZ"/>
              </w:rPr>
              <w:t xml:space="preserve"> screen failure to </w:t>
            </w:r>
            <w:r w:rsidR="00CA5B5B">
              <w:rPr>
                <w:sz w:val="22"/>
                <w:szCs w:val="22"/>
                <w:lang w:val="cs-CZ"/>
              </w:rPr>
              <w:t>five (</w:t>
            </w:r>
            <w:r w:rsidRPr="00176CEE">
              <w:rPr>
                <w:sz w:val="22"/>
                <w:szCs w:val="22"/>
                <w:lang w:val="cs-CZ"/>
              </w:rPr>
              <w:t>5</w:t>
            </w:r>
            <w:r w:rsidR="00CA5B5B">
              <w:rPr>
                <w:sz w:val="22"/>
                <w:szCs w:val="22"/>
                <w:lang w:val="cs-CZ"/>
              </w:rPr>
              <w:t>)</w:t>
            </w:r>
            <w:r w:rsidRPr="00176CEE">
              <w:rPr>
                <w:sz w:val="22"/>
                <w:szCs w:val="22"/>
                <w:lang w:val="cs-CZ"/>
              </w:rPr>
              <w:t xml:space="preserve"> randomized subjects for up to three (3) Subjects that were consented but failed at screening due to inability to meet a specific inclusion/exclusion criterion based on the results of a study procedure performed.  Screen failures will be payable upon receipt of separate invoice that includes the screen failure log and back-up documentation outlining actual costs per procedure (including inclusion/exclusion failure reason) to qualify for payment.  </w:t>
            </w:r>
          </w:p>
        </w:tc>
        <w:tc>
          <w:tcPr>
            <w:tcW w:w="4509" w:type="dxa"/>
          </w:tcPr>
          <w:p w14:paraId="3D602058" w14:textId="2B6B656C" w:rsidR="00270FD1" w:rsidRPr="00176CEE" w:rsidRDefault="00570827">
            <w:pPr>
              <w:jc w:val="both"/>
              <w:rPr>
                <w:b/>
                <w:bCs/>
                <w:noProof w:val="0"/>
                <w:sz w:val="22"/>
                <w:szCs w:val="22"/>
                <w:lang w:val="cs-CZ"/>
              </w:rPr>
            </w:pPr>
            <w:r w:rsidRPr="00176CEE">
              <w:rPr>
                <w:sz w:val="22"/>
                <w:szCs w:val="22"/>
                <w:lang w:val="cs-CZ"/>
              </w:rPr>
              <w:t>5.</w:t>
            </w:r>
            <w:r w:rsidRPr="00176CEE">
              <w:rPr>
                <w:sz w:val="22"/>
                <w:szCs w:val="22"/>
                <w:lang w:val="cs-CZ"/>
              </w:rPr>
              <w:tab/>
              <w:t xml:space="preserve">Za pacienty, kteří poskytnou informovaný souhlas, ale kvůli nesplnění konkrétního zařazovacího kritéria / splnění konkrétního vylučujícího kritéria na základě výsledků provedeného úkonu ve </w:t>
            </w:r>
            <w:r w:rsidR="003941A8" w:rsidRPr="00176CEE">
              <w:rPr>
                <w:sz w:val="22"/>
                <w:szCs w:val="22"/>
                <w:lang w:val="cs-CZ"/>
              </w:rPr>
              <w:t>S</w:t>
            </w:r>
            <w:r w:rsidRPr="00176CEE">
              <w:rPr>
                <w:sz w:val="22"/>
                <w:szCs w:val="22"/>
                <w:lang w:val="cs-CZ"/>
              </w:rPr>
              <w:t xml:space="preserve">tudii neprojdou vstupními vyšetřeními, bude Zdravotnickému zařízení vypláceno </w:t>
            </w:r>
            <w:r w:rsidR="00B82C6A" w:rsidRPr="008D35A5">
              <w:rPr>
                <w:sz w:val="22"/>
                <w:szCs w:val="22"/>
                <w:highlight w:val="black"/>
                <w:lang w:val="cs-CZ"/>
              </w:rPr>
              <w:t>XXXX</w:t>
            </w:r>
            <w:r w:rsidRPr="00176CEE">
              <w:rPr>
                <w:sz w:val="22"/>
                <w:szCs w:val="22"/>
                <w:lang w:val="cs-CZ"/>
              </w:rPr>
              <w:t xml:space="preserve"> částky za vstupní vyšetření podle rozpočtu úhrad za pacienty, a to v poměru 1 pacient, který neprojde vstupními vyšetřeními, na 5 randomizovaných pacientů, maximálně však za tři (3) pacienty, kteří neprojdou vstupními vyšetřeními. Podmínkou úhrady částek za pacienty, kteří neprojdou vstupními vyšetřeními, je předložení samostatné faktury včetně záznamu z neúspěšného vstupního vyšetření a podkladů dokládajících skutečné náklady na úkon (s uvedením důvodu nesplnění zařazovacího kritéria / splnění vylučujícího kritéria).</w:t>
            </w:r>
          </w:p>
        </w:tc>
      </w:tr>
      <w:tr w:rsidR="00176CEE" w:rsidRPr="00CD1E44" w14:paraId="4C19C4F6" w14:textId="77777777">
        <w:tc>
          <w:tcPr>
            <w:tcW w:w="4508" w:type="dxa"/>
          </w:tcPr>
          <w:p w14:paraId="586F431D" w14:textId="31F6724A" w:rsidR="00270FD1" w:rsidRPr="00176CEE" w:rsidRDefault="00570827">
            <w:pPr>
              <w:jc w:val="both"/>
              <w:rPr>
                <w:sz w:val="22"/>
                <w:szCs w:val="22"/>
                <w:lang w:val="cs-CZ"/>
              </w:rPr>
            </w:pPr>
            <w:r w:rsidRPr="00176CEE">
              <w:rPr>
                <w:sz w:val="22"/>
                <w:szCs w:val="22"/>
                <w:lang w:val="cs-CZ"/>
              </w:rPr>
              <w:t>6.</w:t>
            </w:r>
            <w:r w:rsidRPr="00176CEE">
              <w:rPr>
                <w:sz w:val="22"/>
                <w:szCs w:val="22"/>
                <w:lang w:val="cs-CZ"/>
              </w:rPr>
              <w:tab/>
              <w:t>I</w:t>
            </w:r>
            <w:bookmarkStart w:id="162" w:name="_Hlk80697678"/>
            <w:r w:rsidRPr="00176CEE">
              <w:rPr>
                <w:sz w:val="22"/>
                <w:szCs w:val="22"/>
                <w:lang w:val="cs-CZ"/>
              </w:rPr>
              <w:t xml:space="preserve">nstitution requests to have a financial reserve/advanced payment for trial subjects travel reimbursement in the amount of </w:t>
            </w:r>
            <w:r w:rsidRPr="008D35A5">
              <w:rPr>
                <w:sz w:val="22"/>
                <w:szCs w:val="22"/>
                <w:highlight w:val="black"/>
                <w:lang w:val="cs-CZ"/>
              </w:rPr>
              <w:t>CZK</w:t>
            </w:r>
            <w:r w:rsidR="00B82C6A" w:rsidRPr="008D35A5">
              <w:rPr>
                <w:sz w:val="22"/>
                <w:szCs w:val="22"/>
                <w:highlight w:val="black"/>
                <w:lang w:val="cs-CZ"/>
              </w:rPr>
              <w:t>XXXXXXXXXXXXXXXXXXXXXXXXXX</w:t>
            </w:r>
            <w:r w:rsidRPr="00176CEE">
              <w:rPr>
                <w:sz w:val="22"/>
                <w:szCs w:val="22"/>
                <w:lang w:val="cs-CZ"/>
              </w:rPr>
              <w:t xml:space="preserve">. The reserve will be paid upon receipt of detailed invoice. This invoice will be issued immediately after the execution of this Agreement. If this amount is used the Institution will request another financial reserve/advanced payment. Any unspent part of the financial reserve/advanced payment will be returned by the Institution without undue delay within </w:t>
            </w:r>
            <w:r w:rsidR="00CA5B5B">
              <w:rPr>
                <w:sz w:val="22"/>
                <w:szCs w:val="22"/>
                <w:lang w:val="cs-CZ"/>
              </w:rPr>
              <w:t>sixty (</w:t>
            </w:r>
            <w:r w:rsidRPr="00176CEE">
              <w:rPr>
                <w:sz w:val="22"/>
                <w:szCs w:val="22"/>
                <w:lang w:val="cs-CZ"/>
              </w:rPr>
              <w:t>60</w:t>
            </w:r>
            <w:r w:rsidR="00CA5B5B">
              <w:rPr>
                <w:sz w:val="22"/>
                <w:szCs w:val="22"/>
                <w:lang w:val="cs-CZ"/>
              </w:rPr>
              <w:t>)</w:t>
            </w:r>
            <w:r w:rsidRPr="00176CEE">
              <w:rPr>
                <w:sz w:val="22"/>
                <w:szCs w:val="22"/>
                <w:lang w:val="cs-CZ"/>
              </w:rPr>
              <w:t xml:space="preserve"> days.</w:t>
            </w:r>
            <w:bookmarkEnd w:id="162"/>
          </w:p>
          <w:p w14:paraId="3F6E8986" w14:textId="5CC3F8AA" w:rsidR="00270FD1" w:rsidRPr="00176CEE" w:rsidRDefault="00570827">
            <w:pPr>
              <w:jc w:val="both"/>
              <w:rPr>
                <w:noProof w:val="0"/>
                <w:sz w:val="22"/>
                <w:szCs w:val="22"/>
              </w:rPr>
            </w:pPr>
            <w:r w:rsidRPr="00176CEE">
              <w:rPr>
                <w:noProof w:val="0"/>
                <w:sz w:val="22"/>
                <w:szCs w:val="22"/>
              </w:rPr>
              <w:t xml:space="preserve">Patients will be paid travel allowances of CZK </w:t>
            </w:r>
            <w:r w:rsidR="00B82C6A" w:rsidRPr="008D35A5">
              <w:rPr>
                <w:noProof w:val="0"/>
                <w:sz w:val="22"/>
                <w:szCs w:val="22"/>
                <w:highlight w:val="black"/>
              </w:rPr>
              <w:t>XXXXXXXXXXXXXXXXXX</w:t>
            </w:r>
            <w:r w:rsidRPr="00176CEE">
              <w:rPr>
                <w:noProof w:val="0"/>
                <w:sz w:val="22"/>
                <w:szCs w:val="22"/>
              </w:rPr>
              <w:t>(fixed amount) per visit</w:t>
            </w:r>
          </w:p>
        </w:tc>
        <w:tc>
          <w:tcPr>
            <w:tcW w:w="4509" w:type="dxa"/>
          </w:tcPr>
          <w:p w14:paraId="0E9EB94B" w14:textId="65277662" w:rsidR="00270FD1" w:rsidRPr="00176CEE" w:rsidRDefault="00570827">
            <w:pPr>
              <w:jc w:val="both"/>
              <w:rPr>
                <w:sz w:val="22"/>
                <w:szCs w:val="22"/>
                <w:lang w:val="cs-CZ"/>
              </w:rPr>
            </w:pPr>
            <w:r w:rsidRPr="00176CEE">
              <w:rPr>
                <w:sz w:val="22"/>
                <w:szCs w:val="22"/>
                <w:lang w:val="cs-CZ"/>
              </w:rPr>
              <w:t>6.</w:t>
            </w:r>
            <w:r w:rsidRPr="00176CEE">
              <w:rPr>
                <w:sz w:val="22"/>
                <w:szCs w:val="22"/>
                <w:lang w:val="cs-CZ"/>
              </w:rPr>
              <w:tab/>
              <w:t xml:space="preserve">Zdravotnické zařízení požádá o finanční rezervu/zálohovou platbu ve výši </w:t>
            </w:r>
            <w:r w:rsidR="00B82C6A" w:rsidRPr="008D35A5">
              <w:rPr>
                <w:sz w:val="22"/>
                <w:szCs w:val="22"/>
                <w:highlight w:val="black"/>
                <w:lang w:val="cs-CZ"/>
              </w:rPr>
              <w:t>XXXXXXXXX</w:t>
            </w:r>
            <w:r w:rsidRPr="00176CEE">
              <w:rPr>
                <w:sz w:val="22"/>
                <w:szCs w:val="22"/>
                <w:lang w:val="cs-CZ"/>
              </w:rPr>
              <w:t>Kč pro vyplácení náhrad pacientům. Finanční rezerva bude vyplacena po obdržení řádně vyplněné faktury. Tato faktura bude vystavena bezprostředně po uzavření smlouvy. V případě vyčerpání této částky požádá Zdravotnické zařízení o další finanční rezervu / zálohovou platbu. Jakákoli nevyužitá část finanční rezervy / zálohové platby bude Zdravotnickým zařízením vrácena bez zbytečného odkladu do 60 dnů.</w:t>
            </w:r>
          </w:p>
          <w:p w14:paraId="2F618AE2" w14:textId="35F58BA2" w:rsidR="00270FD1" w:rsidRPr="00176CEE" w:rsidRDefault="00570827">
            <w:pPr>
              <w:jc w:val="both"/>
              <w:rPr>
                <w:b/>
                <w:bCs/>
                <w:noProof w:val="0"/>
                <w:sz w:val="22"/>
                <w:szCs w:val="22"/>
                <w:lang w:val="cs-CZ"/>
              </w:rPr>
            </w:pPr>
            <w:r w:rsidRPr="00176CEE">
              <w:rPr>
                <w:sz w:val="22"/>
                <w:szCs w:val="22"/>
                <w:lang w:val="cs-CZ"/>
              </w:rPr>
              <w:t>Pacientům budou vypláceny cestovní náhrady ve</w:t>
            </w:r>
            <w:r w:rsidRPr="00176CEE">
              <w:rPr>
                <w:b/>
                <w:bCs/>
                <w:sz w:val="22"/>
                <w:szCs w:val="22"/>
                <w:lang w:val="cs-CZ"/>
              </w:rPr>
              <w:t xml:space="preserve"> </w:t>
            </w:r>
            <w:r w:rsidRPr="00176CEE">
              <w:rPr>
                <w:sz w:val="22"/>
                <w:szCs w:val="22"/>
                <w:lang w:val="cs-CZ"/>
              </w:rPr>
              <w:t xml:space="preserve">výši </w:t>
            </w:r>
            <w:r w:rsidR="00B82C6A" w:rsidRPr="008D35A5">
              <w:rPr>
                <w:sz w:val="22"/>
                <w:szCs w:val="22"/>
                <w:highlight w:val="black"/>
                <w:lang w:val="cs-CZ"/>
              </w:rPr>
              <w:t>XXXXX</w:t>
            </w:r>
            <w:r w:rsidRPr="00176CEE">
              <w:rPr>
                <w:sz w:val="22"/>
                <w:szCs w:val="22"/>
                <w:lang w:val="cs-CZ"/>
              </w:rPr>
              <w:t xml:space="preserve"> Kč (fixní částka) za návštěvu.</w:t>
            </w:r>
          </w:p>
        </w:tc>
      </w:tr>
      <w:tr w:rsidR="00176CEE" w:rsidRPr="00176CEE" w14:paraId="571E0C88" w14:textId="77777777">
        <w:tc>
          <w:tcPr>
            <w:tcW w:w="4508" w:type="dxa"/>
          </w:tcPr>
          <w:p w14:paraId="13A5E870" w14:textId="77777777" w:rsidR="00270FD1" w:rsidRPr="00176CEE" w:rsidRDefault="00570827">
            <w:pPr>
              <w:jc w:val="both"/>
              <w:rPr>
                <w:b/>
                <w:bCs/>
                <w:noProof w:val="0"/>
                <w:sz w:val="22"/>
                <w:szCs w:val="22"/>
              </w:rPr>
            </w:pPr>
            <w:r w:rsidRPr="00176CEE">
              <w:rPr>
                <w:sz w:val="22"/>
                <w:szCs w:val="22"/>
                <w:lang w:val="cs-CZ"/>
              </w:rPr>
              <w:t>7.</w:t>
            </w:r>
            <w:r w:rsidRPr="00176CEE">
              <w:rPr>
                <w:sz w:val="22"/>
                <w:szCs w:val="22"/>
                <w:lang w:val="cs-CZ"/>
              </w:rPr>
              <w:tab/>
              <w:t xml:space="preserve">Institution will be reimbursed via separate invoice to include visit, visit date and patient number for procedures required per the Protocol and not reimbursable by insurance at the following rates setup in budget above. </w:t>
            </w:r>
          </w:p>
        </w:tc>
        <w:tc>
          <w:tcPr>
            <w:tcW w:w="4509" w:type="dxa"/>
          </w:tcPr>
          <w:p w14:paraId="5ED2C6B6" w14:textId="77777777" w:rsidR="00270FD1" w:rsidRPr="00176CEE" w:rsidRDefault="00570827">
            <w:pPr>
              <w:jc w:val="both"/>
              <w:rPr>
                <w:b/>
                <w:bCs/>
                <w:noProof w:val="0"/>
                <w:sz w:val="22"/>
                <w:szCs w:val="22"/>
                <w:lang w:val="cs-CZ"/>
              </w:rPr>
            </w:pPr>
            <w:r w:rsidRPr="00176CEE">
              <w:rPr>
                <w:sz w:val="22"/>
                <w:szCs w:val="22"/>
                <w:lang w:val="cs-CZ"/>
              </w:rPr>
              <w:t>7.</w:t>
            </w:r>
            <w:r w:rsidRPr="00176CEE">
              <w:rPr>
                <w:sz w:val="22"/>
                <w:szCs w:val="22"/>
                <w:lang w:val="cs-CZ"/>
              </w:rPr>
              <w:tab/>
              <w:t xml:space="preserve">Zdravotnickému zařízení bude na základě samostatné faktury, která musí obsahovat návštěvu, datum návštěvy a číslo pacienta, vyplácena odměna za úkony požadované podle Protokolu a nehrazené ze zdravotního pojištění podle následujících sazeb nastavení v rozpočtu výše. </w:t>
            </w:r>
          </w:p>
        </w:tc>
      </w:tr>
      <w:tr w:rsidR="00176CEE" w:rsidRPr="00CD1E44" w14:paraId="42EFF588" w14:textId="77777777">
        <w:tc>
          <w:tcPr>
            <w:tcW w:w="4508" w:type="dxa"/>
          </w:tcPr>
          <w:p w14:paraId="36D3A422" w14:textId="2B27D47B" w:rsidR="00270FD1" w:rsidRPr="00176CEE" w:rsidRDefault="00167CF7">
            <w:pPr>
              <w:jc w:val="both"/>
              <w:rPr>
                <w:b/>
                <w:bCs/>
                <w:noProof w:val="0"/>
                <w:sz w:val="22"/>
                <w:szCs w:val="22"/>
              </w:rPr>
            </w:pPr>
            <w:r>
              <w:rPr>
                <w:sz w:val="22"/>
                <w:szCs w:val="22"/>
                <w:lang w:val="cs-CZ"/>
              </w:rPr>
              <w:t>8</w:t>
            </w:r>
            <w:r w:rsidR="00570827" w:rsidRPr="00176CEE">
              <w:rPr>
                <w:sz w:val="22"/>
                <w:szCs w:val="22"/>
                <w:lang w:val="cs-CZ"/>
              </w:rPr>
              <w:t>.</w:t>
            </w:r>
            <w:r w:rsidR="00570827" w:rsidRPr="00176CEE">
              <w:rPr>
                <w:sz w:val="22"/>
                <w:szCs w:val="22"/>
                <w:lang w:val="cs-CZ"/>
              </w:rPr>
              <w:tab/>
              <w:t>For those assessments performed per Protocol, Sponsor will reimburse Institution for the reasonable expenses associated with performing these tests.  Payment will be made upon receipt of invoice, and receipt of documentation of test(s) performed.</w:t>
            </w:r>
          </w:p>
        </w:tc>
        <w:tc>
          <w:tcPr>
            <w:tcW w:w="4509" w:type="dxa"/>
          </w:tcPr>
          <w:p w14:paraId="704C8750" w14:textId="59659B17" w:rsidR="00270FD1" w:rsidRPr="00176CEE" w:rsidRDefault="00570827">
            <w:pPr>
              <w:jc w:val="both"/>
              <w:rPr>
                <w:b/>
                <w:bCs/>
                <w:noProof w:val="0"/>
                <w:sz w:val="22"/>
                <w:szCs w:val="22"/>
                <w:lang w:val="cs-CZ"/>
              </w:rPr>
            </w:pPr>
            <w:r w:rsidRPr="00176CEE">
              <w:rPr>
                <w:sz w:val="22"/>
                <w:szCs w:val="22"/>
                <w:lang w:val="cs-CZ"/>
              </w:rPr>
              <w:t>8.</w:t>
            </w:r>
            <w:r w:rsidRPr="00176CEE">
              <w:rPr>
                <w:sz w:val="22"/>
                <w:szCs w:val="22"/>
                <w:lang w:val="cs-CZ"/>
              </w:rPr>
              <w:tab/>
              <w:t>V případě vyšetření prováděných podle Protokolu bude Zadavatel hradit Zdravotnickému zařízení přiměřené výdaje související s provedením takových vyšetření. Platba bude prováděna po doručení faktury a podkladů k provedenému vyšetření (provedeným vyšetřením).</w:t>
            </w:r>
          </w:p>
        </w:tc>
      </w:tr>
      <w:tr w:rsidR="00176CEE" w:rsidRPr="00176CEE" w14:paraId="611E9C20" w14:textId="77777777">
        <w:tc>
          <w:tcPr>
            <w:tcW w:w="4508" w:type="dxa"/>
          </w:tcPr>
          <w:p w14:paraId="0AAB4AC9" w14:textId="77777777" w:rsidR="00270FD1" w:rsidRPr="00176CEE" w:rsidRDefault="00570827">
            <w:pPr>
              <w:jc w:val="both"/>
              <w:rPr>
                <w:b/>
                <w:bCs/>
                <w:noProof w:val="0"/>
                <w:sz w:val="22"/>
                <w:szCs w:val="22"/>
              </w:rPr>
            </w:pPr>
            <w:r w:rsidRPr="00176CEE">
              <w:rPr>
                <w:b/>
                <w:i/>
                <w:sz w:val="22"/>
                <w:szCs w:val="22"/>
                <w:lang w:val="cs-CZ"/>
              </w:rPr>
              <w:t>No other additional funding requests will be considered without the prior written consent of Sponsor.</w:t>
            </w:r>
          </w:p>
        </w:tc>
        <w:tc>
          <w:tcPr>
            <w:tcW w:w="4509" w:type="dxa"/>
          </w:tcPr>
          <w:p w14:paraId="6860B578" w14:textId="29FB96C7" w:rsidR="00270FD1" w:rsidRPr="00176CEE" w:rsidRDefault="00570827">
            <w:pPr>
              <w:jc w:val="both"/>
              <w:rPr>
                <w:b/>
                <w:bCs/>
                <w:noProof w:val="0"/>
                <w:sz w:val="22"/>
                <w:szCs w:val="22"/>
                <w:lang w:val="cs-CZ"/>
              </w:rPr>
            </w:pPr>
            <w:r w:rsidRPr="00176CEE">
              <w:rPr>
                <w:b/>
                <w:i/>
                <w:sz w:val="22"/>
                <w:szCs w:val="22"/>
                <w:lang w:val="cs-CZ"/>
              </w:rPr>
              <w:t>Bez předchozího písemného souhlasu Zadavatele nebudou schvalovány žádné další žádosti o finanční prostředky.</w:t>
            </w:r>
          </w:p>
        </w:tc>
      </w:tr>
      <w:tr w:rsidR="00176CEE" w:rsidRPr="00CD1E44" w14:paraId="4D71B341" w14:textId="77777777">
        <w:tc>
          <w:tcPr>
            <w:tcW w:w="4508" w:type="dxa"/>
          </w:tcPr>
          <w:p w14:paraId="6E58682A" w14:textId="77777777" w:rsidR="00270FD1" w:rsidRPr="00176CEE" w:rsidRDefault="00570827">
            <w:pPr>
              <w:jc w:val="both"/>
              <w:rPr>
                <w:b/>
                <w:bCs/>
                <w:noProof w:val="0"/>
                <w:sz w:val="22"/>
                <w:szCs w:val="22"/>
              </w:rPr>
            </w:pPr>
            <w:r w:rsidRPr="00176CEE">
              <w:rPr>
                <w:sz w:val="22"/>
                <w:szCs w:val="22"/>
                <w:lang w:val="cs-CZ"/>
              </w:rPr>
              <w:lastRenderedPageBreak/>
              <w:t>Please submit invoices, along with any inquiries relating to payments for this Study to the following with reference to the Protocol Number and Investigator and/or Institution name on the Invoice:</w:t>
            </w:r>
          </w:p>
        </w:tc>
        <w:tc>
          <w:tcPr>
            <w:tcW w:w="4509" w:type="dxa"/>
          </w:tcPr>
          <w:p w14:paraId="50A10CB7" w14:textId="3DBB338A" w:rsidR="00270FD1" w:rsidRPr="00176CEE" w:rsidRDefault="00570827">
            <w:pPr>
              <w:jc w:val="both"/>
              <w:rPr>
                <w:b/>
                <w:bCs/>
                <w:noProof w:val="0"/>
                <w:sz w:val="22"/>
                <w:szCs w:val="22"/>
                <w:lang w:val="cs-CZ"/>
              </w:rPr>
            </w:pPr>
            <w:r w:rsidRPr="00176CEE">
              <w:rPr>
                <w:sz w:val="22"/>
                <w:szCs w:val="22"/>
                <w:lang w:val="cs-CZ"/>
              </w:rPr>
              <w:t>Faktury a případné dotazy k platbám v</w:t>
            </w:r>
            <w:r w:rsidR="003941A8" w:rsidRPr="00176CEE">
              <w:rPr>
                <w:sz w:val="22"/>
                <w:szCs w:val="22"/>
                <w:lang w:val="cs-CZ"/>
              </w:rPr>
              <w:t>e Studii</w:t>
            </w:r>
            <w:r w:rsidRPr="00176CEE">
              <w:rPr>
                <w:sz w:val="22"/>
                <w:szCs w:val="22"/>
                <w:lang w:val="cs-CZ"/>
              </w:rPr>
              <w:t xml:space="preserve"> posílejte na níže uvedené adresy. Na fakturách uvádějte číslo protokolu a jméno Zkoušejícího a/nebo Zdravotnického zařízení:</w:t>
            </w:r>
          </w:p>
        </w:tc>
      </w:tr>
      <w:tr w:rsidR="00176CEE" w:rsidRPr="00176CEE" w14:paraId="2B2A4507" w14:textId="77777777">
        <w:tc>
          <w:tcPr>
            <w:tcW w:w="4508" w:type="dxa"/>
          </w:tcPr>
          <w:p w14:paraId="1DF6983C" w14:textId="27FA8D43" w:rsidR="00270FD1" w:rsidRPr="00176CEE" w:rsidRDefault="00570827">
            <w:pPr>
              <w:rPr>
                <w:b/>
                <w:bCs/>
                <w:noProof w:val="0"/>
                <w:sz w:val="22"/>
                <w:szCs w:val="22"/>
              </w:rPr>
            </w:pPr>
            <w:r w:rsidRPr="00176CEE">
              <w:rPr>
                <w:sz w:val="22"/>
                <w:szCs w:val="22"/>
                <w:lang w:val="cs-CZ"/>
              </w:rPr>
              <w:t xml:space="preserve">Preferred electronically: </w:t>
            </w:r>
            <w:hyperlink w:history="1">
              <w:r w:rsidR="00B82C6A" w:rsidRPr="008D35A5">
                <w:rPr>
                  <w:rStyle w:val="Hypertextovodkaz"/>
                  <w:bCs/>
                  <w:color w:val="auto"/>
                  <w:sz w:val="22"/>
                  <w:szCs w:val="22"/>
                  <w:highlight w:val="black"/>
                  <w:lang w:val="cs-CZ"/>
                </w:rPr>
                <w:t>XXXXXXXXXXXXXXXXXXXXXXXXXXXXX</w:t>
              </w:r>
            </w:hyperlink>
          </w:p>
        </w:tc>
        <w:tc>
          <w:tcPr>
            <w:tcW w:w="4509" w:type="dxa"/>
          </w:tcPr>
          <w:p w14:paraId="183B048D" w14:textId="5209FAC9" w:rsidR="00270FD1" w:rsidRPr="00176CEE" w:rsidRDefault="00570827">
            <w:pPr>
              <w:rPr>
                <w:b/>
                <w:bCs/>
                <w:noProof w:val="0"/>
                <w:sz w:val="22"/>
                <w:szCs w:val="22"/>
                <w:lang w:val="cs-CZ"/>
              </w:rPr>
            </w:pPr>
            <w:r w:rsidRPr="00176CEE">
              <w:rPr>
                <w:sz w:val="22"/>
                <w:szCs w:val="22"/>
                <w:lang w:val="cs-CZ"/>
              </w:rPr>
              <w:t xml:space="preserve">Pokud možno elektronicky: </w:t>
            </w:r>
            <w:hyperlink r:id="rId15" w:history="1">
              <w:r w:rsidR="00B82C6A" w:rsidRPr="008D35A5">
                <w:rPr>
                  <w:rStyle w:val="Hypertextovodkaz"/>
                  <w:color w:val="auto"/>
                  <w:sz w:val="22"/>
                  <w:szCs w:val="22"/>
                  <w:highlight w:val="black"/>
                  <w:lang w:val="cs-CZ"/>
                </w:rPr>
                <w:t>XXXXXXXXXXXXXXXXXXXXXXXXXXXXX</w:t>
              </w:r>
            </w:hyperlink>
          </w:p>
        </w:tc>
      </w:tr>
      <w:tr w:rsidR="00176CEE" w:rsidRPr="00176CEE" w14:paraId="64BA2529" w14:textId="77777777">
        <w:tc>
          <w:tcPr>
            <w:tcW w:w="4508" w:type="dxa"/>
          </w:tcPr>
          <w:p w14:paraId="0FA6F30A" w14:textId="77777777" w:rsidR="00270FD1" w:rsidRPr="00176CEE" w:rsidRDefault="00270FD1">
            <w:pPr>
              <w:jc w:val="center"/>
              <w:rPr>
                <w:b/>
                <w:bCs/>
                <w:noProof w:val="0"/>
                <w:sz w:val="22"/>
                <w:szCs w:val="22"/>
                <w:lang w:val="pl-PL"/>
              </w:rPr>
            </w:pPr>
          </w:p>
        </w:tc>
        <w:tc>
          <w:tcPr>
            <w:tcW w:w="4509" w:type="dxa"/>
          </w:tcPr>
          <w:p w14:paraId="12C683C7" w14:textId="77777777" w:rsidR="00270FD1" w:rsidRPr="00176CEE" w:rsidRDefault="00270FD1">
            <w:pPr>
              <w:jc w:val="center"/>
              <w:rPr>
                <w:b/>
                <w:bCs/>
                <w:noProof w:val="0"/>
                <w:sz w:val="22"/>
                <w:szCs w:val="22"/>
                <w:lang w:val="cs-CZ"/>
              </w:rPr>
            </w:pPr>
          </w:p>
        </w:tc>
      </w:tr>
      <w:tr w:rsidR="00176CEE" w:rsidRPr="00176CEE" w14:paraId="180BCA29" w14:textId="77777777">
        <w:tc>
          <w:tcPr>
            <w:tcW w:w="4508" w:type="dxa"/>
          </w:tcPr>
          <w:p w14:paraId="543074C1" w14:textId="77777777" w:rsidR="00270FD1" w:rsidRPr="00176CEE" w:rsidRDefault="00570827">
            <w:pPr>
              <w:jc w:val="center"/>
              <w:rPr>
                <w:b/>
                <w:bCs/>
                <w:noProof w:val="0"/>
                <w:sz w:val="22"/>
                <w:szCs w:val="22"/>
              </w:rPr>
            </w:pPr>
            <w:r w:rsidRPr="00176CEE">
              <w:rPr>
                <w:sz w:val="22"/>
                <w:szCs w:val="22"/>
                <w:lang w:val="cs-CZ"/>
              </w:rPr>
              <w:t>Or via mail at:</w:t>
            </w:r>
          </w:p>
        </w:tc>
        <w:tc>
          <w:tcPr>
            <w:tcW w:w="4509" w:type="dxa"/>
          </w:tcPr>
          <w:p w14:paraId="61FBE84D" w14:textId="77777777" w:rsidR="00270FD1" w:rsidRPr="00176CEE" w:rsidRDefault="00570827">
            <w:pPr>
              <w:jc w:val="center"/>
              <w:rPr>
                <w:b/>
                <w:bCs/>
                <w:noProof w:val="0"/>
                <w:sz w:val="22"/>
                <w:szCs w:val="22"/>
                <w:lang w:val="cs-CZ"/>
              </w:rPr>
            </w:pPr>
            <w:r w:rsidRPr="00176CEE">
              <w:rPr>
                <w:sz w:val="22"/>
                <w:szCs w:val="22"/>
                <w:lang w:val="cs-CZ"/>
              </w:rPr>
              <w:t>Nebo poštou na adresu:</w:t>
            </w:r>
          </w:p>
        </w:tc>
      </w:tr>
      <w:tr w:rsidR="00176CEE" w:rsidRPr="00CD1E44" w14:paraId="33A2706F" w14:textId="77777777">
        <w:tc>
          <w:tcPr>
            <w:tcW w:w="4508" w:type="dxa"/>
          </w:tcPr>
          <w:p w14:paraId="175747DC" w14:textId="294645B2" w:rsidR="00270FD1" w:rsidRPr="00176CEE" w:rsidRDefault="00570827">
            <w:pPr>
              <w:jc w:val="center"/>
              <w:rPr>
                <w:sz w:val="22"/>
                <w:szCs w:val="22"/>
                <w:lang w:val="cs-CZ"/>
              </w:rPr>
            </w:pPr>
            <w:r w:rsidRPr="00176CEE">
              <w:rPr>
                <w:sz w:val="22"/>
                <w:szCs w:val="22"/>
                <w:lang w:val="cs-CZ"/>
              </w:rPr>
              <w:t>IQVIA Biotech</w:t>
            </w:r>
            <w:r w:rsidR="006B1628">
              <w:rPr>
                <w:sz w:val="22"/>
                <w:szCs w:val="22"/>
                <w:lang w:val="cs-CZ"/>
              </w:rPr>
              <w:t xml:space="preserve"> LLC</w:t>
            </w:r>
          </w:p>
          <w:p w14:paraId="0A6C88E9" w14:textId="77777777" w:rsidR="00270FD1" w:rsidRPr="00176CEE" w:rsidRDefault="00570827">
            <w:pPr>
              <w:jc w:val="center"/>
              <w:rPr>
                <w:sz w:val="22"/>
                <w:szCs w:val="22"/>
                <w:lang w:val="cs-CZ"/>
              </w:rPr>
            </w:pPr>
            <w:r w:rsidRPr="00176CEE">
              <w:rPr>
                <w:sz w:val="22"/>
                <w:szCs w:val="22"/>
                <w:lang w:val="cs-CZ"/>
              </w:rPr>
              <w:t>Attn: Site payments</w:t>
            </w:r>
          </w:p>
          <w:p w14:paraId="00CCF8CA" w14:textId="77777777" w:rsidR="00270FD1" w:rsidRPr="00176CEE" w:rsidRDefault="00570827">
            <w:pPr>
              <w:jc w:val="center"/>
              <w:rPr>
                <w:sz w:val="22"/>
                <w:szCs w:val="22"/>
                <w:lang w:val="cs-CZ"/>
              </w:rPr>
            </w:pPr>
            <w:r w:rsidRPr="00176CEE">
              <w:rPr>
                <w:sz w:val="22"/>
                <w:szCs w:val="22"/>
                <w:lang w:val="cs-CZ"/>
              </w:rPr>
              <w:t>2400 Ellis Road, Pod A, Level 4</w:t>
            </w:r>
          </w:p>
          <w:p w14:paraId="5270FBF4" w14:textId="77777777" w:rsidR="00270FD1" w:rsidRPr="00176CEE" w:rsidRDefault="00570827">
            <w:pPr>
              <w:jc w:val="center"/>
              <w:rPr>
                <w:sz w:val="22"/>
                <w:szCs w:val="22"/>
                <w:lang w:val="cs-CZ"/>
              </w:rPr>
            </w:pPr>
            <w:r w:rsidRPr="00176CEE">
              <w:rPr>
                <w:sz w:val="22"/>
                <w:szCs w:val="22"/>
                <w:lang w:val="cs-CZ"/>
              </w:rPr>
              <w:t>Durham NC 27703 USA</w:t>
            </w:r>
          </w:p>
          <w:p w14:paraId="537E9DAD" w14:textId="564784AC" w:rsidR="00270FD1" w:rsidRPr="00176CEE" w:rsidRDefault="00570827">
            <w:pPr>
              <w:jc w:val="center"/>
              <w:rPr>
                <w:sz w:val="22"/>
                <w:szCs w:val="22"/>
                <w:lang w:val="cs-CZ"/>
              </w:rPr>
            </w:pPr>
            <w:r w:rsidRPr="00176CEE">
              <w:rPr>
                <w:sz w:val="22"/>
                <w:szCs w:val="22"/>
                <w:lang w:val="cs-CZ"/>
              </w:rPr>
              <w:t xml:space="preserve">Tel:  </w:t>
            </w:r>
            <w:r w:rsidR="008D764F" w:rsidRPr="008D764F">
              <w:rPr>
                <w:sz w:val="22"/>
                <w:szCs w:val="22"/>
                <w:highlight w:val="black"/>
                <w:lang w:val="cs-CZ"/>
              </w:rPr>
              <w:t>XXXXXXXXXXXX</w:t>
            </w:r>
          </w:p>
          <w:p w14:paraId="3B73D994" w14:textId="3E26283A" w:rsidR="00270FD1" w:rsidRPr="00176CEE" w:rsidRDefault="00570827">
            <w:pPr>
              <w:jc w:val="center"/>
              <w:rPr>
                <w:b/>
                <w:bCs/>
                <w:noProof w:val="0"/>
                <w:sz w:val="22"/>
                <w:szCs w:val="22"/>
                <w:lang w:val="fr-FR"/>
              </w:rPr>
            </w:pPr>
            <w:r w:rsidRPr="00176CEE">
              <w:rPr>
                <w:sz w:val="22"/>
                <w:szCs w:val="22"/>
                <w:lang w:val="cs-CZ"/>
              </w:rPr>
              <w:t xml:space="preserve">Fax:  </w:t>
            </w:r>
            <w:r w:rsidR="008D764F" w:rsidRPr="008D764F">
              <w:rPr>
                <w:sz w:val="22"/>
                <w:szCs w:val="22"/>
                <w:highlight w:val="black"/>
                <w:lang w:val="cs-CZ"/>
              </w:rPr>
              <w:t>XXXXXXXXXXXX</w:t>
            </w:r>
          </w:p>
        </w:tc>
        <w:tc>
          <w:tcPr>
            <w:tcW w:w="4509" w:type="dxa"/>
          </w:tcPr>
          <w:p w14:paraId="666ED389" w14:textId="41B3122C" w:rsidR="00270FD1" w:rsidRPr="00176CEE" w:rsidRDefault="00570827">
            <w:pPr>
              <w:jc w:val="center"/>
              <w:rPr>
                <w:sz w:val="22"/>
                <w:szCs w:val="22"/>
                <w:lang w:val="cs-CZ"/>
              </w:rPr>
            </w:pPr>
            <w:r w:rsidRPr="00176CEE">
              <w:rPr>
                <w:sz w:val="22"/>
                <w:szCs w:val="22"/>
                <w:lang w:val="cs-CZ"/>
              </w:rPr>
              <w:t>IQVIA Biotech</w:t>
            </w:r>
            <w:r w:rsidR="006B1628">
              <w:rPr>
                <w:sz w:val="22"/>
                <w:szCs w:val="22"/>
                <w:lang w:val="cs-CZ"/>
              </w:rPr>
              <w:t xml:space="preserve"> LLC</w:t>
            </w:r>
          </w:p>
          <w:p w14:paraId="44B627A1" w14:textId="77777777" w:rsidR="00270FD1" w:rsidRPr="00176CEE" w:rsidRDefault="00570827">
            <w:pPr>
              <w:jc w:val="center"/>
              <w:rPr>
                <w:sz w:val="22"/>
                <w:szCs w:val="22"/>
                <w:lang w:val="cs-CZ"/>
              </w:rPr>
            </w:pPr>
            <w:r w:rsidRPr="00176CEE">
              <w:rPr>
                <w:sz w:val="22"/>
                <w:szCs w:val="22"/>
                <w:lang w:val="cs-CZ"/>
              </w:rPr>
              <w:t>Attn: Site payments</w:t>
            </w:r>
          </w:p>
          <w:p w14:paraId="1B1B24CE" w14:textId="77777777" w:rsidR="00270FD1" w:rsidRPr="00176CEE" w:rsidRDefault="00570827">
            <w:pPr>
              <w:jc w:val="center"/>
              <w:rPr>
                <w:sz w:val="22"/>
                <w:szCs w:val="22"/>
                <w:lang w:val="cs-CZ"/>
              </w:rPr>
            </w:pPr>
            <w:r w:rsidRPr="00176CEE">
              <w:rPr>
                <w:sz w:val="22"/>
                <w:szCs w:val="22"/>
                <w:lang w:val="cs-CZ"/>
              </w:rPr>
              <w:t>2400 Ellis Road, Pod A, Level 4</w:t>
            </w:r>
          </w:p>
          <w:p w14:paraId="7B5FBA17" w14:textId="77777777" w:rsidR="00270FD1" w:rsidRPr="00176CEE" w:rsidRDefault="00570827">
            <w:pPr>
              <w:jc w:val="center"/>
              <w:rPr>
                <w:sz w:val="22"/>
                <w:szCs w:val="22"/>
                <w:lang w:val="cs-CZ"/>
              </w:rPr>
            </w:pPr>
            <w:r w:rsidRPr="00176CEE">
              <w:rPr>
                <w:sz w:val="22"/>
                <w:szCs w:val="22"/>
                <w:lang w:val="cs-CZ"/>
              </w:rPr>
              <w:t>Durham NC 27703 USA</w:t>
            </w:r>
          </w:p>
          <w:p w14:paraId="2272FA98" w14:textId="3B50BC41" w:rsidR="00270FD1" w:rsidRPr="00176CEE" w:rsidRDefault="00570827">
            <w:pPr>
              <w:jc w:val="center"/>
              <w:rPr>
                <w:sz w:val="22"/>
                <w:szCs w:val="22"/>
                <w:lang w:val="cs-CZ"/>
              </w:rPr>
            </w:pPr>
            <w:r w:rsidRPr="00176CEE">
              <w:rPr>
                <w:sz w:val="22"/>
                <w:szCs w:val="22"/>
                <w:lang w:val="cs-CZ"/>
              </w:rPr>
              <w:t xml:space="preserve">Tel.: </w:t>
            </w:r>
            <w:r w:rsidR="008D764F" w:rsidRPr="008D764F">
              <w:rPr>
                <w:sz w:val="22"/>
                <w:szCs w:val="22"/>
                <w:highlight w:val="black"/>
                <w:lang w:val="cs-CZ"/>
              </w:rPr>
              <w:t>XXXXXXXXXXXX</w:t>
            </w:r>
          </w:p>
          <w:p w14:paraId="300464F9" w14:textId="731090EB" w:rsidR="00270FD1" w:rsidRPr="00176CEE" w:rsidRDefault="00570827">
            <w:pPr>
              <w:jc w:val="center"/>
              <w:rPr>
                <w:b/>
                <w:bCs/>
                <w:noProof w:val="0"/>
                <w:sz w:val="22"/>
                <w:szCs w:val="22"/>
                <w:lang w:val="cs-CZ"/>
              </w:rPr>
            </w:pPr>
            <w:r w:rsidRPr="00176CEE">
              <w:rPr>
                <w:sz w:val="22"/>
                <w:szCs w:val="22"/>
                <w:lang w:val="cs-CZ"/>
              </w:rPr>
              <w:t xml:space="preserve">Fax: </w:t>
            </w:r>
            <w:r w:rsidR="008D764F" w:rsidRPr="008D764F">
              <w:rPr>
                <w:sz w:val="22"/>
                <w:szCs w:val="22"/>
                <w:highlight w:val="black"/>
                <w:lang w:val="cs-CZ"/>
              </w:rPr>
              <w:t>XXXXXXXXXXXX</w:t>
            </w:r>
          </w:p>
        </w:tc>
      </w:tr>
      <w:tr w:rsidR="00176CEE" w:rsidRPr="00CD1E44" w14:paraId="11831D93" w14:textId="77777777">
        <w:tc>
          <w:tcPr>
            <w:tcW w:w="4508" w:type="dxa"/>
          </w:tcPr>
          <w:p w14:paraId="79C03334" w14:textId="77777777" w:rsidR="00270FD1" w:rsidRPr="00176CEE" w:rsidRDefault="00270FD1">
            <w:pPr>
              <w:jc w:val="center"/>
              <w:rPr>
                <w:b/>
                <w:bCs/>
                <w:noProof w:val="0"/>
                <w:sz w:val="22"/>
                <w:szCs w:val="22"/>
                <w:lang w:val="fr-FR"/>
              </w:rPr>
            </w:pPr>
          </w:p>
        </w:tc>
        <w:tc>
          <w:tcPr>
            <w:tcW w:w="4509" w:type="dxa"/>
          </w:tcPr>
          <w:p w14:paraId="5D794CC6" w14:textId="77777777" w:rsidR="00270FD1" w:rsidRPr="00176CEE" w:rsidRDefault="00270FD1">
            <w:pPr>
              <w:jc w:val="center"/>
              <w:rPr>
                <w:b/>
                <w:bCs/>
                <w:noProof w:val="0"/>
                <w:sz w:val="22"/>
                <w:szCs w:val="22"/>
                <w:lang w:val="cs-CZ"/>
              </w:rPr>
            </w:pPr>
          </w:p>
        </w:tc>
      </w:tr>
      <w:tr w:rsidR="00176CEE" w:rsidRPr="00176CEE" w14:paraId="4BD0C164" w14:textId="77777777">
        <w:tc>
          <w:tcPr>
            <w:tcW w:w="4508" w:type="dxa"/>
          </w:tcPr>
          <w:p w14:paraId="6E125B7A" w14:textId="77777777" w:rsidR="00270FD1" w:rsidRPr="00176CEE" w:rsidRDefault="00570827">
            <w:pPr>
              <w:jc w:val="center"/>
              <w:rPr>
                <w:noProof w:val="0"/>
                <w:sz w:val="22"/>
                <w:szCs w:val="22"/>
                <w:lang w:val="cs-CZ"/>
              </w:rPr>
            </w:pPr>
            <w:proofErr w:type="spellStart"/>
            <w:r w:rsidRPr="00176CEE">
              <w:rPr>
                <w:noProof w:val="0"/>
                <w:sz w:val="22"/>
                <w:szCs w:val="22"/>
                <w:lang w:val="cs-CZ"/>
              </w:rPr>
              <w:t>Invoices</w:t>
            </w:r>
            <w:proofErr w:type="spellEnd"/>
            <w:r w:rsidRPr="00176CEE">
              <w:rPr>
                <w:noProof w:val="0"/>
                <w:sz w:val="22"/>
                <w:szCs w:val="22"/>
                <w:lang w:val="cs-CZ"/>
              </w:rPr>
              <w:t xml:space="preserve"> </w:t>
            </w:r>
            <w:proofErr w:type="spellStart"/>
            <w:r w:rsidRPr="00176CEE">
              <w:rPr>
                <w:noProof w:val="0"/>
                <w:sz w:val="22"/>
                <w:szCs w:val="22"/>
                <w:lang w:val="cs-CZ"/>
              </w:rPr>
              <w:t>shal</w:t>
            </w:r>
            <w:proofErr w:type="spellEnd"/>
            <w:r w:rsidRPr="00176CEE">
              <w:rPr>
                <w:noProof w:val="0"/>
                <w:sz w:val="22"/>
                <w:szCs w:val="22"/>
                <w:lang w:val="cs-CZ"/>
              </w:rPr>
              <w:t xml:space="preserve"> </w:t>
            </w:r>
            <w:proofErr w:type="spellStart"/>
            <w:r w:rsidRPr="00176CEE">
              <w:rPr>
                <w:noProof w:val="0"/>
                <w:sz w:val="22"/>
                <w:szCs w:val="22"/>
                <w:lang w:val="cs-CZ"/>
              </w:rPr>
              <w:t>be</w:t>
            </w:r>
            <w:proofErr w:type="spellEnd"/>
            <w:r w:rsidRPr="00176CEE">
              <w:rPr>
                <w:noProof w:val="0"/>
                <w:sz w:val="22"/>
                <w:szCs w:val="22"/>
                <w:lang w:val="cs-CZ"/>
              </w:rPr>
              <w:t xml:space="preserve"> </w:t>
            </w:r>
            <w:proofErr w:type="spellStart"/>
            <w:r w:rsidRPr="00176CEE">
              <w:rPr>
                <w:noProof w:val="0"/>
                <w:sz w:val="22"/>
                <w:szCs w:val="22"/>
                <w:lang w:val="cs-CZ"/>
              </w:rPr>
              <w:t>issued</w:t>
            </w:r>
            <w:proofErr w:type="spellEnd"/>
            <w:r w:rsidRPr="00176CEE">
              <w:rPr>
                <w:noProof w:val="0"/>
                <w:sz w:val="22"/>
                <w:szCs w:val="22"/>
                <w:lang w:val="cs-CZ"/>
              </w:rPr>
              <w:t xml:space="preserve"> </w:t>
            </w:r>
            <w:proofErr w:type="spellStart"/>
            <w:r w:rsidRPr="00176CEE">
              <w:rPr>
                <w:noProof w:val="0"/>
                <w:sz w:val="22"/>
                <w:szCs w:val="22"/>
                <w:lang w:val="cs-CZ"/>
              </w:rPr>
              <w:t>at</w:t>
            </w:r>
            <w:proofErr w:type="spellEnd"/>
            <w:r w:rsidRPr="00176CEE">
              <w:rPr>
                <w:noProof w:val="0"/>
                <w:sz w:val="22"/>
                <w:szCs w:val="22"/>
                <w:lang w:val="cs-CZ"/>
              </w:rPr>
              <w:t>:</w:t>
            </w:r>
          </w:p>
          <w:p w14:paraId="514C57AC" w14:textId="77777777" w:rsidR="00270FD1" w:rsidRPr="00176CEE" w:rsidRDefault="00570827">
            <w:pPr>
              <w:jc w:val="center"/>
              <w:rPr>
                <w:noProof w:val="0"/>
                <w:sz w:val="22"/>
                <w:szCs w:val="22"/>
                <w:lang w:val="cs-CZ"/>
              </w:rPr>
            </w:pPr>
            <w:r w:rsidRPr="00176CEE">
              <w:rPr>
                <w:b/>
                <w:bCs/>
                <w:noProof w:val="0"/>
                <w:sz w:val="22"/>
                <w:szCs w:val="22"/>
                <w:lang w:val="cs-CZ"/>
              </w:rPr>
              <w:t xml:space="preserve">Sun </w:t>
            </w:r>
            <w:proofErr w:type="spellStart"/>
            <w:r w:rsidRPr="00176CEE">
              <w:rPr>
                <w:b/>
                <w:bCs/>
                <w:noProof w:val="0"/>
                <w:sz w:val="22"/>
                <w:szCs w:val="22"/>
                <w:lang w:val="cs-CZ"/>
              </w:rPr>
              <w:t>Pharmaceutical</w:t>
            </w:r>
            <w:proofErr w:type="spellEnd"/>
            <w:r w:rsidRPr="00176CEE">
              <w:rPr>
                <w:b/>
                <w:bCs/>
                <w:noProof w:val="0"/>
                <w:sz w:val="22"/>
                <w:szCs w:val="22"/>
                <w:lang w:val="cs-CZ"/>
              </w:rPr>
              <w:t xml:space="preserve"> </w:t>
            </w:r>
            <w:proofErr w:type="spellStart"/>
            <w:r w:rsidRPr="00176CEE">
              <w:rPr>
                <w:b/>
                <w:bCs/>
                <w:noProof w:val="0"/>
                <w:sz w:val="22"/>
                <w:szCs w:val="22"/>
                <w:lang w:val="cs-CZ"/>
              </w:rPr>
              <w:t>Industries</w:t>
            </w:r>
            <w:proofErr w:type="spellEnd"/>
            <w:r w:rsidRPr="00176CEE">
              <w:rPr>
                <w:b/>
                <w:bCs/>
                <w:noProof w:val="0"/>
                <w:sz w:val="22"/>
                <w:szCs w:val="22"/>
                <w:lang w:val="cs-CZ"/>
              </w:rPr>
              <w:t xml:space="preserve"> Ltd</w:t>
            </w:r>
            <w:r w:rsidRPr="00176CEE">
              <w:rPr>
                <w:noProof w:val="0"/>
                <w:sz w:val="22"/>
                <w:szCs w:val="22"/>
                <w:lang w:val="cs-CZ"/>
              </w:rPr>
              <w:t xml:space="preserve">, </w:t>
            </w:r>
          </w:p>
          <w:p w14:paraId="78CC412A" w14:textId="77777777" w:rsidR="00270FD1" w:rsidRPr="00176CEE" w:rsidRDefault="00570827">
            <w:pPr>
              <w:jc w:val="center"/>
              <w:rPr>
                <w:b/>
                <w:bCs/>
                <w:noProof w:val="0"/>
                <w:sz w:val="22"/>
                <w:szCs w:val="22"/>
              </w:rPr>
            </w:pPr>
            <w:r w:rsidRPr="00176CEE">
              <w:rPr>
                <w:noProof w:val="0"/>
                <w:sz w:val="22"/>
                <w:szCs w:val="22"/>
                <w:lang w:val="cs-CZ"/>
              </w:rPr>
              <w:t xml:space="preserve">Sun House, Plot 201 B/1, Western Express </w:t>
            </w:r>
            <w:proofErr w:type="spellStart"/>
            <w:r w:rsidRPr="00176CEE">
              <w:rPr>
                <w:noProof w:val="0"/>
                <w:sz w:val="22"/>
                <w:szCs w:val="22"/>
                <w:lang w:val="cs-CZ"/>
              </w:rPr>
              <w:t>Highway</w:t>
            </w:r>
            <w:proofErr w:type="spellEnd"/>
            <w:r w:rsidRPr="00176CEE">
              <w:rPr>
                <w:noProof w:val="0"/>
                <w:sz w:val="22"/>
                <w:szCs w:val="22"/>
                <w:lang w:val="cs-CZ"/>
              </w:rPr>
              <w:t xml:space="preserve">, </w:t>
            </w:r>
            <w:proofErr w:type="spellStart"/>
            <w:r w:rsidRPr="00176CEE">
              <w:rPr>
                <w:noProof w:val="0"/>
                <w:sz w:val="22"/>
                <w:szCs w:val="22"/>
                <w:lang w:val="cs-CZ"/>
              </w:rPr>
              <w:t>Goregaon</w:t>
            </w:r>
            <w:proofErr w:type="spellEnd"/>
            <w:r w:rsidRPr="00176CEE">
              <w:rPr>
                <w:noProof w:val="0"/>
                <w:sz w:val="22"/>
                <w:szCs w:val="22"/>
                <w:lang w:val="cs-CZ"/>
              </w:rPr>
              <w:t xml:space="preserve"> (E) </w:t>
            </w:r>
            <w:proofErr w:type="spellStart"/>
            <w:r w:rsidRPr="00176CEE">
              <w:rPr>
                <w:noProof w:val="0"/>
                <w:sz w:val="22"/>
                <w:szCs w:val="22"/>
                <w:lang w:val="cs-CZ"/>
              </w:rPr>
              <w:t>Mumbai</w:t>
            </w:r>
            <w:proofErr w:type="spellEnd"/>
            <w:r w:rsidRPr="00176CEE">
              <w:rPr>
                <w:noProof w:val="0"/>
                <w:sz w:val="22"/>
                <w:szCs w:val="22"/>
                <w:lang w:val="cs-CZ"/>
              </w:rPr>
              <w:t xml:space="preserve"> - 400 063, </w:t>
            </w:r>
            <w:proofErr w:type="spellStart"/>
            <w:r w:rsidRPr="00176CEE">
              <w:rPr>
                <w:noProof w:val="0"/>
                <w:sz w:val="22"/>
                <w:szCs w:val="22"/>
                <w:lang w:val="cs-CZ"/>
              </w:rPr>
              <w:t>Maharashtra</w:t>
            </w:r>
            <w:proofErr w:type="spellEnd"/>
            <w:r w:rsidRPr="00176CEE">
              <w:rPr>
                <w:noProof w:val="0"/>
                <w:sz w:val="22"/>
                <w:szCs w:val="22"/>
                <w:lang w:val="cs-CZ"/>
              </w:rPr>
              <w:t>, India</w:t>
            </w:r>
          </w:p>
        </w:tc>
        <w:tc>
          <w:tcPr>
            <w:tcW w:w="4509" w:type="dxa"/>
          </w:tcPr>
          <w:p w14:paraId="4EECE6BC" w14:textId="77777777" w:rsidR="00270FD1" w:rsidRPr="00176CEE" w:rsidRDefault="00570827">
            <w:pPr>
              <w:jc w:val="center"/>
              <w:rPr>
                <w:noProof w:val="0"/>
                <w:sz w:val="22"/>
                <w:szCs w:val="22"/>
                <w:lang w:val="cs-CZ"/>
              </w:rPr>
            </w:pPr>
            <w:r w:rsidRPr="00176CEE">
              <w:rPr>
                <w:noProof w:val="0"/>
                <w:sz w:val="22"/>
                <w:szCs w:val="22"/>
                <w:lang w:val="cs-CZ"/>
              </w:rPr>
              <w:t>Faktury se vystaví na adresu:</w:t>
            </w:r>
          </w:p>
          <w:p w14:paraId="715CAB83" w14:textId="0C58F5FE" w:rsidR="00270FD1" w:rsidRPr="00176CEE" w:rsidRDefault="00570827">
            <w:pPr>
              <w:jc w:val="center"/>
              <w:rPr>
                <w:noProof w:val="0"/>
                <w:sz w:val="22"/>
                <w:szCs w:val="22"/>
                <w:lang w:val="cs-CZ"/>
              </w:rPr>
            </w:pPr>
            <w:r w:rsidRPr="00176CEE">
              <w:rPr>
                <w:b/>
                <w:bCs/>
                <w:noProof w:val="0"/>
                <w:sz w:val="22"/>
                <w:szCs w:val="22"/>
                <w:lang w:val="cs-CZ"/>
              </w:rPr>
              <w:t xml:space="preserve">Sun </w:t>
            </w:r>
            <w:proofErr w:type="spellStart"/>
            <w:r w:rsidRPr="00176CEE">
              <w:rPr>
                <w:b/>
                <w:bCs/>
                <w:noProof w:val="0"/>
                <w:sz w:val="22"/>
                <w:szCs w:val="22"/>
                <w:lang w:val="cs-CZ"/>
              </w:rPr>
              <w:t>Pharmaceutical</w:t>
            </w:r>
            <w:proofErr w:type="spellEnd"/>
            <w:r w:rsidRPr="00176CEE">
              <w:rPr>
                <w:b/>
                <w:bCs/>
                <w:noProof w:val="0"/>
                <w:sz w:val="22"/>
                <w:szCs w:val="22"/>
                <w:lang w:val="cs-CZ"/>
              </w:rPr>
              <w:t xml:space="preserve"> </w:t>
            </w:r>
            <w:proofErr w:type="spellStart"/>
            <w:r w:rsidRPr="00176CEE">
              <w:rPr>
                <w:b/>
                <w:bCs/>
                <w:noProof w:val="0"/>
                <w:sz w:val="22"/>
                <w:szCs w:val="22"/>
                <w:lang w:val="cs-CZ"/>
              </w:rPr>
              <w:t>Industries</w:t>
            </w:r>
            <w:proofErr w:type="spellEnd"/>
            <w:r w:rsidRPr="00176CEE">
              <w:rPr>
                <w:b/>
                <w:bCs/>
                <w:noProof w:val="0"/>
                <w:sz w:val="22"/>
                <w:szCs w:val="22"/>
                <w:lang w:val="cs-CZ"/>
              </w:rPr>
              <w:t xml:space="preserve"> Ltd</w:t>
            </w:r>
            <w:r w:rsidRPr="00176CEE">
              <w:rPr>
                <w:noProof w:val="0"/>
                <w:sz w:val="22"/>
                <w:szCs w:val="22"/>
                <w:lang w:val="cs-CZ"/>
              </w:rPr>
              <w:t>,</w:t>
            </w:r>
          </w:p>
          <w:p w14:paraId="0B2CAC0A" w14:textId="4BE1C4C0" w:rsidR="00270FD1" w:rsidRPr="00176CEE" w:rsidRDefault="00570827">
            <w:pPr>
              <w:jc w:val="center"/>
              <w:rPr>
                <w:b/>
                <w:bCs/>
                <w:noProof w:val="0"/>
                <w:sz w:val="22"/>
                <w:szCs w:val="22"/>
                <w:lang w:val="cs-CZ"/>
              </w:rPr>
            </w:pPr>
            <w:r w:rsidRPr="00176CEE">
              <w:rPr>
                <w:noProof w:val="0"/>
                <w:sz w:val="22"/>
                <w:szCs w:val="22"/>
                <w:lang w:val="cs-CZ"/>
              </w:rPr>
              <w:t xml:space="preserve">Sun House, Plot 201 B/1, Western Express </w:t>
            </w:r>
            <w:proofErr w:type="spellStart"/>
            <w:r w:rsidRPr="00176CEE">
              <w:rPr>
                <w:noProof w:val="0"/>
                <w:sz w:val="22"/>
                <w:szCs w:val="22"/>
                <w:lang w:val="cs-CZ"/>
              </w:rPr>
              <w:t>Highway</w:t>
            </w:r>
            <w:proofErr w:type="spellEnd"/>
            <w:r w:rsidRPr="00176CEE">
              <w:rPr>
                <w:noProof w:val="0"/>
                <w:sz w:val="22"/>
                <w:szCs w:val="22"/>
                <w:lang w:val="cs-CZ"/>
              </w:rPr>
              <w:t xml:space="preserve">, </w:t>
            </w:r>
            <w:proofErr w:type="spellStart"/>
            <w:r w:rsidRPr="00176CEE">
              <w:rPr>
                <w:noProof w:val="0"/>
                <w:sz w:val="22"/>
                <w:szCs w:val="22"/>
                <w:lang w:val="cs-CZ"/>
              </w:rPr>
              <w:t>Goregaon</w:t>
            </w:r>
            <w:proofErr w:type="spellEnd"/>
            <w:r w:rsidRPr="00176CEE">
              <w:rPr>
                <w:noProof w:val="0"/>
                <w:sz w:val="22"/>
                <w:szCs w:val="22"/>
                <w:lang w:val="cs-CZ"/>
              </w:rPr>
              <w:t xml:space="preserve"> (E) </w:t>
            </w:r>
            <w:proofErr w:type="spellStart"/>
            <w:r w:rsidRPr="00176CEE">
              <w:rPr>
                <w:noProof w:val="0"/>
                <w:sz w:val="22"/>
                <w:szCs w:val="22"/>
                <w:lang w:val="cs-CZ"/>
              </w:rPr>
              <w:t>Mumbai</w:t>
            </w:r>
            <w:proofErr w:type="spellEnd"/>
            <w:r w:rsidRPr="00176CEE">
              <w:rPr>
                <w:noProof w:val="0"/>
                <w:sz w:val="22"/>
                <w:szCs w:val="22"/>
                <w:lang w:val="cs-CZ"/>
              </w:rPr>
              <w:t xml:space="preserve"> - 400 063, </w:t>
            </w:r>
            <w:proofErr w:type="spellStart"/>
            <w:r w:rsidRPr="00176CEE">
              <w:rPr>
                <w:noProof w:val="0"/>
                <w:sz w:val="22"/>
                <w:szCs w:val="22"/>
                <w:lang w:val="cs-CZ"/>
              </w:rPr>
              <w:t>Maharashtra</w:t>
            </w:r>
            <w:proofErr w:type="spellEnd"/>
            <w:r w:rsidRPr="00176CEE">
              <w:rPr>
                <w:noProof w:val="0"/>
                <w:sz w:val="22"/>
                <w:szCs w:val="22"/>
                <w:lang w:val="cs-CZ"/>
              </w:rPr>
              <w:t>, Indie</w:t>
            </w:r>
          </w:p>
        </w:tc>
      </w:tr>
      <w:tr w:rsidR="00176CEE" w:rsidRPr="00176CEE" w14:paraId="22DEF8A0" w14:textId="77777777">
        <w:tc>
          <w:tcPr>
            <w:tcW w:w="4508" w:type="dxa"/>
          </w:tcPr>
          <w:p w14:paraId="2297F74A" w14:textId="77777777" w:rsidR="00270FD1" w:rsidRPr="00176CEE" w:rsidRDefault="00270FD1">
            <w:pPr>
              <w:jc w:val="center"/>
              <w:rPr>
                <w:b/>
                <w:bCs/>
                <w:noProof w:val="0"/>
                <w:sz w:val="22"/>
                <w:szCs w:val="22"/>
              </w:rPr>
            </w:pPr>
          </w:p>
        </w:tc>
        <w:tc>
          <w:tcPr>
            <w:tcW w:w="4509" w:type="dxa"/>
          </w:tcPr>
          <w:p w14:paraId="3AF6A32E" w14:textId="77777777" w:rsidR="00270FD1" w:rsidRPr="00176CEE" w:rsidRDefault="00270FD1">
            <w:pPr>
              <w:jc w:val="center"/>
              <w:rPr>
                <w:b/>
                <w:bCs/>
                <w:noProof w:val="0"/>
                <w:sz w:val="22"/>
                <w:szCs w:val="22"/>
                <w:lang w:val="cs-CZ"/>
              </w:rPr>
            </w:pPr>
          </w:p>
        </w:tc>
      </w:tr>
      <w:tr w:rsidR="00176CEE" w:rsidRPr="00176CEE" w14:paraId="3ACE07AB" w14:textId="77777777">
        <w:tc>
          <w:tcPr>
            <w:tcW w:w="4508" w:type="dxa"/>
          </w:tcPr>
          <w:p w14:paraId="5EF4CE97" w14:textId="77777777" w:rsidR="00270FD1" w:rsidRPr="00176CEE" w:rsidRDefault="00570827">
            <w:pPr>
              <w:jc w:val="center"/>
              <w:rPr>
                <w:b/>
                <w:bCs/>
                <w:noProof w:val="0"/>
                <w:sz w:val="22"/>
                <w:szCs w:val="22"/>
              </w:rPr>
            </w:pPr>
            <w:r w:rsidRPr="00176CEE">
              <w:rPr>
                <w:b/>
                <w:sz w:val="22"/>
                <w:szCs w:val="22"/>
                <w:lang w:val="cs-CZ"/>
              </w:rPr>
              <w:t>Payment</w:t>
            </w:r>
            <w:r w:rsidRPr="00176CEE">
              <w:rPr>
                <w:sz w:val="22"/>
                <w:szCs w:val="22"/>
                <w:lang w:val="cs-CZ"/>
              </w:rPr>
              <w:t>:  All payments will be remitted to the following Payees:</w:t>
            </w:r>
          </w:p>
        </w:tc>
        <w:tc>
          <w:tcPr>
            <w:tcW w:w="4509" w:type="dxa"/>
          </w:tcPr>
          <w:p w14:paraId="70A66718" w14:textId="30B98474" w:rsidR="00270FD1" w:rsidRPr="00176CEE" w:rsidRDefault="00570827">
            <w:pPr>
              <w:jc w:val="center"/>
              <w:rPr>
                <w:b/>
                <w:bCs/>
                <w:noProof w:val="0"/>
                <w:sz w:val="22"/>
                <w:szCs w:val="22"/>
                <w:lang w:val="cs-CZ"/>
              </w:rPr>
            </w:pPr>
            <w:r w:rsidRPr="00176CEE">
              <w:rPr>
                <w:b/>
                <w:sz w:val="22"/>
                <w:szCs w:val="22"/>
                <w:lang w:val="cs-CZ"/>
              </w:rPr>
              <w:t>Platba</w:t>
            </w:r>
            <w:r w:rsidRPr="00176CEE">
              <w:rPr>
                <w:sz w:val="22"/>
                <w:szCs w:val="22"/>
                <w:lang w:val="cs-CZ"/>
              </w:rPr>
              <w:t>: Všechny platby budou hrazeny tomuto Příjemci plateb:</w:t>
            </w:r>
          </w:p>
        </w:tc>
      </w:tr>
      <w:tr w:rsidR="00176CEE" w:rsidRPr="00176CEE" w14:paraId="3EA4AC23" w14:textId="77777777">
        <w:tc>
          <w:tcPr>
            <w:tcW w:w="9017" w:type="dxa"/>
            <w:gridSpan w:val="2"/>
          </w:tcPr>
          <w:p w14:paraId="0D090005" w14:textId="77777777" w:rsidR="00270FD1" w:rsidRPr="00176CEE" w:rsidRDefault="00270FD1">
            <w:pPr>
              <w:jc w:val="center"/>
              <w:rPr>
                <w:b/>
                <w:bCs/>
                <w:noProof w:val="0"/>
                <w:sz w:val="22"/>
                <w:szCs w:val="22"/>
                <w:lang w:val="cs-CZ"/>
              </w:rPr>
            </w:pPr>
          </w:p>
          <w:tbl>
            <w:tblPr>
              <w:tblStyle w:val="Mkatabulky"/>
              <w:tblW w:w="0" w:type="auto"/>
              <w:tblLook w:val="04A0" w:firstRow="1" w:lastRow="0" w:firstColumn="1" w:lastColumn="0" w:noHBand="0" w:noVBand="1"/>
            </w:tblPr>
            <w:tblGrid>
              <w:gridCol w:w="4395"/>
              <w:gridCol w:w="4396"/>
            </w:tblGrid>
            <w:tr w:rsidR="00176CEE" w:rsidRPr="00176CEE" w14:paraId="59F8CF2E" w14:textId="77777777">
              <w:tc>
                <w:tcPr>
                  <w:tcW w:w="4395" w:type="dxa"/>
                </w:tcPr>
                <w:p w14:paraId="2D526B93" w14:textId="2F45CB6C" w:rsidR="00270FD1" w:rsidRPr="00176CEE" w:rsidRDefault="00570827">
                  <w:pPr>
                    <w:rPr>
                      <w:sz w:val="22"/>
                      <w:szCs w:val="22"/>
                      <w:lang w:val="cs-CZ"/>
                    </w:rPr>
                  </w:pPr>
                  <w:r w:rsidRPr="00176CEE">
                    <w:rPr>
                      <w:sz w:val="22"/>
                      <w:szCs w:val="22"/>
                      <w:lang w:val="cs-CZ"/>
                    </w:rPr>
                    <w:t>Payee Name: /</w:t>
                  </w:r>
                </w:p>
                <w:p w14:paraId="4DF5C33D" w14:textId="77777777" w:rsidR="00270FD1" w:rsidRPr="00176CEE" w:rsidRDefault="00570827">
                  <w:pPr>
                    <w:rPr>
                      <w:b/>
                      <w:bCs/>
                      <w:noProof w:val="0"/>
                      <w:sz w:val="22"/>
                      <w:szCs w:val="22"/>
                      <w:lang w:val="cs-CZ"/>
                    </w:rPr>
                  </w:pPr>
                  <w:r w:rsidRPr="00176CEE">
                    <w:rPr>
                      <w:sz w:val="22"/>
                      <w:szCs w:val="22"/>
                      <w:lang w:val="cs-CZ"/>
                    </w:rPr>
                    <w:t>Jméno Příjemce plateb:</w:t>
                  </w:r>
                </w:p>
              </w:tc>
              <w:tc>
                <w:tcPr>
                  <w:tcW w:w="4396" w:type="dxa"/>
                </w:tcPr>
                <w:p w14:paraId="684FD705" w14:textId="77777777" w:rsidR="00270FD1" w:rsidRPr="00176CEE" w:rsidRDefault="00570827">
                  <w:pPr>
                    <w:jc w:val="center"/>
                    <w:rPr>
                      <w:b/>
                      <w:bCs/>
                      <w:sz w:val="22"/>
                      <w:szCs w:val="22"/>
                      <w:lang w:val="cs-CZ"/>
                    </w:rPr>
                  </w:pPr>
                  <w:r w:rsidRPr="00176CEE">
                    <w:rPr>
                      <w:b/>
                      <w:bCs/>
                      <w:sz w:val="22"/>
                      <w:szCs w:val="22"/>
                      <w:lang w:val="cs-CZ"/>
                    </w:rPr>
                    <w:t>Revmatologický ústav</w:t>
                  </w:r>
                </w:p>
              </w:tc>
            </w:tr>
            <w:tr w:rsidR="00176CEE" w:rsidRPr="00176CEE" w14:paraId="3B2AEAA9" w14:textId="77777777">
              <w:tc>
                <w:tcPr>
                  <w:tcW w:w="4395" w:type="dxa"/>
                </w:tcPr>
                <w:p w14:paraId="3930F4EC" w14:textId="77777777" w:rsidR="00270FD1" w:rsidRPr="00176CEE" w:rsidRDefault="00570827">
                  <w:pPr>
                    <w:rPr>
                      <w:sz w:val="22"/>
                      <w:szCs w:val="22"/>
                      <w:lang w:val="cs-CZ"/>
                    </w:rPr>
                  </w:pPr>
                  <w:r w:rsidRPr="00176CEE">
                    <w:rPr>
                      <w:sz w:val="22"/>
                      <w:szCs w:val="22"/>
                      <w:lang w:val="cs-CZ"/>
                    </w:rPr>
                    <w:t>IČO/Tax ID:</w:t>
                  </w:r>
                </w:p>
              </w:tc>
              <w:tc>
                <w:tcPr>
                  <w:tcW w:w="4396" w:type="dxa"/>
                </w:tcPr>
                <w:p w14:paraId="2630DA14" w14:textId="77777777" w:rsidR="00270FD1" w:rsidRPr="00176CEE" w:rsidRDefault="00570827">
                  <w:pPr>
                    <w:jc w:val="center"/>
                    <w:rPr>
                      <w:b/>
                      <w:bCs/>
                      <w:sz w:val="22"/>
                      <w:szCs w:val="22"/>
                    </w:rPr>
                  </w:pPr>
                  <w:r w:rsidRPr="00176CEE">
                    <w:rPr>
                      <w:b/>
                      <w:bCs/>
                      <w:sz w:val="22"/>
                      <w:szCs w:val="22"/>
                    </w:rPr>
                    <w:t>00023728</w:t>
                  </w:r>
                </w:p>
              </w:tc>
            </w:tr>
            <w:tr w:rsidR="00176CEE" w:rsidRPr="00176CEE" w14:paraId="75DEE354" w14:textId="77777777">
              <w:tc>
                <w:tcPr>
                  <w:tcW w:w="4395" w:type="dxa"/>
                </w:tcPr>
                <w:p w14:paraId="7879347A" w14:textId="77777777" w:rsidR="00270FD1" w:rsidRPr="00176CEE" w:rsidRDefault="00570827">
                  <w:pPr>
                    <w:rPr>
                      <w:sz w:val="22"/>
                      <w:szCs w:val="22"/>
                      <w:lang w:val="cs-CZ"/>
                    </w:rPr>
                  </w:pPr>
                  <w:r w:rsidRPr="00176CEE">
                    <w:rPr>
                      <w:sz w:val="22"/>
                      <w:szCs w:val="22"/>
                      <w:lang w:val="cs-CZ"/>
                    </w:rPr>
                    <w:t>DIČ/VAT ID:</w:t>
                  </w:r>
                </w:p>
              </w:tc>
              <w:tc>
                <w:tcPr>
                  <w:tcW w:w="4396" w:type="dxa"/>
                </w:tcPr>
                <w:p w14:paraId="5CDF196A" w14:textId="77777777" w:rsidR="00270FD1" w:rsidRPr="00176CEE" w:rsidRDefault="00570827">
                  <w:pPr>
                    <w:jc w:val="center"/>
                    <w:rPr>
                      <w:b/>
                      <w:bCs/>
                      <w:sz w:val="22"/>
                      <w:szCs w:val="22"/>
                    </w:rPr>
                  </w:pPr>
                  <w:r w:rsidRPr="00176CEE">
                    <w:rPr>
                      <w:b/>
                      <w:bCs/>
                      <w:sz w:val="22"/>
                      <w:szCs w:val="22"/>
                    </w:rPr>
                    <w:t>CZ00023728</w:t>
                  </w:r>
                </w:p>
              </w:tc>
            </w:tr>
            <w:tr w:rsidR="00176CEE" w:rsidRPr="00176CEE" w14:paraId="446EDAB4" w14:textId="77777777">
              <w:tc>
                <w:tcPr>
                  <w:tcW w:w="4395" w:type="dxa"/>
                </w:tcPr>
                <w:p w14:paraId="02C3F5F8" w14:textId="77777777" w:rsidR="00270FD1" w:rsidRPr="00176CEE" w:rsidRDefault="00570827">
                  <w:pPr>
                    <w:tabs>
                      <w:tab w:val="left" w:pos="1440"/>
                      <w:tab w:val="left" w:pos="1800"/>
                      <w:tab w:val="left" w:pos="7200"/>
                    </w:tabs>
                    <w:rPr>
                      <w:sz w:val="22"/>
                      <w:szCs w:val="22"/>
                      <w:lang w:val="cs-CZ"/>
                    </w:rPr>
                  </w:pPr>
                  <w:r w:rsidRPr="00176CEE">
                    <w:rPr>
                      <w:sz w:val="22"/>
                      <w:szCs w:val="22"/>
                      <w:lang w:val="cs-CZ"/>
                    </w:rPr>
                    <w:t>Payee Address: /</w:t>
                  </w:r>
                </w:p>
                <w:p w14:paraId="32BFE6AA" w14:textId="581B2B09" w:rsidR="00270FD1" w:rsidRPr="00176CEE" w:rsidRDefault="00570827">
                  <w:pPr>
                    <w:tabs>
                      <w:tab w:val="left" w:pos="1440"/>
                      <w:tab w:val="left" w:pos="1800"/>
                      <w:tab w:val="left" w:pos="7200"/>
                    </w:tabs>
                    <w:rPr>
                      <w:b/>
                      <w:bCs/>
                      <w:noProof w:val="0"/>
                      <w:sz w:val="22"/>
                      <w:szCs w:val="22"/>
                      <w:lang w:val="cs-CZ"/>
                    </w:rPr>
                  </w:pPr>
                  <w:r w:rsidRPr="00176CEE">
                    <w:rPr>
                      <w:sz w:val="22"/>
                      <w:szCs w:val="22"/>
                      <w:lang w:val="cs-CZ"/>
                    </w:rPr>
                    <w:t>Adresa Příjemce plateb:</w:t>
                  </w:r>
                </w:p>
              </w:tc>
              <w:tc>
                <w:tcPr>
                  <w:tcW w:w="4396" w:type="dxa"/>
                </w:tcPr>
                <w:p w14:paraId="0700CAC0" w14:textId="0F1F2397" w:rsidR="00270FD1" w:rsidRPr="00176CEE" w:rsidRDefault="00570827">
                  <w:pPr>
                    <w:jc w:val="center"/>
                    <w:rPr>
                      <w:sz w:val="22"/>
                      <w:szCs w:val="22"/>
                      <w:lang w:val="cs-CZ"/>
                    </w:rPr>
                  </w:pPr>
                  <w:r w:rsidRPr="00176CEE">
                    <w:rPr>
                      <w:sz w:val="22"/>
                      <w:szCs w:val="22"/>
                      <w:lang w:val="cs-CZ"/>
                    </w:rPr>
                    <w:t>Na Slupi 4</w:t>
                  </w:r>
                  <w:r w:rsidR="00315270">
                    <w:rPr>
                      <w:sz w:val="22"/>
                      <w:szCs w:val="22"/>
                      <w:lang w:val="cs-CZ"/>
                    </w:rPr>
                    <w:t>50/4</w:t>
                  </w:r>
                  <w:r w:rsidRPr="00176CEE">
                    <w:rPr>
                      <w:sz w:val="22"/>
                      <w:szCs w:val="22"/>
                      <w:lang w:val="cs-CZ"/>
                    </w:rPr>
                    <w:t xml:space="preserve">, 128 </w:t>
                  </w:r>
                  <w:r w:rsidR="00315270">
                    <w:rPr>
                      <w:sz w:val="22"/>
                      <w:szCs w:val="22"/>
                      <w:lang w:val="cs-CZ"/>
                    </w:rPr>
                    <w:t>0</w:t>
                  </w:r>
                  <w:r w:rsidRPr="00176CEE">
                    <w:rPr>
                      <w:sz w:val="22"/>
                      <w:szCs w:val="22"/>
                      <w:lang w:val="cs-CZ"/>
                    </w:rPr>
                    <w:t>0 Praha 2, Czech Republic/Česká republika</w:t>
                  </w:r>
                </w:p>
              </w:tc>
            </w:tr>
            <w:tr w:rsidR="00176CEE" w:rsidRPr="00176CEE" w14:paraId="5EE97B35" w14:textId="77777777">
              <w:tc>
                <w:tcPr>
                  <w:tcW w:w="4395" w:type="dxa"/>
                </w:tcPr>
                <w:p w14:paraId="6BC8F2A5" w14:textId="77777777" w:rsidR="00270FD1" w:rsidRPr="00176CEE" w:rsidRDefault="00570827">
                  <w:pPr>
                    <w:tabs>
                      <w:tab w:val="left" w:pos="1440"/>
                      <w:tab w:val="left" w:pos="1800"/>
                      <w:tab w:val="left" w:pos="7200"/>
                    </w:tabs>
                    <w:rPr>
                      <w:sz w:val="22"/>
                      <w:szCs w:val="22"/>
                      <w:lang w:val="cs-CZ"/>
                    </w:rPr>
                  </w:pPr>
                  <w:r w:rsidRPr="00176CEE">
                    <w:rPr>
                      <w:sz w:val="22"/>
                      <w:szCs w:val="22"/>
                      <w:lang w:val="cs-CZ"/>
                    </w:rPr>
                    <w:t xml:space="preserve">Payee Contact Name: / </w:t>
                  </w:r>
                </w:p>
                <w:p w14:paraId="17119A2E" w14:textId="254ECA65" w:rsidR="00270FD1" w:rsidRPr="00176CEE" w:rsidRDefault="00570827">
                  <w:pPr>
                    <w:rPr>
                      <w:b/>
                      <w:bCs/>
                      <w:noProof w:val="0"/>
                      <w:sz w:val="22"/>
                      <w:szCs w:val="22"/>
                      <w:lang w:val="cs-CZ"/>
                    </w:rPr>
                  </w:pPr>
                  <w:r w:rsidRPr="00176CEE">
                    <w:rPr>
                      <w:sz w:val="22"/>
                      <w:szCs w:val="22"/>
                      <w:lang w:val="cs-CZ"/>
                    </w:rPr>
                    <w:t xml:space="preserve">Kontaktní osoba Příjemce plateb:  </w:t>
                  </w:r>
                </w:p>
              </w:tc>
              <w:tc>
                <w:tcPr>
                  <w:tcW w:w="4396" w:type="dxa"/>
                </w:tcPr>
                <w:p w14:paraId="1954A277" w14:textId="2241F06E" w:rsidR="00270FD1" w:rsidRPr="008D35A5" w:rsidRDefault="00570827">
                  <w:pPr>
                    <w:jc w:val="center"/>
                    <w:rPr>
                      <w:sz w:val="22"/>
                      <w:szCs w:val="22"/>
                      <w:highlight w:val="black"/>
                      <w:lang w:val="cs-CZ"/>
                    </w:rPr>
                  </w:pPr>
                  <w:r w:rsidRPr="008D35A5">
                    <w:rPr>
                      <w:sz w:val="22"/>
                      <w:szCs w:val="22"/>
                      <w:highlight w:val="black"/>
                      <w:lang w:val="cs-CZ"/>
                    </w:rPr>
                    <w:t xml:space="preserve"> </w:t>
                  </w:r>
                  <w:r w:rsidR="009467D9" w:rsidRPr="008D35A5">
                    <w:rPr>
                      <w:sz w:val="22"/>
                      <w:szCs w:val="22"/>
                      <w:highlight w:val="black"/>
                      <w:lang w:val="cs-CZ"/>
                    </w:rPr>
                    <w:t>XXXXXXXXXXXXXXXXX</w:t>
                  </w:r>
                </w:p>
              </w:tc>
            </w:tr>
            <w:tr w:rsidR="00176CEE" w:rsidRPr="00176CEE" w14:paraId="2427D122" w14:textId="77777777">
              <w:tc>
                <w:tcPr>
                  <w:tcW w:w="4395" w:type="dxa"/>
                </w:tcPr>
                <w:p w14:paraId="3E288123" w14:textId="77777777" w:rsidR="00270FD1" w:rsidRPr="00176CEE" w:rsidRDefault="00570827">
                  <w:pPr>
                    <w:tabs>
                      <w:tab w:val="left" w:pos="1440"/>
                      <w:tab w:val="left" w:pos="1800"/>
                      <w:tab w:val="left" w:pos="7200"/>
                    </w:tabs>
                    <w:rPr>
                      <w:sz w:val="22"/>
                      <w:szCs w:val="22"/>
                      <w:lang w:val="cs-CZ"/>
                    </w:rPr>
                  </w:pPr>
                  <w:r w:rsidRPr="00176CEE">
                    <w:rPr>
                      <w:sz w:val="22"/>
                      <w:szCs w:val="22"/>
                      <w:lang w:val="cs-CZ"/>
                    </w:rPr>
                    <w:t xml:space="preserve">Payee Phone No.: / </w:t>
                  </w:r>
                </w:p>
                <w:p w14:paraId="32EEF03C" w14:textId="5AB73B2A" w:rsidR="00270FD1" w:rsidRPr="00176CEE" w:rsidRDefault="00570827">
                  <w:pPr>
                    <w:rPr>
                      <w:b/>
                      <w:bCs/>
                      <w:noProof w:val="0"/>
                      <w:sz w:val="22"/>
                      <w:szCs w:val="22"/>
                      <w:lang w:val="cs-CZ"/>
                    </w:rPr>
                  </w:pPr>
                  <w:r w:rsidRPr="00176CEE">
                    <w:rPr>
                      <w:sz w:val="22"/>
                      <w:szCs w:val="22"/>
                      <w:lang w:val="cs-CZ"/>
                    </w:rPr>
                    <w:t xml:space="preserve">Telefon Příjemce plateb:  </w:t>
                  </w:r>
                </w:p>
              </w:tc>
              <w:tc>
                <w:tcPr>
                  <w:tcW w:w="4396" w:type="dxa"/>
                </w:tcPr>
                <w:p w14:paraId="13830371" w14:textId="56B17CE2" w:rsidR="00270FD1" w:rsidRPr="008D35A5" w:rsidRDefault="009467D9">
                  <w:pPr>
                    <w:jc w:val="center"/>
                    <w:rPr>
                      <w:sz w:val="22"/>
                      <w:szCs w:val="22"/>
                      <w:highlight w:val="black"/>
                      <w:lang w:val="cs-CZ"/>
                    </w:rPr>
                  </w:pPr>
                  <w:r w:rsidRPr="008D35A5">
                    <w:rPr>
                      <w:sz w:val="22"/>
                      <w:szCs w:val="22"/>
                      <w:highlight w:val="black"/>
                      <w:lang w:val="cs-CZ"/>
                    </w:rPr>
                    <w:t>XXXXXXXXXXX</w:t>
                  </w:r>
                </w:p>
              </w:tc>
            </w:tr>
            <w:tr w:rsidR="00176CEE" w:rsidRPr="00176CEE" w14:paraId="64B11825" w14:textId="77777777">
              <w:tc>
                <w:tcPr>
                  <w:tcW w:w="4395" w:type="dxa"/>
                </w:tcPr>
                <w:p w14:paraId="268EB8FB" w14:textId="77777777" w:rsidR="00270FD1" w:rsidRPr="00176CEE" w:rsidRDefault="00570827">
                  <w:pPr>
                    <w:tabs>
                      <w:tab w:val="left" w:pos="1440"/>
                      <w:tab w:val="left" w:pos="1800"/>
                      <w:tab w:val="left" w:pos="7200"/>
                    </w:tabs>
                    <w:rPr>
                      <w:sz w:val="22"/>
                      <w:szCs w:val="22"/>
                      <w:lang w:val="cs-CZ"/>
                    </w:rPr>
                  </w:pPr>
                  <w:r w:rsidRPr="00176CEE">
                    <w:rPr>
                      <w:sz w:val="22"/>
                      <w:szCs w:val="22"/>
                      <w:lang w:val="cs-CZ"/>
                    </w:rPr>
                    <w:t xml:space="preserve">Payee Email Address: / </w:t>
                  </w:r>
                </w:p>
                <w:p w14:paraId="4C5B2E6E" w14:textId="4265961F" w:rsidR="00270FD1" w:rsidRPr="00176CEE" w:rsidRDefault="00570827">
                  <w:pPr>
                    <w:rPr>
                      <w:b/>
                      <w:bCs/>
                      <w:noProof w:val="0"/>
                      <w:sz w:val="22"/>
                      <w:szCs w:val="22"/>
                      <w:lang w:val="cs-CZ"/>
                    </w:rPr>
                  </w:pPr>
                  <w:r w:rsidRPr="00176CEE">
                    <w:rPr>
                      <w:sz w:val="22"/>
                      <w:szCs w:val="22"/>
                      <w:lang w:val="cs-CZ"/>
                    </w:rPr>
                    <w:t>E-mailová adresa Příjemce plateb:</w:t>
                  </w:r>
                </w:p>
              </w:tc>
              <w:tc>
                <w:tcPr>
                  <w:tcW w:w="4396" w:type="dxa"/>
                </w:tcPr>
                <w:p w14:paraId="6111031B" w14:textId="0936BAD8" w:rsidR="00270FD1" w:rsidRPr="00176CEE" w:rsidRDefault="009467D9">
                  <w:pPr>
                    <w:jc w:val="center"/>
                    <w:rPr>
                      <w:sz w:val="22"/>
                      <w:szCs w:val="22"/>
                      <w:lang w:val="cs-CZ"/>
                    </w:rPr>
                  </w:pPr>
                  <w:r w:rsidRPr="008D35A5">
                    <w:rPr>
                      <w:sz w:val="22"/>
                      <w:szCs w:val="22"/>
                      <w:highlight w:val="black"/>
                      <w:lang w:val="cs-CZ"/>
                    </w:rPr>
                    <w:t>XXXXXXXXXXXXXXXX</w:t>
                  </w:r>
                </w:p>
              </w:tc>
            </w:tr>
            <w:tr w:rsidR="00176CEE" w:rsidRPr="00176CEE" w14:paraId="02CE1CA6" w14:textId="77777777">
              <w:tc>
                <w:tcPr>
                  <w:tcW w:w="4395" w:type="dxa"/>
                </w:tcPr>
                <w:p w14:paraId="78F82E83" w14:textId="77777777" w:rsidR="00270FD1" w:rsidRPr="00176CEE" w:rsidRDefault="00570827">
                  <w:pPr>
                    <w:tabs>
                      <w:tab w:val="left" w:pos="1440"/>
                      <w:tab w:val="left" w:pos="1800"/>
                      <w:tab w:val="left" w:pos="7200"/>
                    </w:tabs>
                    <w:rPr>
                      <w:sz w:val="22"/>
                      <w:szCs w:val="22"/>
                      <w:lang w:val="cs-CZ"/>
                    </w:rPr>
                  </w:pPr>
                  <w:r w:rsidRPr="00176CEE">
                    <w:rPr>
                      <w:sz w:val="22"/>
                      <w:szCs w:val="22"/>
                      <w:lang w:val="cs-CZ"/>
                    </w:rPr>
                    <w:t xml:space="preserve">Bank Account Number: / </w:t>
                  </w:r>
                </w:p>
                <w:p w14:paraId="641D4715" w14:textId="77777777" w:rsidR="00270FD1" w:rsidRPr="00176CEE" w:rsidRDefault="00570827">
                  <w:pPr>
                    <w:rPr>
                      <w:b/>
                      <w:bCs/>
                      <w:noProof w:val="0"/>
                      <w:sz w:val="22"/>
                      <w:szCs w:val="22"/>
                      <w:lang w:val="cs-CZ"/>
                    </w:rPr>
                  </w:pPr>
                  <w:r w:rsidRPr="00176CEE">
                    <w:rPr>
                      <w:sz w:val="22"/>
                      <w:szCs w:val="22"/>
                      <w:lang w:val="cs-CZ"/>
                    </w:rPr>
                    <w:t>Číslo bankovního účtu:</w:t>
                  </w:r>
                </w:p>
              </w:tc>
              <w:tc>
                <w:tcPr>
                  <w:tcW w:w="4396" w:type="dxa"/>
                </w:tcPr>
                <w:p w14:paraId="523CD542" w14:textId="77777777" w:rsidR="00270FD1" w:rsidRPr="00176CEE" w:rsidRDefault="00570827">
                  <w:pPr>
                    <w:jc w:val="center"/>
                    <w:rPr>
                      <w:sz w:val="22"/>
                      <w:szCs w:val="22"/>
                      <w:lang w:val="cs-CZ"/>
                    </w:rPr>
                  </w:pPr>
                  <w:r w:rsidRPr="00176CEE">
                    <w:rPr>
                      <w:sz w:val="22"/>
                      <w:szCs w:val="22"/>
                    </w:rPr>
                    <w:t>439021/0710</w:t>
                  </w:r>
                </w:p>
              </w:tc>
            </w:tr>
            <w:tr w:rsidR="00176CEE" w:rsidRPr="00176CEE" w14:paraId="76DBA0EB" w14:textId="77777777">
              <w:tc>
                <w:tcPr>
                  <w:tcW w:w="4395" w:type="dxa"/>
                </w:tcPr>
                <w:p w14:paraId="4B600D25" w14:textId="1300748E" w:rsidR="00270FD1" w:rsidRPr="00176CEE" w:rsidRDefault="00570827">
                  <w:pPr>
                    <w:tabs>
                      <w:tab w:val="left" w:pos="1440"/>
                      <w:tab w:val="left" w:pos="1800"/>
                      <w:tab w:val="left" w:pos="7200"/>
                    </w:tabs>
                    <w:rPr>
                      <w:sz w:val="22"/>
                      <w:szCs w:val="22"/>
                      <w:lang w:val="cs-CZ"/>
                    </w:rPr>
                  </w:pPr>
                  <w:r w:rsidRPr="00176CEE">
                    <w:rPr>
                      <w:sz w:val="22"/>
                      <w:szCs w:val="22"/>
                      <w:lang w:val="cs-CZ"/>
                    </w:rPr>
                    <w:t>Account Name (if different than Payee Name): / Název účtu (liší-li se od jména Příjemce plateb):</w:t>
                  </w:r>
                </w:p>
              </w:tc>
              <w:tc>
                <w:tcPr>
                  <w:tcW w:w="4396" w:type="dxa"/>
                </w:tcPr>
                <w:p w14:paraId="3EE51ECE" w14:textId="77777777" w:rsidR="00270FD1" w:rsidRPr="00176CEE" w:rsidRDefault="00570827">
                  <w:pPr>
                    <w:jc w:val="center"/>
                    <w:rPr>
                      <w:sz w:val="22"/>
                      <w:szCs w:val="22"/>
                      <w:lang w:val="cs-CZ"/>
                    </w:rPr>
                  </w:pPr>
                  <w:r w:rsidRPr="00176CEE">
                    <w:rPr>
                      <w:sz w:val="22"/>
                      <w:szCs w:val="22"/>
                      <w:lang w:val="cs-CZ"/>
                    </w:rPr>
                    <w:t>N/A</w:t>
                  </w:r>
                </w:p>
              </w:tc>
            </w:tr>
            <w:tr w:rsidR="00176CEE" w:rsidRPr="00176CEE" w14:paraId="3171B228" w14:textId="77777777">
              <w:tc>
                <w:tcPr>
                  <w:tcW w:w="4395" w:type="dxa"/>
                </w:tcPr>
                <w:p w14:paraId="62B960A3" w14:textId="2399C7A0" w:rsidR="00270FD1" w:rsidRPr="00176CEE" w:rsidRDefault="00570827">
                  <w:pPr>
                    <w:tabs>
                      <w:tab w:val="left" w:pos="1440"/>
                      <w:tab w:val="left" w:pos="1800"/>
                      <w:tab w:val="left" w:pos="7200"/>
                    </w:tabs>
                    <w:rPr>
                      <w:sz w:val="22"/>
                      <w:szCs w:val="22"/>
                      <w:lang w:val="cs-CZ"/>
                    </w:rPr>
                  </w:pPr>
                  <w:r w:rsidRPr="00176CEE">
                    <w:rPr>
                      <w:sz w:val="22"/>
                      <w:szCs w:val="22"/>
                      <w:lang w:val="cs-CZ"/>
                    </w:rPr>
                    <w:t>Bank Name: /</w:t>
                  </w:r>
                </w:p>
                <w:p w14:paraId="7CBD446C" w14:textId="77777777" w:rsidR="00270FD1" w:rsidRPr="00176CEE" w:rsidRDefault="00570827">
                  <w:pPr>
                    <w:tabs>
                      <w:tab w:val="left" w:pos="1440"/>
                      <w:tab w:val="left" w:pos="1800"/>
                      <w:tab w:val="left" w:pos="7200"/>
                    </w:tabs>
                    <w:rPr>
                      <w:b/>
                      <w:bCs/>
                      <w:noProof w:val="0"/>
                      <w:sz w:val="22"/>
                      <w:szCs w:val="22"/>
                      <w:lang w:val="cs-CZ"/>
                    </w:rPr>
                  </w:pPr>
                  <w:r w:rsidRPr="00176CEE">
                    <w:rPr>
                      <w:sz w:val="22"/>
                      <w:szCs w:val="22"/>
                      <w:lang w:val="cs-CZ"/>
                    </w:rPr>
                    <w:t>Název banky:</w:t>
                  </w:r>
                </w:p>
              </w:tc>
              <w:tc>
                <w:tcPr>
                  <w:tcW w:w="4396" w:type="dxa"/>
                </w:tcPr>
                <w:p w14:paraId="03F6E311" w14:textId="77777777" w:rsidR="00270FD1" w:rsidRPr="00176CEE" w:rsidRDefault="00570827">
                  <w:pPr>
                    <w:jc w:val="center"/>
                    <w:rPr>
                      <w:sz w:val="22"/>
                      <w:szCs w:val="22"/>
                      <w:lang w:val="cs-CZ"/>
                    </w:rPr>
                  </w:pPr>
                  <w:r w:rsidRPr="00176CEE">
                    <w:rPr>
                      <w:sz w:val="22"/>
                      <w:szCs w:val="22"/>
                      <w:lang w:val="cs-CZ"/>
                    </w:rPr>
                    <w:t>Česká národní banka</w:t>
                  </w:r>
                </w:p>
              </w:tc>
            </w:tr>
            <w:tr w:rsidR="00176CEE" w:rsidRPr="00176CEE" w14:paraId="015803C6" w14:textId="77777777">
              <w:tc>
                <w:tcPr>
                  <w:tcW w:w="4395" w:type="dxa"/>
                </w:tcPr>
                <w:p w14:paraId="71CC7E19" w14:textId="5D8C1359" w:rsidR="00270FD1" w:rsidRPr="00176CEE" w:rsidRDefault="00570827">
                  <w:pPr>
                    <w:tabs>
                      <w:tab w:val="left" w:pos="1440"/>
                      <w:tab w:val="left" w:pos="1800"/>
                      <w:tab w:val="left" w:pos="7200"/>
                    </w:tabs>
                    <w:rPr>
                      <w:sz w:val="22"/>
                      <w:szCs w:val="22"/>
                      <w:lang w:val="cs-CZ"/>
                    </w:rPr>
                  </w:pPr>
                  <w:r w:rsidRPr="00176CEE">
                    <w:rPr>
                      <w:sz w:val="22"/>
                      <w:szCs w:val="22"/>
                      <w:lang w:val="cs-CZ"/>
                    </w:rPr>
                    <w:t>Bank Address: /</w:t>
                  </w:r>
                </w:p>
                <w:p w14:paraId="4D0E6F8E" w14:textId="77777777" w:rsidR="00270FD1" w:rsidRPr="00176CEE" w:rsidRDefault="00570827">
                  <w:pPr>
                    <w:tabs>
                      <w:tab w:val="left" w:pos="1440"/>
                      <w:tab w:val="left" w:pos="1800"/>
                      <w:tab w:val="left" w:pos="7200"/>
                    </w:tabs>
                    <w:rPr>
                      <w:b/>
                      <w:bCs/>
                      <w:noProof w:val="0"/>
                      <w:sz w:val="22"/>
                      <w:szCs w:val="22"/>
                      <w:lang w:val="cs-CZ"/>
                    </w:rPr>
                  </w:pPr>
                  <w:r w:rsidRPr="00176CEE">
                    <w:rPr>
                      <w:sz w:val="22"/>
                      <w:szCs w:val="22"/>
                      <w:lang w:val="cs-CZ"/>
                    </w:rPr>
                    <w:t>Adresa banky:</w:t>
                  </w:r>
                </w:p>
              </w:tc>
              <w:tc>
                <w:tcPr>
                  <w:tcW w:w="4396" w:type="dxa"/>
                </w:tcPr>
                <w:p w14:paraId="3DDA78C5" w14:textId="77777777" w:rsidR="00270FD1" w:rsidRPr="00176CEE" w:rsidRDefault="00570827">
                  <w:pPr>
                    <w:jc w:val="center"/>
                    <w:rPr>
                      <w:sz w:val="22"/>
                      <w:szCs w:val="22"/>
                      <w:lang w:val="cs-CZ"/>
                    </w:rPr>
                  </w:pPr>
                  <w:r w:rsidRPr="00176CEE">
                    <w:rPr>
                      <w:sz w:val="22"/>
                      <w:szCs w:val="22"/>
                      <w:lang w:val="cs-CZ"/>
                    </w:rPr>
                    <w:t>Na Příkopě 28, 115 03 Praha 1, Czech Republic/Česká republika</w:t>
                  </w:r>
                </w:p>
              </w:tc>
            </w:tr>
            <w:tr w:rsidR="00176CEE" w:rsidRPr="00176CEE" w14:paraId="46142EA3" w14:textId="77777777">
              <w:tc>
                <w:tcPr>
                  <w:tcW w:w="4395" w:type="dxa"/>
                </w:tcPr>
                <w:p w14:paraId="28956D1E" w14:textId="61CF2F72" w:rsidR="00270FD1" w:rsidRPr="00176CEE" w:rsidRDefault="00570827">
                  <w:pPr>
                    <w:tabs>
                      <w:tab w:val="left" w:pos="1440"/>
                      <w:tab w:val="left" w:pos="1800"/>
                      <w:tab w:val="left" w:pos="7200"/>
                    </w:tabs>
                    <w:rPr>
                      <w:sz w:val="22"/>
                      <w:szCs w:val="22"/>
                      <w:lang w:val="cs-CZ"/>
                    </w:rPr>
                  </w:pPr>
                  <w:r w:rsidRPr="00176CEE">
                    <w:rPr>
                      <w:sz w:val="22"/>
                      <w:szCs w:val="22"/>
                      <w:lang w:val="cs-CZ"/>
                    </w:rPr>
                    <w:t>IBAN Number: /</w:t>
                  </w:r>
                </w:p>
                <w:p w14:paraId="0787D57F" w14:textId="77777777" w:rsidR="00270FD1" w:rsidRPr="00176CEE" w:rsidRDefault="00570827">
                  <w:pPr>
                    <w:tabs>
                      <w:tab w:val="left" w:pos="1440"/>
                      <w:tab w:val="left" w:pos="1800"/>
                      <w:tab w:val="left" w:pos="7200"/>
                    </w:tabs>
                    <w:rPr>
                      <w:b/>
                      <w:bCs/>
                      <w:noProof w:val="0"/>
                      <w:sz w:val="22"/>
                      <w:szCs w:val="22"/>
                      <w:lang w:val="cs-CZ"/>
                    </w:rPr>
                  </w:pPr>
                  <w:r w:rsidRPr="00176CEE">
                    <w:rPr>
                      <w:sz w:val="22"/>
                      <w:szCs w:val="22"/>
                      <w:lang w:val="cs-CZ"/>
                    </w:rPr>
                    <w:t>Číslo IBAN:</w:t>
                  </w:r>
                </w:p>
              </w:tc>
              <w:tc>
                <w:tcPr>
                  <w:tcW w:w="4396" w:type="dxa"/>
                </w:tcPr>
                <w:p w14:paraId="01160D98" w14:textId="77777777" w:rsidR="00270FD1" w:rsidRPr="00176CEE" w:rsidRDefault="00570827">
                  <w:pPr>
                    <w:jc w:val="center"/>
                    <w:rPr>
                      <w:sz w:val="22"/>
                      <w:szCs w:val="22"/>
                      <w:lang w:val="cs-CZ"/>
                    </w:rPr>
                  </w:pPr>
                  <w:r w:rsidRPr="00176CEE">
                    <w:rPr>
                      <w:sz w:val="22"/>
                      <w:szCs w:val="22"/>
                    </w:rPr>
                    <w:t>CZ1007100000000000439021</w:t>
                  </w:r>
                </w:p>
              </w:tc>
            </w:tr>
            <w:tr w:rsidR="00176CEE" w:rsidRPr="00176CEE" w14:paraId="56AED5D4" w14:textId="77777777">
              <w:tc>
                <w:tcPr>
                  <w:tcW w:w="4395" w:type="dxa"/>
                </w:tcPr>
                <w:p w14:paraId="0F4DFE12" w14:textId="645C1AC1" w:rsidR="00270FD1" w:rsidRPr="00176CEE" w:rsidRDefault="00570827">
                  <w:pPr>
                    <w:tabs>
                      <w:tab w:val="left" w:pos="1440"/>
                      <w:tab w:val="left" w:pos="1800"/>
                      <w:tab w:val="left" w:pos="7200"/>
                    </w:tabs>
                    <w:rPr>
                      <w:sz w:val="22"/>
                      <w:szCs w:val="22"/>
                      <w:lang w:val="cs-CZ"/>
                    </w:rPr>
                  </w:pPr>
                  <w:r w:rsidRPr="00176CEE">
                    <w:rPr>
                      <w:sz w:val="22"/>
                      <w:szCs w:val="22"/>
                      <w:lang w:val="cs-CZ"/>
                    </w:rPr>
                    <w:t>SWIFT Code: /</w:t>
                  </w:r>
                </w:p>
                <w:p w14:paraId="3E18AD84" w14:textId="77777777" w:rsidR="00270FD1" w:rsidRPr="00176CEE" w:rsidRDefault="00570827">
                  <w:pPr>
                    <w:tabs>
                      <w:tab w:val="left" w:pos="1440"/>
                      <w:tab w:val="left" w:pos="1800"/>
                      <w:tab w:val="left" w:pos="7200"/>
                    </w:tabs>
                    <w:rPr>
                      <w:b/>
                      <w:bCs/>
                      <w:noProof w:val="0"/>
                      <w:sz w:val="22"/>
                      <w:szCs w:val="22"/>
                      <w:lang w:val="cs-CZ"/>
                    </w:rPr>
                  </w:pPr>
                  <w:r w:rsidRPr="00176CEE">
                    <w:rPr>
                      <w:sz w:val="22"/>
                      <w:szCs w:val="22"/>
                      <w:lang w:val="cs-CZ"/>
                    </w:rPr>
                    <w:t>Kód SWIFT:</w:t>
                  </w:r>
                </w:p>
              </w:tc>
              <w:tc>
                <w:tcPr>
                  <w:tcW w:w="4396" w:type="dxa"/>
                </w:tcPr>
                <w:p w14:paraId="53C5648A" w14:textId="77777777" w:rsidR="00270FD1" w:rsidRPr="00176CEE" w:rsidRDefault="00570827">
                  <w:pPr>
                    <w:jc w:val="center"/>
                    <w:rPr>
                      <w:sz w:val="22"/>
                      <w:szCs w:val="22"/>
                      <w:lang w:val="cs-CZ"/>
                    </w:rPr>
                  </w:pPr>
                  <w:r w:rsidRPr="00176CEE">
                    <w:rPr>
                      <w:sz w:val="22"/>
                      <w:szCs w:val="22"/>
                    </w:rPr>
                    <w:t>CNBACZPP</w:t>
                  </w:r>
                </w:p>
              </w:tc>
            </w:tr>
            <w:tr w:rsidR="00176CEE" w:rsidRPr="00176CEE" w14:paraId="12450833" w14:textId="77777777">
              <w:tc>
                <w:tcPr>
                  <w:tcW w:w="4395" w:type="dxa"/>
                </w:tcPr>
                <w:p w14:paraId="0C4DFBBD" w14:textId="3C7B3EFF" w:rsidR="00270FD1" w:rsidRPr="00176CEE" w:rsidRDefault="00570827">
                  <w:pPr>
                    <w:tabs>
                      <w:tab w:val="left" w:pos="1440"/>
                      <w:tab w:val="left" w:pos="1800"/>
                      <w:tab w:val="left" w:pos="7200"/>
                    </w:tabs>
                    <w:rPr>
                      <w:sz w:val="22"/>
                      <w:szCs w:val="22"/>
                      <w:lang w:val="cs-CZ"/>
                    </w:rPr>
                  </w:pPr>
                  <w:r w:rsidRPr="00176CEE">
                    <w:rPr>
                      <w:sz w:val="22"/>
                      <w:szCs w:val="22"/>
                      <w:lang w:val="cs-CZ"/>
                    </w:rPr>
                    <w:t>Senders Reference: /</w:t>
                  </w:r>
                </w:p>
                <w:p w14:paraId="26BF2D58" w14:textId="77777777" w:rsidR="00270FD1" w:rsidRPr="00176CEE" w:rsidRDefault="00570827">
                  <w:pPr>
                    <w:tabs>
                      <w:tab w:val="left" w:pos="1440"/>
                      <w:tab w:val="left" w:pos="1800"/>
                      <w:tab w:val="left" w:pos="7200"/>
                    </w:tabs>
                    <w:rPr>
                      <w:b/>
                      <w:bCs/>
                      <w:noProof w:val="0"/>
                      <w:sz w:val="22"/>
                      <w:szCs w:val="22"/>
                      <w:lang w:val="cs-CZ"/>
                    </w:rPr>
                  </w:pPr>
                  <w:r w:rsidRPr="00176CEE">
                    <w:rPr>
                      <w:sz w:val="22"/>
                      <w:szCs w:val="22"/>
                      <w:lang w:val="cs-CZ"/>
                    </w:rPr>
                    <w:t>Označení platby odesílatelem:</w:t>
                  </w:r>
                </w:p>
              </w:tc>
              <w:tc>
                <w:tcPr>
                  <w:tcW w:w="4396" w:type="dxa"/>
                </w:tcPr>
                <w:p w14:paraId="0F3B5ED7" w14:textId="77777777" w:rsidR="00270FD1" w:rsidRPr="00176CEE" w:rsidRDefault="00570827">
                  <w:pPr>
                    <w:jc w:val="center"/>
                    <w:rPr>
                      <w:sz w:val="22"/>
                      <w:szCs w:val="22"/>
                    </w:rPr>
                  </w:pPr>
                  <w:r w:rsidRPr="00176CEE">
                    <w:rPr>
                      <w:sz w:val="22"/>
                      <w:szCs w:val="22"/>
                    </w:rPr>
                    <w:t>Variabilní symbol/Variable symbol: variabilní symbol faktury/invoice variable symbol</w:t>
                  </w:r>
                </w:p>
                <w:p w14:paraId="73B217B9" w14:textId="77777777" w:rsidR="00270FD1" w:rsidRPr="00176CEE" w:rsidRDefault="00570827">
                  <w:pPr>
                    <w:jc w:val="center"/>
                    <w:rPr>
                      <w:sz w:val="22"/>
                      <w:szCs w:val="22"/>
                      <w:lang w:val="cs-CZ"/>
                    </w:rPr>
                  </w:pPr>
                  <w:r w:rsidRPr="00176CEE">
                    <w:rPr>
                      <w:sz w:val="22"/>
                      <w:szCs w:val="22"/>
                    </w:rPr>
                    <w:lastRenderedPageBreak/>
                    <w:t>Specifický symbol/Specific symbol: číslo protokolu/protocol number</w:t>
                  </w:r>
                </w:p>
              </w:tc>
            </w:tr>
          </w:tbl>
          <w:p w14:paraId="7D5846E5" w14:textId="77777777" w:rsidR="00270FD1" w:rsidRPr="00176CEE" w:rsidRDefault="00270FD1">
            <w:pPr>
              <w:jc w:val="center"/>
              <w:rPr>
                <w:b/>
                <w:bCs/>
                <w:noProof w:val="0"/>
                <w:sz w:val="22"/>
                <w:szCs w:val="22"/>
                <w:lang w:val="cs-CZ"/>
              </w:rPr>
            </w:pPr>
          </w:p>
        </w:tc>
      </w:tr>
      <w:tr w:rsidR="00176CEE" w:rsidRPr="00176CEE" w14:paraId="372CD604" w14:textId="77777777">
        <w:tc>
          <w:tcPr>
            <w:tcW w:w="9017" w:type="dxa"/>
            <w:gridSpan w:val="2"/>
          </w:tcPr>
          <w:p w14:paraId="4E6C98C0" w14:textId="77777777" w:rsidR="00270FD1" w:rsidRPr="00176CEE" w:rsidRDefault="00270FD1">
            <w:pPr>
              <w:jc w:val="both"/>
              <w:rPr>
                <w:i/>
                <w:sz w:val="22"/>
                <w:szCs w:val="22"/>
                <w:lang w:val="cs-CZ"/>
              </w:rPr>
            </w:pPr>
          </w:p>
        </w:tc>
      </w:tr>
      <w:tr w:rsidR="00176CEE" w:rsidRPr="00CD1E44" w14:paraId="72ADD54A" w14:textId="77777777">
        <w:tc>
          <w:tcPr>
            <w:tcW w:w="4508" w:type="dxa"/>
          </w:tcPr>
          <w:p w14:paraId="4E1B303E" w14:textId="77777777" w:rsidR="00270FD1" w:rsidRPr="00176CEE" w:rsidRDefault="00570827">
            <w:pPr>
              <w:jc w:val="both"/>
              <w:rPr>
                <w:b/>
                <w:bCs/>
                <w:noProof w:val="0"/>
                <w:sz w:val="22"/>
                <w:szCs w:val="22"/>
              </w:rPr>
            </w:pPr>
            <w:r w:rsidRPr="00176CEE">
              <w:rPr>
                <w:i/>
                <w:iCs/>
                <w:sz w:val="22"/>
                <w:szCs w:val="22"/>
                <w:lang w:val="cs-CZ"/>
              </w:rPr>
              <w:t>In case of changes in the Payee’s bank details, Payee must inform CRO in writing. The parties agree that in case of changes in bank details which do not involve a change of Payee/Bank Account Name or change of country location of bank account, no further amendments are required.</w:t>
            </w:r>
          </w:p>
        </w:tc>
        <w:tc>
          <w:tcPr>
            <w:tcW w:w="4509" w:type="dxa"/>
          </w:tcPr>
          <w:p w14:paraId="04169DBC" w14:textId="1D204762" w:rsidR="00270FD1" w:rsidRPr="00176CEE" w:rsidRDefault="00570827">
            <w:pPr>
              <w:jc w:val="both"/>
              <w:rPr>
                <w:b/>
                <w:bCs/>
                <w:noProof w:val="0"/>
                <w:sz w:val="22"/>
                <w:szCs w:val="22"/>
                <w:lang w:val="cs-CZ"/>
              </w:rPr>
            </w:pPr>
            <w:r w:rsidRPr="00176CEE">
              <w:rPr>
                <w:i/>
                <w:sz w:val="22"/>
                <w:szCs w:val="22"/>
                <w:lang w:val="cs-CZ"/>
              </w:rPr>
              <w:t>Dojde-li ke změně v údajích o bankovním spojení Příjemce plateb, bude Příjemce plateb povinen o tom CRO písemně informovat.</w:t>
            </w:r>
            <w:r w:rsidRPr="00176CEE">
              <w:rPr>
                <w:i/>
                <w:iCs/>
                <w:sz w:val="22"/>
                <w:szCs w:val="22"/>
                <w:lang w:val="cs-CZ"/>
              </w:rPr>
              <w:t xml:space="preserve"> </w:t>
            </w:r>
            <w:r w:rsidRPr="00176CEE">
              <w:rPr>
                <w:i/>
                <w:sz w:val="22"/>
                <w:szCs w:val="22"/>
                <w:lang w:val="cs-CZ"/>
              </w:rPr>
              <w:t>Smluvní strany se dohodly, že pokud se změna bude týkat pouze bankovních údajů Příjemce plateb, které však nepůsobí změnu v subjektu Příjemce plateb / Názvu bankovního účtu nebo změnu státu, v němž je bankovní účet zřízen, nebude zapotřebí vypracovávat jakýkoli další dodatek.</w:t>
            </w:r>
          </w:p>
        </w:tc>
      </w:tr>
    </w:tbl>
    <w:p w14:paraId="11DC673B" w14:textId="77777777" w:rsidR="00270FD1" w:rsidRPr="00176CEE" w:rsidRDefault="00270FD1">
      <w:pPr>
        <w:ind w:right="-40"/>
        <w:jc w:val="center"/>
        <w:rPr>
          <w:sz w:val="22"/>
          <w:szCs w:val="22"/>
          <w:lang w:val="cs-CZ"/>
        </w:rPr>
      </w:pPr>
    </w:p>
    <w:sectPr w:rsidR="00270FD1" w:rsidRPr="00176CEE">
      <w:pgSz w:w="11907" w:h="16839" w:code="9"/>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F5E9D" w14:textId="77777777" w:rsidR="009526A6" w:rsidRDefault="009526A6">
      <w:r>
        <w:separator/>
      </w:r>
    </w:p>
  </w:endnote>
  <w:endnote w:type="continuationSeparator" w:id="0">
    <w:p w14:paraId="6376D816" w14:textId="77777777" w:rsidR="009526A6" w:rsidRDefault="0095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5B35A" w14:textId="77777777" w:rsidR="00315270" w:rsidRDefault="0031527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2E4D6D" w14:textId="77777777" w:rsidR="00315270" w:rsidRDefault="003152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33F2" w14:textId="77777777" w:rsidR="00315270" w:rsidRPr="00CD1E44" w:rsidRDefault="00315270">
    <w:pPr>
      <w:rPr>
        <w:noProof w:val="0"/>
        <w:lang w:val="it-IT"/>
      </w:rPr>
    </w:pPr>
    <w:r>
      <w:rPr>
        <w:bCs/>
        <w:sz w:val="12"/>
        <w:szCs w:val="12"/>
        <w:lang w:val="cs-CZ"/>
      </w:rPr>
      <w:tab/>
    </w:r>
    <w:r>
      <w:rPr>
        <w:bCs/>
        <w:sz w:val="22"/>
        <w:szCs w:val="22"/>
        <w:lang w:val="cs-CZ"/>
      </w:rPr>
      <w:t xml:space="preserve"> </w:t>
    </w:r>
  </w:p>
  <w:p w14:paraId="46FBBBAE" w14:textId="0F53F74B" w:rsidR="00315270" w:rsidRPr="00CD1E44" w:rsidRDefault="00315270">
    <w:pPr>
      <w:pStyle w:val="Zpat"/>
      <w:jc w:val="center"/>
      <w:rPr>
        <w:lang w:val="it-IT"/>
      </w:rPr>
    </w:pPr>
    <w:r w:rsidRPr="00CD1E44">
      <w:rPr>
        <w:lang w:val="it-IT"/>
      </w:rPr>
      <w:t>SPARC_</w:t>
    </w:r>
    <w:r w:rsidR="00FD6573" w:rsidRPr="008D35A5">
      <w:rPr>
        <w:highlight w:val="black"/>
        <w:lang w:val="it-IT"/>
      </w:rPr>
      <w:t>XXXXXXXX</w:t>
    </w:r>
    <w:r w:rsidRPr="00CD1E44">
      <w:rPr>
        <w:lang w:val="it-IT"/>
      </w:rPr>
      <w:t>_</w:t>
    </w:r>
    <w:r w:rsidR="00FD6573" w:rsidRPr="008D35A5">
      <w:rPr>
        <w:highlight w:val="black"/>
        <w:lang w:val="it-IT"/>
      </w:rPr>
      <w:t>XXXXXXXXXX</w:t>
    </w:r>
    <w:r w:rsidRPr="00CD1E44">
      <w:rPr>
        <w:lang w:val="it-IT"/>
      </w:rPr>
      <w:t xml:space="preserve">_CZE_CTA INS_site </w:t>
    </w:r>
    <w:r w:rsidR="00FD6573" w:rsidRPr="008D35A5">
      <w:rPr>
        <w:highlight w:val="black"/>
        <w:lang w:val="it-IT"/>
      </w:rPr>
      <w:t>XXXXX</w:t>
    </w:r>
    <w:r w:rsidRPr="00CD1E44">
      <w:rPr>
        <w:lang w:val="it-IT"/>
      </w:rPr>
      <w:t xml:space="preserve">_PI </w:t>
    </w:r>
    <w:r w:rsidR="00FD6573" w:rsidRPr="008D35A5">
      <w:rPr>
        <w:highlight w:val="black"/>
        <w:lang w:val="it-IT"/>
      </w:rPr>
      <w:t>XXXXXX</w:t>
    </w:r>
    <w:r w:rsidRPr="00CD1E44">
      <w:rPr>
        <w:lang w:val="it-IT"/>
      </w:rPr>
      <w:t>_18Oct22</w:t>
    </w:r>
  </w:p>
  <w:p w14:paraId="425BEA36" w14:textId="59D97587" w:rsidR="00315270" w:rsidRDefault="00315270">
    <w:pPr>
      <w:pStyle w:val="Zpat"/>
      <w:jc w:val="center"/>
      <w:rPr>
        <w:szCs w:val="24"/>
      </w:rPr>
    </w:pPr>
    <w:r>
      <w:rPr>
        <w:bCs/>
        <w:sz w:val="22"/>
        <w:szCs w:val="22"/>
        <w:lang w:val="cs-CZ"/>
      </w:rPr>
      <w:t xml:space="preserve">Page </w:t>
    </w:r>
    <w:r>
      <w:rPr>
        <w:rStyle w:val="slostrnky"/>
        <w:sz w:val="22"/>
        <w:szCs w:val="22"/>
      </w:rPr>
      <w:fldChar w:fldCharType="begin"/>
    </w:r>
    <w:r>
      <w:rPr>
        <w:rStyle w:val="slostrnky"/>
        <w:sz w:val="22"/>
        <w:szCs w:val="22"/>
      </w:rPr>
      <w:instrText xml:space="preserve"> PAGE </w:instrText>
    </w:r>
    <w:r>
      <w:rPr>
        <w:rStyle w:val="slostrnky"/>
        <w:sz w:val="22"/>
        <w:szCs w:val="22"/>
      </w:rPr>
      <w:fldChar w:fldCharType="separate"/>
    </w:r>
    <w:r w:rsidR="00833693">
      <w:rPr>
        <w:rStyle w:val="slostrnky"/>
        <w:sz w:val="22"/>
        <w:szCs w:val="22"/>
      </w:rPr>
      <w:t>20</w:t>
    </w:r>
    <w:r>
      <w:rPr>
        <w:rStyle w:val="slostrnky"/>
        <w:sz w:val="22"/>
        <w:szCs w:val="22"/>
      </w:rPr>
      <w:fldChar w:fldCharType="end"/>
    </w:r>
    <w:r>
      <w:rPr>
        <w:bCs/>
        <w:sz w:val="22"/>
        <w:szCs w:val="22"/>
        <w:lang w:val="cs-CZ"/>
      </w:rPr>
      <w:t xml:space="preserve"> of </w:t>
    </w:r>
    <w:r>
      <w:rPr>
        <w:rStyle w:val="slostrnky"/>
        <w:sz w:val="22"/>
        <w:szCs w:val="22"/>
      </w:rPr>
      <w:fldChar w:fldCharType="begin"/>
    </w:r>
    <w:r>
      <w:rPr>
        <w:rStyle w:val="slostrnky"/>
        <w:sz w:val="22"/>
        <w:szCs w:val="22"/>
      </w:rPr>
      <w:instrText xml:space="preserve"> NUMPAGES </w:instrText>
    </w:r>
    <w:r>
      <w:rPr>
        <w:rStyle w:val="slostrnky"/>
        <w:sz w:val="22"/>
        <w:szCs w:val="22"/>
      </w:rPr>
      <w:fldChar w:fldCharType="separate"/>
    </w:r>
    <w:r w:rsidR="00833693">
      <w:rPr>
        <w:rStyle w:val="slostrnky"/>
        <w:sz w:val="22"/>
        <w:szCs w:val="22"/>
      </w:rPr>
      <w:t>37</w:t>
    </w:r>
    <w:r>
      <w:rPr>
        <w:rStyle w:val="slostrnky"/>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96F7" w14:textId="476DBD09" w:rsidR="00CD1E44" w:rsidRDefault="00315270" w:rsidP="00545006">
    <w:pPr>
      <w:pStyle w:val="Zpat"/>
      <w:jc w:val="center"/>
    </w:pPr>
    <w:r>
      <w:t>SPARC_</w:t>
    </w:r>
    <w:r w:rsidR="00FD6573" w:rsidRPr="008D35A5">
      <w:rPr>
        <w:highlight w:val="black"/>
      </w:rPr>
      <w:t>XXXXXXXX</w:t>
    </w:r>
    <w:r>
      <w:t>_</w:t>
    </w:r>
    <w:r w:rsidR="00FD6573" w:rsidRPr="008D35A5">
      <w:rPr>
        <w:highlight w:val="black"/>
      </w:rPr>
      <w:t>XXXXXXXXXXXXX</w:t>
    </w:r>
    <w:r>
      <w:t xml:space="preserve">_CZE_CTA INS_site </w:t>
    </w:r>
    <w:r w:rsidR="00FD6573" w:rsidRPr="008D35A5">
      <w:rPr>
        <w:highlight w:val="black"/>
      </w:rPr>
      <w:t>XXXXX</w:t>
    </w:r>
    <w:r>
      <w:t xml:space="preserve">_PI </w:t>
    </w:r>
    <w:r w:rsidR="00FD6573" w:rsidRPr="008D35A5">
      <w:rPr>
        <w:highlight w:val="black"/>
      </w:rPr>
      <w:t>XXXXXX</w:t>
    </w:r>
    <w:r>
      <w:t>_18Oct</w:t>
    </w:r>
  </w:p>
  <w:p w14:paraId="13559E5C" w14:textId="6CF9AD13" w:rsidR="00315270" w:rsidRDefault="00315270" w:rsidP="00545006">
    <w:pPr>
      <w:pStyle w:val="Zpat"/>
      <w:jc w:val="center"/>
      <w:rPr>
        <w:szCs w:val="24"/>
      </w:rPr>
    </w:pPr>
    <w:r>
      <w:rPr>
        <w:bCs/>
        <w:sz w:val="22"/>
        <w:szCs w:val="22"/>
        <w:lang w:val="cs-CZ"/>
      </w:rPr>
      <w:t xml:space="preserve">Page </w:t>
    </w:r>
    <w:r>
      <w:rPr>
        <w:rStyle w:val="slostrnky"/>
        <w:sz w:val="22"/>
        <w:szCs w:val="22"/>
      </w:rPr>
      <w:fldChar w:fldCharType="begin"/>
    </w:r>
    <w:r>
      <w:rPr>
        <w:rStyle w:val="slostrnky"/>
        <w:sz w:val="22"/>
        <w:szCs w:val="22"/>
      </w:rPr>
      <w:instrText xml:space="preserve"> PAGE </w:instrText>
    </w:r>
    <w:r>
      <w:rPr>
        <w:rStyle w:val="slostrnky"/>
        <w:sz w:val="22"/>
        <w:szCs w:val="22"/>
      </w:rPr>
      <w:fldChar w:fldCharType="separate"/>
    </w:r>
    <w:r w:rsidR="00833693">
      <w:rPr>
        <w:rStyle w:val="slostrnky"/>
        <w:sz w:val="22"/>
        <w:szCs w:val="22"/>
      </w:rPr>
      <w:t>1</w:t>
    </w:r>
    <w:r>
      <w:rPr>
        <w:rStyle w:val="slostrnky"/>
        <w:sz w:val="22"/>
        <w:szCs w:val="22"/>
      </w:rPr>
      <w:fldChar w:fldCharType="end"/>
    </w:r>
    <w:r>
      <w:rPr>
        <w:bCs/>
        <w:sz w:val="22"/>
        <w:szCs w:val="22"/>
        <w:lang w:val="cs-CZ"/>
      </w:rPr>
      <w:t xml:space="preserve"> of </w:t>
    </w:r>
    <w:r>
      <w:rPr>
        <w:rStyle w:val="slostrnky"/>
        <w:sz w:val="22"/>
        <w:szCs w:val="22"/>
      </w:rPr>
      <w:fldChar w:fldCharType="begin"/>
    </w:r>
    <w:r>
      <w:rPr>
        <w:rStyle w:val="slostrnky"/>
        <w:sz w:val="22"/>
        <w:szCs w:val="22"/>
      </w:rPr>
      <w:instrText xml:space="preserve"> NUMPAGES </w:instrText>
    </w:r>
    <w:r>
      <w:rPr>
        <w:rStyle w:val="slostrnky"/>
        <w:sz w:val="22"/>
        <w:szCs w:val="22"/>
      </w:rPr>
      <w:fldChar w:fldCharType="separate"/>
    </w:r>
    <w:r w:rsidR="00833693">
      <w:rPr>
        <w:rStyle w:val="slostrnky"/>
        <w:sz w:val="22"/>
        <w:szCs w:val="22"/>
      </w:rPr>
      <w:t>37</w:t>
    </w:r>
    <w:r>
      <w:rPr>
        <w:rStyle w:val="slostrnky"/>
        <w:sz w:val="22"/>
        <w:szCs w:val="22"/>
      </w:rPr>
      <w:fldChar w:fldCharType="end"/>
    </w:r>
  </w:p>
  <w:p w14:paraId="56A8F2B5" w14:textId="77777777" w:rsidR="00315270" w:rsidRDefault="00315270">
    <w:pPr>
      <w:pStyle w:val="Zpat"/>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32463" w14:textId="77777777" w:rsidR="009526A6" w:rsidRDefault="009526A6">
      <w:r>
        <w:separator/>
      </w:r>
    </w:p>
  </w:footnote>
  <w:footnote w:type="continuationSeparator" w:id="0">
    <w:p w14:paraId="1F0488BC" w14:textId="77777777" w:rsidR="009526A6" w:rsidRDefault="009526A6">
      <w:r>
        <w:continuationSeparator/>
      </w:r>
    </w:p>
  </w:footnote>
  <w:footnote w:type="continuationNotice" w:id="1">
    <w:p w14:paraId="34DDAB0F" w14:textId="77777777" w:rsidR="009526A6" w:rsidRDefault="009526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8F04" w14:textId="161E0FF9" w:rsidR="00315270" w:rsidRDefault="00315270">
    <w:pPr>
      <w:pStyle w:val="Zhlav"/>
      <w:jc w:val="center"/>
      <w:rPr>
        <w:sz w:val="24"/>
        <w:szCs w:val="24"/>
      </w:rPr>
    </w:pPr>
    <w:r>
      <w:rPr>
        <w:sz w:val="24"/>
        <w:szCs w:val="24"/>
        <w:lang w:val="cs-CZ"/>
      </w:rPr>
      <w:t>DŮVĚRNÝ MATERIÁL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9C88" w14:textId="54885013" w:rsidR="00833693" w:rsidRPr="00833693" w:rsidRDefault="00833693" w:rsidP="00833693">
    <w:pPr>
      <w:pStyle w:val="Zhlav"/>
      <w:jc w:val="right"/>
      <w:rPr>
        <w:b/>
        <w:sz w:val="26"/>
        <w:szCs w:val="26"/>
        <w:lang w:val="cs-CZ"/>
      </w:rPr>
    </w:pPr>
    <w:r w:rsidRPr="00833693">
      <w:rPr>
        <w:b/>
        <w:sz w:val="26"/>
        <w:szCs w:val="26"/>
        <w:lang w:val="cs-CZ"/>
      </w:rPr>
      <w:t>RÚ: 120.00880212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9848A62A"/>
    <w:name w:val="zzmpArticle2||Article2|2|1|1|5|0|9||1|0|1||1|0|1||1|0|1||1|0|1||1|0|1||1|0|1||1|0|1||mpNA||&#10;"/>
    <w:lvl w:ilvl="0">
      <w:start w:val="1"/>
      <w:numFmt w:val="decimal"/>
      <w:pStyle w:val="Article2L1"/>
      <w:suff w:val="nothing"/>
      <w:lvlText w:val="article %1"/>
      <w:lvlJc w:val="left"/>
      <w:rPr>
        <w:rFonts w:ascii="Times New Roman Bold" w:hAnsi="Times New Roman Bold" w:cs="Times New Roman Bold" w:hint="default"/>
        <w:b/>
        <w:i w:val="0"/>
        <w:caps/>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080"/>
        </w:tabs>
        <w:ind w:firstLine="72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1800"/>
        </w:tabs>
        <w:ind w:firstLine="144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firstLine="216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240"/>
        </w:tabs>
        <w:ind w:firstLine="288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3960"/>
        </w:tabs>
        <w:ind w:firstLine="360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firstLine="144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520"/>
        </w:tabs>
        <w:ind w:firstLine="216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pPr>
      <w:rPr>
        <w:b/>
        <w:i w:val="0"/>
        <w: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14"/>
    <w:multiLevelType w:val="multilevel"/>
    <w:tmpl w:val="E6143124"/>
    <w:lvl w:ilvl="0">
      <w:start w:val="1"/>
      <w:numFmt w:val="decimal"/>
      <w:pStyle w:val="Legal2L1"/>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340"/>
        </w:tabs>
        <w:ind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19"/>
    <w:multiLevelType w:val="singleLevel"/>
    <w:tmpl w:val="2F3A2176"/>
    <w:lvl w:ilvl="0">
      <w:start w:val="18"/>
      <w:numFmt w:val="decimal"/>
      <w:lvlText w:val="%1."/>
      <w:lvlJc w:val="left"/>
      <w:pPr>
        <w:tabs>
          <w:tab w:val="num" w:pos="465"/>
        </w:tabs>
        <w:ind w:left="465" w:hanging="465"/>
      </w:pPr>
      <w:rPr>
        <w:rFonts w:hint="default"/>
        <w:spacing w:val="0"/>
      </w:rPr>
    </w:lvl>
  </w:abstractNum>
  <w:abstractNum w:abstractNumId="3" w15:restartNumberingAfterBreak="0">
    <w:nsid w:val="0000001C"/>
    <w:multiLevelType w:val="multilevel"/>
    <w:tmpl w:val="E3D4BCFA"/>
    <w:lvl w:ilvl="0">
      <w:start w:val="1"/>
      <w:numFmt w:val="decimal"/>
      <w:pStyle w:val="Nadpis1"/>
      <w:lvlText w:val="%1"/>
      <w:lvlJc w:val="left"/>
      <w:pPr>
        <w:tabs>
          <w:tab w:val="num" w:pos="432"/>
        </w:tabs>
        <w:ind w:left="432" w:hanging="432"/>
      </w:pPr>
      <w:rPr>
        <w:rFonts w:ascii="Arial" w:hAnsi="Arial" w:cs="Arial" w:hint="default"/>
        <w:b/>
        <w:i w:val="0"/>
        <w:spacing w:val="0"/>
        <w:sz w:val="24"/>
        <w:szCs w:val="24"/>
      </w:rPr>
    </w:lvl>
    <w:lvl w:ilvl="1">
      <w:start w:val="1"/>
      <w:numFmt w:val="decimal"/>
      <w:pStyle w:val="Nadpis2"/>
      <w:lvlText w:val="%1.%2"/>
      <w:lvlJc w:val="left"/>
      <w:pPr>
        <w:tabs>
          <w:tab w:val="num" w:pos="576"/>
        </w:tabs>
        <w:ind w:left="576" w:hanging="576"/>
      </w:pPr>
      <w:rPr>
        <w:spacing w:val="0"/>
      </w:rPr>
    </w:lvl>
    <w:lvl w:ilvl="2">
      <w:start w:val="1"/>
      <w:numFmt w:val="decimal"/>
      <w:pStyle w:val="Nadpis3"/>
      <w:lvlText w:val="%1.%2.%3"/>
      <w:lvlJc w:val="left"/>
      <w:pPr>
        <w:tabs>
          <w:tab w:val="num" w:pos="720"/>
        </w:tabs>
        <w:ind w:left="720" w:hanging="720"/>
      </w:pPr>
      <w:rPr>
        <w:spacing w:val="0"/>
      </w:rPr>
    </w:lvl>
    <w:lvl w:ilvl="3">
      <w:start w:val="1"/>
      <w:numFmt w:val="decimal"/>
      <w:pStyle w:val="Nadpis4"/>
      <w:lvlText w:val="%1.%2.%3.%4"/>
      <w:lvlJc w:val="left"/>
      <w:pPr>
        <w:tabs>
          <w:tab w:val="num" w:pos="864"/>
        </w:tabs>
        <w:ind w:left="864" w:hanging="864"/>
      </w:pPr>
      <w:rPr>
        <w:spacing w:val="0"/>
      </w:rPr>
    </w:lvl>
    <w:lvl w:ilvl="4">
      <w:start w:val="1"/>
      <w:numFmt w:val="decimal"/>
      <w:pStyle w:val="Nadpis5"/>
      <w:lvlText w:val="%1.%2.%3.%4.%5"/>
      <w:lvlJc w:val="left"/>
      <w:pPr>
        <w:tabs>
          <w:tab w:val="num" w:pos="1008"/>
        </w:tabs>
        <w:ind w:left="1008" w:hanging="1008"/>
      </w:pPr>
      <w:rPr>
        <w:spacing w:val="0"/>
      </w:rPr>
    </w:lvl>
    <w:lvl w:ilvl="5">
      <w:start w:val="1"/>
      <w:numFmt w:val="decimal"/>
      <w:pStyle w:val="Nadpis6"/>
      <w:lvlText w:val="%1.%2.%3.%4.%5.%6"/>
      <w:lvlJc w:val="left"/>
      <w:pPr>
        <w:tabs>
          <w:tab w:val="num" w:pos="1152"/>
        </w:tabs>
        <w:ind w:left="1152" w:hanging="1152"/>
      </w:pPr>
      <w:rPr>
        <w:spacing w:val="0"/>
      </w:rPr>
    </w:lvl>
    <w:lvl w:ilvl="6">
      <w:start w:val="1"/>
      <w:numFmt w:val="decimal"/>
      <w:pStyle w:val="Nadpis7"/>
      <w:lvlText w:val="%1.%2.%3.%4.%5.%6.%7"/>
      <w:lvlJc w:val="left"/>
      <w:pPr>
        <w:tabs>
          <w:tab w:val="num" w:pos="1296"/>
        </w:tabs>
        <w:ind w:left="1296" w:hanging="1296"/>
      </w:pPr>
      <w:rPr>
        <w:spacing w:val="0"/>
      </w:rPr>
    </w:lvl>
    <w:lvl w:ilvl="7">
      <w:numFmt w:val="none"/>
      <w:pStyle w:val="Nadpis8"/>
      <w:lvlText w:val=""/>
      <w:lvlJc w:val="left"/>
      <w:pPr>
        <w:tabs>
          <w:tab w:val="num" w:pos="360"/>
        </w:tabs>
      </w:pPr>
    </w:lvl>
    <w:lvl w:ilvl="8">
      <w:numFmt w:val="none"/>
      <w:pStyle w:val="Nadpis9"/>
      <w:lvlText w:val=""/>
      <w:lvlJc w:val="left"/>
      <w:pPr>
        <w:tabs>
          <w:tab w:val="num" w:pos="360"/>
        </w:tabs>
      </w:pPr>
    </w:lvl>
  </w:abstractNum>
  <w:abstractNum w:abstractNumId="4" w15:restartNumberingAfterBreak="0">
    <w:nsid w:val="03FC0804"/>
    <w:multiLevelType w:val="multilevel"/>
    <w:tmpl w:val="30B0412E"/>
    <w:name w:val="zzmpLegal2||Legal2|2|1|1|1|0|0||1|0|0||1|0|0||1|0|0||1|0|0||1"/>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930"/>
        </w:tabs>
        <w:ind w:left="930" w:hanging="360"/>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430"/>
        </w:tabs>
        <w:ind w:left="2430" w:hanging="720"/>
      </w:pPr>
      <w:rPr>
        <w:rFonts w:hint="default"/>
        <w:b/>
      </w:rPr>
    </w:lvl>
    <w:lvl w:ilvl="4">
      <w:start w:val="1"/>
      <w:numFmt w:val="decimal"/>
      <w:lvlText w:val="%1.%2.%3.%4.%5"/>
      <w:lvlJc w:val="left"/>
      <w:pPr>
        <w:tabs>
          <w:tab w:val="num" w:pos="3360"/>
        </w:tabs>
        <w:ind w:left="3360" w:hanging="1080"/>
      </w:pPr>
      <w:rPr>
        <w:rFonts w:hint="default"/>
        <w:b/>
      </w:rPr>
    </w:lvl>
    <w:lvl w:ilvl="5">
      <w:start w:val="1"/>
      <w:numFmt w:val="decimal"/>
      <w:lvlText w:val="%1.%2.%3.%4.%5.%6"/>
      <w:lvlJc w:val="left"/>
      <w:pPr>
        <w:tabs>
          <w:tab w:val="num" w:pos="3930"/>
        </w:tabs>
        <w:ind w:left="3930" w:hanging="1080"/>
      </w:pPr>
      <w:rPr>
        <w:rFonts w:hint="default"/>
        <w:b/>
      </w:rPr>
    </w:lvl>
    <w:lvl w:ilvl="6">
      <w:start w:val="1"/>
      <w:numFmt w:val="decimal"/>
      <w:lvlText w:val="%1.%2.%3.%4.%5.%6.%7"/>
      <w:lvlJc w:val="left"/>
      <w:pPr>
        <w:tabs>
          <w:tab w:val="num" w:pos="4860"/>
        </w:tabs>
        <w:ind w:left="4860" w:hanging="1440"/>
      </w:pPr>
      <w:rPr>
        <w:rFonts w:hint="default"/>
        <w:b/>
      </w:rPr>
    </w:lvl>
    <w:lvl w:ilvl="7">
      <w:start w:val="1"/>
      <w:numFmt w:val="decimal"/>
      <w:lvlText w:val="%1.%2.%3.%4.%5.%6.%7.%8"/>
      <w:lvlJc w:val="left"/>
      <w:pPr>
        <w:tabs>
          <w:tab w:val="num" w:pos="5430"/>
        </w:tabs>
        <w:ind w:left="5430" w:hanging="1440"/>
      </w:pPr>
      <w:rPr>
        <w:rFonts w:hint="default"/>
        <w:b/>
      </w:rPr>
    </w:lvl>
    <w:lvl w:ilvl="8">
      <w:start w:val="1"/>
      <w:numFmt w:val="decimal"/>
      <w:lvlText w:val="%1.%2.%3.%4.%5.%6.%7.%8.%9"/>
      <w:lvlJc w:val="left"/>
      <w:pPr>
        <w:tabs>
          <w:tab w:val="num" w:pos="6360"/>
        </w:tabs>
        <w:ind w:left="6360" w:hanging="1800"/>
      </w:pPr>
      <w:rPr>
        <w:rFonts w:hint="default"/>
        <w:b/>
      </w:rPr>
    </w:lvl>
  </w:abstractNum>
  <w:abstractNum w:abstractNumId="5" w15:restartNumberingAfterBreak="1">
    <w:nsid w:val="0E0F7DD3"/>
    <w:multiLevelType w:val="singleLevel"/>
    <w:tmpl w:val="DB468EF8"/>
    <w:lvl w:ilvl="0">
      <w:start w:val="3"/>
      <w:numFmt w:val="upperLetter"/>
      <w:lvlText w:val="%1."/>
      <w:lvlJc w:val="left"/>
      <w:pPr>
        <w:tabs>
          <w:tab w:val="num" w:pos="360"/>
        </w:tabs>
        <w:ind w:left="360" w:hanging="360"/>
      </w:pPr>
      <w:rPr>
        <w:rFonts w:hint="default"/>
      </w:rPr>
    </w:lvl>
  </w:abstractNum>
  <w:abstractNum w:abstractNumId="6" w15:restartNumberingAfterBreak="0">
    <w:nsid w:val="0EDD66F0"/>
    <w:multiLevelType w:val="multilevel"/>
    <w:tmpl w:val="41D4D498"/>
    <w:lvl w:ilvl="0">
      <w:start w:val="1"/>
      <w:numFmt w:val="decimal"/>
      <w:lvlText w:val="%1."/>
      <w:lvlJc w:val="left"/>
      <w:pPr>
        <w:ind w:left="502" w:hanging="360"/>
      </w:pPr>
    </w:lvl>
    <w:lvl w:ilvl="1">
      <w:start w:val="1"/>
      <w:numFmt w:val="decimal"/>
      <w:lvlText w:val="%1.%2"/>
      <w:lvlJc w:val="left"/>
      <w:pPr>
        <w:ind w:left="1080" w:hanging="360"/>
      </w:pPr>
      <w:rPr>
        <w:b/>
      </w:r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7" w15:restartNumberingAfterBreak="0">
    <w:nsid w:val="15267452"/>
    <w:multiLevelType w:val="multilevel"/>
    <w:tmpl w:val="A90EF734"/>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535141"/>
    <w:multiLevelType w:val="multilevel"/>
    <w:tmpl w:val="A5EE4650"/>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894250F"/>
    <w:multiLevelType w:val="multilevel"/>
    <w:tmpl w:val="6CA67DC4"/>
    <w:lvl w:ilvl="0">
      <w:start w:val="1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DE87362"/>
    <w:multiLevelType w:val="multilevel"/>
    <w:tmpl w:val="A5EE4650"/>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CD535E"/>
    <w:multiLevelType w:val="multilevel"/>
    <w:tmpl w:val="E64EBBE2"/>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F95D1D"/>
    <w:multiLevelType w:val="multilevel"/>
    <w:tmpl w:val="3FB0A84E"/>
    <w:lvl w:ilvl="0">
      <w:start w:val="1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8F448FD"/>
    <w:multiLevelType w:val="hybridMultilevel"/>
    <w:tmpl w:val="2AAA11C6"/>
    <w:lvl w:ilvl="0" w:tplc="4F76E7B8">
      <w:start w:val="1"/>
      <w:numFmt w:val="decimal"/>
      <w:lvlText w:val="%1."/>
      <w:lvlJc w:val="left"/>
      <w:pPr>
        <w:ind w:left="720" w:hanging="360"/>
      </w:pPr>
      <w:rPr>
        <w:rFonts w:hint="default"/>
      </w:rPr>
    </w:lvl>
    <w:lvl w:ilvl="1" w:tplc="0F92CAB0" w:tentative="1">
      <w:start w:val="1"/>
      <w:numFmt w:val="lowerLetter"/>
      <w:lvlText w:val="%2."/>
      <w:lvlJc w:val="left"/>
      <w:pPr>
        <w:ind w:left="1440" w:hanging="360"/>
      </w:pPr>
    </w:lvl>
    <w:lvl w:ilvl="2" w:tplc="6FEC1FD0" w:tentative="1">
      <w:start w:val="1"/>
      <w:numFmt w:val="lowerRoman"/>
      <w:lvlText w:val="%3."/>
      <w:lvlJc w:val="right"/>
      <w:pPr>
        <w:ind w:left="2160" w:hanging="180"/>
      </w:pPr>
    </w:lvl>
    <w:lvl w:ilvl="3" w:tplc="CF769BA0" w:tentative="1">
      <w:start w:val="1"/>
      <w:numFmt w:val="decimal"/>
      <w:lvlText w:val="%4."/>
      <w:lvlJc w:val="left"/>
      <w:pPr>
        <w:ind w:left="2880" w:hanging="360"/>
      </w:pPr>
    </w:lvl>
    <w:lvl w:ilvl="4" w:tplc="CDC45146" w:tentative="1">
      <w:start w:val="1"/>
      <w:numFmt w:val="lowerLetter"/>
      <w:lvlText w:val="%5."/>
      <w:lvlJc w:val="left"/>
      <w:pPr>
        <w:ind w:left="3600" w:hanging="360"/>
      </w:pPr>
    </w:lvl>
    <w:lvl w:ilvl="5" w:tplc="5DEE0970" w:tentative="1">
      <w:start w:val="1"/>
      <w:numFmt w:val="lowerRoman"/>
      <w:lvlText w:val="%6."/>
      <w:lvlJc w:val="right"/>
      <w:pPr>
        <w:ind w:left="4320" w:hanging="180"/>
      </w:pPr>
    </w:lvl>
    <w:lvl w:ilvl="6" w:tplc="7C16D594" w:tentative="1">
      <w:start w:val="1"/>
      <w:numFmt w:val="decimal"/>
      <w:lvlText w:val="%7."/>
      <w:lvlJc w:val="left"/>
      <w:pPr>
        <w:ind w:left="5040" w:hanging="360"/>
      </w:pPr>
    </w:lvl>
    <w:lvl w:ilvl="7" w:tplc="19D43DB8" w:tentative="1">
      <w:start w:val="1"/>
      <w:numFmt w:val="lowerLetter"/>
      <w:lvlText w:val="%8."/>
      <w:lvlJc w:val="left"/>
      <w:pPr>
        <w:ind w:left="5760" w:hanging="360"/>
      </w:pPr>
    </w:lvl>
    <w:lvl w:ilvl="8" w:tplc="2C7886CE" w:tentative="1">
      <w:start w:val="1"/>
      <w:numFmt w:val="lowerRoman"/>
      <w:lvlText w:val="%9."/>
      <w:lvlJc w:val="right"/>
      <w:pPr>
        <w:ind w:left="6480" w:hanging="180"/>
      </w:pPr>
    </w:lvl>
  </w:abstractNum>
  <w:abstractNum w:abstractNumId="14" w15:restartNumberingAfterBreak="0">
    <w:nsid w:val="34CF20B6"/>
    <w:multiLevelType w:val="hybridMultilevel"/>
    <w:tmpl w:val="F3186056"/>
    <w:lvl w:ilvl="0" w:tplc="492C9F10">
      <w:start w:val="1"/>
      <w:numFmt w:val="upperLetter"/>
      <w:lvlText w:val="%1."/>
      <w:lvlJc w:val="left"/>
      <w:pPr>
        <w:tabs>
          <w:tab w:val="num" w:pos="1080"/>
        </w:tabs>
        <w:ind w:left="1080" w:hanging="360"/>
      </w:pPr>
      <w:rPr>
        <w:rFonts w:hint="default"/>
      </w:rPr>
    </w:lvl>
    <w:lvl w:ilvl="1" w:tplc="BF86F1AC" w:tentative="1">
      <w:start w:val="1"/>
      <w:numFmt w:val="lowerLetter"/>
      <w:lvlText w:val="%2."/>
      <w:lvlJc w:val="left"/>
      <w:pPr>
        <w:tabs>
          <w:tab w:val="num" w:pos="1800"/>
        </w:tabs>
        <w:ind w:left="1800" w:hanging="360"/>
      </w:pPr>
    </w:lvl>
    <w:lvl w:ilvl="2" w:tplc="13DE69A4" w:tentative="1">
      <w:start w:val="1"/>
      <w:numFmt w:val="lowerRoman"/>
      <w:lvlText w:val="%3."/>
      <w:lvlJc w:val="right"/>
      <w:pPr>
        <w:tabs>
          <w:tab w:val="num" w:pos="2520"/>
        </w:tabs>
        <w:ind w:left="2520" w:hanging="180"/>
      </w:pPr>
    </w:lvl>
    <w:lvl w:ilvl="3" w:tplc="10BA1310" w:tentative="1">
      <w:start w:val="1"/>
      <w:numFmt w:val="decimal"/>
      <w:lvlText w:val="%4."/>
      <w:lvlJc w:val="left"/>
      <w:pPr>
        <w:tabs>
          <w:tab w:val="num" w:pos="3240"/>
        </w:tabs>
        <w:ind w:left="3240" w:hanging="360"/>
      </w:pPr>
    </w:lvl>
    <w:lvl w:ilvl="4" w:tplc="9C2A67D0" w:tentative="1">
      <w:start w:val="1"/>
      <w:numFmt w:val="lowerLetter"/>
      <w:lvlText w:val="%5."/>
      <w:lvlJc w:val="left"/>
      <w:pPr>
        <w:tabs>
          <w:tab w:val="num" w:pos="3960"/>
        </w:tabs>
        <w:ind w:left="3960" w:hanging="360"/>
      </w:pPr>
    </w:lvl>
    <w:lvl w:ilvl="5" w:tplc="2D0478FA" w:tentative="1">
      <w:start w:val="1"/>
      <w:numFmt w:val="lowerRoman"/>
      <w:lvlText w:val="%6."/>
      <w:lvlJc w:val="right"/>
      <w:pPr>
        <w:tabs>
          <w:tab w:val="num" w:pos="4680"/>
        </w:tabs>
        <w:ind w:left="4680" w:hanging="180"/>
      </w:pPr>
    </w:lvl>
    <w:lvl w:ilvl="6" w:tplc="A328D2FA" w:tentative="1">
      <w:start w:val="1"/>
      <w:numFmt w:val="decimal"/>
      <w:lvlText w:val="%7."/>
      <w:lvlJc w:val="left"/>
      <w:pPr>
        <w:tabs>
          <w:tab w:val="num" w:pos="5400"/>
        </w:tabs>
        <w:ind w:left="5400" w:hanging="360"/>
      </w:pPr>
    </w:lvl>
    <w:lvl w:ilvl="7" w:tplc="538EF63A" w:tentative="1">
      <w:start w:val="1"/>
      <w:numFmt w:val="lowerLetter"/>
      <w:lvlText w:val="%8."/>
      <w:lvlJc w:val="left"/>
      <w:pPr>
        <w:tabs>
          <w:tab w:val="num" w:pos="6120"/>
        </w:tabs>
        <w:ind w:left="6120" w:hanging="360"/>
      </w:pPr>
    </w:lvl>
    <w:lvl w:ilvl="8" w:tplc="A7248EBC" w:tentative="1">
      <w:start w:val="1"/>
      <w:numFmt w:val="lowerRoman"/>
      <w:lvlText w:val="%9."/>
      <w:lvlJc w:val="right"/>
      <w:pPr>
        <w:tabs>
          <w:tab w:val="num" w:pos="6840"/>
        </w:tabs>
        <w:ind w:left="6840" w:hanging="180"/>
      </w:pPr>
    </w:lvl>
  </w:abstractNum>
  <w:abstractNum w:abstractNumId="15" w15:restartNumberingAfterBreak="0">
    <w:nsid w:val="38B952A3"/>
    <w:multiLevelType w:val="hybridMultilevel"/>
    <w:tmpl w:val="EFF06124"/>
    <w:lvl w:ilvl="0" w:tplc="093A65B2">
      <w:start w:val="1"/>
      <w:numFmt w:val="bullet"/>
      <w:lvlText w:val=""/>
      <w:lvlJc w:val="left"/>
      <w:pPr>
        <w:tabs>
          <w:tab w:val="num" w:pos="741"/>
        </w:tabs>
        <w:ind w:left="741" w:hanging="360"/>
      </w:pPr>
      <w:rPr>
        <w:rFonts w:ascii="Symbol" w:hAnsi="Symbol" w:hint="default"/>
      </w:rPr>
    </w:lvl>
    <w:lvl w:ilvl="1" w:tplc="F402BBFA" w:tentative="1">
      <w:start w:val="1"/>
      <w:numFmt w:val="bullet"/>
      <w:lvlText w:val="o"/>
      <w:lvlJc w:val="left"/>
      <w:pPr>
        <w:tabs>
          <w:tab w:val="num" w:pos="1440"/>
        </w:tabs>
        <w:ind w:left="1440" w:hanging="360"/>
      </w:pPr>
      <w:rPr>
        <w:rFonts w:ascii="Courier New" w:hAnsi="Courier New" w:cs="Courier New" w:hint="default"/>
      </w:rPr>
    </w:lvl>
    <w:lvl w:ilvl="2" w:tplc="0336698C" w:tentative="1">
      <w:start w:val="1"/>
      <w:numFmt w:val="bullet"/>
      <w:lvlText w:val=""/>
      <w:lvlJc w:val="left"/>
      <w:pPr>
        <w:tabs>
          <w:tab w:val="num" w:pos="2160"/>
        </w:tabs>
        <w:ind w:left="2160" w:hanging="360"/>
      </w:pPr>
      <w:rPr>
        <w:rFonts w:ascii="Wingdings" w:hAnsi="Wingdings" w:hint="default"/>
      </w:rPr>
    </w:lvl>
    <w:lvl w:ilvl="3" w:tplc="BF106ECA" w:tentative="1">
      <w:start w:val="1"/>
      <w:numFmt w:val="bullet"/>
      <w:lvlText w:val=""/>
      <w:lvlJc w:val="left"/>
      <w:pPr>
        <w:tabs>
          <w:tab w:val="num" w:pos="2880"/>
        </w:tabs>
        <w:ind w:left="2880" w:hanging="360"/>
      </w:pPr>
      <w:rPr>
        <w:rFonts w:ascii="Symbol" w:hAnsi="Symbol" w:hint="default"/>
      </w:rPr>
    </w:lvl>
    <w:lvl w:ilvl="4" w:tplc="D736B61C" w:tentative="1">
      <w:start w:val="1"/>
      <w:numFmt w:val="bullet"/>
      <w:lvlText w:val="o"/>
      <w:lvlJc w:val="left"/>
      <w:pPr>
        <w:tabs>
          <w:tab w:val="num" w:pos="3600"/>
        </w:tabs>
        <w:ind w:left="3600" w:hanging="360"/>
      </w:pPr>
      <w:rPr>
        <w:rFonts w:ascii="Courier New" w:hAnsi="Courier New" w:cs="Courier New" w:hint="default"/>
      </w:rPr>
    </w:lvl>
    <w:lvl w:ilvl="5" w:tplc="D7BAA934" w:tentative="1">
      <w:start w:val="1"/>
      <w:numFmt w:val="bullet"/>
      <w:lvlText w:val=""/>
      <w:lvlJc w:val="left"/>
      <w:pPr>
        <w:tabs>
          <w:tab w:val="num" w:pos="4320"/>
        </w:tabs>
        <w:ind w:left="4320" w:hanging="360"/>
      </w:pPr>
      <w:rPr>
        <w:rFonts w:ascii="Wingdings" w:hAnsi="Wingdings" w:hint="default"/>
      </w:rPr>
    </w:lvl>
    <w:lvl w:ilvl="6" w:tplc="99B67E18" w:tentative="1">
      <w:start w:val="1"/>
      <w:numFmt w:val="bullet"/>
      <w:lvlText w:val=""/>
      <w:lvlJc w:val="left"/>
      <w:pPr>
        <w:tabs>
          <w:tab w:val="num" w:pos="5040"/>
        </w:tabs>
        <w:ind w:left="5040" w:hanging="360"/>
      </w:pPr>
      <w:rPr>
        <w:rFonts w:ascii="Symbol" w:hAnsi="Symbol" w:hint="default"/>
      </w:rPr>
    </w:lvl>
    <w:lvl w:ilvl="7" w:tplc="C0E6CF80" w:tentative="1">
      <w:start w:val="1"/>
      <w:numFmt w:val="bullet"/>
      <w:lvlText w:val="o"/>
      <w:lvlJc w:val="left"/>
      <w:pPr>
        <w:tabs>
          <w:tab w:val="num" w:pos="5760"/>
        </w:tabs>
        <w:ind w:left="5760" w:hanging="360"/>
      </w:pPr>
      <w:rPr>
        <w:rFonts w:ascii="Courier New" w:hAnsi="Courier New" w:cs="Courier New" w:hint="default"/>
      </w:rPr>
    </w:lvl>
    <w:lvl w:ilvl="8" w:tplc="120EF5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BE7C56"/>
    <w:multiLevelType w:val="hybridMultilevel"/>
    <w:tmpl w:val="91E48568"/>
    <w:lvl w:ilvl="0" w:tplc="8620E6C2">
      <w:start w:val="1"/>
      <w:numFmt w:val="bullet"/>
      <w:lvlText w:val=""/>
      <w:lvlJc w:val="left"/>
      <w:pPr>
        <w:tabs>
          <w:tab w:val="num" w:pos="1440"/>
        </w:tabs>
        <w:ind w:left="1440" w:hanging="360"/>
      </w:pPr>
      <w:rPr>
        <w:rFonts w:ascii="Symbol" w:hAnsi="Symbol" w:hint="default"/>
      </w:rPr>
    </w:lvl>
    <w:lvl w:ilvl="1" w:tplc="611AB56A">
      <w:start w:val="1"/>
      <w:numFmt w:val="bullet"/>
      <w:lvlText w:val="o"/>
      <w:lvlJc w:val="left"/>
      <w:pPr>
        <w:tabs>
          <w:tab w:val="num" w:pos="2520"/>
        </w:tabs>
        <w:ind w:left="2520" w:hanging="360"/>
      </w:pPr>
      <w:rPr>
        <w:rFonts w:ascii="Courier New" w:hAnsi="Courier New" w:hint="default"/>
      </w:rPr>
    </w:lvl>
    <w:lvl w:ilvl="2" w:tplc="5844B3C0" w:tentative="1">
      <w:start w:val="1"/>
      <w:numFmt w:val="bullet"/>
      <w:lvlText w:val=""/>
      <w:lvlJc w:val="left"/>
      <w:pPr>
        <w:tabs>
          <w:tab w:val="num" w:pos="3240"/>
        </w:tabs>
        <w:ind w:left="3240" w:hanging="360"/>
      </w:pPr>
      <w:rPr>
        <w:rFonts w:ascii="Wingdings" w:hAnsi="Wingdings" w:hint="default"/>
      </w:rPr>
    </w:lvl>
    <w:lvl w:ilvl="3" w:tplc="3BB03216" w:tentative="1">
      <w:start w:val="1"/>
      <w:numFmt w:val="bullet"/>
      <w:lvlText w:val=""/>
      <w:lvlJc w:val="left"/>
      <w:pPr>
        <w:tabs>
          <w:tab w:val="num" w:pos="3960"/>
        </w:tabs>
        <w:ind w:left="3960" w:hanging="360"/>
      </w:pPr>
      <w:rPr>
        <w:rFonts w:ascii="Symbol" w:hAnsi="Symbol" w:hint="default"/>
      </w:rPr>
    </w:lvl>
    <w:lvl w:ilvl="4" w:tplc="DAC671E8" w:tentative="1">
      <w:start w:val="1"/>
      <w:numFmt w:val="bullet"/>
      <w:lvlText w:val="o"/>
      <w:lvlJc w:val="left"/>
      <w:pPr>
        <w:tabs>
          <w:tab w:val="num" w:pos="4680"/>
        </w:tabs>
        <w:ind w:left="4680" w:hanging="360"/>
      </w:pPr>
      <w:rPr>
        <w:rFonts w:ascii="Courier New" w:hAnsi="Courier New" w:hint="default"/>
      </w:rPr>
    </w:lvl>
    <w:lvl w:ilvl="5" w:tplc="583EB0F6" w:tentative="1">
      <w:start w:val="1"/>
      <w:numFmt w:val="bullet"/>
      <w:lvlText w:val=""/>
      <w:lvlJc w:val="left"/>
      <w:pPr>
        <w:tabs>
          <w:tab w:val="num" w:pos="5400"/>
        </w:tabs>
        <w:ind w:left="5400" w:hanging="360"/>
      </w:pPr>
      <w:rPr>
        <w:rFonts w:ascii="Wingdings" w:hAnsi="Wingdings" w:hint="default"/>
      </w:rPr>
    </w:lvl>
    <w:lvl w:ilvl="6" w:tplc="66BCB1CC" w:tentative="1">
      <w:start w:val="1"/>
      <w:numFmt w:val="bullet"/>
      <w:lvlText w:val=""/>
      <w:lvlJc w:val="left"/>
      <w:pPr>
        <w:tabs>
          <w:tab w:val="num" w:pos="6120"/>
        </w:tabs>
        <w:ind w:left="6120" w:hanging="360"/>
      </w:pPr>
      <w:rPr>
        <w:rFonts w:ascii="Symbol" w:hAnsi="Symbol" w:hint="default"/>
      </w:rPr>
    </w:lvl>
    <w:lvl w:ilvl="7" w:tplc="803C1598" w:tentative="1">
      <w:start w:val="1"/>
      <w:numFmt w:val="bullet"/>
      <w:lvlText w:val="o"/>
      <w:lvlJc w:val="left"/>
      <w:pPr>
        <w:tabs>
          <w:tab w:val="num" w:pos="6840"/>
        </w:tabs>
        <w:ind w:left="6840" w:hanging="360"/>
      </w:pPr>
      <w:rPr>
        <w:rFonts w:ascii="Courier New" w:hAnsi="Courier New" w:hint="default"/>
      </w:rPr>
    </w:lvl>
    <w:lvl w:ilvl="8" w:tplc="C51429AC"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EE16BB9"/>
    <w:multiLevelType w:val="hybridMultilevel"/>
    <w:tmpl w:val="EFDC910C"/>
    <w:lvl w:ilvl="0" w:tplc="BE402270">
      <w:start w:val="1"/>
      <w:numFmt w:val="decimal"/>
      <w:lvlText w:val="%1."/>
      <w:lvlJc w:val="left"/>
      <w:pPr>
        <w:tabs>
          <w:tab w:val="num" w:pos="360"/>
        </w:tabs>
        <w:ind w:left="360" w:hanging="360"/>
      </w:pPr>
      <w:rPr>
        <w:rFonts w:hint="default"/>
        <w:b w:val="0"/>
        <w:i w:val="0"/>
      </w:rPr>
    </w:lvl>
    <w:lvl w:ilvl="1" w:tplc="767AB55A">
      <w:start w:val="1"/>
      <w:numFmt w:val="lowerLetter"/>
      <w:lvlText w:val="%2."/>
      <w:lvlJc w:val="left"/>
      <w:pPr>
        <w:tabs>
          <w:tab w:val="num" w:pos="1080"/>
        </w:tabs>
        <w:ind w:left="1080" w:hanging="360"/>
      </w:pPr>
    </w:lvl>
    <w:lvl w:ilvl="2" w:tplc="BD10A1BC" w:tentative="1">
      <w:start w:val="1"/>
      <w:numFmt w:val="lowerRoman"/>
      <w:lvlText w:val="%3."/>
      <w:lvlJc w:val="right"/>
      <w:pPr>
        <w:tabs>
          <w:tab w:val="num" w:pos="1800"/>
        </w:tabs>
        <w:ind w:left="1800" w:hanging="180"/>
      </w:pPr>
    </w:lvl>
    <w:lvl w:ilvl="3" w:tplc="2D52F0A2" w:tentative="1">
      <w:start w:val="1"/>
      <w:numFmt w:val="decimal"/>
      <w:lvlText w:val="%4."/>
      <w:lvlJc w:val="left"/>
      <w:pPr>
        <w:tabs>
          <w:tab w:val="num" w:pos="2520"/>
        </w:tabs>
        <w:ind w:left="2520" w:hanging="360"/>
      </w:pPr>
    </w:lvl>
    <w:lvl w:ilvl="4" w:tplc="29BA0E54" w:tentative="1">
      <w:start w:val="1"/>
      <w:numFmt w:val="lowerLetter"/>
      <w:lvlText w:val="%5."/>
      <w:lvlJc w:val="left"/>
      <w:pPr>
        <w:tabs>
          <w:tab w:val="num" w:pos="3240"/>
        </w:tabs>
        <w:ind w:left="3240" w:hanging="360"/>
      </w:pPr>
    </w:lvl>
    <w:lvl w:ilvl="5" w:tplc="165C17F6" w:tentative="1">
      <w:start w:val="1"/>
      <w:numFmt w:val="lowerRoman"/>
      <w:lvlText w:val="%6."/>
      <w:lvlJc w:val="right"/>
      <w:pPr>
        <w:tabs>
          <w:tab w:val="num" w:pos="3960"/>
        </w:tabs>
        <w:ind w:left="3960" w:hanging="180"/>
      </w:pPr>
    </w:lvl>
    <w:lvl w:ilvl="6" w:tplc="B1ACC302" w:tentative="1">
      <w:start w:val="1"/>
      <w:numFmt w:val="decimal"/>
      <w:lvlText w:val="%7."/>
      <w:lvlJc w:val="left"/>
      <w:pPr>
        <w:tabs>
          <w:tab w:val="num" w:pos="4680"/>
        </w:tabs>
        <w:ind w:left="4680" w:hanging="360"/>
      </w:pPr>
    </w:lvl>
    <w:lvl w:ilvl="7" w:tplc="DFAA0D9C" w:tentative="1">
      <w:start w:val="1"/>
      <w:numFmt w:val="lowerLetter"/>
      <w:lvlText w:val="%8."/>
      <w:lvlJc w:val="left"/>
      <w:pPr>
        <w:tabs>
          <w:tab w:val="num" w:pos="5400"/>
        </w:tabs>
        <w:ind w:left="5400" w:hanging="360"/>
      </w:pPr>
    </w:lvl>
    <w:lvl w:ilvl="8" w:tplc="5CDCDF9C" w:tentative="1">
      <w:start w:val="1"/>
      <w:numFmt w:val="lowerRoman"/>
      <w:lvlText w:val="%9."/>
      <w:lvlJc w:val="right"/>
      <w:pPr>
        <w:tabs>
          <w:tab w:val="num" w:pos="6120"/>
        </w:tabs>
        <w:ind w:left="6120" w:hanging="180"/>
      </w:pPr>
    </w:lvl>
  </w:abstractNum>
  <w:abstractNum w:abstractNumId="18" w15:restartNumberingAfterBreak="0">
    <w:nsid w:val="485405C4"/>
    <w:multiLevelType w:val="multilevel"/>
    <w:tmpl w:val="2640EC94"/>
    <w:lvl w:ilvl="0">
      <w:start w:val="9"/>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95E65AD"/>
    <w:multiLevelType w:val="multilevel"/>
    <w:tmpl w:val="A90EF734"/>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9A3414D"/>
    <w:multiLevelType w:val="multilevel"/>
    <w:tmpl w:val="A5EE4650"/>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C5178B4"/>
    <w:multiLevelType w:val="multilevel"/>
    <w:tmpl w:val="1EFC2556"/>
    <w:lvl w:ilvl="0">
      <w:start w:val="9"/>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D24362B"/>
    <w:multiLevelType w:val="singleLevel"/>
    <w:tmpl w:val="D50CE31E"/>
    <w:lvl w:ilvl="0">
      <w:start w:val="1"/>
      <w:numFmt w:val="lowerLetter"/>
      <w:lvlText w:val="(%1)"/>
      <w:lvlJc w:val="left"/>
      <w:pPr>
        <w:tabs>
          <w:tab w:val="num" w:pos="360"/>
        </w:tabs>
        <w:ind w:left="360" w:hanging="360"/>
      </w:pPr>
    </w:lvl>
  </w:abstractNum>
  <w:abstractNum w:abstractNumId="23" w15:restartNumberingAfterBreak="0">
    <w:nsid w:val="59D17E74"/>
    <w:multiLevelType w:val="multilevel"/>
    <w:tmpl w:val="7D3272F6"/>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E7E459E"/>
    <w:multiLevelType w:val="multilevel"/>
    <w:tmpl w:val="E09204EA"/>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EBD3839"/>
    <w:multiLevelType w:val="multilevel"/>
    <w:tmpl w:val="DF1493C8"/>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F237D1E"/>
    <w:multiLevelType w:val="multilevel"/>
    <w:tmpl w:val="14A2004C"/>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3EF0284"/>
    <w:multiLevelType w:val="multilevel"/>
    <w:tmpl w:val="E09204EA"/>
    <w:name w:val="zzmpLegal2||Legal2|2|1|1|1|0|0||1|0|0||1|0|0||1|0|0||1|0|0||1"/>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A86731D"/>
    <w:multiLevelType w:val="multilevel"/>
    <w:tmpl w:val="1B145348"/>
    <w:lvl w:ilvl="0">
      <w:start w:val="6"/>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E97756F"/>
    <w:multiLevelType w:val="multilevel"/>
    <w:tmpl w:val="E09204EA"/>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EE33B1B"/>
    <w:multiLevelType w:val="multilevel"/>
    <w:tmpl w:val="80C2F0C4"/>
    <w:lvl w:ilvl="0">
      <w:start w:val="11"/>
      <w:numFmt w:val="decimal"/>
      <w:lvlText w:val="%1."/>
      <w:lvlJc w:val="left"/>
      <w:pPr>
        <w:tabs>
          <w:tab w:val="num" w:pos="900"/>
        </w:tabs>
        <w:ind w:left="900" w:hanging="720"/>
      </w:pPr>
      <w:rPr>
        <w:rFonts w:hint="default"/>
      </w:rPr>
    </w:lvl>
    <w:lvl w:ilvl="1">
      <w:start w:val="1"/>
      <w:numFmt w:val="decimal"/>
      <w:lvlText w:val="%1.%2"/>
      <w:lvlJc w:val="left"/>
      <w:pPr>
        <w:tabs>
          <w:tab w:val="num" w:pos="1620"/>
        </w:tabs>
        <w:ind w:left="1620" w:hanging="720"/>
      </w:pPr>
      <w:rPr>
        <w:rFonts w:hint="default"/>
      </w:rPr>
    </w:lvl>
    <w:lvl w:ilvl="2">
      <w:start w:val="1"/>
      <w:numFmt w:val="lowerLetter"/>
      <w:lvlText w:val="%3."/>
      <w:lvlJc w:val="left"/>
      <w:pPr>
        <w:tabs>
          <w:tab w:val="num" w:pos="2340"/>
        </w:tabs>
        <w:ind w:left="2340" w:hanging="720"/>
      </w:pPr>
      <w:rPr>
        <w:rFonts w:hint="default"/>
      </w:rPr>
    </w:lvl>
    <w:lvl w:ilvl="3">
      <w:start w:val="1"/>
      <w:numFmt w:val="decimal"/>
      <w:lvlText w:val="(%4)"/>
      <w:lvlJc w:val="left"/>
      <w:pPr>
        <w:tabs>
          <w:tab w:val="num" w:pos="3060"/>
        </w:tabs>
        <w:ind w:left="3060" w:hanging="720"/>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31" w15:restartNumberingAfterBreak="0">
    <w:nsid w:val="73E55FAE"/>
    <w:multiLevelType w:val="multilevel"/>
    <w:tmpl w:val="086E9D8E"/>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7444E10"/>
    <w:multiLevelType w:val="hybridMultilevel"/>
    <w:tmpl w:val="F8DEDFBC"/>
    <w:lvl w:ilvl="0" w:tplc="6DDAD736">
      <w:start w:val="30"/>
      <w:numFmt w:val="bullet"/>
      <w:lvlText w:val="-"/>
      <w:lvlJc w:val="left"/>
      <w:pPr>
        <w:tabs>
          <w:tab w:val="num" w:pos="1440"/>
        </w:tabs>
        <w:ind w:left="1440" w:hanging="360"/>
      </w:pPr>
      <w:rPr>
        <w:rFonts w:ascii="Times New Roman" w:eastAsia="Times New Roman" w:hAnsi="Times New Roman" w:cs="Times New Roman" w:hint="default"/>
      </w:rPr>
    </w:lvl>
    <w:lvl w:ilvl="1" w:tplc="CDE45C50" w:tentative="1">
      <w:start w:val="1"/>
      <w:numFmt w:val="bullet"/>
      <w:lvlText w:val="o"/>
      <w:lvlJc w:val="left"/>
      <w:pPr>
        <w:tabs>
          <w:tab w:val="num" w:pos="1800"/>
        </w:tabs>
        <w:ind w:left="1800" w:hanging="360"/>
      </w:pPr>
      <w:rPr>
        <w:rFonts w:ascii="Courier New" w:hAnsi="Courier New" w:hint="default"/>
      </w:rPr>
    </w:lvl>
    <w:lvl w:ilvl="2" w:tplc="DBD2A5E8" w:tentative="1">
      <w:start w:val="1"/>
      <w:numFmt w:val="bullet"/>
      <w:lvlText w:val=""/>
      <w:lvlJc w:val="left"/>
      <w:pPr>
        <w:tabs>
          <w:tab w:val="num" w:pos="2520"/>
        </w:tabs>
        <w:ind w:left="2520" w:hanging="360"/>
      </w:pPr>
      <w:rPr>
        <w:rFonts w:ascii="Wingdings" w:hAnsi="Wingdings" w:hint="default"/>
      </w:rPr>
    </w:lvl>
    <w:lvl w:ilvl="3" w:tplc="5F269C46" w:tentative="1">
      <w:start w:val="1"/>
      <w:numFmt w:val="bullet"/>
      <w:lvlText w:val=""/>
      <w:lvlJc w:val="left"/>
      <w:pPr>
        <w:tabs>
          <w:tab w:val="num" w:pos="3240"/>
        </w:tabs>
        <w:ind w:left="3240" w:hanging="360"/>
      </w:pPr>
      <w:rPr>
        <w:rFonts w:ascii="Symbol" w:hAnsi="Symbol" w:hint="default"/>
      </w:rPr>
    </w:lvl>
    <w:lvl w:ilvl="4" w:tplc="BBDEBDD8" w:tentative="1">
      <w:start w:val="1"/>
      <w:numFmt w:val="bullet"/>
      <w:lvlText w:val="o"/>
      <w:lvlJc w:val="left"/>
      <w:pPr>
        <w:tabs>
          <w:tab w:val="num" w:pos="3960"/>
        </w:tabs>
        <w:ind w:left="3960" w:hanging="360"/>
      </w:pPr>
      <w:rPr>
        <w:rFonts w:ascii="Courier New" w:hAnsi="Courier New" w:hint="default"/>
      </w:rPr>
    </w:lvl>
    <w:lvl w:ilvl="5" w:tplc="AB7422D2" w:tentative="1">
      <w:start w:val="1"/>
      <w:numFmt w:val="bullet"/>
      <w:lvlText w:val=""/>
      <w:lvlJc w:val="left"/>
      <w:pPr>
        <w:tabs>
          <w:tab w:val="num" w:pos="4680"/>
        </w:tabs>
        <w:ind w:left="4680" w:hanging="360"/>
      </w:pPr>
      <w:rPr>
        <w:rFonts w:ascii="Wingdings" w:hAnsi="Wingdings" w:hint="default"/>
      </w:rPr>
    </w:lvl>
    <w:lvl w:ilvl="6" w:tplc="5A606C94" w:tentative="1">
      <w:start w:val="1"/>
      <w:numFmt w:val="bullet"/>
      <w:lvlText w:val=""/>
      <w:lvlJc w:val="left"/>
      <w:pPr>
        <w:tabs>
          <w:tab w:val="num" w:pos="5400"/>
        </w:tabs>
        <w:ind w:left="5400" w:hanging="360"/>
      </w:pPr>
      <w:rPr>
        <w:rFonts w:ascii="Symbol" w:hAnsi="Symbol" w:hint="default"/>
      </w:rPr>
    </w:lvl>
    <w:lvl w:ilvl="7" w:tplc="ED8002BE" w:tentative="1">
      <w:start w:val="1"/>
      <w:numFmt w:val="bullet"/>
      <w:lvlText w:val="o"/>
      <w:lvlJc w:val="left"/>
      <w:pPr>
        <w:tabs>
          <w:tab w:val="num" w:pos="6120"/>
        </w:tabs>
        <w:ind w:left="6120" w:hanging="360"/>
      </w:pPr>
      <w:rPr>
        <w:rFonts w:ascii="Courier New" w:hAnsi="Courier New" w:hint="default"/>
      </w:rPr>
    </w:lvl>
    <w:lvl w:ilvl="8" w:tplc="AE58D712"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2F0967"/>
    <w:multiLevelType w:val="multilevel"/>
    <w:tmpl w:val="0620446A"/>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C215920"/>
    <w:multiLevelType w:val="singleLevel"/>
    <w:tmpl w:val="0409000F"/>
    <w:lvl w:ilvl="0">
      <w:start w:val="5"/>
      <w:numFmt w:val="decimal"/>
      <w:lvlText w:val="%1."/>
      <w:lvlJc w:val="left"/>
      <w:pPr>
        <w:tabs>
          <w:tab w:val="num" w:pos="360"/>
        </w:tabs>
        <w:ind w:left="360" w:hanging="360"/>
      </w:pPr>
      <w:rPr>
        <w:rFonts w:hint="default"/>
      </w:rPr>
    </w:lvl>
  </w:abstractNum>
  <w:abstractNum w:abstractNumId="35" w15:restartNumberingAfterBreak="0">
    <w:nsid w:val="7E083F42"/>
    <w:multiLevelType w:val="multilevel"/>
    <w:tmpl w:val="DF1493C8"/>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3"/>
  </w:num>
  <w:num w:numId="3">
    <w:abstractNumId w:val="0"/>
  </w:num>
  <w:num w:numId="4">
    <w:abstractNumId w:val="1"/>
    <w:lvlOverride w:ilvl="0">
      <w:lvl w:ilvl="0">
        <w:start w:val="1"/>
        <w:numFmt w:val="decimal"/>
        <w:pStyle w:val="Legal2L1"/>
        <w:lvlText w:val="%1."/>
        <w:lvlJc w:val="left"/>
        <w:pPr>
          <w:tabs>
            <w:tab w:val="num" w:pos="720"/>
          </w:tabs>
          <w:ind w:left="720" w:hanging="720"/>
        </w:pPr>
        <w:rPr>
          <w:rFonts w:ascii="Times New Roman" w:hAnsi="Times New Roman" w:cs="Times New Roman" w:hint="default"/>
          <w:b/>
          <w:i w:val="0"/>
          <w:caps/>
          <w:smallCaps w:val="0"/>
          <w:strike w:val="0"/>
          <w:dstrike w:val="0"/>
          <w:outline w:val="0"/>
          <w:shadow w:val="0"/>
          <w:emboss w:val="0"/>
          <w:imprint w:val="0"/>
          <w:vanish w:val="0"/>
          <w:color w:val="0000FF"/>
          <w:spacing w:val="0"/>
          <w:sz w:val="24"/>
          <w:szCs w:val="24"/>
          <w:u w:val="double"/>
          <w:effect w:val="none"/>
          <w:vertAlign w:val="baseline"/>
        </w:rPr>
      </w:lvl>
    </w:lvlOverride>
    <w:lvlOverride w:ilvl="1">
      <w:lvl w:ilvl="1">
        <w:start w:val="1"/>
        <w:numFmt w:val="decimal"/>
        <w:pStyle w:val="Legal2L2"/>
        <w:lvlText w:val="%1.%2"/>
        <w:lvlJc w:val="left"/>
        <w:pPr>
          <w:tabs>
            <w:tab w:val="num" w:pos="1440"/>
          </w:tabs>
          <w:ind w:firstLine="720"/>
        </w:pPr>
        <w:rPr>
          <w:rFonts w:ascii="Times New Roman" w:hAnsi="Times New Roman" w:cs="Times New Roman" w:hint="default"/>
          <w:b/>
          <w:i w:val="0"/>
          <w:caps w:val="0"/>
          <w:smallCaps w:val="0"/>
          <w:strike w:val="0"/>
          <w:dstrike w:val="0"/>
          <w:outline w:val="0"/>
          <w:shadow w:val="0"/>
          <w:emboss w:val="0"/>
          <w:imprint w:val="0"/>
          <w:vanish w:val="0"/>
          <w:color w:val="0000FF"/>
          <w:spacing w:val="0"/>
          <w:sz w:val="24"/>
          <w:szCs w:val="24"/>
          <w:u w:val="double"/>
          <w:effect w:val="none"/>
          <w:vertAlign w:val="baseline"/>
        </w:rPr>
      </w:lvl>
    </w:lvlOverride>
    <w:lvlOverride w:ilvl="2">
      <w:lvl w:ilvl="2">
        <w:start w:val="1"/>
        <w:numFmt w:val="lowerLetter"/>
        <w:pStyle w:val="Legal2L3"/>
        <w:lvlText w:val="(%3)"/>
        <w:lvlJc w:val="left"/>
        <w:pPr>
          <w:tabs>
            <w:tab w:val="num" w:pos="2160"/>
          </w:tabs>
          <w:ind w:firstLine="1440"/>
        </w:pPr>
        <w:rPr>
          <w:rFonts w:ascii="Times New Roman" w:hAnsi="Times New Roman" w:cs="Times New Roman" w:hint="default"/>
          <w:b/>
          <w:i w:val="0"/>
          <w:caps w:val="0"/>
          <w:smallCaps w:val="0"/>
          <w:strike w:val="0"/>
          <w:dstrike w:val="0"/>
          <w:outline w:val="0"/>
          <w:shadow w:val="0"/>
          <w:emboss w:val="0"/>
          <w:imprint w:val="0"/>
          <w:vanish w:val="0"/>
          <w:color w:val="0000FF"/>
          <w:spacing w:val="0"/>
          <w:sz w:val="24"/>
          <w:szCs w:val="24"/>
          <w:u w:val="double"/>
          <w:effect w:val="none"/>
          <w:vertAlign w:val="baseline"/>
        </w:rPr>
      </w:lvl>
    </w:lvlOverride>
    <w:lvlOverride w:ilvl="3">
      <w:lvl w:ilvl="3">
        <w:start w:val="1"/>
        <w:numFmt w:val="lowerRoman"/>
        <w:pStyle w:val="Legal2L4"/>
        <w:lvlText w:val="(%4)"/>
        <w:lvlJc w:val="left"/>
        <w:pPr>
          <w:tabs>
            <w:tab w:val="num" w:pos="2880"/>
          </w:tabs>
          <w:ind w:firstLine="2160"/>
        </w:pPr>
        <w:rPr>
          <w:rFonts w:ascii="Times New Roman" w:hAnsi="Times New Roman" w:cs="Times New Roman" w:hint="default"/>
          <w:b/>
          <w:i w:val="0"/>
          <w:caps w:val="0"/>
          <w:smallCaps w:val="0"/>
          <w:strike w:val="0"/>
          <w:dstrike w:val="0"/>
          <w:outline w:val="0"/>
          <w:shadow w:val="0"/>
          <w:emboss w:val="0"/>
          <w:imprint w:val="0"/>
          <w:vanish w:val="0"/>
          <w:color w:val="0000FF"/>
          <w:spacing w:val="0"/>
          <w:sz w:val="24"/>
          <w:szCs w:val="24"/>
          <w:u w:val="double"/>
          <w:effect w:val="none"/>
          <w:vertAlign w:val="baseline"/>
        </w:rPr>
      </w:lvl>
    </w:lvlOverride>
    <w:lvlOverride w:ilvl="4">
      <w:lvl w:ilvl="4">
        <w:start w:val="1"/>
        <w:numFmt w:val="decimal"/>
        <w:lvlText w:val="(%5)"/>
        <w:lvlJc w:val="left"/>
        <w:pPr>
          <w:tabs>
            <w:tab w:val="num" w:pos="3600"/>
          </w:tabs>
          <w:ind w:firstLine="2880"/>
        </w:pPr>
        <w:rPr>
          <w:rFonts w:ascii="Times New Roman" w:hAnsi="Times New Roman" w:cs="Times New Roman" w:hint="default"/>
          <w:b/>
          <w:i w:val="0"/>
          <w:caps w:val="0"/>
          <w:smallCaps w:val="0"/>
          <w:strike w:val="0"/>
          <w:dstrike w:val="0"/>
          <w:outline w:val="0"/>
          <w:shadow w:val="0"/>
          <w:emboss w:val="0"/>
          <w:imprint w:val="0"/>
          <w:vanish w:val="0"/>
          <w:color w:val="0000FF"/>
          <w:spacing w:val="0"/>
          <w:sz w:val="24"/>
          <w:szCs w:val="24"/>
          <w:u w:val="double"/>
          <w:effect w:val="none"/>
          <w:vertAlign w:val="baseline"/>
        </w:rPr>
      </w:lvl>
    </w:lvlOverride>
    <w:lvlOverride w:ilvl="5">
      <w:lvl w:ilvl="5">
        <w:start w:val="1"/>
        <w:numFmt w:val="lowerLetter"/>
        <w:lvlText w:val="%6."/>
        <w:lvlJc w:val="left"/>
        <w:pPr>
          <w:tabs>
            <w:tab w:val="num" w:pos="4320"/>
          </w:tabs>
          <w:ind w:firstLine="3600"/>
        </w:pPr>
        <w:rPr>
          <w:rFonts w:ascii="Times New Roman" w:hAnsi="Times New Roman" w:cs="Times New Roman" w:hint="default"/>
          <w:b/>
          <w:i w:val="0"/>
          <w:caps w:val="0"/>
          <w:smallCaps w:val="0"/>
          <w:strike w:val="0"/>
          <w:dstrike w:val="0"/>
          <w:outline w:val="0"/>
          <w:shadow w:val="0"/>
          <w:emboss w:val="0"/>
          <w:imprint w:val="0"/>
          <w:vanish w:val="0"/>
          <w:color w:val="0000FF"/>
          <w:spacing w:val="0"/>
          <w:sz w:val="24"/>
          <w:szCs w:val="24"/>
          <w:u w:val="double"/>
          <w:effect w:val="none"/>
          <w:vertAlign w:val="baseline"/>
        </w:rPr>
      </w:lvl>
    </w:lvlOverride>
    <w:lvlOverride w:ilvl="6">
      <w:lvl w:ilvl="6">
        <w:start w:val="1"/>
        <w:numFmt w:val="lowerRoman"/>
        <w:lvlText w:val="%7."/>
        <w:lvlJc w:val="left"/>
        <w:pPr>
          <w:tabs>
            <w:tab w:val="num" w:pos="5040"/>
          </w:tabs>
          <w:ind w:firstLine="4320"/>
        </w:pPr>
        <w:rPr>
          <w:rFonts w:ascii="Times New Roman" w:hAnsi="Times New Roman" w:cs="Times New Roman" w:hint="default"/>
          <w:b/>
          <w:i w:val="0"/>
          <w:caps w:val="0"/>
          <w:smallCaps w:val="0"/>
          <w:strike w:val="0"/>
          <w:dstrike w:val="0"/>
          <w:outline w:val="0"/>
          <w:shadow w:val="0"/>
          <w:emboss w:val="0"/>
          <w:imprint w:val="0"/>
          <w:vanish w:val="0"/>
          <w:color w:val="0000FF"/>
          <w:spacing w:val="0"/>
          <w:sz w:val="24"/>
          <w:szCs w:val="24"/>
          <w:u w:val="double"/>
          <w:effect w:val="none"/>
          <w:vertAlign w:val="baseline"/>
        </w:rPr>
      </w:lvl>
    </w:lvlOverride>
    <w:lvlOverride w:ilvl="7">
      <w:lvl w:ilvl="7">
        <w:start w:val="1"/>
        <w:numFmt w:val="lowerLetter"/>
        <w:lvlText w:val="(%8)"/>
        <w:lvlJc w:val="left"/>
        <w:pPr>
          <w:tabs>
            <w:tab w:val="num" w:pos="1440"/>
          </w:tabs>
          <w:ind w:firstLine="720"/>
        </w:pPr>
        <w:rPr>
          <w:rFonts w:ascii="Times New Roman" w:hAnsi="Times New Roman" w:cs="Times New Roman" w:hint="default"/>
          <w:b/>
          <w:i w:val="0"/>
          <w:caps w:val="0"/>
          <w:smallCaps w:val="0"/>
          <w:strike w:val="0"/>
          <w:dstrike w:val="0"/>
          <w:outline w:val="0"/>
          <w:shadow w:val="0"/>
          <w:emboss w:val="0"/>
          <w:imprint w:val="0"/>
          <w:vanish w:val="0"/>
          <w:color w:val="0000FF"/>
          <w:spacing w:val="0"/>
          <w:sz w:val="24"/>
          <w:szCs w:val="24"/>
          <w:u w:val="double"/>
          <w:effect w:val="none"/>
          <w:vertAlign w:val="baseline"/>
        </w:rPr>
      </w:lvl>
    </w:lvlOverride>
    <w:lvlOverride w:ilvl="8">
      <w:lvl w:ilvl="8">
        <w:start w:val="1"/>
        <w:numFmt w:val="lowerRoman"/>
        <w:lvlText w:val="(%9)"/>
        <w:lvlJc w:val="left"/>
        <w:pPr>
          <w:tabs>
            <w:tab w:val="num" w:pos="2160"/>
          </w:tabs>
          <w:ind w:firstLine="1440"/>
        </w:pPr>
        <w:rPr>
          <w:rFonts w:ascii="Times New Roman" w:hAnsi="Times New Roman" w:cs="Times New Roman" w:hint="default"/>
          <w:b/>
          <w:i w:val="0"/>
          <w:caps w:val="0"/>
          <w:smallCaps w:val="0"/>
          <w:strike w:val="0"/>
          <w:dstrike w:val="0"/>
          <w:outline w:val="0"/>
          <w:shadow w:val="0"/>
          <w:emboss w:val="0"/>
          <w:imprint w:val="0"/>
          <w:vanish w:val="0"/>
          <w:color w:val="0000FF"/>
          <w:spacing w:val="0"/>
          <w:sz w:val="24"/>
          <w:szCs w:val="24"/>
          <w:u w:val="double"/>
          <w:effect w:val="none"/>
          <w:vertAlign w:val="baseline"/>
        </w:rPr>
      </w:lvl>
    </w:lvlOverride>
  </w:num>
  <w:num w:numId="5">
    <w:abstractNumId w:val="16"/>
  </w:num>
  <w:num w:numId="6">
    <w:abstractNumId w:val="14"/>
  </w:num>
  <w:num w:numId="7">
    <w:abstractNumId w:val="32"/>
  </w:num>
  <w:num w:numId="8">
    <w:abstractNumId w:val="2"/>
  </w:num>
  <w:num w:numId="9">
    <w:abstractNumId w:val="4"/>
  </w:num>
  <w:num w:numId="10">
    <w:abstractNumId w:val="22"/>
  </w:num>
  <w:num w:numId="11">
    <w:abstractNumId w:val="13"/>
  </w:num>
  <w:num w:numId="12">
    <w:abstractNumId w:val="27"/>
  </w:num>
  <w:num w:numId="13">
    <w:abstractNumId w:val="24"/>
  </w:num>
  <w:num w:numId="14">
    <w:abstractNumId w:val="35"/>
  </w:num>
  <w:num w:numId="15">
    <w:abstractNumId w:val="29"/>
  </w:num>
  <w:num w:numId="16">
    <w:abstractNumId w:val="25"/>
  </w:num>
  <w:num w:numId="17">
    <w:abstractNumId w:val="10"/>
  </w:num>
  <w:num w:numId="18">
    <w:abstractNumId w:val="20"/>
  </w:num>
  <w:num w:numId="19">
    <w:abstractNumId w:val="1"/>
  </w:num>
  <w:num w:numId="20">
    <w:abstractNumId w:val="15"/>
  </w:num>
  <w:num w:numId="21">
    <w:abstractNumId w:val="34"/>
  </w:num>
  <w:num w:numId="22">
    <w:abstractNumId w:val="8"/>
  </w:num>
  <w:num w:numId="23">
    <w:abstractNumId w:val="31"/>
  </w:num>
  <w:num w:numId="24">
    <w:abstractNumId w:val="28"/>
  </w:num>
  <w:num w:numId="25">
    <w:abstractNumId w:val="33"/>
  </w:num>
  <w:num w:numId="26">
    <w:abstractNumId w:val="9"/>
  </w:num>
  <w:num w:numId="27">
    <w:abstractNumId w:val="11"/>
  </w:num>
  <w:num w:numId="28">
    <w:abstractNumId w:val="7"/>
  </w:num>
  <w:num w:numId="29">
    <w:abstractNumId w:val="12"/>
  </w:num>
  <w:num w:numId="30">
    <w:abstractNumId w:val="17"/>
  </w:num>
  <w:num w:numId="31">
    <w:abstractNumId w:val="1"/>
  </w:num>
  <w:num w:numId="32">
    <w:abstractNumId w:val="1"/>
  </w:num>
  <w:num w:numId="33">
    <w:abstractNumId w:val="1"/>
  </w:num>
  <w:num w:numId="34">
    <w:abstractNumId w:val="1"/>
  </w:num>
  <w:num w:numId="35">
    <w:abstractNumId w:val="1"/>
  </w:num>
  <w:num w:numId="36">
    <w:abstractNumId w:val="23"/>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9"/>
  </w:num>
  <w:num w:numId="48">
    <w:abstractNumId w:val="1"/>
  </w:num>
  <w:num w:numId="49">
    <w:abstractNumId w:val="18"/>
  </w:num>
  <w:num w:numId="50">
    <w:abstractNumId w:val="1"/>
  </w:num>
  <w:num w:numId="51">
    <w:abstractNumId w:val="26"/>
  </w:num>
  <w:num w:numId="52">
    <w:abstractNumId w:val="21"/>
  </w:num>
  <w:num w:numId="53">
    <w:abstractNumId w:val="30"/>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1"/>
  </w:num>
  <w:num w:numId="5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pt-BR" w:vendorID="64" w:dllVersion="6" w:nlCheck="1" w:checkStyle="0"/>
  <w:activeWritingStyle w:appName="MSWord" w:lang="en-US" w:vendorID="64" w:dllVersion="0" w:nlCheck="1" w:checkStyle="0"/>
  <w:activeWritingStyle w:appName="MSWord" w:lang="en-US" w:vendorID="64" w:dllVersion="4096" w:nlCheck="1" w:checkStyle="0"/>
  <w:activeWritingStyle w:appName="MSWord" w:lang="cs-CZ"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cs-CZ"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D1"/>
    <w:rsid w:val="0006694D"/>
    <w:rsid w:val="00070015"/>
    <w:rsid w:val="000868FE"/>
    <w:rsid w:val="000A43B5"/>
    <w:rsid w:val="000F2631"/>
    <w:rsid w:val="00102912"/>
    <w:rsid w:val="00117E70"/>
    <w:rsid w:val="00167CF7"/>
    <w:rsid w:val="001735E0"/>
    <w:rsid w:val="00176CEE"/>
    <w:rsid w:val="001A76D3"/>
    <w:rsid w:val="001B52CD"/>
    <w:rsid w:val="00205DC3"/>
    <w:rsid w:val="00270FD1"/>
    <w:rsid w:val="002C0ED1"/>
    <w:rsid w:val="002E19D6"/>
    <w:rsid w:val="002F58A1"/>
    <w:rsid w:val="00315270"/>
    <w:rsid w:val="003639C0"/>
    <w:rsid w:val="003919F1"/>
    <w:rsid w:val="003941A8"/>
    <w:rsid w:val="003D4EAD"/>
    <w:rsid w:val="003D5BFF"/>
    <w:rsid w:val="00414C65"/>
    <w:rsid w:val="004165B6"/>
    <w:rsid w:val="00434769"/>
    <w:rsid w:val="00450731"/>
    <w:rsid w:val="0046355E"/>
    <w:rsid w:val="004E6EA0"/>
    <w:rsid w:val="004F5F01"/>
    <w:rsid w:val="004F675C"/>
    <w:rsid w:val="00502563"/>
    <w:rsid w:val="005311B5"/>
    <w:rsid w:val="00545006"/>
    <w:rsid w:val="00570827"/>
    <w:rsid w:val="0058163D"/>
    <w:rsid w:val="005B0B88"/>
    <w:rsid w:val="005D3A1E"/>
    <w:rsid w:val="00621BE3"/>
    <w:rsid w:val="00625149"/>
    <w:rsid w:val="006350E7"/>
    <w:rsid w:val="006657EF"/>
    <w:rsid w:val="00672C19"/>
    <w:rsid w:val="00680DA1"/>
    <w:rsid w:val="006B1628"/>
    <w:rsid w:val="006B23AE"/>
    <w:rsid w:val="006F1393"/>
    <w:rsid w:val="0071694E"/>
    <w:rsid w:val="007406EE"/>
    <w:rsid w:val="00786DBE"/>
    <w:rsid w:val="008213F2"/>
    <w:rsid w:val="00833693"/>
    <w:rsid w:val="00843C22"/>
    <w:rsid w:val="008C1450"/>
    <w:rsid w:val="008D10B9"/>
    <w:rsid w:val="008D35A5"/>
    <w:rsid w:val="008D4CCA"/>
    <w:rsid w:val="008D6D5E"/>
    <w:rsid w:val="008D764F"/>
    <w:rsid w:val="009143F8"/>
    <w:rsid w:val="009460E6"/>
    <w:rsid w:val="009467D9"/>
    <w:rsid w:val="009526A6"/>
    <w:rsid w:val="0096631A"/>
    <w:rsid w:val="009812E4"/>
    <w:rsid w:val="00995613"/>
    <w:rsid w:val="009F6D6C"/>
    <w:rsid w:val="00A03EC5"/>
    <w:rsid w:val="00A0462E"/>
    <w:rsid w:val="00A25282"/>
    <w:rsid w:val="00A26804"/>
    <w:rsid w:val="00A85F50"/>
    <w:rsid w:val="00A863AD"/>
    <w:rsid w:val="00A927B3"/>
    <w:rsid w:val="00AB5A9C"/>
    <w:rsid w:val="00AC592F"/>
    <w:rsid w:val="00AF7B6F"/>
    <w:rsid w:val="00B0061C"/>
    <w:rsid w:val="00B269AB"/>
    <w:rsid w:val="00B82C6A"/>
    <w:rsid w:val="00BA5CD6"/>
    <w:rsid w:val="00C11693"/>
    <w:rsid w:val="00C11A68"/>
    <w:rsid w:val="00C14AEB"/>
    <w:rsid w:val="00C24669"/>
    <w:rsid w:val="00C270B6"/>
    <w:rsid w:val="00C47D1F"/>
    <w:rsid w:val="00C55BB4"/>
    <w:rsid w:val="00C87F16"/>
    <w:rsid w:val="00C93511"/>
    <w:rsid w:val="00CA5B5B"/>
    <w:rsid w:val="00CC7923"/>
    <w:rsid w:val="00CD1E44"/>
    <w:rsid w:val="00D410E2"/>
    <w:rsid w:val="00D521BE"/>
    <w:rsid w:val="00D6583D"/>
    <w:rsid w:val="00D67A54"/>
    <w:rsid w:val="00DA13CF"/>
    <w:rsid w:val="00DF105E"/>
    <w:rsid w:val="00E62948"/>
    <w:rsid w:val="00E62ED7"/>
    <w:rsid w:val="00E6326B"/>
    <w:rsid w:val="00E7523B"/>
    <w:rsid w:val="00F05EBE"/>
    <w:rsid w:val="00F365F6"/>
    <w:rsid w:val="00F44E8A"/>
    <w:rsid w:val="00F7296C"/>
    <w:rsid w:val="00FD6573"/>
    <w:rsid w:val="00FD73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81ED5"/>
  <w15:chartTrackingRefBased/>
  <w15:docId w15:val="{D0F9BFE9-AED5-474B-9342-33B9EEB5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adjustRightInd w:val="0"/>
    </w:pPr>
    <w:rPr>
      <w:noProof/>
    </w:rPr>
  </w:style>
  <w:style w:type="paragraph" w:styleId="Nadpis1">
    <w:name w:val="heading 1"/>
    <w:basedOn w:val="Normln"/>
    <w:next w:val="Normln"/>
    <w:qFormat/>
    <w:pPr>
      <w:numPr>
        <w:numId w:val="2"/>
      </w:numPr>
      <w:outlineLvl w:val="0"/>
    </w:pPr>
  </w:style>
  <w:style w:type="paragraph" w:styleId="Nadpis2">
    <w:name w:val="heading 2"/>
    <w:basedOn w:val="Normln"/>
    <w:next w:val="Normln"/>
    <w:qFormat/>
    <w:pPr>
      <w:numPr>
        <w:ilvl w:val="1"/>
        <w:numId w:val="2"/>
      </w:numPr>
      <w:outlineLvl w:val="1"/>
    </w:pPr>
  </w:style>
  <w:style w:type="paragraph" w:styleId="Nadpis3">
    <w:name w:val="heading 3"/>
    <w:basedOn w:val="Normln"/>
    <w:next w:val="Normln"/>
    <w:qFormat/>
    <w:pPr>
      <w:numPr>
        <w:ilvl w:val="2"/>
        <w:numId w:val="2"/>
      </w:numPr>
      <w:outlineLvl w:val="2"/>
    </w:pPr>
  </w:style>
  <w:style w:type="paragraph" w:styleId="Nadpis4">
    <w:name w:val="heading 4"/>
    <w:basedOn w:val="Normln"/>
    <w:next w:val="Normln"/>
    <w:qFormat/>
    <w:pPr>
      <w:numPr>
        <w:ilvl w:val="3"/>
        <w:numId w:val="2"/>
      </w:numPr>
      <w:outlineLvl w:val="3"/>
    </w:pPr>
  </w:style>
  <w:style w:type="paragraph" w:styleId="Nadpis5">
    <w:name w:val="heading 5"/>
    <w:basedOn w:val="Normln"/>
    <w:next w:val="Normln"/>
    <w:qFormat/>
    <w:pPr>
      <w:numPr>
        <w:ilvl w:val="4"/>
        <w:numId w:val="2"/>
      </w:numPr>
      <w:outlineLvl w:val="4"/>
    </w:pPr>
  </w:style>
  <w:style w:type="paragraph" w:styleId="Nadpis6">
    <w:name w:val="heading 6"/>
    <w:basedOn w:val="Normln"/>
    <w:next w:val="Normln"/>
    <w:qFormat/>
    <w:pPr>
      <w:numPr>
        <w:ilvl w:val="5"/>
        <w:numId w:val="2"/>
      </w:numPr>
      <w:outlineLvl w:val="5"/>
    </w:pPr>
  </w:style>
  <w:style w:type="paragraph" w:styleId="Nadpis7">
    <w:name w:val="heading 7"/>
    <w:basedOn w:val="Normln"/>
    <w:next w:val="Normln"/>
    <w:qFormat/>
    <w:pPr>
      <w:numPr>
        <w:ilvl w:val="6"/>
        <w:numId w:val="2"/>
      </w:numPr>
      <w:outlineLvl w:val="6"/>
    </w:pPr>
  </w:style>
  <w:style w:type="paragraph" w:styleId="Nadpis8">
    <w:name w:val="heading 8"/>
    <w:basedOn w:val="Normln"/>
    <w:next w:val="Normln"/>
    <w:qFormat/>
    <w:pPr>
      <w:numPr>
        <w:ilvl w:val="7"/>
        <w:numId w:val="2"/>
      </w:numPr>
      <w:tabs>
        <w:tab w:val="clear" w:pos="360"/>
        <w:tab w:val="num" w:pos="1440"/>
      </w:tabs>
      <w:ind w:left="1440" w:hanging="1440"/>
      <w:outlineLvl w:val="7"/>
    </w:pPr>
  </w:style>
  <w:style w:type="paragraph" w:styleId="Nadpis9">
    <w:name w:val="heading 9"/>
    <w:basedOn w:val="Normln"/>
    <w:next w:val="Normln"/>
    <w:qFormat/>
    <w:pPr>
      <w:numPr>
        <w:ilvl w:val="8"/>
        <w:numId w:val="2"/>
      </w:numPr>
      <w:tabs>
        <w:tab w:val="clear" w:pos="360"/>
        <w:tab w:val="num" w:pos="1584"/>
      </w:tabs>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zmpTrailerItem">
    <w:name w:val="zzmpTrailerItem"/>
    <w:rPr>
      <w:rFonts w:ascii="Times New Roman" w:hAnsi="Times New Roman" w:cs="Times New Roman"/>
      <w:color w:val="auto"/>
      <w:spacing w:val="0"/>
      <w:sz w:val="16"/>
      <w:szCs w:val="16"/>
      <w:effect w:val="none"/>
    </w:rPr>
  </w:style>
  <w:style w:type="character" w:styleId="slostrnky">
    <w:name w:val="page number"/>
    <w:basedOn w:val="Standardnpsmoodstavce"/>
  </w:style>
  <w:style w:type="paragraph" w:styleId="Zpat">
    <w:name w:val="footer"/>
    <w:basedOn w:val="Normln"/>
    <w:link w:val="ZpatChar"/>
    <w:uiPriority w:val="99"/>
    <w:pPr>
      <w:tabs>
        <w:tab w:val="center" w:pos="4320"/>
        <w:tab w:val="right" w:pos="8640"/>
      </w:tabs>
    </w:pPr>
  </w:style>
  <w:style w:type="paragraph" w:styleId="Zhlav">
    <w:name w:val="header"/>
    <w:basedOn w:val="Normln"/>
    <w:link w:val="ZhlavChar"/>
    <w:pPr>
      <w:tabs>
        <w:tab w:val="center" w:pos="4320"/>
        <w:tab w:val="right" w:pos="8640"/>
      </w:tabs>
    </w:pPr>
  </w:style>
  <w:style w:type="paragraph" w:styleId="Zkladntext">
    <w:name w:val="Body Text"/>
    <w:basedOn w:val="Normln"/>
    <w:link w:val="ZkladntextChar"/>
    <w:pPr>
      <w:tabs>
        <w:tab w:val="left" w:pos="720"/>
      </w:tabs>
      <w:spacing w:after="240"/>
      <w:ind w:firstLine="720"/>
      <w:jc w:val="both"/>
    </w:pPr>
    <w:rPr>
      <w:noProof w:val="0"/>
    </w:rPr>
  </w:style>
  <w:style w:type="paragraph" w:customStyle="1" w:styleId="Legal2L1">
    <w:name w:val="Legal2_L1"/>
    <w:basedOn w:val="Normln"/>
    <w:next w:val="Normln"/>
    <w:pPr>
      <w:numPr>
        <w:numId w:val="1"/>
      </w:numPr>
      <w:spacing w:after="240"/>
      <w:jc w:val="both"/>
      <w:outlineLvl w:val="0"/>
    </w:pPr>
    <w:rPr>
      <w:noProof w:val="0"/>
    </w:rPr>
  </w:style>
  <w:style w:type="paragraph" w:customStyle="1" w:styleId="Legal2L2">
    <w:name w:val="Legal2_L2"/>
    <w:basedOn w:val="Legal2L1"/>
    <w:next w:val="Normln"/>
    <w:pPr>
      <w:numPr>
        <w:ilvl w:val="1"/>
      </w:numPr>
      <w:outlineLvl w:val="1"/>
    </w:pPr>
  </w:style>
  <w:style w:type="paragraph" w:customStyle="1" w:styleId="Legal2L3">
    <w:name w:val="Legal2_L3"/>
    <w:basedOn w:val="Legal2L2"/>
    <w:next w:val="Normln"/>
    <w:pPr>
      <w:numPr>
        <w:ilvl w:val="2"/>
      </w:numPr>
      <w:outlineLvl w:val="2"/>
    </w:pPr>
  </w:style>
  <w:style w:type="paragraph" w:customStyle="1" w:styleId="Legal2L4">
    <w:name w:val="Legal2_L4"/>
    <w:basedOn w:val="Legal2L3"/>
    <w:next w:val="Normln"/>
    <w:pPr>
      <w:numPr>
        <w:ilvl w:val="3"/>
      </w:numPr>
      <w:outlineLvl w:val="3"/>
    </w:pPr>
  </w:style>
  <w:style w:type="paragraph" w:customStyle="1" w:styleId="Legal2L5">
    <w:name w:val="Legal2_L5"/>
    <w:basedOn w:val="Legal2L4"/>
    <w:next w:val="Normln"/>
    <w:pPr>
      <w:numPr>
        <w:ilvl w:val="0"/>
        <w:numId w:val="0"/>
      </w:numPr>
      <w:outlineLvl w:val="4"/>
    </w:pPr>
  </w:style>
  <w:style w:type="paragraph" w:customStyle="1" w:styleId="Legal2L6">
    <w:name w:val="Legal2_L6"/>
    <w:basedOn w:val="Legal2L5"/>
    <w:next w:val="Normln"/>
    <w:pPr>
      <w:outlineLvl w:val="5"/>
    </w:pPr>
  </w:style>
  <w:style w:type="paragraph" w:customStyle="1" w:styleId="Legal2L7">
    <w:name w:val="Legal2_L7"/>
    <w:basedOn w:val="Legal2L6"/>
    <w:next w:val="Normln"/>
    <w:pPr>
      <w:outlineLvl w:val="6"/>
    </w:pPr>
  </w:style>
  <w:style w:type="paragraph" w:customStyle="1" w:styleId="Legal2L8">
    <w:name w:val="Legal2_L8"/>
    <w:basedOn w:val="Legal2L7"/>
    <w:next w:val="Normln"/>
    <w:pPr>
      <w:outlineLvl w:val="7"/>
    </w:pPr>
  </w:style>
  <w:style w:type="paragraph" w:customStyle="1" w:styleId="Legal2L9">
    <w:name w:val="Legal2_L9"/>
    <w:basedOn w:val="Legal2L8"/>
    <w:next w:val="Normln"/>
    <w:pPr>
      <w:outlineLvl w:val="8"/>
    </w:pPr>
  </w:style>
  <w:style w:type="character" w:customStyle="1" w:styleId="zzmpTCEntryL1">
    <w:name w:val="zzmpTCEntryL1"/>
    <w:rPr>
      <w:color w:val="0000FF"/>
      <w:spacing w:val="0"/>
    </w:rPr>
  </w:style>
  <w:style w:type="paragraph" w:styleId="Obsah1">
    <w:name w:val="toc 1"/>
    <w:basedOn w:val="Normln"/>
    <w:next w:val="Normln"/>
    <w:autoRedefine/>
    <w:semiHidden/>
    <w:pPr>
      <w:keepLines/>
      <w:tabs>
        <w:tab w:val="left" w:pos="720"/>
        <w:tab w:val="right" w:leader="dot" w:pos="9389"/>
      </w:tabs>
      <w:spacing w:after="120"/>
      <w:ind w:left="720" w:right="720" w:hanging="720"/>
    </w:pPr>
    <w:rPr>
      <w:smallCaps/>
      <w:noProof w:val="0"/>
    </w:rPr>
  </w:style>
  <w:style w:type="paragraph" w:styleId="Obsah2">
    <w:name w:val="toc 2"/>
    <w:basedOn w:val="Normln"/>
    <w:next w:val="Normln"/>
    <w:autoRedefine/>
    <w:semiHidden/>
    <w:pPr>
      <w:keepLines/>
      <w:tabs>
        <w:tab w:val="left" w:pos="1440"/>
        <w:tab w:val="right" w:leader="dot" w:pos="9389"/>
      </w:tabs>
      <w:spacing w:after="120"/>
      <w:ind w:left="1440" w:right="720" w:hanging="720"/>
    </w:pPr>
    <w:rPr>
      <w:noProof w:val="0"/>
    </w:rPr>
  </w:style>
  <w:style w:type="paragraph" w:styleId="Obsah3">
    <w:name w:val="toc 3"/>
    <w:basedOn w:val="Normln"/>
    <w:next w:val="Normln"/>
    <w:autoRedefine/>
    <w:semiHidden/>
    <w:pPr>
      <w:keepLines/>
      <w:tabs>
        <w:tab w:val="left" w:pos="2160"/>
        <w:tab w:val="right" w:leader="dot" w:pos="9389"/>
      </w:tabs>
      <w:spacing w:after="120"/>
      <w:ind w:left="2160" w:right="720" w:hanging="720"/>
    </w:pPr>
    <w:rPr>
      <w:noProof w:val="0"/>
    </w:rPr>
  </w:style>
  <w:style w:type="paragraph" w:styleId="Obsah4">
    <w:name w:val="toc 4"/>
    <w:basedOn w:val="Normln"/>
    <w:next w:val="Normln"/>
    <w:autoRedefine/>
    <w:semiHidden/>
    <w:pPr>
      <w:keepLines/>
      <w:tabs>
        <w:tab w:val="left" w:pos="2880"/>
        <w:tab w:val="right" w:leader="dot" w:pos="9389"/>
      </w:tabs>
      <w:spacing w:after="120"/>
      <w:ind w:left="2880" w:right="720" w:hanging="720"/>
    </w:pPr>
    <w:rPr>
      <w:noProof w:val="0"/>
    </w:rPr>
  </w:style>
  <w:style w:type="paragraph" w:styleId="Obsah5">
    <w:name w:val="toc 5"/>
    <w:basedOn w:val="Normln"/>
    <w:next w:val="Normln"/>
    <w:autoRedefine/>
    <w:semiHidden/>
    <w:pPr>
      <w:keepLines/>
      <w:tabs>
        <w:tab w:val="left" w:pos="3600"/>
        <w:tab w:val="right" w:leader="dot" w:pos="9389"/>
      </w:tabs>
      <w:spacing w:after="120"/>
      <w:ind w:left="3600" w:right="720" w:hanging="720"/>
    </w:pPr>
    <w:rPr>
      <w:noProof w:val="0"/>
    </w:rPr>
  </w:style>
  <w:style w:type="paragraph" w:styleId="Obsah6">
    <w:name w:val="toc 6"/>
    <w:basedOn w:val="Normln"/>
    <w:next w:val="Normln"/>
    <w:autoRedefine/>
    <w:semiHidden/>
    <w:pPr>
      <w:keepLines/>
      <w:tabs>
        <w:tab w:val="left" w:pos="4320"/>
        <w:tab w:val="right" w:leader="dot" w:pos="9389"/>
      </w:tabs>
      <w:spacing w:after="120"/>
      <w:ind w:left="4320" w:right="720" w:hanging="720"/>
    </w:pPr>
    <w:rPr>
      <w:noProof w:val="0"/>
    </w:rPr>
  </w:style>
  <w:style w:type="paragraph" w:styleId="Obsah7">
    <w:name w:val="toc 7"/>
    <w:basedOn w:val="Normln"/>
    <w:next w:val="Normln"/>
    <w:autoRedefine/>
    <w:semiHidden/>
    <w:pPr>
      <w:keepLines/>
      <w:tabs>
        <w:tab w:val="left" w:pos="5040"/>
        <w:tab w:val="right" w:leader="dot" w:pos="9389"/>
      </w:tabs>
      <w:spacing w:after="120"/>
      <w:ind w:left="5040" w:right="720" w:hanging="720"/>
    </w:pPr>
    <w:rPr>
      <w:noProof w:val="0"/>
    </w:rPr>
  </w:style>
  <w:style w:type="paragraph" w:styleId="Obsah8">
    <w:name w:val="toc 8"/>
    <w:basedOn w:val="Normln"/>
    <w:next w:val="Normln"/>
    <w:autoRedefine/>
    <w:semiHidden/>
    <w:pPr>
      <w:keepLines/>
      <w:tabs>
        <w:tab w:val="left" w:pos="5760"/>
        <w:tab w:val="right" w:leader="dot" w:pos="9389"/>
      </w:tabs>
      <w:spacing w:after="120"/>
      <w:ind w:left="5760" w:right="720" w:hanging="720"/>
    </w:pPr>
    <w:rPr>
      <w:noProof w:val="0"/>
    </w:rPr>
  </w:style>
  <w:style w:type="paragraph" w:styleId="Obsah9">
    <w:name w:val="toc 9"/>
    <w:basedOn w:val="Normln"/>
    <w:next w:val="Normln"/>
    <w:autoRedefine/>
    <w:semiHidden/>
    <w:pPr>
      <w:keepLines/>
      <w:tabs>
        <w:tab w:val="left" w:pos="6480"/>
        <w:tab w:val="right" w:leader="dot" w:pos="9389"/>
      </w:tabs>
      <w:spacing w:after="120"/>
      <w:ind w:left="6480" w:right="720" w:hanging="720"/>
    </w:pPr>
    <w:rPr>
      <w:noProof w:val="0"/>
    </w:rPr>
  </w:style>
  <w:style w:type="character" w:customStyle="1" w:styleId="zzmpTCEntryL2">
    <w:name w:val="zzmpTCEntryL2"/>
    <w:rPr>
      <w:color w:val="0000FF"/>
      <w:spacing w:val="0"/>
    </w:rPr>
  </w:style>
  <w:style w:type="character" w:customStyle="1" w:styleId="zzmpTCEntryL3">
    <w:name w:val="zzmpTCEntryL3"/>
    <w:rPr>
      <w:color w:val="0000FF"/>
      <w:spacing w:val="0"/>
    </w:rPr>
  </w:style>
  <w:style w:type="character" w:customStyle="1" w:styleId="zzmpTCEntryL4">
    <w:name w:val="zzmpTCEntryL4"/>
    <w:rPr>
      <w:color w:val="0000FF"/>
      <w:spacing w:val="0"/>
    </w:rPr>
  </w:style>
  <w:style w:type="character" w:customStyle="1" w:styleId="zzmpTCEntryL5">
    <w:name w:val="zzmpTCEntryL5"/>
    <w:rPr>
      <w:color w:val="0000FF"/>
      <w:spacing w:val="0"/>
    </w:rPr>
  </w:style>
  <w:style w:type="character" w:customStyle="1" w:styleId="zzmpTCEntryL6">
    <w:name w:val="zzmpTCEntryL6"/>
    <w:rPr>
      <w:color w:val="0000FF"/>
      <w:spacing w:val="0"/>
    </w:rPr>
  </w:style>
  <w:style w:type="character" w:customStyle="1" w:styleId="zzmpTCEntryL7">
    <w:name w:val="zzmpTCEntryL7"/>
    <w:rPr>
      <w:color w:val="0000FF"/>
      <w:spacing w:val="0"/>
    </w:rPr>
  </w:style>
  <w:style w:type="character" w:customStyle="1" w:styleId="zzmpTCEntryL8">
    <w:name w:val="zzmpTCEntryL8"/>
    <w:rPr>
      <w:color w:val="0000FF"/>
      <w:spacing w:val="0"/>
    </w:rPr>
  </w:style>
  <w:style w:type="character" w:customStyle="1" w:styleId="zzmpTCEntryL9">
    <w:name w:val="zzmpTCEntryL9"/>
    <w:rPr>
      <w:color w:val="0000FF"/>
      <w:spacing w:val="0"/>
    </w:rPr>
  </w:style>
  <w:style w:type="paragraph" w:customStyle="1" w:styleId="DraftStampFrame">
    <w:name w:val="DraftStampFrame"/>
    <w:basedOn w:val="Normln"/>
    <w:pPr>
      <w:framePr w:w="720" w:h="3888" w:hRule="exact" w:hSpace="187" w:vSpace="187" w:wrap="auto" w:vAnchor="page" w:hAnchor="page" w:x="361" w:y="6337"/>
      <w:jc w:val="right"/>
    </w:pPr>
    <w:rPr>
      <w:b/>
      <w:bCs/>
      <w:noProof w:val="0"/>
      <w:color w:val="FF0000"/>
    </w:rPr>
  </w:style>
  <w:style w:type="character" w:customStyle="1" w:styleId="DraftStampText">
    <w:name w:val="DraftStampText"/>
    <w:rPr>
      <w:rFonts w:ascii="Times New Roman" w:hAnsi="Times New Roman" w:cs="Times New Roman"/>
      <w:spacing w:val="0"/>
    </w:rPr>
  </w:style>
  <w:style w:type="paragraph" w:styleId="Rozloendokumentu">
    <w:name w:val="Document Map"/>
    <w:basedOn w:val="Normln"/>
    <w:semiHidden/>
    <w:pPr>
      <w:shd w:val="clear" w:color="auto" w:fill="000080"/>
    </w:pPr>
    <w:rPr>
      <w:rFonts w:ascii="Tahoma" w:hAnsi="Tahoma" w:cs="Tahoma"/>
    </w:rPr>
  </w:style>
  <w:style w:type="paragraph" w:customStyle="1" w:styleId="Article2L1">
    <w:name w:val="Article2_L1"/>
    <w:basedOn w:val="Normln"/>
    <w:next w:val="Normln"/>
    <w:pPr>
      <w:keepNext/>
      <w:keepLines/>
      <w:numPr>
        <w:numId w:val="3"/>
      </w:numPr>
      <w:spacing w:after="240"/>
      <w:jc w:val="center"/>
      <w:outlineLvl w:val="0"/>
    </w:pPr>
    <w:rPr>
      <w:rFonts w:ascii="Times New Roman Bold" w:hAnsi="Times New Roman Bold" w:cs="Times New Roman Bold"/>
      <w:b/>
      <w:bCs/>
      <w:smallCaps/>
      <w:noProof w:val="0"/>
      <w:sz w:val="24"/>
      <w:szCs w:val="24"/>
    </w:rPr>
  </w:style>
  <w:style w:type="paragraph" w:customStyle="1" w:styleId="Article2L2">
    <w:name w:val="Article2_L2"/>
    <w:basedOn w:val="Article2L1"/>
    <w:next w:val="Normln"/>
    <w:pPr>
      <w:keepNext w:val="0"/>
      <w:keepLines w:val="0"/>
      <w:numPr>
        <w:ilvl w:val="1"/>
      </w:numPr>
      <w:tabs>
        <w:tab w:val="num" w:pos="465"/>
      </w:tabs>
      <w:ind w:left="465" w:hanging="465"/>
      <w:jc w:val="both"/>
      <w:outlineLvl w:val="1"/>
    </w:pPr>
    <w:rPr>
      <w:rFonts w:ascii="Times New Roman" w:hAnsi="Times New Roman" w:cs="Times New Roman"/>
      <w:b w:val="0"/>
      <w:bCs w:val="0"/>
      <w:smallCaps w:val="0"/>
    </w:rPr>
  </w:style>
  <w:style w:type="paragraph" w:customStyle="1" w:styleId="Article2L3">
    <w:name w:val="Article2_L3"/>
    <w:basedOn w:val="Article2L2"/>
    <w:next w:val="Normln"/>
    <w:pPr>
      <w:numPr>
        <w:ilvl w:val="2"/>
      </w:numPr>
      <w:tabs>
        <w:tab w:val="num" w:pos="1080"/>
      </w:tabs>
      <w:outlineLvl w:val="2"/>
    </w:pPr>
  </w:style>
  <w:style w:type="paragraph" w:customStyle="1" w:styleId="Article2L4">
    <w:name w:val="Article2_L4"/>
    <w:basedOn w:val="Article2L3"/>
    <w:next w:val="Normln"/>
    <w:pPr>
      <w:numPr>
        <w:ilvl w:val="3"/>
      </w:numPr>
      <w:tabs>
        <w:tab w:val="num" w:pos="1800"/>
      </w:tabs>
      <w:outlineLvl w:val="3"/>
    </w:pPr>
  </w:style>
  <w:style w:type="paragraph" w:customStyle="1" w:styleId="Article2L5">
    <w:name w:val="Article2_L5"/>
    <w:basedOn w:val="Article2L4"/>
    <w:next w:val="Normln"/>
    <w:pPr>
      <w:numPr>
        <w:ilvl w:val="4"/>
      </w:numPr>
      <w:tabs>
        <w:tab w:val="num" w:pos="2880"/>
      </w:tabs>
      <w:outlineLvl w:val="4"/>
    </w:pPr>
  </w:style>
  <w:style w:type="paragraph" w:customStyle="1" w:styleId="Article2L6">
    <w:name w:val="Article2_L6"/>
    <w:basedOn w:val="Article2L5"/>
    <w:next w:val="Normln"/>
    <w:pPr>
      <w:numPr>
        <w:ilvl w:val="5"/>
      </w:numPr>
      <w:tabs>
        <w:tab w:val="num" w:pos="3240"/>
      </w:tabs>
      <w:outlineLvl w:val="5"/>
    </w:pPr>
  </w:style>
  <w:style w:type="paragraph" w:customStyle="1" w:styleId="Article2L7">
    <w:name w:val="Article2_L7"/>
    <w:basedOn w:val="Article2L6"/>
    <w:next w:val="Normln"/>
    <w:pPr>
      <w:numPr>
        <w:ilvl w:val="6"/>
      </w:numPr>
      <w:outlineLvl w:val="6"/>
    </w:pPr>
  </w:style>
  <w:style w:type="paragraph" w:customStyle="1" w:styleId="Article2L8">
    <w:name w:val="Article2_L8"/>
    <w:basedOn w:val="Article2L7"/>
    <w:next w:val="Normln"/>
    <w:pPr>
      <w:numPr>
        <w:ilvl w:val="7"/>
      </w:numPr>
      <w:outlineLvl w:val="7"/>
    </w:pPr>
  </w:style>
  <w:style w:type="paragraph" w:styleId="Nzev">
    <w:name w:val="Title"/>
    <w:basedOn w:val="Normln"/>
    <w:qFormat/>
    <w:pPr>
      <w:jc w:val="center"/>
    </w:pPr>
    <w:rPr>
      <w:noProof w:val="0"/>
      <w:sz w:val="24"/>
      <w:szCs w:val="24"/>
    </w:rPr>
  </w:style>
  <w:style w:type="character" w:customStyle="1" w:styleId="DeltaViewInsertion">
    <w:name w:val="DeltaView Insertion"/>
    <w:rPr>
      <w:color w:val="0000FF"/>
      <w:spacing w:val="0"/>
      <w:u w:val="double"/>
    </w:rPr>
  </w:style>
  <w:style w:type="paragraph" w:customStyle="1" w:styleId="DeltaViewTableHeading">
    <w:name w:val="DeltaView Table Heading"/>
    <w:basedOn w:val="Normln"/>
    <w:pPr>
      <w:spacing w:after="120"/>
    </w:pPr>
    <w:rPr>
      <w:rFonts w:ascii="Arial" w:hAnsi="Arial" w:cs="Arial"/>
      <w:b/>
      <w:bCs/>
      <w:noProof w:val="0"/>
      <w:sz w:val="24"/>
      <w:szCs w:val="24"/>
    </w:rPr>
  </w:style>
  <w:style w:type="paragraph" w:customStyle="1" w:styleId="DeltaViewTableBody">
    <w:name w:val="DeltaView Table Body"/>
    <w:basedOn w:val="Normln"/>
    <w:rPr>
      <w:rFonts w:ascii="Arial" w:hAnsi="Arial" w:cs="Arial"/>
      <w:noProof w:val="0"/>
      <w:sz w:val="24"/>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Odkaznakoment">
    <w:name w:val="annotation reference"/>
    <w:semiHidden/>
    <w:rPr>
      <w:spacing w:val="0"/>
      <w:sz w:val="16"/>
      <w:szCs w:val="16"/>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Textkomente">
    <w:name w:val="annotation text"/>
    <w:basedOn w:val="Normln"/>
    <w:link w:val="TextkomenteChar"/>
    <w:semiHidden/>
    <w:rPr>
      <w:noProof w:val="0"/>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autoSpaceDE/>
      <w:autoSpaceDN/>
      <w:adjustRightInd/>
      <w:ind w:left="1080" w:hanging="360"/>
    </w:pPr>
    <w:rPr>
      <w:noProof w:val="0"/>
      <w:sz w:val="22"/>
      <w:szCs w:val="24"/>
    </w:rPr>
  </w:style>
  <w:style w:type="paragraph" w:styleId="Zkladntext3">
    <w:name w:val="Body Text 3"/>
    <w:basedOn w:val="Normln"/>
    <w:pPr>
      <w:autoSpaceDE/>
      <w:autoSpaceDN/>
      <w:adjustRightInd/>
      <w:spacing w:after="240"/>
    </w:pPr>
    <w:rPr>
      <w:rFonts w:ascii="Arial" w:hAnsi="Arial"/>
      <w:noProof w:val="0"/>
    </w:rPr>
  </w:style>
  <w:style w:type="paragraph" w:styleId="Pedmtkomente">
    <w:name w:val="annotation subject"/>
    <w:basedOn w:val="Textkomente"/>
    <w:next w:val="Textkomente"/>
    <w:semiHidden/>
    <w:rPr>
      <w:b/>
      <w:bCs/>
      <w:noProof/>
    </w:rPr>
  </w:style>
  <w:style w:type="paragraph" w:styleId="Odstavecseseznamem">
    <w:name w:val="List Paragraph"/>
    <w:basedOn w:val="Normln"/>
    <w:uiPriority w:val="34"/>
    <w:qFormat/>
    <w:pPr>
      <w:ind w:left="720"/>
    </w:pPr>
  </w:style>
  <w:style w:type="table" w:styleId="Mkatabulky">
    <w:name w:val="Table Grid"/>
    <w:basedOn w:val="Normlntabulk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Pr>
      <w:lang w:val="x-none" w:eastAsia="x-none"/>
    </w:rPr>
  </w:style>
  <w:style w:type="character" w:customStyle="1" w:styleId="TextpoznpodarouChar">
    <w:name w:val="Text pozn. pod čarou Char"/>
    <w:link w:val="Textpoznpodarou"/>
    <w:rPr>
      <w:noProof/>
    </w:rPr>
  </w:style>
  <w:style w:type="character" w:styleId="Znakapoznpodarou">
    <w:name w:val="footnote reference"/>
    <w:rPr>
      <w:vertAlign w:val="superscript"/>
    </w:rPr>
  </w:style>
  <w:style w:type="paragraph" w:customStyle="1" w:styleId="TitleCenterBold">
    <w:name w:val="TitleCenterBold"/>
    <w:aliases w:val="tcb"/>
    <w:basedOn w:val="Normln"/>
    <w:next w:val="Normln"/>
    <w:pPr>
      <w:keepNext/>
      <w:keepLines/>
      <w:autoSpaceDE/>
      <w:autoSpaceDN/>
      <w:adjustRightInd/>
      <w:spacing w:before="240"/>
      <w:jc w:val="center"/>
    </w:pPr>
    <w:rPr>
      <w:rFonts w:ascii="CG Times" w:hAnsi="CG Times"/>
      <w:b/>
      <w:noProof w:val="0"/>
      <w:sz w:val="24"/>
    </w:rPr>
  </w:style>
  <w:style w:type="character" w:styleId="Hypertextovodkaz">
    <w:name w:val="Hyperlink"/>
    <w:uiPriority w:val="99"/>
    <w:rPr>
      <w:color w:val="0000FF"/>
      <w:u w:val="single"/>
    </w:rPr>
  </w:style>
  <w:style w:type="paragraph" w:customStyle="1" w:styleId="Normal18">
    <w:name w:val="Normal18"/>
    <w:basedOn w:val="Normln"/>
    <w:pPr>
      <w:autoSpaceDE/>
      <w:autoSpaceDN/>
      <w:adjustRightInd/>
      <w:spacing w:before="120" w:after="120" w:line="360" w:lineRule="atLeast"/>
    </w:pPr>
    <w:rPr>
      <w:noProof w:val="0"/>
      <w:sz w:val="24"/>
    </w:rPr>
  </w:style>
  <w:style w:type="character" w:customStyle="1" w:styleId="ZkladntextChar">
    <w:name w:val="Základní text Char"/>
    <w:link w:val="Zkladntext"/>
  </w:style>
  <w:style w:type="paragraph" w:styleId="Revize">
    <w:name w:val="Revision"/>
    <w:hidden/>
    <w:uiPriority w:val="99"/>
    <w:semiHidden/>
    <w:rPr>
      <w:noProof/>
    </w:rPr>
  </w:style>
  <w:style w:type="character" w:customStyle="1" w:styleId="TextkomenteChar">
    <w:name w:val="Text komentáře Char"/>
    <w:basedOn w:val="Standardnpsmoodstavce"/>
    <w:link w:val="Textkomente"/>
    <w:semiHidden/>
  </w:style>
  <w:style w:type="character" w:customStyle="1" w:styleId="ZhlavChar">
    <w:name w:val="Záhlaví Char"/>
    <w:link w:val="Zhlav"/>
    <w:rPr>
      <w:noProof/>
    </w:rPr>
  </w:style>
  <w:style w:type="character" w:customStyle="1" w:styleId="ZpatChar">
    <w:name w:val="Zápatí Char"/>
    <w:basedOn w:val="Standardnpsmoodstavce"/>
    <w:link w:val="Zpat"/>
    <w:uiPriority w:val="99"/>
    <w:rPr>
      <w:noProof/>
    </w:rPr>
  </w:style>
  <w:style w:type="paragraph" w:customStyle="1" w:styleId="Default">
    <w:name w:val="Default"/>
    <w:rsid w:val="00E62ED7"/>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22352">
      <w:bodyDiv w:val="1"/>
      <w:marLeft w:val="0"/>
      <w:marRight w:val="0"/>
      <w:marTop w:val="0"/>
      <w:marBottom w:val="0"/>
      <w:divBdr>
        <w:top w:val="none" w:sz="0" w:space="0" w:color="auto"/>
        <w:left w:val="none" w:sz="0" w:space="0" w:color="auto"/>
        <w:bottom w:val="none" w:sz="0" w:space="0" w:color="auto"/>
        <w:right w:val="none" w:sz="0" w:space="0" w:color="auto"/>
      </w:divBdr>
      <w:divsChild>
        <w:div w:id="1856963897">
          <w:marLeft w:val="0"/>
          <w:marRight w:val="0"/>
          <w:marTop w:val="0"/>
          <w:marBottom w:val="0"/>
          <w:divBdr>
            <w:top w:val="none" w:sz="0" w:space="0" w:color="auto"/>
            <w:left w:val="none" w:sz="0" w:space="0" w:color="auto"/>
            <w:bottom w:val="none" w:sz="0" w:space="0" w:color="auto"/>
            <w:right w:val="none" w:sz="0" w:space="0" w:color="auto"/>
          </w:divBdr>
          <w:divsChild>
            <w:div w:id="281768120">
              <w:marLeft w:val="0"/>
              <w:marRight w:val="0"/>
              <w:marTop w:val="0"/>
              <w:marBottom w:val="0"/>
              <w:divBdr>
                <w:top w:val="none" w:sz="0" w:space="0" w:color="auto"/>
                <w:left w:val="none" w:sz="0" w:space="0" w:color="auto"/>
                <w:bottom w:val="none" w:sz="0" w:space="0" w:color="auto"/>
                <w:right w:val="none" w:sz="0" w:space="0" w:color="auto"/>
              </w:divBdr>
              <w:divsChild>
                <w:div w:id="896820181">
                  <w:marLeft w:val="0"/>
                  <w:marRight w:val="0"/>
                  <w:marTop w:val="0"/>
                  <w:marBottom w:val="0"/>
                  <w:divBdr>
                    <w:top w:val="none" w:sz="0" w:space="0" w:color="auto"/>
                    <w:left w:val="none" w:sz="0" w:space="0" w:color="auto"/>
                    <w:bottom w:val="none" w:sz="0" w:space="0" w:color="auto"/>
                    <w:right w:val="none" w:sz="0" w:space="0" w:color="auto"/>
                  </w:divBdr>
                  <w:divsChild>
                    <w:div w:id="20331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2463">
          <w:marLeft w:val="0"/>
          <w:marRight w:val="0"/>
          <w:marTop w:val="100"/>
          <w:marBottom w:val="0"/>
          <w:divBdr>
            <w:top w:val="none" w:sz="0" w:space="0" w:color="auto"/>
            <w:left w:val="none" w:sz="0" w:space="0" w:color="auto"/>
            <w:bottom w:val="none" w:sz="0" w:space="0" w:color="auto"/>
            <w:right w:val="none" w:sz="0" w:space="0" w:color="auto"/>
          </w:divBdr>
        </w:div>
        <w:div w:id="4524197">
          <w:marLeft w:val="0"/>
          <w:marRight w:val="0"/>
          <w:marTop w:val="0"/>
          <w:marBottom w:val="0"/>
          <w:divBdr>
            <w:top w:val="none" w:sz="0" w:space="0" w:color="auto"/>
            <w:left w:val="none" w:sz="0" w:space="0" w:color="auto"/>
            <w:bottom w:val="none" w:sz="0" w:space="0" w:color="auto"/>
            <w:right w:val="none" w:sz="0" w:space="0" w:color="auto"/>
          </w:divBdr>
          <w:divsChild>
            <w:div w:id="169688709">
              <w:marLeft w:val="0"/>
              <w:marRight w:val="0"/>
              <w:marTop w:val="0"/>
              <w:marBottom w:val="0"/>
              <w:divBdr>
                <w:top w:val="none" w:sz="0" w:space="0" w:color="auto"/>
                <w:left w:val="none" w:sz="0" w:space="0" w:color="auto"/>
                <w:bottom w:val="none" w:sz="0" w:space="0" w:color="auto"/>
                <w:right w:val="none" w:sz="0" w:space="0" w:color="auto"/>
              </w:divBdr>
              <w:divsChild>
                <w:div w:id="37705471">
                  <w:marLeft w:val="0"/>
                  <w:marRight w:val="0"/>
                  <w:marTop w:val="0"/>
                  <w:marBottom w:val="0"/>
                  <w:divBdr>
                    <w:top w:val="none" w:sz="0" w:space="0" w:color="auto"/>
                    <w:left w:val="none" w:sz="0" w:space="0" w:color="auto"/>
                    <w:bottom w:val="none" w:sz="0" w:space="0" w:color="auto"/>
                    <w:right w:val="none" w:sz="0" w:space="0" w:color="auto"/>
                  </w:divBdr>
                  <w:divsChild>
                    <w:div w:id="19875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366095">
      <w:bodyDiv w:val="1"/>
      <w:marLeft w:val="0"/>
      <w:marRight w:val="0"/>
      <w:marTop w:val="0"/>
      <w:marBottom w:val="0"/>
      <w:divBdr>
        <w:top w:val="none" w:sz="0" w:space="0" w:color="auto"/>
        <w:left w:val="none" w:sz="0" w:space="0" w:color="auto"/>
        <w:bottom w:val="none" w:sz="0" w:space="0" w:color="auto"/>
        <w:right w:val="none" w:sz="0" w:space="0" w:color="auto"/>
      </w:divBdr>
    </w:div>
    <w:div w:id="763107034">
      <w:bodyDiv w:val="1"/>
      <w:marLeft w:val="0"/>
      <w:marRight w:val="0"/>
      <w:marTop w:val="0"/>
      <w:marBottom w:val="0"/>
      <w:divBdr>
        <w:top w:val="none" w:sz="0" w:space="0" w:color="auto"/>
        <w:left w:val="none" w:sz="0" w:space="0" w:color="auto"/>
        <w:bottom w:val="none" w:sz="0" w:space="0" w:color="auto"/>
        <w:right w:val="none" w:sz="0" w:space="0" w:color="auto"/>
      </w:divBdr>
    </w:div>
    <w:div w:id="893663349">
      <w:bodyDiv w:val="1"/>
      <w:marLeft w:val="0"/>
      <w:marRight w:val="0"/>
      <w:marTop w:val="0"/>
      <w:marBottom w:val="0"/>
      <w:divBdr>
        <w:top w:val="none" w:sz="0" w:space="0" w:color="auto"/>
        <w:left w:val="none" w:sz="0" w:space="0" w:color="auto"/>
        <w:bottom w:val="none" w:sz="0" w:space="0" w:color="auto"/>
        <w:right w:val="none" w:sz="0" w:space="0" w:color="auto"/>
      </w:divBdr>
    </w:div>
    <w:div w:id="1105344942">
      <w:bodyDiv w:val="1"/>
      <w:marLeft w:val="0"/>
      <w:marRight w:val="0"/>
      <w:marTop w:val="0"/>
      <w:marBottom w:val="0"/>
      <w:divBdr>
        <w:top w:val="none" w:sz="0" w:space="0" w:color="auto"/>
        <w:left w:val="none" w:sz="0" w:space="0" w:color="auto"/>
        <w:bottom w:val="none" w:sz="0" w:space="0" w:color="auto"/>
        <w:right w:val="none" w:sz="0" w:space="0" w:color="auto"/>
      </w:divBdr>
    </w:div>
    <w:div w:id="1182816522">
      <w:bodyDiv w:val="1"/>
      <w:marLeft w:val="0"/>
      <w:marRight w:val="0"/>
      <w:marTop w:val="0"/>
      <w:marBottom w:val="0"/>
      <w:divBdr>
        <w:top w:val="none" w:sz="0" w:space="0" w:color="auto"/>
        <w:left w:val="none" w:sz="0" w:space="0" w:color="auto"/>
        <w:bottom w:val="none" w:sz="0" w:space="0" w:color="auto"/>
        <w:right w:val="none" w:sz="0" w:space="0" w:color="auto"/>
      </w:divBdr>
    </w:div>
    <w:div w:id="1366759010">
      <w:bodyDiv w:val="1"/>
      <w:marLeft w:val="0"/>
      <w:marRight w:val="0"/>
      <w:marTop w:val="0"/>
      <w:marBottom w:val="0"/>
      <w:divBdr>
        <w:top w:val="none" w:sz="0" w:space="0" w:color="auto"/>
        <w:left w:val="none" w:sz="0" w:space="0" w:color="auto"/>
        <w:bottom w:val="none" w:sz="0" w:space="0" w:color="auto"/>
        <w:right w:val="none" w:sz="0" w:space="0" w:color="auto"/>
      </w:divBdr>
    </w:div>
    <w:div w:id="1645161688">
      <w:bodyDiv w:val="1"/>
      <w:marLeft w:val="0"/>
      <w:marRight w:val="0"/>
      <w:marTop w:val="0"/>
      <w:marBottom w:val="0"/>
      <w:divBdr>
        <w:top w:val="none" w:sz="0" w:space="0" w:color="auto"/>
        <w:left w:val="none" w:sz="0" w:space="0" w:color="auto"/>
        <w:bottom w:val="none" w:sz="0" w:space="0" w:color="auto"/>
        <w:right w:val="none" w:sz="0" w:space="0" w:color="auto"/>
      </w:divBdr>
    </w:div>
    <w:div w:id="207778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itePayments.biotech@IQVIA.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10D0-5D0B-4BC3-8C76-96B3F2CA8A2F}">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19438</Words>
  <Characters>114690</Characters>
  <Application>Microsoft Office Word</Application>
  <DocSecurity>0</DocSecurity>
  <Lines>955</Lines>
  <Paragraphs>267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US1238141</vt:lpstr>
      <vt:lpstr>US1238141</vt:lpstr>
    </vt:vector>
  </TitlesOfParts>
  <Company/>
  <LinksUpToDate>false</LinksUpToDate>
  <CharactersWithSpaces>133861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US1238141</dc:title>
  <dc:creator>Lindová Barbora</dc:creator>
  <cp:lastModifiedBy>Fikejsová Soňa</cp:lastModifiedBy>
  <cp:revision>3</cp:revision>
  <cp:lastPrinted>2023-04-08T09:07:00Z</cp:lastPrinted>
  <dcterms:created xsi:type="dcterms:W3CDTF">2023-04-13T07:00:00Z</dcterms:created>
  <dcterms:modified xsi:type="dcterms:W3CDTF">2023-04-13T07:01:00Z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sAAAGYoQX4c3X/LRFcxgZA4dojXYoapD10ucUTCEFcY+Yqc=</vt:lpwstr>
  </property>
  <property fmtid="{D5CDD505-2E9C-101B-9397-08002B2CF9AE}" pid="3" name="MAIL_MSG_ID1">
    <vt:lpwstr>ABAAVOAfoSrQoyxMOubu/WpO+hiYsv3BFb/sV34V4q1lRuTGLcoQojljkR6NOzkLfAHw</vt:lpwstr>
  </property>
  <property fmtid="{D5CDD505-2E9C-101B-9397-08002B2CF9AE}" pid="4" name="MAIL_MSG_ID2">
    <vt:lpwstr>3TeTyHsL37rIJ87bnDPKJTiwU6WC1E1YSp9duK3HT6RgiVUWEQHw0pGfQIc_x000d_
DKUpFg==</vt:lpwstr>
  </property>
  <property fmtid="{D5CDD505-2E9C-101B-9397-08002B2CF9AE}" pid="5" name="RESPONSE_SENDER_NAME">
    <vt:lpwstr>gAAAdya76B99d4hLGUR1rQ+8TxTv0GGEPdix</vt:lpwstr>
  </property>
</Properties>
</file>