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4D" w:rsidRDefault="002A2B22">
      <w:pPr>
        <w:jc w:val="center"/>
        <w:rPr>
          <w:b/>
          <w:bCs/>
          <w:sz w:val="52"/>
          <w:szCs w:val="52"/>
        </w:rPr>
      </w:pPr>
      <w:proofErr w:type="gramStart"/>
      <w:r>
        <w:rPr>
          <w:b/>
          <w:bCs/>
          <w:sz w:val="40"/>
          <w:szCs w:val="40"/>
        </w:rPr>
        <w:t>SMLOUVA  O  DÍLO</w:t>
      </w:r>
      <w:proofErr w:type="gramEnd"/>
    </w:p>
    <w:p w:rsidR="00DB784D" w:rsidRDefault="002A2B22">
      <w:pPr>
        <w:jc w:val="center"/>
        <w:rPr>
          <w:b/>
          <w:bCs/>
          <w:sz w:val="24"/>
          <w:szCs w:val="24"/>
        </w:rPr>
      </w:pPr>
      <w:r>
        <w:rPr>
          <w:b/>
          <w:bCs/>
          <w:sz w:val="24"/>
          <w:szCs w:val="24"/>
        </w:rPr>
        <w:t>Skatepark v Novém Jičíně</w:t>
      </w:r>
    </w:p>
    <w:p w:rsidR="00DB784D" w:rsidRDefault="00DB784D">
      <w:pPr>
        <w:jc w:val="center"/>
        <w:rPr>
          <w:b/>
          <w:bCs/>
          <w:sz w:val="24"/>
          <w:szCs w:val="24"/>
        </w:rPr>
      </w:pPr>
    </w:p>
    <w:p w:rsidR="00DB784D" w:rsidRDefault="002A2B22">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rsidR="00DB784D" w:rsidRDefault="002A2B22">
      <w:pPr>
        <w:jc w:val="center"/>
        <w:rPr>
          <w:b/>
          <w:sz w:val="24"/>
          <w:szCs w:val="24"/>
        </w:rPr>
      </w:pPr>
      <w:r>
        <w:rPr>
          <w:b/>
          <w:sz w:val="24"/>
          <w:szCs w:val="24"/>
        </w:rPr>
        <w:t xml:space="preserve">Smluvní strany  </w:t>
      </w:r>
    </w:p>
    <w:p w:rsidR="00DB784D" w:rsidRDefault="00DB784D">
      <w:pPr>
        <w:rPr>
          <w:sz w:val="24"/>
          <w:szCs w:val="24"/>
        </w:rPr>
      </w:pPr>
    </w:p>
    <w:p w:rsidR="00DB784D" w:rsidRDefault="002A2B22">
      <w:pPr>
        <w:keepNext/>
        <w:keepLines/>
        <w:jc w:val="both"/>
        <w:rPr>
          <w:sz w:val="24"/>
          <w:szCs w:val="24"/>
          <w:lang w:val="en-US"/>
        </w:rPr>
      </w:pPr>
      <w:proofErr w:type="spellStart"/>
      <w:r>
        <w:rPr>
          <w:b/>
          <w:bCs/>
          <w:sz w:val="24"/>
          <w:szCs w:val="24"/>
          <w:lang w:val="en-US"/>
        </w:rPr>
        <w:t>Objednatel</w:t>
      </w:r>
      <w:proofErr w:type="spellEnd"/>
      <w:r>
        <w:rPr>
          <w:b/>
          <w:bCs/>
          <w:sz w:val="24"/>
          <w:szCs w:val="24"/>
          <w:lang w:val="en-US"/>
        </w:rPr>
        <w:t xml:space="preserve">: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r>
      <w:proofErr w:type="spellStart"/>
      <w:r>
        <w:rPr>
          <w:b/>
          <w:bCs/>
          <w:sz w:val="24"/>
          <w:szCs w:val="24"/>
          <w:lang w:val="en-US"/>
        </w:rPr>
        <w:t>Město</w:t>
      </w:r>
      <w:proofErr w:type="spellEnd"/>
      <w:r>
        <w:rPr>
          <w:b/>
          <w:bCs/>
          <w:sz w:val="24"/>
          <w:szCs w:val="24"/>
          <w:lang w:val="en-US"/>
        </w:rPr>
        <w:t xml:space="preserve"> </w:t>
      </w:r>
      <w:proofErr w:type="spellStart"/>
      <w:r>
        <w:rPr>
          <w:b/>
          <w:bCs/>
          <w:sz w:val="24"/>
          <w:szCs w:val="24"/>
          <w:lang w:val="en-US"/>
        </w:rPr>
        <w:t>Nový</w:t>
      </w:r>
      <w:proofErr w:type="spellEnd"/>
      <w:r>
        <w:rPr>
          <w:b/>
          <w:bCs/>
          <w:sz w:val="24"/>
          <w:szCs w:val="24"/>
          <w:lang w:val="en-US"/>
        </w:rPr>
        <w:t xml:space="preserve"> </w:t>
      </w:r>
      <w:proofErr w:type="spellStart"/>
      <w:r>
        <w:rPr>
          <w:b/>
          <w:bCs/>
          <w:sz w:val="24"/>
          <w:szCs w:val="24"/>
          <w:lang w:val="en-US"/>
        </w:rPr>
        <w:t>Jičín</w:t>
      </w:r>
      <w:proofErr w:type="spellEnd"/>
      <w:r>
        <w:rPr>
          <w:b/>
          <w:bCs/>
          <w:sz w:val="24"/>
          <w:szCs w:val="24"/>
          <w:lang w:val="en-US"/>
        </w:rPr>
        <w:t xml:space="preserve">        </w:t>
      </w:r>
    </w:p>
    <w:p w:rsidR="00DB784D" w:rsidRDefault="002A2B22">
      <w:pPr>
        <w:keepNext/>
        <w:keepLines/>
        <w:jc w:val="both"/>
        <w:rPr>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r>
        <w:rPr>
          <w:b/>
          <w:bCs/>
          <w:sz w:val="24"/>
          <w:szCs w:val="24"/>
        </w:rPr>
        <w:tab/>
      </w:r>
    </w:p>
    <w:p w:rsidR="00DB784D" w:rsidRDefault="002A2B22">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rsidR="00DB784D" w:rsidRDefault="002A2B22">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rsidR="00DB784D" w:rsidRDefault="002A2B22">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rsidR="00DB784D" w:rsidRDefault="002A2B22">
      <w:pPr>
        <w:ind w:left="3540" w:hanging="3539"/>
        <w:jc w:val="both"/>
        <w:rPr>
          <w:b/>
          <w:bCs/>
          <w:sz w:val="24"/>
          <w:szCs w:val="24"/>
        </w:rPr>
      </w:pPr>
      <w:r>
        <w:rPr>
          <w:b/>
          <w:bCs/>
          <w:sz w:val="24"/>
          <w:szCs w:val="24"/>
        </w:rPr>
        <w:t xml:space="preserve">Zástupce ve věcech smluvních: </w:t>
      </w:r>
      <w:r>
        <w:rPr>
          <w:b/>
          <w:bCs/>
          <w:sz w:val="24"/>
          <w:szCs w:val="24"/>
        </w:rPr>
        <w:tab/>
        <w:t>Mgr. Stanislav Kopecký, starosta města</w:t>
      </w:r>
    </w:p>
    <w:p w:rsidR="00DB784D" w:rsidRDefault="002A2B22">
      <w:pPr>
        <w:ind w:left="3540" w:hanging="3539"/>
        <w:rPr>
          <w:b/>
          <w:bCs/>
          <w:sz w:val="24"/>
          <w:szCs w:val="24"/>
        </w:rPr>
      </w:pPr>
      <w:r>
        <w:rPr>
          <w:b/>
          <w:bCs/>
          <w:sz w:val="24"/>
          <w:szCs w:val="24"/>
        </w:rPr>
        <w:t>Zástupci ve věcech technických</w:t>
      </w:r>
    </w:p>
    <w:p w:rsidR="00DB784D" w:rsidRDefault="002A2B22">
      <w:pPr>
        <w:ind w:left="3540" w:hanging="3539"/>
        <w:rPr>
          <w:b/>
          <w:bCs/>
          <w:sz w:val="24"/>
          <w:szCs w:val="24"/>
        </w:rPr>
      </w:pPr>
      <w:r>
        <w:rPr>
          <w:b/>
          <w:bCs/>
          <w:sz w:val="24"/>
          <w:szCs w:val="24"/>
        </w:rPr>
        <w:t xml:space="preserve">a realizace stavby: </w:t>
      </w:r>
      <w:r>
        <w:rPr>
          <w:b/>
          <w:bCs/>
          <w:sz w:val="24"/>
          <w:szCs w:val="24"/>
        </w:rPr>
        <w:tab/>
      </w:r>
      <w:proofErr w:type="spellStart"/>
      <w:r w:rsidR="00E33F4C">
        <w:rPr>
          <w:b/>
          <w:bCs/>
          <w:sz w:val="24"/>
          <w:szCs w:val="24"/>
        </w:rPr>
        <w:t>xxxxxxxxxxxxxxxxxxxxxx</w:t>
      </w:r>
      <w:proofErr w:type="spellEnd"/>
      <w:r>
        <w:rPr>
          <w:b/>
          <w:bCs/>
          <w:sz w:val="24"/>
          <w:szCs w:val="24"/>
        </w:rPr>
        <w:t xml:space="preserve">, vedoucí Oddělení investic Odboru rozvoje a investic Městského úřadu Nový Jičín, </w:t>
      </w:r>
    </w:p>
    <w:p w:rsidR="00DB784D" w:rsidRDefault="002A2B22">
      <w:pPr>
        <w:rPr>
          <w:b/>
          <w:bCs/>
          <w:sz w:val="24"/>
          <w:szCs w:val="24"/>
          <w:highlight w:val="yellow"/>
        </w:rPr>
      </w:pPr>
      <w:r>
        <w:rPr>
          <w:b/>
          <w:bCs/>
          <w:sz w:val="24"/>
          <w:szCs w:val="24"/>
        </w:rPr>
        <w:t>Zástupce budoucího správce</w:t>
      </w:r>
      <w:r>
        <w:rPr>
          <w:b/>
          <w:bCs/>
          <w:sz w:val="24"/>
          <w:szCs w:val="24"/>
        </w:rPr>
        <w:tab/>
      </w:r>
      <w:proofErr w:type="spellStart"/>
      <w:r w:rsidR="00E33F4C">
        <w:rPr>
          <w:b/>
          <w:bCs/>
          <w:sz w:val="24"/>
          <w:szCs w:val="24"/>
        </w:rPr>
        <w:t>xxxxxxxxxxxxx</w:t>
      </w:r>
      <w:proofErr w:type="spellEnd"/>
      <w:r>
        <w:rPr>
          <w:b/>
          <w:bCs/>
          <w:sz w:val="24"/>
          <w:szCs w:val="24"/>
        </w:rPr>
        <w:t xml:space="preserve">, referent Odboru správy majetku </w:t>
      </w:r>
      <w:proofErr w:type="spellStart"/>
      <w:r>
        <w:rPr>
          <w:b/>
          <w:bCs/>
          <w:sz w:val="24"/>
          <w:szCs w:val="24"/>
        </w:rPr>
        <w:t>majetku</w:t>
      </w:r>
      <w:proofErr w:type="spellEnd"/>
      <w:r>
        <w:rPr>
          <w:b/>
          <w:bCs/>
          <w:sz w:val="24"/>
          <w:szCs w:val="24"/>
        </w:rPr>
        <w:t>:</w:t>
      </w:r>
      <w:r>
        <w:rPr>
          <w:b/>
          <w:bCs/>
          <w:sz w:val="24"/>
          <w:szCs w:val="24"/>
        </w:rPr>
        <w:tab/>
      </w:r>
      <w:r>
        <w:rPr>
          <w:b/>
          <w:bCs/>
          <w:sz w:val="24"/>
          <w:szCs w:val="24"/>
        </w:rPr>
        <w:tab/>
      </w:r>
      <w:r>
        <w:rPr>
          <w:b/>
          <w:bCs/>
          <w:sz w:val="24"/>
          <w:szCs w:val="24"/>
        </w:rPr>
        <w:tab/>
      </w:r>
      <w:r>
        <w:rPr>
          <w:b/>
          <w:bCs/>
          <w:sz w:val="24"/>
          <w:szCs w:val="24"/>
        </w:rPr>
        <w:tab/>
        <w:t>Městského úřadu Nový Jičín</w:t>
      </w:r>
    </w:p>
    <w:p w:rsidR="00DB784D" w:rsidRDefault="00DB784D">
      <w:pPr>
        <w:keepNext/>
        <w:keepLines/>
        <w:rPr>
          <w:b/>
          <w:bCs/>
          <w:sz w:val="24"/>
          <w:szCs w:val="24"/>
        </w:rPr>
      </w:pPr>
    </w:p>
    <w:p w:rsidR="00DB784D" w:rsidRDefault="002A2B22">
      <w:pPr>
        <w:keepNext/>
        <w:keepLines/>
        <w:rPr>
          <w:sz w:val="24"/>
          <w:szCs w:val="24"/>
        </w:rPr>
      </w:pPr>
      <w:r>
        <w:rPr>
          <w:b/>
          <w:bCs/>
          <w:sz w:val="24"/>
          <w:szCs w:val="24"/>
        </w:rPr>
        <w:t>(dále jen „objednatel“)</w:t>
      </w:r>
    </w:p>
    <w:p w:rsidR="00DB784D" w:rsidRDefault="00DB784D">
      <w:pPr>
        <w:jc w:val="center"/>
        <w:rPr>
          <w:b/>
          <w:bCs/>
          <w:sz w:val="24"/>
          <w:szCs w:val="24"/>
        </w:rPr>
      </w:pPr>
    </w:p>
    <w:p w:rsidR="00DB784D" w:rsidRDefault="002A2B22">
      <w:pPr>
        <w:rPr>
          <w:b/>
          <w:bCs/>
          <w:sz w:val="24"/>
          <w:szCs w:val="24"/>
        </w:rPr>
      </w:pPr>
      <w:proofErr w:type="gramStart"/>
      <w:r>
        <w:rPr>
          <w:b/>
          <w:bCs/>
          <w:sz w:val="24"/>
          <w:szCs w:val="24"/>
        </w:rPr>
        <w:t xml:space="preserve">Zhotovitel :   </w:t>
      </w:r>
      <w:r>
        <w:rPr>
          <w:b/>
          <w:bCs/>
          <w:sz w:val="24"/>
          <w:szCs w:val="24"/>
        </w:rPr>
        <w:tab/>
        <w:t xml:space="preserve">            </w:t>
      </w:r>
      <w:r>
        <w:rPr>
          <w:b/>
          <w:bCs/>
          <w:sz w:val="24"/>
          <w:szCs w:val="24"/>
        </w:rPr>
        <w:tab/>
      </w:r>
      <w:r>
        <w:rPr>
          <w:b/>
          <w:bCs/>
          <w:sz w:val="24"/>
          <w:szCs w:val="24"/>
        </w:rPr>
        <w:tab/>
        <w:t>Hydro</w:t>
      </w:r>
      <w:proofErr w:type="gramEnd"/>
      <w:r>
        <w:rPr>
          <w:b/>
          <w:bCs/>
          <w:sz w:val="24"/>
          <w:szCs w:val="24"/>
        </w:rPr>
        <w:t xml:space="preserve"> </w:t>
      </w:r>
      <w:proofErr w:type="spellStart"/>
      <w:r>
        <w:rPr>
          <w:b/>
          <w:bCs/>
          <w:sz w:val="24"/>
          <w:szCs w:val="24"/>
        </w:rPr>
        <w:t>Gas</w:t>
      </w:r>
      <w:proofErr w:type="spellEnd"/>
      <w:r>
        <w:rPr>
          <w:b/>
          <w:bCs/>
          <w:sz w:val="24"/>
          <w:szCs w:val="24"/>
        </w:rPr>
        <w:t xml:space="preserve"> </w:t>
      </w:r>
      <w:proofErr w:type="spellStart"/>
      <w:r>
        <w:rPr>
          <w:b/>
          <w:bCs/>
          <w:sz w:val="24"/>
          <w:szCs w:val="24"/>
        </w:rPr>
        <w:t>Manufacture</w:t>
      </w:r>
      <w:proofErr w:type="spellEnd"/>
      <w:r>
        <w:rPr>
          <w:b/>
          <w:bCs/>
          <w:sz w:val="24"/>
          <w:szCs w:val="24"/>
        </w:rPr>
        <w:t>, s.r.o.</w:t>
      </w:r>
    </w:p>
    <w:p w:rsidR="00DB784D" w:rsidRDefault="002A2B22" w:rsidP="00CF402D">
      <w:pPr>
        <w:ind w:left="3540" w:hanging="3540"/>
        <w:rPr>
          <w:b/>
          <w:bCs/>
          <w:sz w:val="24"/>
          <w:szCs w:val="24"/>
        </w:rPr>
      </w:pPr>
      <w:r>
        <w:rPr>
          <w:b/>
          <w:bCs/>
          <w:sz w:val="24"/>
          <w:szCs w:val="24"/>
        </w:rPr>
        <w:t xml:space="preserve">Se </w:t>
      </w:r>
      <w:proofErr w:type="gramStart"/>
      <w:r>
        <w:rPr>
          <w:b/>
          <w:bCs/>
          <w:sz w:val="24"/>
          <w:szCs w:val="24"/>
        </w:rPr>
        <w:t xml:space="preserve">sídlem :          </w:t>
      </w:r>
      <w:r>
        <w:rPr>
          <w:b/>
          <w:bCs/>
          <w:sz w:val="24"/>
          <w:szCs w:val="24"/>
        </w:rPr>
        <w:tab/>
        <w:t>Poděbradova</w:t>
      </w:r>
      <w:proofErr w:type="gramEnd"/>
      <w:r>
        <w:rPr>
          <w:b/>
          <w:bCs/>
          <w:sz w:val="24"/>
          <w:szCs w:val="24"/>
        </w:rPr>
        <w:t xml:space="preserve"> 1069/35</w:t>
      </w:r>
      <w:r w:rsidR="00CF402D">
        <w:rPr>
          <w:b/>
          <w:bCs/>
          <w:sz w:val="24"/>
          <w:szCs w:val="24"/>
        </w:rPr>
        <w:t>, 702 00 Ostrava-Moravská Ostrava</w:t>
      </w:r>
    </w:p>
    <w:p w:rsidR="00DB784D" w:rsidRDefault="002A2B22">
      <w:pPr>
        <w:rPr>
          <w:b/>
          <w:bCs/>
          <w:sz w:val="24"/>
          <w:szCs w:val="24"/>
        </w:rPr>
      </w:pPr>
      <w:proofErr w:type="gramStart"/>
      <w:r>
        <w:rPr>
          <w:b/>
          <w:bCs/>
          <w:sz w:val="24"/>
          <w:szCs w:val="24"/>
        </w:rPr>
        <w:t>Zastoupen :</w:t>
      </w:r>
      <w:r>
        <w:rPr>
          <w:b/>
          <w:bCs/>
          <w:sz w:val="24"/>
          <w:szCs w:val="24"/>
        </w:rPr>
        <w:tab/>
      </w:r>
      <w:r>
        <w:rPr>
          <w:b/>
          <w:bCs/>
          <w:sz w:val="24"/>
          <w:szCs w:val="24"/>
        </w:rPr>
        <w:tab/>
      </w:r>
      <w:r>
        <w:rPr>
          <w:b/>
          <w:bCs/>
          <w:sz w:val="24"/>
          <w:szCs w:val="24"/>
        </w:rPr>
        <w:tab/>
      </w:r>
      <w:r>
        <w:rPr>
          <w:b/>
          <w:bCs/>
          <w:sz w:val="24"/>
          <w:szCs w:val="24"/>
        </w:rPr>
        <w:tab/>
        <w:t>Ing.</w:t>
      </w:r>
      <w:proofErr w:type="gramEnd"/>
      <w:r>
        <w:rPr>
          <w:b/>
          <w:bCs/>
          <w:sz w:val="24"/>
          <w:szCs w:val="24"/>
        </w:rPr>
        <w:t xml:space="preserve"> Denisem </w:t>
      </w:r>
      <w:proofErr w:type="spellStart"/>
      <w:r>
        <w:rPr>
          <w:b/>
          <w:bCs/>
          <w:sz w:val="24"/>
          <w:szCs w:val="24"/>
        </w:rPr>
        <w:t>Martausem</w:t>
      </w:r>
      <w:proofErr w:type="spellEnd"/>
      <w:r w:rsidR="00D04D78">
        <w:rPr>
          <w:b/>
          <w:bCs/>
          <w:sz w:val="24"/>
          <w:szCs w:val="24"/>
        </w:rPr>
        <w:t>, jednatelem</w:t>
      </w:r>
    </w:p>
    <w:p w:rsidR="00DB784D" w:rsidRDefault="002A2B22">
      <w:pPr>
        <w:rPr>
          <w:b/>
          <w:bCs/>
          <w:sz w:val="24"/>
          <w:szCs w:val="24"/>
        </w:rPr>
      </w:pPr>
      <w:r>
        <w:rPr>
          <w:b/>
          <w:bCs/>
          <w:sz w:val="24"/>
          <w:szCs w:val="24"/>
        </w:rPr>
        <w:t xml:space="preserve">IČO : </w:t>
      </w:r>
      <w:r>
        <w:rPr>
          <w:b/>
          <w:bCs/>
          <w:sz w:val="24"/>
          <w:szCs w:val="24"/>
        </w:rPr>
        <w:tab/>
      </w:r>
      <w:r>
        <w:rPr>
          <w:b/>
          <w:bCs/>
          <w:sz w:val="24"/>
          <w:szCs w:val="24"/>
        </w:rPr>
        <w:tab/>
      </w:r>
      <w:r>
        <w:rPr>
          <w:b/>
          <w:bCs/>
          <w:sz w:val="24"/>
          <w:szCs w:val="24"/>
        </w:rPr>
        <w:tab/>
      </w:r>
      <w:r>
        <w:rPr>
          <w:b/>
          <w:bCs/>
          <w:sz w:val="24"/>
          <w:szCs w:val="24"/>
        </w:rPr>
        <w:tab/>
      </w:r>
      <w:r>
        <w:rPr>
          <w:b/>
          <w:bCs/>
          <w:sz w:val="24"/>
          <w:szCs w:val="24"/>
        </w:rPr>
        <w:tab/>
        <w:t>26792699</w:t>
      </w:r>
    </w:p>
    <w:p w:rsidR="00DB784D" w:rsidRDefault="002A2B22">
      <w:pPr>
        <w:rPr>
          <w:b/>
          <w:bCs/>
          <w:sz w:val="24"/>
          <w:szCs w:val="24"/>
        </w:rPr>
      </w:pPr>
      <w:proofErr w:type="gramStart"/>
      <w:r>
        <w:rPr>
          <w:b/>
          <w:bCs/>
          <w:sz w:val="24"/>
          <w:szCs w:val="24"/>
        </w:rPr>
        <w:t xml:space="preserve">DIČ : </w:t>
      </w:r>
      <w:r>
        <w:rPr>
          <w:b/>
          <w:bCs/>
          <w:sz w:val="24"/>
          <w:szCs w:val="24"/>
        </w:rPr>
        <w:tab/>
        <w:t xml:space="preserve">            </w:t>
      </w:r>
      <w:r>
        <w:rPr>
          <w:b/>
          <w:bCs/>
          <w:sz w:val="24"/>
          <w:szCs w:val="24"/>
        </w:rPr>
        <w:tab/>
      </w:r>
      <w:r>
        <w:rPr>
          <w:b/>
          <w:bCs/>
          <w:sz w:val="24"/>
          <w:szCs w:val="24"/>
        </w:rPr>
        <w:tab/>
      </w:r>
      <w:r>
        <w:rPr>
          <w:b/>
          <w:bCs/>
          <w:sz w:val="24"/>
          <w:szCs w:val="24"/>
        </w:rPr>
        <w:tab/>
        <w:t>CZ26792699</w:t>
      </w:r>
      <w:proofErr w:type="gramEnd"/>
    </w:p>
    <w:p w:rsidR="00DB784D" w:rsidRDefault="002A2B22">
      <w:pPr>
        <w:rPr>
          <w:b/>
          <w:bCs/>
          <w:sz w:val="24"/>
          <w:szCs w:val="24"/>
        </w:rPr>
      </w:pPr>
      <w:r>
        <w:rPr>
          <w:b/>
          <w:bCs/>
          <w:sz w:val="24"/>
          <w:szCs w:val="24"/>
        </w:rPr>
        <w:t xml:space="preserve">zapsán v obchodním rejstříku u KS soudu v Ostravě pod </w:t>
      </w:r>
      <w:proofErr w:type="spellStart"/>
      <w:r>
        <w:rPr>
          <w:b/>
          <w:bCs/>
          <w:sz w:val="24"/>
          <w:szCs w:val="24"/>
        </w:rPr>
        <w:t>sp</w:t>
      </w:r>
      <w:proofErr w:type="spellEnd"/>
      <w:r>
        <w:rPr>
          <w:b/>
          <w:bCs/>
          <w:sz w:val="24"/>
          <w:szCs w:val="24"/>
        </w:rPr>
        <w:t>. zn. Oddíl C, vložka 26 330</w:t>
      </w:r>
    </w:p>
    <w:p w:rsidR="00DB784D" w:rsidRDefault="002A2B22">
      <w:pPr>
        <w:rPr>
          <w:b/>
          <w:bCs/>
          <w:sz w:val="24"/>
          <w:szCs w:val="24"/>
        </w:rPr>
      </w:pPr>
      <w:r>
        <w:rPr>
          <w:b/>
          <w:bCs/>
          <w:sz w:val="24"/>
          <w:szCs w:val="24"/>
        </w:rPr>
        <w:t xml:space="preserve">Bankovní </w:t>
      </w:r>
      <w:proofErr w:type="gramStart"/>
      <w:r>
        <w:rPr>
          <w:b/>
          <w:bCs/>
          <w:sz w:val="24"/>
          <w:szCs w:val="24"/>
        </w:rPr>
        <w:t>spojení :</w:t>
      </w:r>
      <w:r>
        <w:rPr>
          <w:b/>
          <w:bCs/>
          <w:sz w:val="24"/>
          <w:szCs w:val="24"/>
        </w:rPr>
        <w:tab/>
      </w:r>
      <w:r>
        <w:rPr>
          <w:b/>
          <w:bCs/>
          <w:sz w:val="24"/>
          <w:szCs w:val="24"/>
        </w:rPr>
        <w:tab/>
      </w:r>
      <w:r>
        <w:rPr>
          <w:b/>
          <w:bCs/>
          <w:sz w:val="24"/>
          <w:szCs w:val="24"/>
        </w:rPr>
        <w:tab/>
        <w:t>ČSOB</w:t>
      </w:r>
      <w:proofErr w:type="gramEnd"/>
      <w:r>
        <w:rPr>
          <w:b/>
          <w:bCs/>
          <w:sz w:val="24"/>
          <w:szCs w:val="24"/>
        </w:rPr>
        <w:t>, a.s.</w:t>
      </w:r>
    </w:p>
    <w:p w:rsidR="00DB784D" w:rsidRDefault="002A2B22">
      <w:pPr>
        <w:rPr>
          <w:b/>
          <w:bCs/>
          <w:sz w:val="24"/>
          <w:szCs w:val="24"/>
        </w:rPr>
      </w:pPr>
      <w:r>
        <w:rPr>
          <w:b/>
          <w:bCs/>
          <w:sz w:val="24"/>
          <w:szCs w:val="24"/>
        </w:rPr>
        <w:t xml:space="preserve">Číslo </w:t>
      </w:r>
      <w:proofErr w:type="gramStart"/>
      <w:r>
        <w:rPr>
          <w:b/>
          <w:bCs/>
          <w:sz w:val="24"/>
          <w:szCs w:val="24"/>
        </w:rPr>
        <w:t xml:space="preserve">účtu : </w:t>
      </w:r>
      <w:r>
        <w:rPr>
          <w:b/>
          <w:bCs/>
          <w:sz w:val="24"/>
          <w:szCs w:val="24"/>
        </w:rPr>
        <w:tab/>
      </w:r>
      <w:r>
        <w:rPr>
          <w:b/>
          <w:bCs/>
          <w:sz w:val="24"/>
          <w:szCs w:val="24"/>
        </w:rPr>
        <w:tab/>
      </w:r>
      <w:r>
        <w:rPr>
          <w:b/>
          <w:bCs/>
          <w:sz w:val="24"/>
          <w:szCs w:val="24"/>
        </w:rPr>
        <w:tab/>
      </w:r>
      <w:r>
        <w:rPr>
          <w:b/>
          <w:bCs/>
          <w:sz w:val="24"/>
          <w:szCs w:val="24"/>
        </w:rPr>
        <w:tab/>
        <w:t>181772631/0300</w:t>
      </w:r>
      <w:proofErr w:type="gramEnd"/>
    </w:p>
    <w:p w:rsidR="00DB784D" w:rsidRDefault="002A2B22">
      <w:pPr>
        <w:rPr>
          <w:b/>
          <w:bCs/>
          <w:sz w:val="24"/>
          <w:szCs w:val="24"/>
        </w:rPr>
      </w:pPr>
      <w:r>
        <w:rPr>
          <w:b/>
          <w:bCs/>
          <w:sz w:val="24"/>
          <w:szCs w:val="24"/>
        </w:rPr>
        <w:t xml:space="preserve">Zástupce ve věcech </w:t>
      </w:r>
      <w:proofErr w:type="gramStart"/>
      <w:r>
        <w:rPr>
          <w:b/>
          <w:bCs/>
          <w:sz w:val="24"/>
          <w:szCs w:val="24"/>
        </w:rPr>
        <w:t xml:space="preserve">smluvních : </w:t>
      </w:r>
      <w:r>
        <w:rPr>
          <w:b/>
          <w:bCs/>
          <w:sz w:val="24"/>
          <w:szCs w:val="24"/>
        </w:rPr>
        <w:tab/>
        <w:t>Ing.</w:t>
      </w:r>
      <w:proofErr w:type="gramEnd"/>
      <w:r>
        <w:rPr>
          <w:b/>
          <w:bCs/>
          <w:sz w:val="24"/>
          <w:szCs w:val="24"/>
        </w:rPr>
        <w:t xml:space="preserve"> Denis </w:t>
      </w:r>
      <w:proofErr w:type="spellStart"/>
      <w:r>
        <w:rPr>
          <w:b/>
          <w:bCs/>
          <w:sz w:val="24"/>
          <w:szCs w:val="24"/>
        </w:rPr>
        <w:t>Martaus</w:t>
      </w:r>
      <w:proofErr w:type="spellEnd"/>
    </w:p>
    <w:p w:rsidR="00DB784D" w:rsidRDefault="002A2B22">
      <w:pPr>
        <w:rPr>
          <w:b/>
          <w:bCs/>
          <w:sz w:val="24"/>
          <w:szCs w:val="24"/>
        </w:rPr>
      </w:pPr>
      <w:r>
        <w:rPr>
          <w:b/>
          <w:bCs/>
          <w:sz w:val="24"/>
          <w:szCs w:val="24"/>
        </w:rPr>
        <w:t>Zástupce ve věcech technických:</w:t>
      </w:r>
      <w:r>
        <w:rPr>
          <w:b/>
          <w:bCs/>
          <w:sz w:val="24"/>
          <w:szCs w:val="24"/>
        </w:rPr>
        <w:tab/>
        <w:t>Ing. Filip Holý</w:t>
      </w:r>
    </w:p>
    <w:p w:rsidR="00DB784D" w:rsidRDefault="002A2B22">
      <w:pPr>
        <w:rPr>
          <w:b/>
          <w:bCs/>
          <w:sz w:val="24"/>
          <w:szCs w:val="24"/>
        </w:rPr>
      </w:pPr>
      <w:r>
        <w:rPr>
          <w:b/>
          <w:bCs/>
          <w:sz w:val="24"/>
          <w:szCs w:val="24"/>
        </w:rPr>
        <w:t xml:space="preserve">a realizace stavby (stavbyvedoucí): </w:t>
      </w:r>
      <w:r w:rsidR="00E33F4C">
        <w:rPr>
          <w:b/>
          <w:bCs/>
          <w:sz w:val="24"/>
          <w:szCs w:val="24"/>
        </w:rPr>
        <w:t>xxxxxxxxxxxxxx</w:t>
      </w:r>
      <w:bookmarkStart w:id="0" w:name="_GoBack"/>
      <w:bookmarkEnd w:id="0"/>
    </w:p>
    <w:p w:rsidR="00DB784D" w:rsidRDefault="00DB784D">
      <w:pPr>
        <w:ind w:firstLine="708"/>
        <w:rPr>
          <w:b/>
          <w:bCs/>
          <w:sz w:val="24"/>
          <w:szCs w:val="24"/>
        </w:rPr>
      </w:pPr>
    </w:p>
    <w:p w:rsidR="00DB784D" w:rsidRDefault="002A2B22">
      <w:pPr>
        <w:rPr>
          <w:b/>
          <w:bCs/>
          <w:sz w:val="24"/>
          <w:szCs w:val="24"/>
        </w:rPr>
      </w:pPr>
      <w:r>
        <w:rPr>
          <w:b/>
          <w:bCs/>
          <w:sz w:val="24"/>
          <w:szCs w:val="24"/>
        </w:rPr>
        <w:t>(dále jen „zhotovitel“)</w:t>
      </w:r>
    </w:p>
    <w:p w:rsidR="00DB784D" w:rsidRDefault="00DB784D">
      <w:pPr>
        <w:rPr>
          <w:b/>
          <w:bCs/>
          <w:sz w:val="24"/>
          <w:szCs w:val="24"/>
          <w:highlight w:val="yellow"/>
        </w:rPr>
      </w:pPr>
    </w:p>
    <w:p w:rsidR="00DB784D" w:rsidRDefault="002A2B22">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rsidR="00DB784D" w:rsidRDefault="002A2B22">
      <w:pPr>
        <w:jc w:val="center"/>
        <w:rPr>
          <w:b/>
          <w:sz w:val="24"/>
          <w:szCs w:val="24"/>
        </w:rPr>
      </w:pPr>
      <w:r>
        <w:rPr>
          <w:b/>
          <w:sz w:val="24"/>
          <w:szCs w:val="24"/>
        </w:rPr>
        <w:t xml:space="preserve">Základní ustanovení </w:t>
      </w:r>
    </w:p>
    <w:p w:rsidR="00DB784D" w:rsidRDefault="00DB784D">
      <w:pPr>
        <w:jc w:val="center"/>
        <w:rPr>
          <w:b/>
          <w:sz w:val="24"/>
          <w:szCs w:val="24"/>
        </w:rPr>
      </w:pPr>
    </w:p>
    <w:p w:rsidR="00DB784D" w:rsidRDefault="002A2B22">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rsidR="00DB784D" w:rsidRDefault="002A2B22">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DB784D" w:rsidRDefault="002A2B22">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rsidR="00DB784D" w:rsidRDefault="002A2B22">
      <w:pPr>
        <w:ind w:left="567" w:hanging="567"/>
        <w:jc w:val="both"/>
        <w:rPr>
          <w:sz w:val="24"/>
          <w:szCs w:val="24"/>
        </w:rPr>
      </w:pPr>
      <w:r>
        <w:rPr>
          <w:sz w:val="24"/>
          <w:szCs w:val="24"/>
        </w:rPr>
        <w:t xml:space="preserve">2.4.  Zhotovitel potvrzuje, že se detailně seznámil s rozsahem a povahou díla včetně veškerých zadávacích podkladů, že jsou mu známy veškeré technické, kvalitativní, právní a jiné </w:t>
      </w:r>
      <w:r>
        <w:rPr>
          <w:sz w:val="24"/>
          <w:szCs w:val="24"/>
        </w:rPr>
        <w:lastRenderedPageBreak/>
        <w:t xml:space="preserve">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DB784D" w:rsidRDefault="002A2B22">
      <w:pPr>
        <w:ind w:left="567" w:hanging="567"/>
        <w:jc w:val="both"/>
        <w:rPr>
          <w:sz w:val="24"/>
          <w:szCs w:val="24"/>
        </w:rPr>
      </w:pPr>
      <w:proofErr w:type="gramStart"/>
      <w:r>
        <w:rPr>
          <w:sz w:val="24"/>
          <w:szCs w:val="24"/>
        </w:rPr>
        <w:t>2.5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DB784D" w:rsidRDefault="002A2B22">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rsidR="00DB784D" w:rsidRDefault="00DB784D">
      <w:pPr>
        <w:pStyle w:val="Nadpis2"/>
        <w:numPr>
          <w:ilvl w:val="0"/>
          <w:numId w:val="0"/>
        </w:numPr>
        <w:jc w:val="both"/>
        <w:rPr>
          <w:rFonts w:ascii="Times New Roman" w:hAnsi="Times New Roman"/>
          <w:sz w:val="24"/>
          <w:szCs w:val="24"/>
          <w:highlight w:val="yellow"/>
        </w:rPr>
      </w:pPr>
    </w:p>
    <w:p w:rsidR="00DB784D" w:rsidRDefault="002A2B22">
      <w:pPr>
        <w:jc w:val="center"/>
        <w:rPr>
          <w:b/>
          <w:sz w:val="24"/>
          <w:szCs w:val="24"/>
        </w:rPr>
      </w:pPr>
      <w:r>
        <w:rPr>
          <w:b/>
          <w:sz w:val="24"/>
          <w:szCs w:val="24"/>
        </w:rPr>
        <w:t>III.</w:t>
      </w:r>
    </w:p>
    <w:p w:rsidR="00DB784D" w:rsidRDefault="002A2B22">
      <w:pPr>
        <w:pStyle w:val="Nadpis2"/>
        <w:numPr>
          <w:ilvl w:val="0"/>
          <w:numId w:val="0"/>
        </w:numPr>
        <w:jc w:val="center"/>
        <w:rPr>
          <w:rFonts w:ascii="Times New Roman" w:hAnsi="Times New Roman"/>
          <w:sz w:val="24"/>
          <w:szCs w:val="24"/>
        </w:rPr>
      </w:pPr>
      <w:bookmarkStart w:id="1" w:name="_Toc323104681"/>
      <w:bookmarkStart w:id="2" w:name="_Toc323104679"/>
      <w:r>
        <w:rPr>
          <w:rFonts w:ascii="Times New Roman" w:hAnsi="Times New Roman"/>
          <w:sz w:val="24"/>
          <w:szCs w:val="24"/>
        </w:rPr>
        <w:t>Předmět smlouvy</w:t>
      </w:r>
      <w:bookmarkEnd w:id="1"/>
      <w:bookmarkEnd w:id="2"/>
    </w:p>
    <w:p w:rsidR="00DB784D" w:rsidRDefault="00DB784D">
      <w:pPr>
        <w:pStyle w:val="Nadpis2"/>
        <w:numPr>
          <w:ilvl w:val="0"/>
          <w:numId w:val="0"/>
        </w:numPr>
        <w:jc w:val="center"/>
        <w:rPr>
          <w:rFonts w:ascii="Times New Roman" w:hAnsi="Times New Roman"/>
          <w:b w:val="0"/>
          <w:bCs w:val="0"/>
          <w:sz w:val="24"/>
          <w:szCs w:val="24"/>
          <w:highlight w:val="yellow"/>
          <w:u w:val="single"/>
        </w:rPr>
      </w:pPr>
    </w:p>
    <w:p w:rsidR="00DB784D" w:rsidRDefault="002A2B22">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rsidR="00DB784D" w:rsidRDefault="002A2B22">
      <w:pPr>
        <w:widowControl w:val="0"/>
        <w:ind w:left="705" w:hanging="705"/>
        <w:jc w:val="both"/>
        <w:rPr>
          <w:sz w:val="24"/>
          <w:szCs w:val="24"/>
        </w:rPr>
      </w:pPr>
      <w:r>
        <w:rPr>
          <w:sz w:val="24"/>
          <w:szCs w:val="24"/>
        </w:rPr>
        <w:t xml:space="preserve">3.1.1   </w:t>
      </w:r>
      <w:r>
        <w:rPr>
          <w:sz w:val="24"/>
          <w:szCs w:val="24"/>
        </w:rPr>
        <w:tab/>
        <w:t xml:space="preserve">Zhotovitel se zavazuje provést pro objednatele stavební dílo </w:t>
      </w:r>
      <w:r>
        <w:rPr>
          <w:b/>
          <w:sz w:val="24"/>
          <w:szCs w:val="24"/>
        </w:rPr>
        <w:t>„Skatepark v Novém Jičíně“</w:t>
      </w:r>
      <w:r>
        <w:rPr>
          <w:sz w:val="24"/>
          <w:szCs w:val="24"/>
        </w:rPr>
        <w:t xml:space="preserve"> (dále jen „dílo“).</w:t>
      </w:r>
    </w:p>
    <w:p w:rsidR="00DB784D" w:rsidRDefault="002A2B2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3.1.2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 </w:t>
      </w:r>
    </w:p>
    <w:p w:rsidR="00DB784D" w:rsidRDefault="002A2B22">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rsidR="00DB784D" w:rsidRDefault="002A2B22">
      <w:pPr>
        <w:pStyle w:val="Nadpis3"/>
        <w:numPr>
          <w:ilvl w:val="0"/>
          <w:numId w:val="0"/>
        </w:numPr>
        <w:ind w:left="708"/>
        <w:jc w:val="both"/>
        <w:rPr>
          <w:rFonts w:ascii="Times New Roman" w:hAnsi="Times New Roman"/>
          <w:b w:val="0"/>
          <w:bCs w:val="0"/>
          <w:sz w:val="24"/>
          <w:szCs w:val="24"/>
        </w:rPr>
      </w:pPr>
      <w:r>
        <w:rPr>
          <w:rFonts w:ascii="Times New Roman" w:hAnsi="Times New Roman"/>
          <w:b w:val="0"/>
          <w:bCs w:val="0"/>
          <w:sz w:val="24"/>
          <w:szCs w:val="24"/>
        </w:rPr>
        <w:t xml:space="preserve">Rozsah předmětu díla je vymezen projektovou dokumentací zpracovanou Davidem </w:t>
      </w:r>
      <w:proofErr w:type="spellStart"/>
      <w:r>
        <w:rPr>
          <w:rFonts w:ascii="Times New Roman" w:hAnsi="Times New Roman"/>
          <w:b w:val="0"/>
          <w:bCs w:val="0"/>
          <w:sz w:val="24"/>
          <w:szCs w:val="24"/>
        </w:rPr>
        <w:t>Wróbelem</w:t>
      </w:r>
      <w:proofErr w:type="spellEnd"/>
      <w:r>
        <w:rPr>
          <w:rFonts w:ascii="Times New Roman" w:hAnsi="Times New Roman"/>
          <w:b w:val="0"/>
          <w:bCs w:val="0"/>
          <w:sz w:val="24"/>
          <w:szCs w:val="24"/>
        </w:rPr>
        <w:t xml:space="preserve">, se sídlem Verdunská 1926/13, 702 00 Ostrava, společným povolením vydaným Městským úřadem Nový Jičín, Odborem územního plánování a stavebního řádu, dne 13. 06. 2022 pod </w:t>
      </w:r>
      <w:proofErr w:type="gramStart"/>
      <w:r>
        <w:rPr>
          <w:rFonts w:ascii="Times New Roman" w:hAnsi="Times New Roman"/>
          <w:b w:val="0"/>
          <w:bCs w:val="0"/>
          <w:sz w:val="24"/>
          <w:szCs w:val="24"/>
        </w:rPr>
        <w:t>č.j.</w:t>
      </w:r>
      <w:proofErr w:type="gramEnd"/>
      <w:r>
        <w:rPr>
          <w:rFonts w:ascii="Times New Roman" w:hAnsi="Times New Roman"/>
          <w:b w:val="0"/>
          <w:bCs w:val="0"/>
          <w:sz w:val="24"/>
          <w:szCs w:val="24"/>
        </w:rPr>
        <w:t xml:space="preserve"> </w:t>
      </w:r>
      <w:r>
        <w:rPr>
          <w:rFonts w:ascii="Times New Roman" w:hAnsi="Times New Roman"/>
          <w:color w:val="000000"/>
          <w:sz w:val="24"/>
          <w:szCs w:val="24"/>
          <w:lang w:bidi="hi-IN"/>
        </w:rPr>
        <w:t xml:space="preserve"> </w:t>
      </w:r>
      <w:r>
        <w:rPr>
          <w:rFonts w:ascii="Times New Roman" w:hAnsi="Times New Roman"/>
          <w:b w:val="0"/>
          <w:bCs w:val="0"/>
          <w:sz w:val="24"/>
          <w:szCs w:val="24"/>
        </w:rPr>
        <w:t xml:space="preserve">MUNJ-57520/2022/ÚPSŘ-Pa, a oceněným soupisem stavebních prací, dodávek a služeb s výkazem výměr (dále jen „Položkový rozpočet“), který tvoří Přílohu č. 1 a je nedílnou součástí této smlouvy.  </w:t>
      </w:r>
    </w:p>
    <w:p w:rsidR="00DB784D" w:rsidRDefault="002A2B2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projektové dokumentace a Položkového rozpočtu  patří k úplnému provedení stavebního díla i následující práce a činnosti: </w:t>
      </w:r>
    </w:p>
    <w:p w:rsidR="00DB784D" w:rsidRDefault="002A2B22">
      <w:pPr>
        <w:numPr>
          <w:ilvl w:val="0"/>
          <w:numId w:val="7"/>
        </w:numPr>
        <w:ind w:left="1276" w:hanging="425"/>
        <w:jc w:val="both"/>
        <w:rPr>
          <w:sz w:val="24"/>
          <w:szCs w:val="24"/>
        </w:rPr>
      </w:pPr>
      <w:r>
        <w:rPr>
          <w:sz w:val="24"/>
          <w:szCs w:val="24"/>
        </w:rPr>
        <w:t xml:space="preserve">Zajištění a splnění podmínek vyplývajících z dokladů vydaných k realizaci stavby. </w:t>
      </w:r>
    </w:p>
    <w:p w:rsidR="00DB784D" w:rsidRDefault="002A2B22">
      <w:pPr>
        <w:numPr>
          <w:ilvl w:val="0"/>
          <w:numId w:val="7"/>
        </w:numPr>
        <w:ind w:left="1276" w:hanging="425"/>
        <w:jc w:val="both"/>
        <w:rPr>
          <w:sz w:val="24"/>
          <w:szCs w:val="24"/>
        </w:rPr>
      </w:pPr>
      <w:r>
        <w:rPr>
          <w:sz w:val="24"/>
          <w:szCs w:val="24"/>
        </w:rPr>
        <w:t xml:space="preserve">Zajištění a provedení předepsaných zkoušek, atestů a revizí zařízení a </w:t>
      </w:r>
      <w:r>
        <w:rPr>
          <w:bCs/>
          <w:iCs/>
          <w:sz w:val="24"/>
          <w:szCs w:val="24"/>
        </w:rPr>
        <w:t>systémů tvořících předmět plnění</w:t>
      </w:r>
      <w:r>
        <w:rPr>
          <w:b/>
          <w:bCs/>
          <w:i/>
          <w:iCs/>
          <w:sz w:val="24"/>
          <w:szCs w:val="24"/>
        </w:rPr>
        <w:t xml:space="preserve"> </w:t>
      </w:r>
      <w:r>
        <w:rPr>
          <w:sz w:val="24"/>
          <w:szCs w:val="24"/>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DB784D" w:rsidRDefault="002A2B22">
      <w:pPr>
        <w:numPr>
          <w:ilvl w:val="0"/>
          <w:numId w:val="7"/>
        </w:numPr>
        <w:ind w:left="1276" w:hanging="425"/>
        <w:jc w:val="both"/>
        <w:rPr>
          <w:sz w:val="24"/>
          <w:szCs w:val="24"/>
        </w:rPr>
      </w:pPr>
      <w:r>
        <w:rPr>
          <w:sz w:val="24"/>
          <w:szCs w:val="24"/>
        </w:rPr>
        <w:t xml:space="preserve">Zajištění dokladů o provedených zkouškách, revizích, atestech a požadovaných vlastnostech výrobků (i dle zákona č. 22/1997 Sb. – prohlášení o shodě), vše v českém jazyce. </w:t>
      </w:r>
    </w:p>
    <w:p w:rsidR="00DB784D" w:rsidRDefault="002A2B22">
      <w:pPr>
        <w:numPr>
          <w:ilvl w:val="0"/>
          <w:numId w:val="7"/>
        </w:numPr>
        <w:ind w:left="1276" w:hanging="425"/>
        <w:jc w:val="both"/>
        <w:rPr>
          <w:sz w:val="24"/>
          <w:szCs w:val="24"/>
        </w:rPr>
      </w:pPr>
      <w:r>
        <w:rPr>
          <w:sz w:val="24"/>
          <w:szCs w:val="24"/>
        </w:rPr>
        <w:t>Dodání seznamu strojů a zařízení, které jsou součástí díla, jejich pasportů, záručních listů, návodů k obsluze a údržbě, provozních řádů a dalších dokladů nezbytných k provozu, to vše v českém jazyce.</w:t>
      </w:r>
    </w:p>
    <w:p w:rsidR="00DB784D" w:rsidRDefault="002A2B22">
      <w:pPr>
        <w:numPr>
          <w:ilvl w:val="0"/>
          <w:numId w:val="7"/>
        </w:numPr>
        <w:ind w:left="1276" w:hanging="425"/>
        <w:jc w:val="both"/>
        <w:rPr>
          <w:sz w:val="24"/>
          <w:szCs w:val="24"/>
        </w:rPr>
      </w:pPr>
      <w:r>
        <w:rPr>
          <w:sz w:val="24"/>
          <w:szCs w:val="24"/>
        </w:rPr>
        <w:t xml:space="preserve">Zápisy o prověření prací a konstrukcí zakrytých v průběhu prací.  </w:t>
      </w:r>
    </w:p>
    <w:p w:rsidR="00DB784D" w:rsidRDefault="002A2B22">
      <w:pPr>
        <w:numPr>
          <w:ilvl w:val="0"/>
          <w:numId w:val="7"/>
        </w:numPr>
        <w:ind w:left="1276" w:hanging="425"/>
        <w:jc w:val="both"/>
        <w:rPr>
          <w:sz w:val="24"/>
          <w:szCs w:val="24"/>
        </w:rPr>
      </w:pPr>
      <w:r>
        <w:rPr>
          <w:sz w:val="24"/>
          <w:szCs w:val="24"/>
        </w:rPr>
        <w:lastRenderedPageBreak/>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DB784D" w:rsidRDefault="002A2B22">
      <w:pPr>
        <w:numPr>
          <w:ilvl w:val="0"/>
          <w:numId w:val="7"/>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rsidR="00DB784D" w:rsidRDefault="002A2B22">
      <w:pPr>
        <w:numPr>
          <w:ilvl w:val="0"/>
          <w:numId w:val="7"/>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DB784D" w:rsidRDefault="002A2B22">
      <w:pPr>
        <w:numPr>
          <w:ilvl w:val="0"/>
          <w:numId w:val="7"/>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rsidR="00DB784D" w:rsidRDefault="002A2B22">
      <w:pPr>
        <w:numPr>
          <w:ilvl w:val="0"/>
          <w:numId w:val="7"/>
        </w:numPr>
        <w:ind w:left="1276" w:hanging="425"/>
        <w:jc w:val="both"/>
        <w:rPr>
          <w:sz w:val="24"/>
          <w:szCs w:val="24"/>
        </w:rPr>
      </w:pPr>
      <w:r>
        <w:rPr>
          <w:sz w:val="24"/>
          <w:szCs w:val="24"/>
        </w:rPr>
        <w:t>Zajištění ochrany proti šíření prašnosti a nadměrnému hluku v souladu s právními předpisy.</w:t>
      </w:r>
    </w:p>
    <w:p w:rsidR="00DB784D" w:rsidRDefault="002A2B22">
      <w:pPr>
        <w:numPr>
          <w:ilvl w:val="0"/>
          <w:numId w:val="7"/>
        </w:numPr>
        <w:ind w:left="1276" w:hanging="425"/>
        <w:jc w:val="both"/>
        <w:rPr>
          <w:sz w:val="24"/>
          <w:szCs w:val="24"/>
        </w:rPr>
      </w:pPr>
      <w:r>
        <w:rPr>
          <w:sz w:val="24"/>
          <w:szCs w:val="24"/>
        </w:rPr>
        <w:t xml:space="preserve">Veškeré práce a dodávky související s bezpečnostními opatřeními na ochranu lidí a majetku (zejména chodců, cyklistů a vozidel v místech dotčených stavbou). </w:t>
      </w:r>
    </w:p>
    <w:p w:rsidR="00DB784D" w:rsidRDefault="002A2B22">
      <w:pPr>
        <w:numPr>
          <w:ilvl w:val="0"/>
          <w:numId w:val="7"/>
        </w:numPr>
        <w:ind w:left="1276" w:hanging="425"/>
        <w:jc w:val="both"/>
        <w:rPr>
          <w:sz w:val="24"/>
          <w:szCs w:val="24"/>
        </w:rPr>
      </w:pPr>
      <w:r>
        <w:rPr>
          <w:sz w:val="24"/>
          <w:szCs w:val="24"/>
        </w:rPr>
        <w:t>Ostraha stavby a staveniště, zajištění BOZP a ochrany životního prostředí.</w:t>
      </w:r>
    </w:p>
    <w:p w:rsidR="00DB784D" w:rsidRDefault="002A2B22">
      <w:pPr>
        <w:numPr>
          <w:ilvl w:val="0"/>
          <w:numId w:val="7"/>
        </w:numPr>
        <w:ind w:left="1276" w:hanging="425"/>
        <w:jc w:val="both"/>
        <w:rPr>
          <w:sz w:val="24"/>
          <w:szCs w:val="24"/>
        </w:rPr>
      </w:pPr>
      <w:r>
        <w:rPr>
          <w:sz w:val="24"/>
          <w:szCs w:val="24"/>
        </w:rPr>
        <w:t>Zajištění souhlasů se zvláštním užíváním komunikací a veřejného prostranství (např. zeleně, v případě potřeby v součinnosti s objednatelem) vč. úhrady příslušných poplatků popř. nájemného.</w:t>
      </w:r>
    </w:p>
    <w:p w:rsidR="00DB784D" w:rsidRDefault="002A2B22">
      <w:pPr>
        <w:numPr>
          <w:ilvl w:val="0"/>
          <w:numId w:val="7"/>
        </w:numPr>
        <w:ind w:left="1276" w:hanging="425"/>
        <w:jc w:val="both"/>
        <w:rPr>
          <w:sz w:val="24"/>
          <w:szCs w:val="24"/>
        </w:rPr>
      </w:pPr>
      <w:r>
        <w:rPr>
          <w:sz w:val="24"/>
          <w:szCs w:val="24"/>
        </w:rPr>
        <w:t>Zajištění projednání případných dočasných dopravních omezení s příslušnými správními orgány, zajištění dočasného dopravního značení, jeho údržba, přemisťování a následné odstranění.</w:t>
      </w:r>
    </w:p>
    <w:p w:rsidR="00DB784D" w:rsidRDefault="002A2B22">
      <w:pPr>
        <w:numPr>
          <w:ilvl w:val="0"/>
          <w:numId w:val="7"/>
        </w:numPr>
        <w:ind w:left="1276" w:hanging="425"/>
        <w:jc w:val="both"/>
        <w:rPr>
          <w:sz w:val="24"/>
          <w:szCs w:val="24"/>
        </w:rPr>
      </w:pPr>
      <w:r>
        <w:rPr>
          <w:sz w:val="24"/>
          <w:szCs w:val="24"/>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rsidR="00DB784D" w:rsidRDefault="002A2B22">
      <w:pPr>
        <w:pStyle w:val="Smlouva-slo"/>
        <w:numPr>
          <w:ilvl w:val="0"/>
          <w:numId w:val="7"/>
        </w:numPr>
        <w:spacing w:before="0" w:line="240" w:lineRule="auto"/>
        <w:ind w:left="1276" w:hanging="425"/>
        <w:rPr>
          <w:sz w:val="24"/>
          <w:szCs w:val="24"/>
        </w:rPr>
      </w:pPr>
      <w:r>
        <w:rPr>
          <w:sz w:val="24"/>
          <w:szCs w:val="24"/>
        </w:rPr>
        <w:t>Náklady na jakoukoliv opravu nebo výměnu plynoucí ze zhotovitelem zaviněného poškození inženýrské sítě. Zhotovitel si je vědom toho, že nese veškerá rizika a odpovědnost za náhrady škod z toho plynoucí.</w:t>
      </w:r>
    </w:p>
    <w:p w:rsidR="00DB784D" w:rsidRDefault="002A2B22">
      <w:pPr>
        <w:numPr>
          <w:ilvl w:val="0"/>
          <w:numId w:val="7"/>
        </w:numPr>
        <w:ind w:left="1276" w:hanging="425"/>
        <w:jc w:val="both"/>
        <w:rPr>
          <w:sz w:val="24"/>
          <w:szCs w:val="24"/>
        </w:rPr>
      </w:pPr>
      <w:r>
        <w:rPr>
          <w:sz w:val="24"/>
          <w:szCs w:val="24"/>
        </w:rPr>
        <w:t>Zajištění ohlášení archeologických nálezů v souladu s příslušnými právními předpisy. Poskytnutí součinnosti ve věci provádění archeologického průzkumu.</w:t>
      </w:r>
    </w:p>
    <w:p w:rsidR="00DB784D" w:rsidRDefault="002A2B22">
      <w:pPr>
        <w:numPr>
          <w:ilvl w:val="0"/>
          <w:numId w:val="7"/>
        </w:numPr>
        <w:ind w:left="1276" w:hanging="425"/>
        <w:jc w:val="both"/>
        <w:rPr>
          <w:sz w:val="24"/>
          <w:szCs w:val="24"/>
        </w:rPr>
      </w:pPr>
      <w:r>
        <w:rPr>
          <w:sz w:val="24"/>
          <w:szCs w:val="24"/>
        </w:rPr>
        <w:t>Provedení veškerých geodetických prací a případných doplňujících průzkumů souvisejících s provedením díla.</w:t>
      </w:r>
    </w:p>
    <w:p w:rsidR="00DB784D" w:rsidRDefault="002A2B22">
      <w:pPr>
        <w:numPr>
          <w:ilvl w:val="0"/>
          <w:numId w:val="7"/>
        </w:numPr>
        <w:ind w:left="1276" w:hanging="425"/>
        <w:jc w:val="both"/>
        <w:rPr>
          <w:sz w:val="24"/>
          <w:szCs w:val="24"/>
        </w:rPr>
      </w:pPr>
      <w:r>
        <w:rPr>
          <w:sz w:val="24"/>
          <w:szCs w:val="24"/>
        </w:rPr>
        <w:t>Zpracování projektové dokumentace skutečného provedení stavby, kde budou nově zpracovány výkresy skutečného stavu stavby po ukončení realizace s vyznačením změn oproti projektové dokumentaci.</w:t>
      </w:r>
    </w:p>
    <w:p w:rsidR="00DB784D" w:rsidRDefault="002A2B22">
      <w:pPr>
        <w:numPr>
          <w:ilvl w:val="0"/>
          <w:numId w:val="7"/>
        </w:numPr>
        <w:ind w:left="1276" w:hanging="425"/>
        <w:jc w:val="both"/>
        <w:rPr>
          <w:sz w:val="24"/>
          <w:szCs w:val="24"/>
        </w:rPr>
      </w:pPr>
      <w:r>
        <w:rPr>
          <w:sz w:val="24"/>
          <w:szCs w:val="24"/>
        </w:rPr>
        <w:t>Zajištění zpracování všech případných dalších dokumentací, potřebných pro provedení díla (např. výrobní dokumentace).</w:t>
      </w:r>
    </w:p>
    <w:p w:rsidR="00DB784D" w:rsidRDefault="002A2B22">
      <w:pPr>
        <w:numPr>
          <w:ilvl w:val="0"/>
          <w:numId w:val="7"/>
        </w:numPr>
        <w:ind w:left="1276" w:hanging="425"/>
        <w:jc w:val="both"/>
        <w:rPr>
          <w:sz w:val="24"/>
          <w:szCs w:val="24"/>
        </w:rPr>
      </w:pPr>
      <w:r>
        <w:rPr>
          <w:sz w:val="24"/>
          <w:szCs w:val="24"/>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rsidR="00DB784D" w:rsidRDefault="002A2B22">
      <w:pPr>
        <w:numPr>
          <w:ilvl w:val="0"/>
          <w:numId w:val="7"/>
        </w:numPr>
        <w:ind w:left="1276" w:hanging="425"/>
        <w:jc w:val="both"/>
        <w:rPr>
          <w:sz w:val="24"/>
          <w:szCs w:val="24"/>
        </w:rPr>
      </w:pPr>
      <w:r>
        <w:rPr>
          <w:sz w:val="24"/>
          <w:szCs w:val="24"/>
        </w:rPr>
        <w:lastRenderedPageBreak/>
        <w:t>Pojištění díla a odpovědnosti za škodu způsobenou v souvislosti s prováděním díla.</w:t>
      </w:r>
    </w:p>
    <w:p w:rsidR="00DB784D" w:rsidRDefault="002A2B22">
      <w:pPr>
        <w:numPr>
          <w:ilvl w:val="0"/>
          <w:numId w:val="7"/>
        </w:numPr>
        <w:ind w:left="1276" w:hanging="425"/>
        <w:jc w:val="both"/>
        <w:rPr>
          <w:sz w:val="24"/>
          <w:szCs w:val="24"/>
        </w:rPr>
      </w:pPr>
      <w:r>
        <w:rPr>
          <w:sz w:val="24"/>
          <w:szCs w:val="24"/>
        </w:rPr>
        <w:t xml:space="preserve">Zajištění vyhotovení geodetického zaměření skutečného provedení stavby oprávněným geodetem dle platné ČSN, v souřadnicovém systému JTSK a výškovém sytému </w:t>
      </w:r>
      <w:proofErr w:type="spellStart"/>
      <w:r>
        <w:rPr>
          <w:sz w:val="24"/>
          <w:szCs w:val="24"/>
        </w:rPr>
        <w:t>Bpv</w:t>
      </w:r>
      <w:proofErr w:type="spellEnd"/>
      <w:r>
        <w:rPr>
          <w:sz w:val="24"/>
          <w:szCs w:val="24"/>
        </w:rPr>
        <w:t>, dle požadavků vlastníků a správců dotčených inženýrských sítí a pozemků. Objednateli bude rovněž doloženo zaměření všech stavebních objektů celé stavby včetně hranic parcel dle katastru nemovitostí.</w:t>
      </w:r>
    </w:p>
    <w:p w:rsidR="00DB784D" w:rsidRDefault="002A2B22">
      <w:pPr>
        <w:numPr>
          <w:ilvl w:val="0"/>
          <w:numId w:val="7"/>
        </w:numPr>
        <w:ind w:left="1276" w:hanging="425"/>
        <w:jc w:val="both"/>
        <w:rPr>
          <w:sz w:val="24"/>
          <w:szCs w:val="24"/>
        </w:rPr>
      </w:pPr>
      <w:r>
        <w:rPr>
          <w:sz w:val="24"/>
          <w:szCs w:val="24"/>
        </w:rPr>
        <w:t>Provedení podrobné pasportizace včetně fotodokumentace stávajícího stavu okolních objektů (včetně pozemků) a zařízení před zahájením stavebních prací (pasportizace bude předána 1x TDS na prvním kontrolním dnu v elektronické podobě).</w:t>
      </w:r>
    </w:p>
    <w:p w:rsidR="00DB784D" w:rsidRDefault="002A2B22">
      <w:pPr>
        <w:numPr>
          <w:ilvl w:val="0"/>
          <w:numId w:val="7"/>
        </w:numPr>
        <w:ind w:left="1276" w:hanging="425"/>
        <w:jc w:val="both"/>
        <w:rPr>
          <w:sz w:val="24"/>
          <w:szCs w:val="24"/>
        </w:rPr>
      </w:pPr>
      <w:r>
        <w:rPr>
          <w:sz w:val="24"/>
          <w:szCs w:val="24"/>
        </w:rPr>
        <w:t>Náhrada škody v případě poruch u přilehlých staveb (trhliny, poklesy, zanesení kanalizace).</w:t>
      </w:r>
    </w:p>
    <w:p w:rsidR="00DB784D" w:rsidRDefault="002A2B22">
      <w:pPr>
        <w:numPr>
          <w:ilvl w:val="0"/>
          <w:numId w:val="7"/>
        </w:numPr>
        <w:ind w:left="1276" w:hanging="425"/>
        <w:jc w:val="both"/>
        <w:rPr>
          <w:sz w:val="24"/>
          <w:szCs w:val="24"/>
        </w:rPr>
      </w:pPr>
      <w:r>
        <w:rPr>
          <w:sz w:val="24"/>
          <w:szCs w:val="24"/>
        </w:rPr>
        <w:t>Souhrnná závěrečná zpráva bude odevzdána min. 3x v tištěné podobě a min. 1x kompletně v elektronické podobě.</w:t>
      </w:r>
    </w:p>
    <w:p w:rsidR="00DB784D" w:rsidRDefault="002A2B22">
      <w:pPr>
        <w:numPr>
          <w:ilvl w:val="0"/>
          <w:numId w:val="7"/>
        </w:numPr>
        <w:ind w:left="1276" w:hanging="425"/>
        <w:jc w:val="both"/>
        <w:rPr>
          <w:sz w:val="24"/>
          <w:szCs w:val="24"/>
        </w:rPr>
      </w:pPr>
      <w:r>
        <w:rPr>
          <w:sz w:val="24"/>
          <w:szCs w:val="24"/>
        </w:rPr>
        <w:t xml:space="preserve">Provedení podrobné fotodokumentace průběhu zhotovování díla včetně popisu na nosiči CD. </w:t>
      </w:r>
    </w:p>
    <w:p w:rsidR="00DB784D" w:rsidRDefault="002A2B22">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rsidR="00DB784D" w:rsidRDefault="002A2B22">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DB784D" w:rsidRDefault="002A2B22">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Vícepráce mohou být realizovány až po uzavření příslušného dodatku. </w:t>
      </w:r>
    </w:p>
    <w:p w:rsidR="00DB784D" w:rsidRDefault="002A2B22">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rsidR="00DB784D" w:rsidRDefault="00DB784D">
      <w:pPr>
        <w:rPr>
          <w:sz w:val="24"/>
          <w:szCs w:val="24"/>
          <w:highlight w:val="yellow"/>
        </w:rPr>
      </w:pPr>
    </w:p>
    <w:p w:rsidR="00DB784D" w:rsidRDefault="00DB784D">
      <w:pPr>
        <w:rPr>
          <w:sz w:val="24"/>
          <w:szCs w:val="24"/>
          <w:highlight w:val="yellow"/>
        </w:rPr>
      </w:pPr>
    </w:p>
    <w:p w:rsidR="00DB784D" w:rsidRDefault="002A2B22">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rsidR="00DB784D" w:rsidRDefault="002A2B22">
      <w:pPr>
        <w:pStyle w:val="Nadpis2"/>
        <w:numPr>
          <w:ilvl w:val="0"/>
          <w:numId w:val="0"/>
        </w:numPr>
        <w:ind w:left="576"/>
        <w:jc w:val="center"/>
        <w:rPr>
          <w:rFonts w:ascii="Times New Roman" w:hAnsi="Times New Roman"/>
          <w:sz w:val="24"/>
          <w:szCs w:val="24"/>
        </w:rPr>
      </w:pPr>
      <w:bookmarkStart w:id="3" w:name="_Toc323104680"/>
      <w:r>
        <w:rPr>
          <w:rFonts w:ascii="Times New Roman" w:hAnsi="Times New Roman"/>
          <w:sz w:val="24"/>
          <w:szCs w:val="24"/>
        </w:rPr>
        <w:t>Základní povinnosti zhotovitele a objednatele</w:t>
      </w:r>
      <w:bookmarkEnd w:id="3"/>
    </w:p>
    <w:p w:rsidR="00DB784D" w:rsidRDefault="00DB784D">
      <w:pPr>
        <w:pStyle w:val="Nadpis2"/>
        <w:numPr>
          <w:ilvl w:val="0"/>
          <w:numId w:val="0"/>
        </w:numPr>
        <w:ind w:left="576"/>
        <w:jc w:val="center"/>
        <w:rPr>
          <w:rFonts w:ascii="Times New Roman" w:hAnsi="Times New Roman"/>
          <w:bCs w:val="0"/>
          <w:sz w:val="24"/>
          <w:szCs w:val="24"/>
          <w:highlight w:val="yellow"/>
          <w:u w:val="single"/>
        </w:rPr>
      </w:pPr>
    </w:p>
    <w:p w:rsidR="00DB784D" w:rsidRDefault="002A2B2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rsidR="00DB784D" w:rsidRDefault="002A2B22">
      <w:pPr>
        <w:pStyle w:val="Zkladntext2"/>
        <w:tabs>
          <w:tab w:val="left" w:pos="540"/>
        </w:tabs>
        <w:ind w:left="567" w:hanging="567"/>
        <w:rPr>
          <w:sz w:val="24"/>
          <w:szCs w:val="24"/>
        </w:rPr>
      </w:pPr>
      <w:r>
        <w:rPr>
          <w:sz w:val="24"/>
          <w:szCs w:val="24"/>
        </w:rPr>
        <w:t>4.1.1 Zhotovitel je povinen řádně provést dílo na svůj náklad a na své nebezpečí ve sjednané době, a to v souladu s projektovou dokumentací, příslušnými rozhodnutími a stanovisky správních orgánů a dotčených osob</w:t>
      </w:r>
      <w:r>
        <w:rPr>
          <w:b/>
          <w:sz w:val="24"/>
          <w:szCs w:val="24"/>
        </w:rPr>
        <w:t>,</w:t>
      </w:r>
      <w:r>
        <w:rPr>
          <w:sz w:val="24"/>
          <w:szCs w:val="24"/>
        </w:rPr>
        <w:t xml:space="preserve"> které zhotovitel převzal před podpisem smlouvy v elektronické podobě a jejichž převzetí potvrzuje. </w:t>
      </w:r>
    </w:p>
    <w:p w:rsidR="00DB784D" w:rsidRDefault="002A2B22">
      <w:pPr>
        <w:pStyle w:val="Nadpis2"/>
        <w:numPr>
          <w:ilvl w:val="0"/>
          <w:numId w:val="0"/>
        </w:numPr>
        <w:ind w:left="576" w:hanging="576"/>
        <w:rPr>
          <w:rFonts w:ascii="Times New Roman" w:hAnsi="Times New Roman"/>
          <w:b w:val="0"/>
          <w:bCs w:val="0"/>
          <w:sz w:val="24"/>
          <w:szCs w:val="24"/>
          <w:highlight w:val="yellow"/>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rsidR="00DB784D" w:rsidRDefault="002A2B22">
      <w:pPr>
        <w:ind w:left="567" w:hanging="567"/>
        <w:jc w:val="both"/>
        <w:rPr>
          <w:sz w:val="24"/>
          <w:szCs w:val="24"/>
        </w:rPr>
      </w:pPr>
      <w:r>
        <w:rPr>
          <w:sz w:val="24"/>
          <w:szCs w:val="24"/>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DB784D" w:rsidRDefault="002A2B22">
      <w:pPr>
        <w:ind w:left="567" w:hanging="567"/>
        <w:jc w:val="both"/>
        <w:rPr>
          <w:sz w:val="24"/>
          <w:szCs w:val="24"/>
        </w:rPr>
      </w:pPr>
      <w:r>
        <w:rPr>
          <w:sz w:val="24"/>
          <w:szCs w:val="24"/>
        </w:rPr>
        <w:t xml:space="preserve">4.2.2  Zhotovitel je povinen vždy před zahájením prací na příslušné části díla předložit zástupci objednatele ke kontrole vzorky výrobků a materiálů určených k provedení této části díla. </w:t>
      </w:r>
      <w:r>
        <w:rPr>
          <w:sz w:val="24"/>
          <w:szCs w:val="24"/>
        </w:rPr>
        <w:lastRenderedPageBreak/>
        <w:t xml:space="preserve">Seznam vzorků a materiálů předkládaných ke kontrole bude zhotoviteli předán při předání staveniště.  </w:t>
      </w:r>
    </w:p>
    <w:p w:rsidR="00DB784D" w:rsidRDefault="002A2B22">
      <w:pPr>
        <w:pStyle w:val="Smlouva-slo"/>
        <w:spacing w:before="60"/>
        <w:ind w:left="567" w:hanging="567"/>
        <w:rPr>
          <w:sz w:val="24"/>
          <w:szCs w:val="24"/>
        </w:rPr>
      </w:pPr>
      <w:r>
        <w:rPr>
          <w:sz w:val="24"/>
          <w:szCs w:val="24"/>
        </w:rPr>
        <w:t>4.2.3 Zhotovitel předloží při předání staveniště ke schválení objednateli plán jakosti díla, jehož součástí bude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 Zkoušky bude provádět odborně způsobilá akreditovaná laboratoř.</w:t>
      </w:r>
    </w:p>
    <w:p w:rsidR="00DB784D" w:rsidRDefault="002A2B22">
      <w:pPr>
        <w:pStyle w:val="Nadpis2"/>
        <w:numPr>
          <w:ilvl w:val="0"/>
          <w:numId w:val="0"/>
        </w:numPr>
        <w:ind w:left="576" w:hanging="576"/>
        <w:rPr>
          <w:rFonts w:ascii="Times New Roman" w:hAnsi="Times New Roman"/>
          <w:b w:val="0"/>
          <w:bCs w:val="0"/>
          <w:sz w:val="24"/>
          <w:szCs w:val="24"/>
          <w:highlight w:val="yellow"/>
        </w:rPr>
      </w:pPr>
      <w:proofErr w:type="gramStart"/>
      <w:r>
        <w:rPr>
          <w:rFonts w:ascii="Times New Roman" w:hAnsi="Times New Roman"/>
          <w:b w:val="0"/>
          <w:bCs w:val="0"/>
          <w:sz w:val="24"/>
          <w:szCs w:val="24"/>
        </w:rPr>
        <w:t xml:space="preserve">4.3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kontroly předaných podkladů a seznámení s podmínkami provádění díla</w:t>
      </w:r>
    </w:p>
    <w:p w:rsidR="00DB784D" w:rsidRDefault="002A2B22">
      <w:pPr>
        <w:pStyle w:val="Zkladntext2"/>
        <w:tabs>
          <w:tab w:val="left" w:pos="540"/>
        </w:tabs>
        <w:ind w:left="567" w:hanging="567"/>
        <w:rPr>
          <w:sz w:val="24"/>
          <w:szCs w:val="24"/>
        </w:rPr>
      </w:pPr>
      <w:proofErr w:type="gramStart"/>
      <w:r>
        <w:rPr>
          <w:sz w:val="24"/>
          <w:szCs w:val="24"/>
        </w:rPr>
        <w:t>4.3.1  Zhotovitel</w:t>
      </w:r>
      <w:proofErr w:type="gramEnd"/>
      <w:r>
        <w:rPr>
          <w:sz w:val="24"/>
          <w:szCs w:val="24"/>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DB784D" w:rsidRDefault="002A2B22">
      <w:pPr>
        <w:pStyle w:val="Zkladntext2"/>
        <w:tabs>
          <w:tab w:val="left" w:pos="540"/>
        </w:tabs>
        <w:ind w:left="567" w:hanging="567"/>
        <w:rPr>
          <w:sz w:val="24"/>
          <w:szCs w:val="24"/>
        </w:rPr>
      </w:pPr>
      <w:r>
        <w:rPr>
          <w:sz w:val="24"/>
          <w:szCs w:val="24"/>
        </w:rPr>
        <w:t xml:space="preserve">4.3.2 Zhotovitel podpisem smlouvy potvrzuje, že se seznámil s podmínkami v místě provádění díla a že práce mohou být provedeny způsobem a v termínech stanovených smlouvou. </w:t>
      </w:r>
    </w:p>
    <w:p w:rsidR="00DB784D" w:rsidRDefault="002A2B22">
      <w:pPr>
        <w:pStyle w:val="Zkladntext2"/>
        <w:tabs>
          <w:tab w:val="left" w:pos="540"/>
        </w:tabs>
        <w:ind w:left="540" w:hanging="540"/>
        <w:rPr>
          <w:sz w:val="24"/>
          <w:szCs w:val="24"/>
          <w:u w:val="single"/>
        </w:rPr>
      </w:pPr>
      <w:proofErr w:type="gramStart"/>
      <w:r>
        <w:rPr>
          <w:sz w:val="24"/>
          <w:szCs w:val="24"/>
        </w:rPr>
        <w:t xml:space="preserve">4.4    </w:t>
      </w:r>
      <w:r>
        <w:rPr>
          <w:sz w:val="24"/>
          <w:szCs w:val="24"/>
          <w:u w:val="single"/>
        </w:rPr>
        <w:t>Povinnost</w:t>
      </w:r>
      <w:proofErr w:type="gramEnd"/>
      <w:r>
        <w:rPr>
          <w:sz w:val="24"/>
          <w:szCs w:val="24"/>
          <w:u w:val="single"/>
        </w:rPr>
        <w:t xml:space="preserve"> součinnosti </w:t>
      </w:r>
    </w:p>
    <w:p w:rsidR="00DB784D" w:rsidRDefault="002A2B22">
      <w:pPr>
        <w:pStyle w:val="Zkladntext2"/>
        <w:tabs>
          <w:tab w:val="left" w:pos="540"/>
        </w:tabs>
        <w:ind w:left="540" w:hanging="540"/>
        <w:rPr>
          <w:sz w:val="24"/>
          <w:szCs w:val="24"/>
        </w:rPr>
      </w:pPr>
      <w:r>
        <w:rPr>
          <w:sz w:val="24"/>
          <w:szCs w:val="24"/>
        </w:rPr>
        <w:t xml:space="preserve">4.4.1 Zhotovitel je povinen spolupracovat se zástupci objednatele, osobami vykonávajícími pro objednatele technický a autorský dozor a s koordinátorem BOZP určeným objednatelem a respektovat jimi udělené pokyny.  </w:t>
      </w:r>
    </w:p>
    <w:p w:rsidR="00DB784D" w:rsidRDefault="002A2B22">
      <w:pPr>
        <w:pStyle w:val="Zkladntext2"/>
        <w:tabs>
          <w:tab w:val="left" w:pos="540"/>
        </w:tabs>
        <w:ind w:left="540" w:hanging="540"/>
        <w:rPr>
          <w:sz w:val="24"/>
          <w:szCs w:val="24"/>
        </w:rPr>
      </w:pPr>
      <w:r>
        <w:rPr>
          <w:sz w:val="24"/>
          <w:szCs w:val="24"/>
        </w:rPr>
        <w:t>4.4.2 Zhotovitel se dále zavazuje, že v případě spolufinancování díla z jakéhokoliv dotačního titulu bude respektovat podmínky poskytovatele dotace a poskytne potřebnou součinnost k jejich naplnění.</w:t>
      </w:r>
    </w:p>
    <w:p w:rsidR="00DB784D" w:rsidRDefault="002A2B22">
      <w:pPr>
        <w:pStyle w:val="Zkladntext2"/>
        <w:tabs>
          <w:tab w:val="left" w:pos="0"/>
        </w:tabs>
        <w:ind w:left="540" w:hanging="540"/>
        <w:rPr>
          <w:sz w:val="24"/>
          <w:szCs w:val="24"/>
        </w:rPr>
      </w:pPr>
      <w:proofErr w:type="gramStart"/>
      <w:r>
        <w:rPr>
          <w:sz w:val="24"/>
          <w:szCs w:val="24"/>
        </w:rPr>
        <w:t xml:space="preserve">4.5    </w:t>
      </w:r>
      <w:r>
        <w:rPr>
          <w:sz w:val="24"/>
          <w:szCs w:val="24"/>
          <w:u w:val="single"/>
        </w:rPr>
        <w:t>Základní</w:t>
      </w:r>
      <w:proofErr w:type="gramEnd"/>
      <w:r>
        <w:rPr>
          <w:sz w:val="24"/>
          <w:szCs w:val="24"/>
          <w:u w:val="single"/>
        </w:rPr>
        <w:t xml:space="preserve"> povinnosti objednatele</w:t>
      </w:r>
    </w:p>
    <w:p w:rsidR="00DB784D" w:rsidRDefault="002A2B22">
      <w:pPr>
        <w:pStyle w:val="Zkladntext2"/>
        <w:ind w:left="567" w:hanging="567"/>
        <w:rPr>
          <w:sz w:val="24"/>
          <w:szCs w:val="24"/>
        </w:rPr>
      </w:pPr>
      <w:r>
        <w:rPr>
          <w:sz w:val="24"/>
          <w:szCs w:val="24"/>
        </w:rPr>
        <w:t xml:space="preserve">4.5.1 Objednatel je povinen řádně a včas provedené dílo bez vad a nedodělků převzít a zaplatit za něj dohodnutou cenu. </w:t>
      </w:r>
    </w:p>
    <w:p w:rsidR="00DB784D" w:rsidRDefault="00DB784D">
      <w:pPr>
        <w:pStyle w:val="Zkladntext2"/>
        <w:ind w:left="567" w:hanging="567"/>
        <w:rPr>
          <w:color w:val="FF0000"/>
          <w:sz w:val="24"/>
          <w:szCs w:val="24"/>
          <w:highlight w:val="yellow"/>
        </w:rPr>
      </w:pPr>
    </w:p>
    <w:p w:rsidR="00DB784D" w:rsidRDefault="002A2B22">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t>V.</w:t>
      </w:r>
    </w:p>
    <w:p w:rsidR="00DB784D" w:rsidRDefault="002A2B22">
      <w:pPr>
        <w:jc w:val="center"/>
        <w:rPr>
          <w:b/>
          <w:sz w:val="24"/>
          <w:szCs w:val="24"/>
        </w:rPr>
      </w:pPr>
      <w:r>
        <w:rPr>
          <w:b/>
          <w:sz w:val="24"/>
          <w:szCs w:val="24"/>
        </w:rPr>
        <w:t>Doba a místo plnění</w:t>
      </w:r>
    </w:p>
    <w:p w:rsidR="00DB784D" w:rsidRDefault="00DB784D">
      <w:pPr>
        <w:jc w:val="center"/>
        <w:rPr>
          <w:b/>
          <w:sz w:val="24"/>
          <w:szCs w:val="24"/>
        </w:rPr>
      </w:pPr>
    </w:p>
    <w:p w:rsidR="00DB784D" w:rsidRDefault="002A2B22">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5.1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zahájení</w:t>
      </w:r>
    </w:p>
    <w:p w:rsidR="00DB784D" w:rsidRDefault="002A2B22">
      <w:pPr>
        <w:pStyle w:val="Nadpis3"/>
        <w:keepNext w:val="0"/>
        <w:widowControl w:val="0"/>
        <w:numPr>
          <w:ilvl w:val="0"/>
          <w:numId w:val="0"/>
        </w:numPr>
        <w:tabs>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Zhotovitel je povinen zahájit práce na díle a řádně v nich pokračovat bezprostředně po protokolárním předání staveniště objednatelem.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5.1.2 Pokud zhotovitel práce na díle nezahájí ani ve lhůtě tří dnů ode dne, kdy měl práce na díle zahájit, je objednatel oprávněn od smlouvy odstoupit. </w:t>
      </w:r>
    </w:p>
    <w:p w:rsidR="00DB784D" w:rsidRDefault="002A2B22">
      <w:pPr>
        <w:pStyle w:val="Nadpis2"/>
        <w:keepNext w:val="0"/>
        <w:widowControl w:val="0"/>
        <w:numPr>
          <w:ilvl w:val="0"/>
          <w:numId w:val="0"/>
        </w:numPr>
        <w:ind w:left="576" w:hanging="576"/>
        <w:jc w:val="both"/>
        <w:rPr>
          <w:rFonts w:ascii="Times New Roman" w:hAnsi="Times New Roman"/>
          <w:b w:val="0"/>
          <w:bCs w:val="0"/>
          <w:sz w:val="24"/>
          <w:szCs w:val="24"/>
          <w:highlight w:val="yellow"/>
        </w:rPr>
      </w:pPr>
      <w:proofErr w:type="gramStart"/>
      <w:r>
        <w:rPr>
          <w:rFonts w:ascii="Times New Roman" w:hAnsi="Times New Roman"/>
          <w:b w:val="0"/>
          <w:bCs w:val="0"/>
          <w:sz w:val="24"/>
          <w:szCs w:val="24"/>
        </w:rPr>
        <w:t xml:space="preserve">5.2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dokončení a předání díla</w:t>
      </w:r>
      <w:r>
        <w:rPr>
          <w:rFonts w:ascii="Times New Roman" w:hAnsi="Times New Roman"/>
          <w:b w:val="0"/>
          <w:bCs w:val="0"/>
          <w:sz w:val="24"/>
          <w:szCs w:val="24"/>
        </w:rPr>
        <w:t xml:space="preserve"> </w:t>
      </w:r>
    </w:p>
    <w:p w:rsidR="00DB784D" w:rsidRDefault="002A2B22">
      <w:pPr>
        <w:pStyle w:val="Nadpis3"/>
        <w:keepNext w:val="0"/>
        <w:widowControl w:val="0"/>
        <w:numPr>
          <w:ilvl w:val="0"/>
          <w:numId w:val="0"/>
        </w:numPr>
        <w:tabs>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5.2.1 Zhotovitel je povinen dokončit práce na díle a předat dílo objednateli do 30. 11. 2023.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rsidR="00DB784D" w:rsidRDefault="00DB784D">
      <w:pPr>
        <w:widowControl w:val="0"/>
        <w:tabs>
          <w:tab w:val="left" w:pos="862"/>
        </w:tabs>
        <w:ind w:left="567" w:hanging="567"/>
        <w:jc w:val="both"/>
        <w:rPr>
          <w:sz w:val="24"/>
          <w:szCs w:val="24"/>
        </w:rPr>
      </w:pPr>
    </w:p>
    <w:p w:rsidR="00DB784D" w:rsidRDefault="002A2B22">
      <w:pPr>
        <w:widowControl w:val="0"/>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rsidR="00DB784D" w:rsidRDefault="002A2B22">
      <w:pPr>
        <w:widowControl w:val="0"/>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rsidR="00DB784D" w:rsidRDefault="002A2B22">
      <w:pPr>
        <w:widowControl w:val="0"/>
        <w:rPr>
          <w:sz w:val="24"/>
          <w:szCs w:val="24"/>
          <w:u w:val="single"/>
        </w:rPr>
      </w:pPr>
      <w:proofErr w:type="gramStart"/>
      <w:r>
        <w:rPr>
          <w:sz w:val="24"/>
          <w:szCs w:val="24"/>
        </w:rPr>
        <w:lastRenderedPageBreak/>
        <w:t xml:space="preserve">5.4    </w:t>
      </w:r>
      <w:r>
        <w:rPr>
          <w:sz w:val="24"/>
          <w:szCs w:val="24"/>
          <w:u w:val="single"/>
        </w:rPr>
        <w:t>Místo</w:t>
      </w:r>
      <w:proofErr w:type="gramEnd"/>
      <w:r>
        <w:rPr>
          <w:sz w:val="24"/>
          <w:szCs w:val="24"/>
          <w:u w:val="single"/>
        </w:rPr>
        <w:t xml:space="preserve"> plnění </w:t>
      </w:r>
    </w:p>
    <w:p w:rsidR="00DB784D" w:rsidRDefault="002A2B22">
      <w:pPr>
        <w:widowControl w:val="0"/>
        <w:ind w:left="567" w:hanging="567"/>
        <w:jc w:val="both"/>
        <w:rPr>
          <w:bCs/>
          <w:sz w:val="24"/>
          <w:szCs w:val="24"/>
        </w:rPr>
      </w:pPr>
      <w:r>
        <w:rPr>
          <w:sz w:val="24"/>
          <w:szCs w:val="24"/>
        </w:rPr>
        <w:t>5.4.1 Místem plnění jsou</w:t>
      </w:r>
      <w:r>
        <w:rPr>
          <w:color w:val="000000"/>
          <w:sz w:val="24"/>
          <w:szCs w:val="24"/>
          <w:lang w:bidi="hi-IN"/>
        </w:rPr>
        <w:t xml:space="preserve"> </w:t>
      </w:r>
      <w:r>
        <w:rPr>
          <w:sz w:val="24"/>
          <w:szCs w:val="24"/>
        </w:rPr>
        <w:t xml:space="preserve">pozemky </w:t>
      </w:r>
      <w:proofErr w:type="spellStart"/>
      <w:r>
        <w:rPr>
          <w:sz w:val="24"/>
          <w:szCs w:val="24"/>
        </w:rPr>
        <w:t>parc</w:t>
      </w:r>
      <w:proofErr w:type="spellEnd"/>
      <w:r>
        <w:rPr>
          <w:sz w:val="24"/>
          <w:szCs w:val="24"/>
        </w:rPr>
        <w:t xml:space="preserve">. </w:t>
      </w:r>
      <w:proofErr w:type="gramStart"/>
      <w:r>
        <w:rPr>
          <w:sz w:val="24"/>
          <w:szCs w:val="24"/>
        </w:rPr>
        <w:t>č.</w:t>
      </w:r>
      <w:proofErr w:type="gramEnd"/>
      <w:r>
        <w:rPr>
          <w:sz w:val="24"/>
          <w:szCs w:val="24"/>
        </w:rPr>
        <w:t xml:space="preserve"> 625/1 a 625/5 v katastrálním území Nový Jičín-Horní Předměstí v majetku města Nový Jičín. </w:t>
      </w:r>
    </w:p>
    <w:p w:rsidR="00DB784D" w:rsidRDefault="002A2B22">
      <w:pPr>
        <w:ind w:left="567" w:hanging="567"/>
        <w:jc w:val="both"/>
        <w:rPr>
          <w:bCs/>
          <w:sz w:val="24"/>
          <w:szCs w:val="24"/>
          <w:highlight w:val="yellow"/>
        </w:rPr>
      </w:pPr>
      <w:r>
        <w:rPr>
          <w:bCs/>
          <w:sz w:val="24"/>
          <w:szCs w:val="24"/>
          <w:highlight w:val="yellow"/>
        </w:rPr>
        <w:t xml:space="preserve"> </w:t>
      </w:r>
    </w:p>
    <w:p w:rsidR="00DB784D" w:rsidRDefault="00DB784D">
      <w:pPr>
        <w:ind w:left="567" w:hanging="567"/>
        <w:jc w:val="both"/>
        <w:rPr>
          <w:bCs/>
          <w:sz w:val="24"/>
          <w:szCs w:val="24"/>
          <w:highlight w:val="yellow"/>
        </w:rPr>
      </w:pPr>
    </w:p>
    <w:p w:rsidR="00DB784D" w:rsidRDefault="002A2B22">
      <w:pPr>
        <w:jc w:val="center"/>
        <w:rPr>
          <w:b/>
          <w:bCs/>
          <w:sz w:val="24"/>
          <w:szCs w:val="24"/>
        </w:rPr>
      </w:pPr>
      <w:r>
        <w:rPr>
          <w:b/>
          <w:bCs/>
          <w:sz w:val="24"/>
          <w:szCs w:val="24"/>
        </w:rPr>
        <w:t xml:space="preserve">VI. </w:t>
      </w:r>
    </w:p>
    <w:p w:rsidR="00DB784D" w:rsidRDefault="002A2B22">
      <w:pPr>
        <w:jc w:val="center"/>
        <w:rPr>
          <w:b/>
          <w:bCs/>
          <w:sz w:val="24"/>
          <w:szCs w:val="24"/>
        </w:rPr>
      </w:pPr>
      <w:r>
        <w:rPr>
          <w:b/>
          <w:bCs/>
          <w:sz w:val="24"/>
          <w:szCs w:val="24"/>
        </w:rPr>
        <w:t>Cena díla</w:t>
      </w:r>
    </w:p>
    <w:p w:rsidR="00DB784D" w:rsidRDefault="00DB784D">
      <w:pPr>
        <w:rPr>
          <w:b/>
          <w:bCs/>
          <w:sz w:val="24"/>
          <w:szCs w:val="24"/>
          <w:highlight w:val="yellow"/>
        </w:rPr>
      </w:pPr>
    </w:p>
    <w:p w:rsidR="00DB784D" w:rsidRDefault="002A2B22">
      <w:pPr>
        <w:pStyle w:val="Nadpis2"/>
        <w:keepNext w:val="0"/>
        <w:widowControl w:val="0"/>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6.1.1 Cena díla sjednaná v souladu s ustanovením § 2 zákona č. 526/1990 Sb. o cenách, v platném znění, je dohodnuta jako cena nejvýše přípustná a činí: 8.672.431</w:t>
      </w:r>
      <w:r w:rsidR="00416D7E">
        <w:rPr>
          <w:rFonts w:ascii="Times New Roman" w:hAnsi="Times New Roman"/>
          <w:b w:val="0"/>
          <w:bCs w:val="0"/>
          <w:sz w:val="24"/>
          <w:szCs w:val="24"/>
        </w:rPr>
        <w:t xml:space="preserve"> </w:t>
      </w:r>
      <w:r>
        <w:rPr>
          <w:rFonts w:ascii="Times New Roman" w:hAnsi="Times New Roman"/>
          <w:b w:val="0"/>
          <w:bCs w:val="0"/>
          <w:sz w:val="24"/>
          <w:szCs w:val="24"/>
        </w:rPr>
        <w:t>Kč</w:t>
      </w:r>
      <w:r w:rsidR="00416D7E">
        <w:rPr>
          <w:rFonts w:ascii="Times New Roman" w:hAnsi="Times New Roman"/>
          <w:b w:val="0"/>
          <w:bCs w:val="0"/>
          <w:sz w:val="24"/>
          <w:szCs w:val="24"/>
        </w:rPr>
        <w:t xml:space="preserve"> </w:t>
      </w:r>
      <w:r>
        <w:rPr>
          <w:rFonts w:ascii="Times New Roman" w:hAnsi="Times New Roman"/>
          <w:b w:val="0"/>
          <w:bCs w:val="0"/>
          <w:sz w:val="24"/>
          <w:szCs w:val="24"/>
        </w:rPr>
        <w:t xml:space="preserve">bez DPH, tj. 10.493.642 Kč s DPH (sazba 21 %),                                       </w:t>
      </w:r>
    </w:p>
    <w:p w:rsidR="00DB784D" w:rsidRDefault="002A2B22">
      <w:pPr>
        <w:pStyle w:val="Nadpis3"/>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          slovy: </w:t>
      </w:r>
      <w:proofErr w:type="spellStart"/>
      <w:r>
        <w:rPr>
          <w:rFonts w:ascii="Times New Roman" w:hAnsi="Times New Roman"/>
          <w:b w:val="0"/>
          <w:bCs w:val="0"/>
          <w:sz w:val="24"/>
          <w:szCs w:val="24"/>
        </w:rPr>
        <w:t>desetmiliónůčtyřistadevadesáttřitisíceše</w:t>
      </w:r>
      <w:r w:rsidR="005B50F3">
        <w:rPr>
          <w:rFonts w:ascii="Times New Roman" w:hAnsi="Times New Roman"/>
          <w:b w:val="0"/>
          <w:bCs w:val="0"/>
          <w:sz w:val="24"/>
          <w:szCs w:val="24"/>
        </w:rPr>
        <w:t>stsetčtyřicetdva</w:t>
      </w:r>
      <w:proofErr w:type="spellEnd"/>
      <w:r w:rsidR="005B50F3">
        <w:rPr>
          <w:rFonts w:ascii="Times New Roman" w:hAnsi="Times New Roman"/>
          <w:b w:val="0"/>
          <w:bCs w:val="0"/>
          <w:sz w:val="24"/>
          <w:szCs w:val="24"/>
        </w:rPr>
        <w:t xml:space="preserve"> korun českých.</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rsidR="00DB784D" w:rsidRDefault="002A2B22">
      <w:pPr>
        <w:pStyle w:val="Nadpis2"/>
        <w:keepNext w:val="0"/>
        <w:widowControl w:val="0"/>
        <w:numPr>
          <w:ilvl w:val="0"/>
          <w:numId w:val="0"/>
        </w:numPr>
        <w:tabs>
          <w:tab w:val="left"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rsidR="00DB784D" w:rsidRDefault="002A2B22">
      <w:pPr>
        <w:pStyle w:val="Nadpis3"/>
        <w:keepNext w:val="0"/>
        <w:widowControl w:val="0"/>
        <w:numPr>
          <w:ilvl w:val="0"/>
          <w:numId w:val="0"/>
        </w:numPr>
        <w:tabs>
          <w:tab w:val="left"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rsidR="00DB784D" w:rsidRDefault="002A2B22">
      <w:pPr>
        <w:pStyle w:val="Nadpis2"/>
        <w:keepNext w:val="0"/>
        <w:widowControl w:val="0"/>
        <w:numPr>
          <w:ilvl w:val="0"/>
          <w:numId w:val="0"/>
        </w:numPr>
        <w:tabs>
          <w:tab w:val="left" w:pos="718"/>
        </w:tabs>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rsidR="00DB784D" w:rsidRDefault="002A2B22">
      <w:pPr>
        <w:pStyle w:val="Nadpis3"/>
        <w:keepNext w:val="0"/>
        <w:widowControl w:val="0"/>
        <w:numPr>
          <w:ilvl w:val="0"/>
          <w:numId w:val="0"/>
        </w:numPr>
        <w:tabs>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rsidR="00DB784D" w:rsidRDefault="002A2B22">
      <w:pPr>
        <w:widowControl w:val="0"/>
        <w:ind w:left="567" w:hanging="567"/>
        <w:jc w:val="both"/>
        <w:rPr>
          <w:sz w:val="24"/>
          <w:szCs w:val="24"/>
        </w:rPr>
      </w:pPr>
      <w:r>
        <w:rPr>
          <w:sz w:val="24"/>
          <w:szCs w:val="24"/>
        </w:rPr>
        <w:t xml:space="preserve">          - nebude-li některá část díla v důsledku sjednaných </w:t>
      </w:r>
      <w:proofErr w:type="spellStart"/>
      <w:r>
        <w:rPr>
          <w:sz w:val="24"/>
          <w:szCs w:val="24"/>
        </w:rPr>
        <w:t>méněprací</w:t>
      </w:r>
      <w:proofErr w:type="spellEnd"/>
      <w:r>
        <w:rPr>
          <w:sz w:val="24"/>
          <w:szCs w:val="24"/>
        </w:rPr>
        <w:t xml:space="preserve"> provedena, bude cena za dílo snížena, a to odečtením veškerých nákladů na provedení těch částí díla, které v rámci </w:t>
      </w:r>
      <w:proofErr w:type="spellStart"/>
      <w:r>
        <w:rPr>
          <w:sz w:val="24"/>
          <w:szCs w:val="24"/>
        </w:rPr>
        <w:t>méněprací</w:t>
      </w:r>
      <w:proofErr w:type="spellEnd"/>
      <w:r>
        <w:rPr>
          <w:sz w:val="24"/>
          <w:szCs w:val="24"/>
        </w:rPr>
        <w:t xml:space="preserve">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rsidR="00DB784D" w:rsidRDefault="002A2B22">
      <w:pPr>
        <w:widowControl w:val="0"/>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DB784D" w:rsidRDefault="002A2B22">
      <w:pPr>
        <w:widowControl w:val="0"/>
        <w:ind w:left="567" w:hanging="567"/>
        <w:jc w:val="both"/>
        <w:rPr>
          <w:bCs/>
          <w:sz w:val="24"/>
          <w:szCs w:val="24"/>
        </w:rPr>
      </w:pPr>
      <w:r>
        <w:rPr>
          <w:bCs/>
          <w:color w:val="FF0000"/>
          <w:sz w:val="24"/>
          <w:szCs w:val="24"/>
        </w:rPr>
        <w:t xml:space="preserve">        </w:t>
      </w:r>
      <w:r>
        <w:rPr>
          <w:bCs/>
          <w:sz w:val="24"/>
          <w:szCs w:val="24"/>
        </w:rPr>
        <w:t>-</w:t>
      </w:r>
      <w:r>
        <w:rPr>
          <w:sz w:val="24"/>
          <w:szCs w:val="24"/>
        </w:rPr>
        <w:t xml:space="preserve"> 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w:t>
      </w:r>
    </w:p>
    <w:p w:rsidR="00DB784D" w:rsidRDefault="00DB784D">
      <w:pPr>
        <w:ind w:left="567" w:hanging="567"/>
        <w:jc w:val="both"/>
        <w:rPr>
          <w:bCs/>
          <w:sz w:val="24"/>
          <w:szCs w:val="24"/>
          <w:highlight w:val="yellow"/>
        </w:rPr>
      </w:pPr>
    </w:p>
    <w:p w:rsidR="00DB784D" w:rsidRDefault="00DB784D">
      <w:pPr>
        <w:ind w:left="567" w:hanging="567"/>
        <w:jc w:val="both"/>
        <w:rPr>
          <w:bCs/>
          <w:sz w:val="24"/>
          <w:szCs w:val="24"/>
          <w:highlight w:val="yellow"/>
        </w:rPr>
      </w:pPr>
    </w:p>
    <w:p w:rsidR="00DB784D" w:rsidRDefault="002A2B22">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rsidR="00DB784D" w:rsidRDefault="002A2B22">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rsidR="00DB784D" w:rsidRDefault="002A2B22">
      <w:pPr>
        <w:pStyle w:val="Nadpis2"/>
        <w:numPr>
          <w:ilvl w:val="0"/>
          <w:numId w:val="0"/>
        </w:numPr>
        <w:ind w:left="576"/>
        <w:rPr>
          <w:rFonts w:ascii="Times New Roman" w:hAnsi="Times New Roman"/>
          <w:b w:val="0"/>
          <w:bCs w:val="0"/>
          <w:sz w:val="24"/>
          <w:szCs w:val="24"/>
          <w:highlight w:val="yellow"/>
        </w:rPr>
      </w:pPr>
      <w:r>
        <w:rPr>
          <w:rFonts w:ascii="Times New Roman" w:hAnsi="Times New Roman"/>
          <w:b w:val="0"/>
          <w:bCs w:val="0"/>
          <w:sz w:val="24"/>
          <w:szCs w:val="24"/>
          <w:highlight w:val="yellow"/>
        </w:rPr>
        <w:t xml:space="preserve"> </w:t>
      </w:r>
    </w:p>
    <w:p w:rsidR="00DB784D" w:rsidRDefault="002A2B22">
      <w:pPr>
        <w:pStyle w:val="Nadpis2"/>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7.1.   </w:t>
      </w:r>
      <w:r>
        <w:rPr>
          <w:rFonts w:ascii="Times New Roman" w:hAnsi="Times New Roman"/>
          <w:b w:val="0"/>
          <w:bCs w:val="0"/>
          <w:sz w:val="24"/>
          <w:szCs w:val="24"/>
          <w:u w:val="single"/>
        </w:rPr>
        <w:t>Zálohy</w:t>
      </w:r>
    </w:p>
    <w:p w:rsidR="00DB784D" w:rsidRDefault="002A2B22">
      <w:pPr>
        <w:pStyle w:val="Nadpis3"/>
        <w:numPr>
          <w:ilvl w:val="0"/>
          <w:numId w:val="0"/>
        </w:numPr>
        <w:tabs>
          <w:tab w:val="left" w:pos="862"/>
        </w:tabs>
        <w:ind w:left="720" w:hanging="720"/>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DB784D" w:rsidRDefault="002A2B22">
      <w:pPr>
        <w:pStyle w:val="Nadpis2"/>
        <w:numPr>
          <w:ilvl w:val="0"/>
          <w:numId w:val="0"/>
        </w:numPr>
        <w:tabs>
          <w:tab w:val="left" w:pos="718"/>
        </w:tabs>
        <w:ind w:left="576" w:hanging="576"/>
        <w:rPr>
          <w:rFonts w:ascii="Times New Roman" w:hAnsi="Times New Roman"/>
          <w:b w:val="0"/>
          <w:bCs w:val="0"/>
          <w:sz w:val="24"/>
          <w:szCs w:val="24"/>
          <w:u w:val="single"/>
        </w:rPr>
      </w:pPr>
      <w:proofErr w:type="gramStart"/>
      <w:r>
        <w:rPr>
          <w:rFonts w:ascii="Times New Roman" w:hAnsi="Times New Roman"/>
          <w:b w:val="0"/>
          <w:sz w:val="24"/>
          <w:szCs w:val="24"/>
        </w:rPr>
        <w:t xml:space="preserve">7.2    </w:t>
      </w:r>
      <w:r>
        <w:rPr>
          <w:rFonts w:ascii="Times New Roman" w:hAnsi="Times New Roman"/>
          <w:b w:val="0"/>
          <w:bCs w:val="0"/>
          <w:sz w:val="24"/>
          <w:szCs w:val="24"/>
          <w:u w:val="single"/>
        </w:rPr>
        <w:t>Postup</w:t>
      </w:r>
      <w:proofErr w:type="gramEnd"/>
      <w:r>
        <w:rPr>
          <w:rFonts w:ascii="Times New Roman" w:hAnsi="Times New Roman"/>
          <w:b w:val="0"/>
          <w:bCs w:val="0"/>
          <w:sz w:val="24"/>
          <w:szCs w:val="24"/>
          <w:u w:val="single"/>
        </w:rPr>
        <w:t xml:space="preserve"> plateb</w:t>
      </w:r>
    </w:p>
    <w:p w:rsidR="00DB784D" w:rsidRDefault="002A2B22">
      <w:pPr>
        <w:pStyle w:val="Nadpis3"/>
        <w:numPr>
          <w:ilvl w:val="0"/>
          <w:numId w:val="0"/>
        </w:numPr>
        <w:tabs>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rsidR="00DB784D" w:rsidRDefault="002A2B22">
      <w:pPr>
        <w:pStyle w:val="Nadpis3"/>
        <w:numPr>
          <w:ilvl w:val="0"/>
          <w:numId w:val="0"/>
        </w:numPr>
        <w:tabs>
          <w:tab w:val="left"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dílčí plnění v rozsahu skutečně provedeného plnění za kalendářní měsíc. </w:t>
      </w:r>
    </w:p>
    <w:p w:rsidR="00DB784D" w:rsidRDefault="002A2B22">
      <w:pPr>
        <w:pStyle w:val="Nadpis3"/>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DB784D" w:rsidRDefault="002A2B22">
      <w:pPr>
        <w:pStyle w:val="Nadpis3"/>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7.2.4 Nedojde-li mezi oběma stranami k dohodě při odsouhlasení množství nebo druhu provedených prací je zhotovitel oprávněn fakturovat pouze ty práce a dodávky, u kterých nedošlo k rozporu.</w:t>
      </w:r>
    </w:p>
    <w:p w:rsidR="00DB784D" w:rsidRDefault="002A2B22">
      <w:pPr>
        <w:rPr>
          <w:sz w:val="24"/>
          <w:szCs w:val="24"/>
        </w:rPr>
      </w:pPr>
      <w:proofErr w:type="gramStart"/>
      <w:r>
        <w:rPr>
          <w:sz w:val="24"/>
          <w:szCs w:val="24"/>
        </w:rPr>
        <w:t xml:space="preserve">7.3    </w:t>
      </w:r>
      <w:r>
        <w:rPr>
          <w:sz w:val="24"/>
          <w:szCs w:val="24"/>
          <w:u w:val="single"/>
        </w:rPr>
        <w:t>Zádržné</w:t>
      </w:r>
      <w:proofErr w:type="gramEnd"/>
      <w:r>
        <w:rPr>
          <w:sz w:val="24"/>
          <w:szCs w:val="24"/>
          <w:u w:val="single"/>
        </w:rPr>
        <w:t xml:space="preserve"> (pozastávka)</w:t>
      </w:r>
    </w:p>
    <w:p w:rsidR="00DB784D" w:rsidRDefault="002A2B22">
      <w:pPr>
        <w:jc w:val="both"/>
        <w:rPr>
          <w:sz w:val="24"/>
          <w:szCs w:val="24"/>
        </w:rPr>
      </w:pPr>
      <w:r>
        <w:rPr>
          <w:sz w:val="24"/>
          <w:szCs w:val="24"/>
        </w:rPr>
        <w:t xml:space="preserve">7.3.1 Měsíční fakturací dle odst. 7.2 této smlouvy bude uhrazena cena díla maximálně do       </w:t>
      </w:r>
      <w:r>
        <w:rPr>
          <w:sz w:val="24"/>
          <w:szCs w:val="24"/>
        </w:rPr>
        <w:tab/>
        <w:t>výše 90 % z celkové sjednané ceny díla.</w:t>
      </w:r>
    </w:p>
    <w:p w:rsidR="00DB784D" w:rsidRDefault="002A2B22">
      <w:pPr>
        <w:jc w:val="both"/>
        <w:rPr>
          <w:sz w:val="24"/>
          <w:szCs w:val="24"/>
        </w:rPr>
      </w:pPr>
      <w:proofErr w:type="gramStart"/>
      <w:r>
        <w:rPr>
          <w:sz w:val="24"/>
          <w:szCs w:val="24"/>
        </w:rPr>
        <w:t>7.3.2  Zbývající</w:t>
      </w:r>
      <w:proofErr w:type="gramEnd"/>
      <w:r>
        <w:rPr>
          <w:sz w:val="24"/>
          <w:szCs w:val="24"/>
        </w:rPr>
        <w:t xml:space="preserve"> část ceny za dílo ve výši minimálně 10 % z celkové sjednané ceny slouží jako     </w:t>
      </w:r>
      <w:r>
        <w:rPr>
          <w:sz w:val="24"/>
          <w:szCs w:val="24"/>
        </w:rPr>
        <w:tab/>
        <w:t>zádržné, které bude uhrazeno objednatelem zhotoviteli až po úspěšném protokolárním</w:t>
      </w:r>
      <w:r>
        <w:rPr>
          <w:sz w:val="24"/>
          <w:szCs w:val="24"/>
        </w:rPr>
        <w:tab/>
        <w:t>předání díla bez vad a nedodělků.</w:t>
      </w:r>
    </w:p>
    <w:p w:rsidR="00DB784D" w:rsidRDefault="002A2B22">
      <w:pPr>
        <w:jc w:val="both"/>
        <w:rPr>
          <w:sz w:val="24"/>
          <w:szCs w:val="24"/>
        </w:rPr>
      </w:pPr>
      <w:proofErr w:type="gramStart"/>
      <w:r>
        <w:rPr>
          <w:sz w:val="24"/>
          <w:szCs w:val="24"/>
        </w:rPr>
        <w:t>7.3.3  Zádržné</w:t>
      </w:r>
      <w:proofErr w:type="gramEnd"/>
      <w:r>
        <w:rPr>
          <w:sz w:val="24"/>
          <w:szCs w:val="24"/>
        </w:rPr>
        <w:t xml:space="preserve"> bude zhotoviteli vyplaceno formou úhrady poslední faktury vystavené na dílčí </w:t>
      </w:r>
      <w:r>
        <w:rPr>
          <w:sz w:val="24"/>
          <w:szCs w:val="24"/>
        </w:rPr>
        <w:tab/>
        <w:t>plnění po podpisu protokolu o odstranění poslední vady či nedodělku, se kterým bylo</w:t>
      </w:r>
      <w:r>
        <w:rPr>
          <w:sz w:val="24"/>
          <w:szCs w:val="24"/>
        </w:rPr>
        <w:tab/>
        <w:t>dílo převzato.</w:t>
      </w:r>
      <w:r>
        <w:rPr>
          <w:sz w:val="24"/>
          <w:szCs w:val="24"/>
        </w:rPr>
        <w:tab/>
      </w:r>
    </w:p>
    <w:p w:rsidR="00DB784D" w:rsidRDefault="002A2B22">
      <w:pPr>
        <w:pStyle w:val="Nadpis2"/>
        <w:numPr>
          <w:ilvl w:val="0"/>
          <w:numId w:val="0"/>
        </w:numPr>
        <w:tabs>
          <w:tab w:val="left" w:pos="718"/>
        </w:tabs>
        <w:ind w:left="576" w:hanging="576"/>
        <w:jc w:val="both"/>
        <w:rPr>
          <w:rFonts w:ascii="Times New Roman" w:hAnsi="Times New Roman"/>
          <w:sz w:val="24"/>
          <w:szCs w:val="24"/>
        </w:rPr>
      </w:pPr>
      <w:proofErr w:type="gramStart"/>
      <w:r>
        <w:rPr>
          <w:rFonts w:ascii="Times New Roman" w:hAnsi="Times New Roman"/>
          <w:b w:val="0"/>
          <w:bCs w:val="0"/>
          <w:sz w:val="24"/>
          <w:szCs w:val="24"/>
        </w:rPr>
        <w:t xml:space="preserve">7.4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rsidR="00DB784D" w:rsidRDefault="002A2B22">
      <w:pPr>
        <w:pStyle w:val="Nadpis3"/>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7.4.1 Kromě náležitostí stanovených právními předpisy pro daňový doklad je zhotovitel povinen na faktuře uvést i tyto údaje: </w:t>
      </w:r>
    </w:p>
    <w:p w:rsidR="00DB784D" w:rsidRDefault="002A2B22">
      <w:pPr>
        <w:rPr>
          <w:sz w:val="24"/>
          <w:szCs w:val="24"/>
        </w:rPr>
      </w:pPr>
      <w:r>
        <w:rPr>
          <w:sz w:val="24"/>
          <w:szCs w:val="24"/>
        </w:rPr>
        <w:t xml:space="preserve">          a) číslo smlouvy objednatele</w:t>
      </w:r>
    </w:p>
    <w:p w:rsidR="00DB784D" w:rsidRDefault="002A2B22">
      <w:pPr>
        <w:ind w:left="567"/>
        <w:jc w:val="both"/>
        <w:rPr>
          <w:sz w:val="24"/>
          <w:szCs w:val="24"/>
        </w:rPr>
      </w:pPr>
      <w:r>
        <w:rPr>
          <w:sz w:val="24"/>
          <w:szCs w:val="24"/>
        </w:rPr>
        <w:t>b) označení banky a číslo účtu, na který má být zaplaceno (pokud je číslo účtu odlišné  od čísla uvedeného v čl. I. je zhotovitel povinen o této skutečnosti informovat objednatele v souladu s </w:t>
      </w:r>
      <w:proofErr w:type="spellStart"/>
      <w:r>
        <w:rPr>
          <w:sz w:val="24"/>
          <w:szCs w:val="24"/>
        </w:rPr>
        <w:t>ust</w:t>
      </w:r>
      <w:proofErr w:type="spellEnd"/>
      <w:r>
        <w:rPr>
          <w:sz w:val="24"/>
          <w:szCs w:val="24"/>
        </w:rPr>
        <w:t xml:space="preserve">. </w:t>
      </w:r>
      <w:proofErr w:type="gramStart"/>
      <w:r>
        <w:rPr>
          <w:sz w:val="24"/>
          <w:szCs w:val="24"/>
        </w:rPr>
        <w:t>odst.</w:t>
      </w:r>
      <w:proofErr w:type="gramEnd"/>
      <w:r>
        <w:rPr>
          <w:sz w:val="24"/>
          <w:szCs w:val="24"/>
        </w:rPr>
        <w:t xml:space="preserve"> 2.5 smlouvy).</w:t>
      </w:r>
    </w:p>
    <w:p w:rsidR="00DB784D" w:rsidRDefault="002A2B22">
      <w:pPr>
        <w:ind w:left="567" w:hanging="567"/>
        <w:jc w:val="both"/>
        <w:rPr>
          <w:sz w:val="24"/>
          <w:szCs w:val="24"/>
        </w:rPr>
      </w:pPr>
      <w:r>
        <w:rPr>
          <w:sz w:val="24"/>
          <w:szCs w:val="24"/>
        </w:rPr>
        <w:t>7.4.2 V případě získání dotace budou daňové doklady vystaveny samostatně na způsobilé výdaje a samostatně na nezpůsobilé výdaje v souladu s položkovým rozpočtem.</w:t>
      </w:r>
    </w:p>
    <w:p w:rsidR="00DB784D" w:rsidRDefault="002A2B22">
      <w:pPr>
        <w:ind w:left="567" w:hanging="567"/>
        <w:jc w:val="both"/>
        <w:rPr>
          <w:sz w:val="24"/>
          <w:szCs w:val="24"/>
        </w:rPr>
      </w:pPr>
      <w:r>
        <w:rPr>
          <w:sz w:val="24"/>
          <w:szCs w:val="24"/>
        </w:rPr>
        <w:t xml:space="preserve">7.4.3 Přestože se jedná o výkon veřejné správy a objednatel </w:t>
      </w:r>
      <w:proofErr w:type="gramStart"/>
      <w:r>
        <w:rPr>
          <w:sz w:val="24"/>
          <w:szCs w:val="24"/>
        </w:rPr>
        <w:t>se</w:t>
      </w:r>
      <w:proofErr w:type="gramEnd"/>
      <w:r>
        <w:rPr>
          <w:sz w:val="24"/>
          <w:szCs w:val="24"/>
        </w:rPr>
        <w:t xml:space="preserve"> v souladu s </w:t>
      </w:r>
      <w:proofErr w:type="spellStart"/>
      <w:r>
        <w:rPr>
          <w:sz w:val="24"/>
          <w:szCs w:val="24"/>
        </w:rPr>
        <w:t>ust</w:t>
      </w:r>
      <w:proofErr w:type="spellEnd"/>
      <w:r>
        <w:rPr>
          <w:sz w:val="24"/>
          <w:szCs w:val="24"/>
        </w:rPr>
        <w:t xml:space="preserve">. § 5 </w:t>
      </w:r>
      <w:proofErr w:type="gramStart"/>
      <w:r>
        <w:rPr>
          <w:sz w:val="24"/>
          <w:szCs w:val="24"/>
        </w:rPr>
        <w:t>odst. 3  zákona</w:t>
      </w:r>
      <w:proofErr w:type="gramEnd"/>
      <w:r>
        <w:rPr>
          <w:sz w:val="24"/>
          <w:szCs w:val="24"/>
        </w:rPr>
        <w:t xml:space="preserve"> č. 235/2004 Sb., v platném znění, nepovažuje za osobu povinnou k dani, bude         vystaven objednateli doklad s náležitostmi dle tohoto zákona.</w:t>
      </w:r>
    </w:p>
    <w:p w:rsidR="00DB784D" w:rsidRDefault="002A2B22">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7.4.4  Splatnost</w:t>
      </w:r>
      <w:proofErr w:type="gramEnd"/>
      <w:r>
        <w:rPr>
          <w:rFonts w:ascii="Times New Roman" w:hAnsi="Times New Roman"/>
          <w:b w:val="0"/>
          <w:bCs w:val="0"/>
          <w:sz w:val="24"/>
          <w:szCs w:val="24"/>
        </w:rPr>
        <w:t xml:space="preserve"> daňových dokladů (faktur) je 30 kalendářních dnů ode dne doručení faktury objednateli.</w:t>
      </w:r>
    </w:p>
    <w:p w:rsidR="00DB784D" w:rsidRDefault="002A2B22">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w:t>
      </w:r>
      <w:r>
        <w:rPr>
          <w:rFonts w:ascii="Times New Roman" w:hAnsi="Times New Roman"/>
          <w:b w:val="0"/>
          <w:bCs w:val="0"/>
          <w:sz w:val="24"/>
          <w:szCs w:val="24"/>
        </w:rPr>
        <w:lastRenderedPageBreak/>
        <w:t xml:space="preserve">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DB784D" w:rsidRDefault="002A2B22">
      <w:pPr>
        <w:keepNext/>
        <w:keepLines/>
        <w:ind w:left="540" w:hanging="540"/>
        <w:jc w:val="both"/>
        <w:rPr>
          <w:bCs/>
          <w:sz w:val="24"/>
          <w:szCs w:val="24"/>
        </w:rPr>
      </w:pPr>
      <w:proofErr w:type="gramStart"/>
      <w:r>
        <w:rPr>
          <w:bCs/>
          <w:sz w:val="24"/>
          <w:szCs w:val="24"/>
        </w:rPr>
        <w:t xml:space="preserve">7.5    </w:t>
      </w:r>
      <w:r>
        <w:rPr>
          <w:bCs/>
          <w:sz w:val="24"/>
          <w:szCs w:val="24"/>
          <w:u w:val="single"/>
        </w:rPr>
        <w:t>Zvláštní</w:t>
      </w:r>
      <w:proofErr w:type="gramEnd"/>
      <w:r>
        <w:rPr>
          <w:bCs/>
          <w:sz w:val="24"/>
          <w:szCs w:val="24"/>
          <w:u w:val="single"/>
        </w:rPr>
        <w:t xml:space="preserve"> způsob zajištění daně</w:t>
      </w:r>
    </w:p>
    <w:p w:rsidR="00DB784D" w:rsidRDefault="002A2B22">
      <w:pPr>
        <w:ind w:left="567" w:hanging="567"/>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Pr>
          <w:bCs/>
          <w:sz w:val="24"/>
          <w:szCs w:val="24"/>
        </w:rPr>
        <w:t>ust</w:t>
      </w:r>
      <w:proofErr w:type="spellEnd"/>
      <w:r>
        <w:rPr>
          <w:bCs/>
          <w:sz w:val="24"/>
          <w:szCs w:val="24"/>
        </w:rPr>
        <w:t>. § 109a zákona č. 235/2004 Sb., o dani z přidané hodnoty, v platném znění.</w:t>
      </w:r>
    </w:p>
    <w:p w:rsidR="00DB784D" w:rsidRDefault="00DB784D">
      <w:pPr>
        <w:keepNext/>
        <w:keepLines/>
        <w:ind w:left="540" w:hanging="540"/>
        <w:jc w:val="both"/>
        <w:rPr>
          <w:bCs/>
          <w:sz w:val="24"/>
          <w:szCs w:val="24"/>
          <w:highlight w:val="yellow"/>
        </w:rPr>
      </w:pPr>
    </w:p>
    <w:p w:rsidR="00DB784D" w:rsidRDefault="00DB784D">
      <w:pPr>
        <w:ind w:left="540" w:hanging="540"/>
        <w:jc w:val="center"/>
        <w:rPr>
          <w:b/>
          <w:sz w:val="24"/>
          <w:szCs w:val="24"/>
        </w:rPr>
      </w:pPr>
    </w:p>
    <w:p w:rsidR="00DB784D" w:rsidRDefault="002A2B22">
      <w:pPr>
        <w:ind w:left="540" w:hanging="540"/>
        <w:jc w:val="center"/>
        <w:rPr>
          <w:b/>
          <w:sz w:val="24"/>
          <w:szCs w:val="24"/>
        </w:rPr>
      </w:pPr>
      <w:r>
        <w:rPr>
          <w:b/>
          <w:sz w:val="24"/>
          <w:szCs w:val="24"/>
        </w:rPr>
        <w:t xml:space="preserve">VIII. </w:t>
      </w:r>
    </w:p>
    <w:p w:rsidR="00DB784D" w:rsidRDefault="002A2B22">
      <w:pPr>
        <w:ind w:left="540" w:hanging="540"/>
        <w:jc w:val="center"/>
        <w:rPr>
          <w:b/>
          <w:sz w:val="24"/>
          <w:szCs w:val="24"/>
        </w:rPr>
      </w:pPr>
      <w:r>
        <w:rPr>
          <w:b/>
          <w:sz w:val="24"/>
          <w:szCs w:val="24"/>
        </w:rPr>
        <w:t>Subdodavatelé</w:t>
      </w:r>
    </w:p>
    <w:p w:rsidR="00DB784D" w:rsidRDefault="002A2B22">
      <w:pPr>
        <w:ind w:left="540" w:hanging="540"/>
        <w:jc w:val="center"/>
        <w:rPr>
          <w:b/>
          <w:sz w:val="24"/>
          <w:szCs w:val="24"/>
        </w:rPr>
      </w:pPr>
      <w:r>
        <w:rPr>
          <w:b/>
          <w:sz w:val="24"/>
          <w:szCs w:val="24"/>
        </w:rPr>
        <w:t xml:space="preserve"> </w:t>
      </w:r>
    </w:p>
    <w:p w:rsidR="00DB784D" w:rsidRDefault="002A2B22">
      <w:pPr>
        <w:pStyle w:val="Nadpis2"/>
        <w:keepNext w:val="0"/>
        <w:widowControl w:val="0"/>
        <w:numPr>
          <w:ilvl w:val="0"/>
          <w:numId w:val="0"/>
        </w:numPr>
        <w:ind w:left="576" w:hanging="576"/>
        <w:rPr>
          <w:rFonts w:ascii="Times New Roman" w:hAnsi="Times New Roman"/>
          <w:b w:val="0"/>
          <w:bCs w:val="0"/>
          <w:sz w:val="24"/>
          <w:szCs w:val="24"/>
          <w:u w:val="single"/>
        </w:rPr>
      </w:pPr>
      <w:bookmarkStart w:id="4" w:name="_Toc235259229"/>
      <w:bookmarkStart w:id="5" w:name="_Toc323104685"/>
      <w:r>
        <w:rPr>
          <w:rFonts w:ascii="Times New Roman" w:hAnsi="Times New Roman"/>
          <w:b w:val="0"/>
          <w:sz w:val="24"/>
          <w:szCs w:val="24"/>
        </w:rPr>
        <w:t xml:space="preserve">8.1.   </w:t>
      </w:r>
      <w:bookmarkEnd w:id="4"/>
      <w:r>
        <w:rPr>
          <w:rFonts w:ascii="Times New Roman" w:hAnsi="Times New Roman"/>
          <w:b w:val="0"/>
          <w:bCs w:val="0"/>
          <w:sz w:val="24"/>
          <w:szCs w:val="24"/>
          <w:u w:val="single"/>
        </w:rPr>
        <w:t xml:space="preserve">Vymezení, změna subdodavatele, sankce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p>
    <w:p w:rsidR="00DB784D" w:rsidRDefault="002A2B22">
      <w:pPr>
        <w:pStyle w:val="Nadpis3"/>
        <w:keepNext w:val="0"/>
        <w:widowControl w:val="0"/>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8.1.2 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DB784D" w:rsidRDefault="002A2B22">
      <w:pPr>
        <w:pStyle w:val="Nadpis3"/>
        <w:numPr>
          <w:ilvl w:val="0"/>
          <w:numId w:val="0"/>
        </w:numPr>
        <w:tabs>
          <w:tab w:val="left"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DB784D" w:rsidRDefault="002A2B22">
      <w:pPr>
        <w:rPr>
          <w:sz w:val="24"/>
          <w:szCs w:val="24"/>
        </w:rPr>
      </w:pPr>
      <w:proofErr w:type="gramStart"/>
      <w:r>
        <w:rPr>
          <w:sz w:val="24"/>
          <w:szCs w:val="24"/>
        </w:rPr>
        <w:t xml:space="preserve">8.2    </w:t>
      </w:r>
      <w:r>
        <w:rPr>
          <w:sz w:val="24"/>
          <w:szCs w:val="24"/>
          <w:u w:val="single"/>
        </w:rPr>
        <w:t>Vzájemné</w:t>
      </w:r>
      <w:proofErr w:type="gramEnd"/>
      <w:r>
        <w:rPr>
          <w:sz w:val="24"/>
          <w:szCs w:val="24"/>
          <w:u w:val="single"/>
        </w:rPr>
        <w:t xml:space="preserve"> plnění závazků</w:t>
      </w:r>
    </w:p>
    <w:p w:rsidR="00DB784D" w:rsidRDefault="002A2B22">
      <w:pPr>
        <w:rPr>
          <w:sz w:val="24"/>
          <w:szCs w:val="24"/>
        </w:rPr>
      </w:pPr>
      <w:proofErr w:type="gramStart"/>
      <w:r>
        <w:rPr>
          <w:sz w:val="24"/>
          <w:szCs w:val="24"/>
        </w:rPr>
        <w:t>8.2.1  Zhotovitel</w:t>
      </w:r>
      <w:proofErr w:type="gramEnd"/>
      <w:r>
        <w:rPr>
          <w:sz w:val="24"/>
          <w:szCs w:val="24"/>
        </w:rPr>
        <w:t xml:space="preserve"> je povinen vymáhat plnění závazků svých subdodavatelů.</w:t>
      </w:r>
    </w:p>
    <w:p w:rsidR="00DB784D" w:rsidRDefault="002A2B22">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DB784D" w:rsidRDefault="00DB784D">
      <w:pPr>
        <w:jc w:val="both"/>
        <w:rPr>
          <w:sz w:val="24"/>
          <w:szCs w:val="24"/>
          <w:highlight w:val="yellow"/>
        </w:rPr>
      </w:pPr>
    </w:p>
    <w:p w:rsidR="00DB784D" w:rsidRDefault="00DB784D">
      <w:pPr>
        <w:jc w:val="both"/>
        <w:rPr>
          <w:sz w:val="24"/>
          <w:szCs w:val="24"/>
          <w:highlight w:val="yellow"/>
        </w:rPr>
      </w:pPr>
    </w:p>
    <w:p w:rsidR="00DB784D" w:rsidRDefault="00DB784D">
      <w:pPr>
        <w:jc w:val="both"/>
        <w:rPr>
          <w:sz w:val="24"/>
          <w:szCs w:val="24"/>
          <w:highlight w:val="yellow"/>
        </w:rPr>
      </w:pPr>
    </w:p>
    <w:p w:rsidR="00DB784D" w:rsidRDefault="00DB784D">
      <w:pPr>
        <w:jc w:val="both"/>
        <w:rPr>
          <w:sz w:val="24"/>
          <w:szCs w:val="24"/>
          <w:highlight w:val="yellow"/>
        </w:rPr>
      </w:pPr>
    </w:p>
    <w:p w:rsidR="00DB784D" w:rsidRDefault="00DB784D">
      <w:pPr>
        <w:jc w:val="both"/>
        <w:rPr>
          <w:sz w:val="24"/>
          <w:szCs w:val="24"/>
          <w:highlight w:val="yellow"/>
        </w:rPr>
      </w:pPr>
    </w:p>
    <w:p w:rsidR="00DB784D" w:rsidRDefault="002A2B22">
      <w:pPr>
        <w:jc w:val="center"/>
        <w:rPr>
          <w:b/>
          <w:sz w:val="24"/>
          <w:szCs w:val="24"/>
        </w:rPr>
      </w:pPr>
      <w:r>
        <w:rPr>
          <w:b/>
          <w:sz w:val="24"/>
          <w:szCs w:val="24"/>
        </w:rPr>
        <w:t xml:space="preserve">IX. </w:t>
      </w:r>
    </w:p>
    <w:p w:rsidR="00DB784D" w:rsidRDefault="002A2B22">
      <w:pPr>
        <w:jc w:val="center"/>
        <w:rPr>
          <w:b/>
          <w:sz w:val="24"/>
          <w:szCs w:val="24"/>
        </w:rPr>
      </w:pPr>
      <w:r>
        <w:rPr>
          <w:b/>
          <w:sz w:val="24"/>
          <w:szCs w:val="24"/>
        </w:rPr>
        <w:t>Provádění díla</w:t>
      </w:r>
    </w:p>
    <w:p w:rsidR="00DB784D" w:rsidRDefault="00DB784D">
      <w:pPr>
        <w:rPr>
          <w:sz w:val="24"/>
          <w:szCs w:val="24"/>
        </w:rPr>
      </w:pPr>
    </w:p>
    <w:p w:rsidR="00DB784D" w:rsidRDefault="002A2B22">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9.1.4  Zhotovitel</w:t>
      </w:r>
      <w:proofErr w:type="gramEnd"/>
      <w:r>
        <w:rPr>
          <w:rFonts w:ascii="Times New Roman" w:hAnsi="Times New Roman"/>
          <w:b w:val="0"/>
          <w:bCs w:val="0"/>
          <w:sz w:val="24"/>
          <w:szCs w:val="24"/>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rsidR="00DB784D" w:rsidRDefault="002A2B22">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rsidR="00DB784D" w:rsidRDefault="002A2B2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DB784D" w:rsidRDefault="002A2B22">
      <w:pPr>
        <w:widowControl w:val="0"/>
        <w:ind w:left="709" w:hanging="709"/>
        <w:jc w:val="both"/>
        <w:rPr>
          <w:sz w:val="24"/>
          <w:szCs w:val="24"/>
        </w:rPr>
      </w:pPr>
      <w:r>
        <w:rPr>
          <w:sz w:val="24"/>
          <w:szCs w:val="24"/>
        </w:rPr>
        <w:t>9.2.2</w:t>
      </w:r>
      <w:r>
        <w:rPr>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rsidR="00DB784D" w:rsidRDefault="002A2B22">
      <w:pPr>
        <w:widowControl w:val="0"/>
        <w:ind w:left="709" w:hanging="709"/>
        <w:jc w:val="both"/>
        <w:rPr>
          <w:sz w:val="24"/>
          <w:szCs w:val="24"/>
        </w:rPr>
      </w:pPr>
      <w:proofErr w:type="gramStart"/>
      <w:r>
        <w:rPr>
          <w:sz w:val="24"/>
          <w:szCs w:val="24"/>
        </w:rPr>
        <w:t>9.2.4   Zhotovitel</w:t>
      </w:r>
      <w:proofErr w:type="gramEnd"/>
      <w:r>
        <w:rPr>
          <w:sz w:val="24"/>
          <w:szCs w:val="24"/>
        </w:rPr>
        <w:t xml:space="preserve">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DB784D" w:rsidRDefault="002A2B22">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rsidR="00DB784D" w:rsidRDefault="002A2B22">
      <w:pPr>
        <w:pStyle w:val="Nadpis2"/>
        <w:keepNext w:val="0"/>
        <w:widowControl w:val="0"/>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t>9.3.1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w:t>
      </w:r>
      <w:r>
        <w:rPr>
          <w:rFonts w:ascii="Times New Roman" w:hAnsi="Times New Roman"/>
          <w:b w:val="0"/>
          <w:bCs w:val="0"/>
          <w:sz w:val="24"/>
          <w:szCs w:val="24"/>
        </w:rPr>
        <w:lastRenderedPageBreak/>
        <w:t>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imes New Roman" w:hAnsi="Times New Roman"/>
          <w:b w:val="0"/>
          <w:bCs w:val="0"/>
          <w:sz w:val="24"/>
          <w:szCs w:val="24"/>
          <w:u w:val="single"/>
        </w:rPr>
        <w:t xml:space="preserve"> </w:t>
      </w:r>
    </w:p>
    <w:p w:rsidR="00DB784D" w:rsidRDefault="002A2B22">
      <w:pPr>
        <w:ind w:left="709" w:hanging="709"/>
        <w:jc w:val="both"/>
        <w:rPr>
          <w:sz w:val="24"/>
          <w:szCs w:val="24"/>
        </w:rPr>
      </w:pPr>
      <w:proofErr w:type="gramStart"/>
      <w:r>
        <w:rPr>
          <w:sz w:val="24"/>
          <w:szCs w:val="24"/>
        </w:rPr>
        <w:t>9.3.2   Za</w:t>
      </w:r>
      <w:proofErr w:type="gramEnd"/>
      <w:r>
        <w:rPr>
          <w:sz w:val="24"/>
          <w:szCs w:val="24"/>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DB784D" w:rsidRDefault="002A2B22">
      <w:pPr>
        <w:ind w:left="709" w:hanging="709"/>
        <w:jc w:val="both"/>
        <w:rPr>
          <w:sz w:val="24"/>
          <w:szCs w:val="24"/>
          <w:u w:val="single"/>
        </w:rPr>
      </w:pPr>
      <w:proofErr w:type="gramStart"/>
      <w:r>
        <w:rPr>
          <w:sz w:val="24"/>
          <w:szCs w:val="24"/>
        </w:rPr>
        <w:t xml:space="preserve">9.4      </w:t>
      </w:r>
      <w:r>
        <w:rPr>
          <w:sz w:val="24"/>
          <w:szCs w:val="24"/>
          <w:u w:val="single"/>
        </w:rPr>
        <w:t>Povinnost</w:t>
      </w:r>
      <w:proofErr w:type="gramEnd"/>
      <w:r>
        <w:rPr>
          <w:sz w:val="24"/>
          <w:szCs w:val="24"/>
          <w:u w:val="single"/>
        </w:rPr>
        <w:t xml:space="preserve"> informovat objednatele </w:t>
      </w:r>
    </w:p>
    <w:p w:rsidR="00DB784D" w:rsidRDefault="002A2B22">
      <w:pPr>
        <w:ind w:left="709" w:hanging="709"/>
        <w:jc w:val="both"/>
        <w:rPr>
          <w:sz w:val="24"/>
          <w:szCs w:val="24"/>
        </w:rPr>
      </w:pPr>
      <w:proofErr w:type="gramStart"/>
      <w:r>
        <w:rPr>
          <w:sz w:val="24"/>
          <w:szCs w:val="24"/>
        </w:rPr>
        <w:t>9.4.1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DB784D" w:rsidRDefault="002A2B22">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rsidR="00DB784D" w:rsidRDefault="002A2B22">
      <w:pPr>
        <w:ind w:left="709" w:hanging="709"/>
        <w:jc w:val="both"/>
        <w:rPr>
          <w:sz w:val="24"/>
          <w:szCs w:val="24"/>
        </w:rPr>
      </w:pPr>
      <w:r>
        <w:rPr>
          <w:sz w:val="24"/>
          <w:szCs w:val="24"/>
        </w:rPr>
        <w:t xml:space="preserve">            b) o případné nevhodnosti realizace vyžadovaných prací,</w:t>
      </w:r>
    </w:p>
    <w:p w:rsidR="00DB784D" w:rsidRDefault="002A2B22">
      <w:pPr>
        <w:ind w:left="709" w:hanging="709"/>
        <w:jc w:val="both"/>
        <w:rPr>
          <w:sz w:val="24"/>
          <w:szCs w:val="24"/>
        </w:rPr>
      </w:pPr>
      <w:r>
        <w:rPr>
          <w:sz w:val="24"/>
          <w:szCs w:val="24"/>
        </w:rPr>
        <w:t xml:space="preserve">            c) zjistí-li v projektové dokumentaci vady.  </w:t>
      </w:r>
    </w:p>
    <w:p w:rsidR="00DB784D" w:rsidRDefault="002A2B2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9.5       </w:t>
      </w:r>
      <w:r>
        <w:rPr>
          <w:rFonts w:ascii="Times New Roman" w:hAnsi="Times New Roman"/>
          <w:b w:val="0"/>
          <w:bCs w:val="0"/>
          <w:sz w:val="24"/>
          <w:szCs w:val="24"/>
          <w:u w:val="single"/>
        </w:rPr>
        <w:t>Kontrola</w:t>
      </w:r>
      <w:proofErr w:type="gramEnd"/>
      <w:r>
        <w:rPr>
          <w:rFonts w:ascii="Times New Roman" w:hAnsi="Times New Roman"/>
          <w:b w:val="0"/>
          <w:bCs w:val="0"/>
          <w:sz w:val="24"/>
          <w:szCs w:val="24"/>
          <w:u w:val="single"/>
        </w:rPr>
        <w:t xml:space="preserve"> provádění prací</w:t>
      </w:r>
    </w:p>
    <w:p w:rsidR="00DB784D" w:rsidRDefault="002A2B22">
      <w:pPr>
        <w:ind w:left="709" w:hanging="709"/>
        <w:jc w:val="both"/>
        <w:rPr>
          <w:sz w:val="24"/>
          <w:szCs w:val="24"/>
        </w:rPr>
      </w:pPr>
      <w:r>
        <w:rPr>
          <w:sz w:val="24"/>
          <w:szCs w:val="24"/>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DB784D" w:rsidRDefault="002A2B22">
      <w:pPr>
        <w:widowControl w:val="0"/>
        <w:spacing w:before="60"/>
        <w:ind w:left="709" w:hanging="709"/>
        <w:jc w:val="both"/>
        <w:rPr>
          <w:sz w:val="24"/>
          <w:szCs w:val="24"/>
        </w:rPr>
      </w:pPr>
      <w:proofErr w:type="gramStart"/>
      <w:r>
        <w:rPr>
          <w:sz w:val="24"/>
          <w:szCs w:val="24"/>
        </w:rPr>
        <w:t>9.5.2  Osoba</w:t>
      </w:r>
      <w:proofErr w:type="gramEnd"/>
      <w:r>
        <w:rPr>
          <w:sz w:val="24"/>
          <w:szCs w:val="24"/>
        </w:rPr>
        <w:t xml:space="preserve">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rsidR="00DB784D" w:rsidRDefault="002A2B22">
      <w:pPr>
        <w:ind w:left="709" w:hanging="709"/>
        <w:jc w:val="both"/>
        <w:rPr>
          <w:sz w:val="24"/>
          <w:szCs w:val="24"/>
        </w:rPr>
      </w:pPr>
      <w:proofErr w:type="gramStart"/>
      <w:r>
        <w:rPr>
          <w:sz w:val="24"/>
          <w:szCs w:val="24"/>
        </w:rPr>
        <w:t>9.5.3   Zhotovitel</w:t>
      </w:r>
      <w:proofErr w:type="gramEnd"/>
      <w:r>
        <w:rPr>
          <w:sz w:val="24"/>
          <w:szCs w:val="24"/>
        </w:rPr>
        <w:t xml:space="preserve"> odpovídá za zajištění dostupnosti projektové dokumentace a všech dokladů potřebných k provádění díla dle stavebního zákona. Projektová dokumentace a doklady musí být na staveništi přístupné po celou dobu provádění díla.</w:t>
      </w:r>
    </w:p>
    <w:p w:rsidR="00DB784D" w:rsidRDefault="002A2B2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DB784D" w:rsidRDefault="002A2B2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DB784D" w:rsidRDefault="002A2B22">
      <w:pPr>
        <w:pStyle w:val="Smlouva-slo"/>
        <w:spacing w:before="60" w:line="240" w:lineRule="auto"/>
        <w:ind w:left="709" w:hanging="709"/>
        <w:rPr>
          <w:sz w:val="24"/>
          <w:szCs w:val="24"/>
        </w:rPr>
      </w:pPr>
      <w:r>
        <w:rPr>
          <w:sz w:val="24"/>
          <w:szCs w:val="24"/>
        </w:rPr>
        <w:t xml:space="preserve">9.5.6 Pokud zhotovitel osobu vykonávající technický dozor stavebníka prokazatelnou formou k převzetí prací před jejich zakrytím nevyzve, případně osoba vykonávající technický dozor stavebníka práce nepřevezme a nedá písemný souhlas k jejich zakrytí zápisem </w:t>
      </w:r>
      <w:r>
        <w:rPr>
          <w:sz w:val="24"/>
          <w:szCs w:val="24"/>
        </w:rPr>
        <w:lastRenderedPageBreak/>
        <w:t>do stavebního deníku, je zhotovitel povinen na výzvu objednatele případné již zakryté práce odkrýt. V tomto případě nese veškeré náklady spojené s odkrytím, opravou chybného stavu a následným zakrytím zhotovitel.</w:t>
      </w:r>
    </w:p>
    <w:p w:rsidR="00DB784D" w:rsidRDefault="002A2B22">
      <w:pPr>
        <w:pStyle w:val="Nadpis2"/>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rsidR="00DB784D" w:rsidRDefault="002A2B2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rsidR="00DB784D" w:rsidRDefault="002A2B22">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rsidR="00DB784D" w:rsidRDefault="002A2B22">
      <w:pPr>
        <w:pStyle w:val="Nadpis3"/>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rsidR="00DB784D" w:rsidRDefault="002A2B22">
      <w:pPr>
        <w:ind w:left="567" w:hanging="567"/>
        <w:jc w:val="both"/>
        <w:rPr>
          <w:sz w:val="24"/>
          <w:szCs w:val="24"/>
        </w:rPr>
      </w:pPr>
      <w:proofErr w:type="gramStart"/>
      <w:r>
        <w:rPr>
          <w:sz w:val="24"/>
          <w:szCs w:val="24"/>
        </w:rPr>
        <w:t>9.6.4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DB784D" w:rsidRDefault="00DB784D">
      <w:pPr>
        <w:ind w:left="540" w:hanging="540"/>
        <w:jc w:val="center"/>
        <w:rPr>
          <w:b/>
          <w:sz w:val="24"/>
          <w:szCs w:val="24"/>
          <w:highlight w:val="yellow"/>
        </w:rPr>
      </w:pPr>
    </w:p>
    <w:p w:rsidR="00DB784D" w:rsidRDefault="00DB784D">
      <w:pPr>
        <w:ind w:left="540" w:hanging="540"/>
        <w:jc w:val="center"/>
        <w:rPr>
          <w:b/>
          <w:sz w:val="24"/>
          <w:szCs w:val="24"/>
        </w:rPr>
      </w:pPr>
    </w:p>
    <w:p w:rsidR="00DB784D" w:rsidRDefault="002A2B22">
      <w:pPr>
        <w:ind w:left="540" w:hanging="540"/>
        <w:jc w:val="center"/>
        <w:rPr>
          <w:b/>
          <w:sz w:val="24"/>
          <w:szCs w:val="24"/>
        </w:rPr>
      </w:pPr>
      <w:r>
        <w:rPr>
          <w:b/>
          <w:sz w:val="24"/>
          <w:szCs w:val="24"/>
        </w:rPr>
        <w:t xml:space="preserve">X. </w:t>
      </w:r>
    </w:p>
    <w:p w:rsidR="00DB784D" w:rsidRDefault="002A2B22">
      <w:pPr>
        <w:ind w:left="540" w:hanging="540"/>
        <w:jc w:val="center"/>
        <w:rPr>
          <w:b/>
          <w:sz w:val="24"/>
          <w:szCs w:val="24"/>
        </w:rPr>
      </w:pPr>
      <w:r>
        <w:rPr>
          <w:b/>
          <w:sz w:val="24"/>
          <w:szCs w:val="24"/>
        </w:rPr>
        <w:t>Staveniště</w:t>
      </w:r>
    </w:p>
    <w:p w:rsidR="00DB784D" w:rsidRDefault="00DB784D">
      <w:pPr>
        <w:ind w:left="540" w:hanging="540"/>
        <w:jc w:val="center"/>
        <w:rPr>
          <w:b/>
          <w:sz w:val="24"/>
          <w:szCs w:val="24"/>
        </w:rPr>
      </w:pPr>
    </w:p>
    <w:p w:rsidR="00DB784D" w:rsidRDefault="002A2B22">
      <w:pPr>
        <w:pStyle w:val="Nadpis2"/>
        <w:numPr>
          <w:ilvl w:val="0"/>
          <w:numId w:val="0"/>
        </w:numPr>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10.1.1 Objednatel vyzve zhotovitele k převzetí staveniště písemně nejdříve dne 19. 6. 2023 a nejpozději dne 10. 7. 2023. Zhotovitel je povinen na výzvu objednatele staveniště převzít do 5 dnů od obdržení výzvy, pokud se obě smluvní strany nedohodnou písemně jinak.</w:t>
      </w:r>
    </w:p>
    <w:p w:rsidR="00DB784D" w:rsidRDefault="002A2B22">
      <w:pPr>
        <w:pStyle w:val="Nadpis3"/>
        <w:numPr>
          <w:ilvl w:val="0"/>
          <w:numId w:val="0"/>
        </w:numPr>
        <w:tabs>
          <w:tab w:val="left"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rsidR="00DB784D" w:rsidRDefault="002A2B22">
      <w:pPr>
        <w:numPr>
          <w:ilvl w:val="0"/>
          <w:numId w:val="3"/>
        </w:numPr>
        <w:tabs>
          <w:tab w:val="left" w:pos="0"/>
          <w:tab w:val="left" w:pos="360"/>
          <w:tab w:val="left" w:pos="900"/>
        </w:tabs>
        <w:ind w:left="900" w:hanging="191"/>
        <w:rPr>
          <w:sz w:val="24"/>
          <w:szCs w:val="24"/>
        </w:rPr>
      </w:pPr>
      <w:r>
        <w:rPr>
          <w:sz w:val="24"/>
          <w:szCs w:val="24"/>
        </w:rPr>
        <w:t>projektové dokumentace v tištěné podobě</w:t>
      </w:r>
    </w:p>
    <w:p w:rsidR="00DB784D" w:rsidRDefault="002A2B22">
      <w:pPr>
        <w:numPr>
          <w:ilvl w:val="0"/>
          <w:numId w:val="3"/>
        </w:numPr>
        <w:tabs>
          <w:tab w:val="left" w:pos="0"/>
          <w:tab w:val="left" w:pos="360"/>
          <w:tab w:val="left" w:pos="900"/>
        </w:tabs>
        <w:ind w:left="900" w:hanging="191"/>
        <w:rPr>
          <w:sz w:val="24"/>
          <w:szCs w:val="24"/>
        </w:rPr>
      </w:pPr>
      <w:r>
        <w:rPr>
          <w:sz w:val="24"/>
          <w:szCs w:val="24"/>
        </w:rPr>
        <w:t>plánu BOZP</w:t>
      </w:r>
    </w:p>
    <w:p w:rsidR="00DB784D" w:rsidRDefault="002A2B22">
      <w:pPr>
        <w:pStyle w:val="Nadpis2"/>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10.2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rsidR="00DB784D" w:rsidRDefault="002A2B22">
      <w:pPr>
        <w:pStyle w:val="Nadpis3"/>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DB784D" w:rsidRDefault="002A2B22">
      <w:pPr>
        <w:ind w:left="709" w:hanging="709"/>
        <w:jc w:val="both"/>
        <w:rPr>
          <w:sz w:val="24"/>
          <w:szCs w:val="24"/>
        </w:rPr>
      </w:pPr>
      <w:r>
        <w:rPr>
          <w:sz w:val="24"/>
          <w:szCs w:val="24"/>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DB784D" w:rsidRDefault="002A2B22">
      <w:pPr>
        <w:ind w:left="709" w:hanging="709"/>
        <w:jc w:val="both"/>
        <w:rPr>
          <w:sz w:val="24"/>
          <w:szCs w:val="24"/>
        </w:rPr>
      </w:pPr>
      <w:r>
        <w:rPr>
          <w:sz w:val="24"/>
          <w:szCs w:val="24"/>
        </w:rPr>
        <w:t>10.2.5</w:t>
      </w:r>
      <w:r>
        <w:rPr>
          <w:sz w:val="24"/>
          <w:szCs w:val="24"/>
        </w:rPr>
        <w:tab/>
        <w:t xml:space="preserve">Veškerý demontovaný materiál bude po celou dobu realizace stavby průběžně (min. 3x týdně – </w:t>
      </w:r>
      <w:proofErr w:type="gramStart"/>
      <w:r>
        <w:rPr>
          <w:sz w:val="24"/>
          <w:szCs w:val="24"/>
        </w:rPr>
        <w:t>PO</w:t>
      </w:r>
      <w:proofErr w:type="gramEnd"/>
      <w:r>
        <w:rPr>
          <w:sz w:val="24"/>
          <w:szCs w:val="24"/>
        </w:rPr>
        <w:t>,</w:t>
      </w:r>
      <w:proofErr w:type="gramStart"/>
      <w:r>
        <w:rPr>
          <w:sz w:val="24"/>
          <w:szCs w:val="24"/>
        </w:rPr>
        <w:t>ST</w:t>
      </w:r>
      <w:proofErr w:type="gramEnd"/>
      <w:r>
        <w:rPr>
          <w:sz w:val="24"/>
          <w:szCs w:val="24"/>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DB784D" w:rsidRDefault="002A2B2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10.3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10.3.1 Veškerá potřebná povolení k užívání veřejných ploch a k překopům veřejných komunikací zajišťuje zhotovitel, který nese veškeré příp. náklady s tím související.</w:t>
      </w:r>
    </w:p>
    <w:p w:rsidR="00DB784D" w:rsidRDefault="002A2B22">
      <w:pPr>
        <w:ind w:left="709" w:hanging="709"/>
        <w:jc w:val="both"/>
        <w:rPr>
          <w:sz w:val="24"/>
          <w:szCs w:val="24"/>
        </w:rPr>
      </w:pPr>
      <w:r>
        <w:rPr>
          <w:sz w:val="24"/>
          <w:szCs w:val="24"/>
        </w:rPr>
        <w:t>10.3.2 Povinnost ohlásit zvláštní užívání veřejného prostranství správci poplatku má i poplatník, který je od poplatku osvobozen.</w:t>
      </w:r>
    </w:p>
    <w:p w:rsidR="00DB784D" w:rsidRDefault="002A2B2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rsidR="00DB784D" w:rsidRDefault="002A2B22">
      <w:pPr>
        <w:pStyle w:val="Nadpis3"/>
        <w:numPr>
          <w:ilvl w:val="0"/>
          <w:numId w:val="0"/>
        </w:numPr>
        <w:tabs>
          <w:tab w:val="left"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rsidR="00DB784D" w:rsidRDefault="00DB784D">
      <w:pPr>
        <w:rPr>
          <w:sz w:val="24"/>
          <w:szCs w:val="24"/>
          <w:highlight w:val="yellow"/>
        </w:rPr>
      </w:pPr>
    </w:p>
    <w:p w:rsidR="00DB784D" w:rsidRDefault="00DB784D">
      <w:pPr>
        <w:ind w:left="540" w:hanging="540"/>
        <w:jc w:val="center"/>
        <w:rPr>
          <w:b/>
          <w:sz w:val="24"/>
          <w:szCs w:val="24"/>
        </w:rPr>
      </w:pPr>
    </w:p>
    <w:p w:rsidR="00DB784D" w:rsidRDefault="002A2B22">
      <w:pPr>
        <w:ind w:left="540" w:hanging="540"/>
        <w:jc w:val="center"/>
        <w:rPr>
          <w:b/>
          <w:sz w:val="24"/>
          <w:szCs w:val="24"/>
        </w:rPr>
      </w:pPr>
      <w:r>
        <w:rPr>
          <w:b/>
          <w:sz w:val="24"/>
          <w:szCs w:val="24"/>
        </w:rPr>
        <w:t xml:space="preserve">XI. </w:t>
      </w:r>
    </w:p>
    <w:p w:rsidR="00DB784D" w:rsidRDefault="002A2B22">
      <w:pPr>
        <w:ind w:left="540" w:hanging="540"/>
        <w:jc w:val="center"/>
        <w:rPr>
          <w:b/>
          <w:sz w:val="24"/>
          <w:szCs w:val="24"/>
        </w:rPr>
      </w:pPr>
      <w:r>
        <w:rPr>
          <w:b/>
          <w:sz w:val="24"/>
          <w:szCs w:val="24"/>
        </w:rPr>
        <w:t xml:space="preserve">Stavební deník </w:t>
      </w:r>
    </w:p>
    <w:p w:rsidR="00DB784D" w:rsidRDefault="00DB784D">
      <w:pPr>
        <w:ind w:left="540" w:hanging="540"/>
        <w:jc w:val="center"/>
        <w:rPr>
          <w:b/>
          <w:sz w:val="24"/>
          <w:szCs w:val="24"/>
        </w:rPr>
      </w:pPr>
    </w:p>
    <w:p w:rsidR="00DB784D" w:rsidRDefault="002A2B22">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11.1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rsidR="00DB784D" w:rsidRDefault="002A2B22">
      <w:pPr>
        <w:pStyle w:val="Zkladntextodsazen3"/>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DB784D" w:rsidRDefault="002A2B22">
      <w:pPr>
        <w:pStyle w:val="Zkladntextodsazen3"/>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rsidR="00DB784D" w:rsidRDefault="002A2B22">
      <w:pPr>
        <w:pStyle w:val="Zkladntextodsazen3"/>
        <w:tabs>
          <w:tab w:val="clear" w:pos="426"/>
        </w:tabs>
        <w:ind w:left="709" w:hanging="709"/>
        <w:jc w:val="left"/>
        <w:rPr>
          <w:rFonts w:ascii="Times New Roman" w:hAnsi="Times New Roman"/>
          <w:bCs/>
          <w:color w:val="000000"/>
          <w:sz w:val="24"/>
          <w:szCs w:val="24"/>
          <w:u w:val="single"/>
        </w:rPr>
      </w:pPr>
      <w:proofErr w:type="gramStart"/>
      <w:r>
        <w:rPr>
          <w:rFonts w:ascii="Times New Roman" w:hAnsi="Times New Roman"/>
          <w:bCs/>
          <w:color w:val="000000"/>
          <w:sz w:val="24"/>
          <w:szCs w:val="24"/>
        </w:rPr>
        <w:t xml:space="preserve">11.2     </w:t>
      </w:r>
      <w:r>
        <w:rPr>
          <w:rFonts w:ascii="Times New Roman" w:hAnsi="Times New Roman"/>
          <w:bCs/>
          <w:color w:val="000000"/>
          <w:sz w:val="24"/>
          <w:szCs w:val="24"/>
          <w:u w:val="single"/>
        </w:rPr>
        <w:t>Způsob</w:t>
      </w:r>
      <w:proofErr w:type="gramEnd"/>
      <w:r>
        <w:rPr>
          <w:rFonts w:ascii="Times New Roman" w:hAnsi="Times New Roman"/>
          <w:bCs/>
          <w:color w:val="000000"/>
          <w:sz w:val="24"/>
          <w:szCs w:val="24"/>
          <w:u w:val="single"/>
        </w:rPr>
        <w:t xml:space="preserve"> vedení a zápisu</w:t>
      </w:r>
    </w:p>
    <w:p w:rsidR="00DB784D" w:rsidRDefault="002A2B22">
      <w:pPr>
        <w:pStyle w:val="Zkladntextodsazen3"/>
        <w:tabs>
          <w:tab w:val="clear" w:pos="426"/>
        </w:tabs>
        <w:ind w:left="709" w:hanging="709"/>
        <w:rPr>
          <w:rFonts w:ascii="Times New Roman" w:hAnsi="Times New Roman"/>
          <w:bCs/>
          <w:color w:val="000000"/>
          <w:sz w:val="24"/>
          <w:szCs w:val="24"/>
        </w:rPr>
      </w:pPr>
      <w:proofErr w:type="gramStart"/>
      <w:r>
        <w:rPr>
          <w:rFonts w:ascii="Times New Roman" w:hAnsi="Times New Roman"/>
          <w:bCs/>
          <w:color w:val="000000"/>
          <w:sz w:val="24"/>
          <w:szCs w:val="24"/>
        </w:rPr>
        <w:t>11.2.1  Zápisy</w:t>
      </w:r>
      <w:proofErr w:type="gramEnd"/>
      <w:r>
        <w:rPr>
          <w:rFonts w:ascii="Times New Roman" w:hAnsi="Times New Roman"/>
          <w:bCs/>
          <w:color w:val="000000"/>
          <w:sz w:val="24"/>
          <w:szCs w:val="24"/>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DB784D" w:rsidRDefault="002A2B2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DB784D" w:rsidRDefault="002A2B2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DB784D" w:rsidRDefault="00DB784D">
      <w:pPr>
        <w:rPr>
          <w:sz w:val="24"/>
          <w:szCs w:val="24"/>
          <w:highlight w:val="yellow"/>
        </w:rPr>
      </w:pPr>
    </w:p>
    <w:p w:rsidR="00DB784D" w:rsidRDefault="00DB784D">
      <w:pPr>
        <w:ind w:left="540" w:hanging="540"/>
        <w:jc w:val="center"/>
        <w:rPr>
          <w:b/>
          <w:sz w:val="24"/>
          <w:szCs w:val="24"/>
        </w:rPr>
      </w:pPr>
    </w:p>
    <w:p w:rsidR="00DB784D" w:rsidRDefault="002A2B22">
      <w:pPr>
        <w:ind w:left="540" w:hanging="540"/>
        <w:jc w:val="center"/>
        <w:rPr>
          <w:b/>
          <w:sz w:val="24"/>
          <w:szCs w:val="24"/>
        </w:rPr>
      </w:pPr>
      <w:r>
        <w:rPr>
          <w:b/>
          <w:sz w:val="24"/>
          <w:szCs w:val="24"/>
        </w:rPr>
        <w:t xml:space="preserve">XII. </w:t>
      </w:r>
    </w:p>
    <w:p w:rsidR="00DB784D" w:rsidRDefault="002A2B22">
      <w:pPr>
        <w:ind w:left="540" w:hanging="540"/>
        <w:jc w:val="center"/>
        <w:rPr>
          <w:b/>
          <w:sz w:val="24"/>
          <w:szCs w:val="24"/>
        </w:rPr>
      </w:pPr>
      <w:bookmarkStart w:id="6" w:name="_Toc323104689"/>
      <w:r>
        <w:rPr>
          <w:b/>
          <w:sz w:val="24"/>
          <w:szCs w:val="24"/>
        </w:rPr>
        <w:t>Předání a převzetí díla</w:t>
      </w:r>
      <w:bookmarkEnd w:id="6"/>
    </w:p>
    <w:p w:rsidR="00DB784D" w:rsidRDefault="00DB784D">
      <w:pPr>
        <w:ind w:left="540" w:hanging="540"/>
        <w:rPr>
          <w:sz w:val="24"/>
          <w:szCs w:val="24"/>
          <w:highlight w:val="yellow"/>
        </w:rPr>
      </w:pPr>
    </w:p>
    <w:p w:rsidR="00DB784D" w:rsidRDefault="002A2B22">
      <w:pPr>
        <w:ind w:left="540" w:hanging="540"/>
        <w:rPr>
          <w:b/>
          <w:bCs/>
          <w:sz w:val="24"/>
          <w:szCs w:val="24"/>
          <w:u w:val="single"/>
        </w:rPr>
      </w:pPr>
      <w:proofErr w:type="gramStart"/>
      <w:r>
        <w:rPr>
          <w:bCs/>
          <w:sz w:val="24"/>
          <w:szCs w:val="24"/>
        </w:rPr>
        <w:t xml:space="preserve">12.1       </w:t>
      </w:r>
      <w:r>
        <w:rPr>
          <w:bCs/>
          <w:sz w:val="24"/>
          <w:szCs w:val="24"/>
          <w:u w:val="single"/>
        </w:rPr>
        <w:t>Předání</w:t>
      </w:r>
      <w:proofErr w:type="gramEnd"/>
      <w:r>
        <w:rPr>
          <w:bCs/>
          <w:sz w:val="24"/>
          <w:szCs w:val="24"/>
          <w:u w:val="single"/>
        </w:rPr>
        <w:t xml:space="preserve"> díl</w:t>
      </w:r>
      <w:r>
        <w:rPr>
          <w:b/>
          <w:bCs/>
          <w:sz w:val="24"/>
          <w:szCs w:val="24"/>
          <w:u w:val="single"/>
        </w:rPr>
        <w:t>a</w:t>
      </w:r>
    </w:p>
    <w:p w:rsidR="00DB784D" w:rsidRDefault="002A2B22">
      <w:pPr>
        <w:pStyle w:val="Nadpis3"/>
        <w:keepNext w:val="0"/>
        <w:widowControl w:val="0"/>
        <w:numPr>
          <w:ilvl w:val="0"/>
          <w:numId w:val="0"/>
        </w:numPr>
        <w:ind w:left="851" w:hanging="851"/>
        <w:jc w:val="both"/>
        <w:rPr>
          <w:rFonts w:ascii="Times New Roman" w:hAnsi="Times New Roman"/>
          <w:b w:val="0"/>
          <w:bCs w:val="0"/>
          <w:sz w:val="24"/>
          <w:szCs w:val="24"/>
        </w:rPr>
      </w:pPr>
      <w:proofErr w:type="gramStart"/>
      <w:r>
        <w:rPr>
          <w:rFonts w:ascii="Times New Roman" w:hAnsi="Times New Roman"/>
          <w:b w:val="0"/>
          <w:bCs w:val="0"/>
          <w:sz w:val="24"/>
          <w:szCs w:val="24"/>
        </w:rPr>
        <w:t>12.1.1   Zhotovitel</w:t>
      </w:r>
      <w:proofErr w:type="gramEnd"/>
      <w:r>
        <w:rPr>
          <w:rFonts w:ascii="Times New Roman" w:hAnsi="Times New Roman"/>
          <w:b w:val="0"/>
          <w:bCs w:val="0"/>
          <w:sz w:val="24"/>
          <w:szCs w:val="24"/>
        </w:rPr>
        <w:t xml:space="preserve"> je povinen předat dílo objednateli v termínu sjednaném dle smlouvy bez vad a nedodělků. </w:t>
      </w:r>
    </w:p>
    <w:p w:rsidR="00DB784D" w:rsidRDefault="002A2B22">
      <w:pPr>
        <w:pStyle w:val="Nadpis2"/>
        <w:keepNext w:val="0"/>
        <w:widowControl w:val="0"/>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rsidR="00DB784D" w:rsidRDefault="002A2B22">
      <w:pPr>
        <w:pStyle w:val="Nadpis3"/>
        <w:keepNext w:val="0"/>
        <w:widowControl w:val="0"/>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15 dnů předem, kdy bude dílo připraveno k předání a převzetí. </w:t>
      </w:r>
    </w:p>
    <w:p w:rsidR="00DB784D" w:rsidRDefault="002A2B22">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12.3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rsidR="00DB784D" w:rsidRDefault="002A2B22">
      <w:pPr>
        <w:pStyle w:val="Nadpis3"/>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TDS.</w:t>
      </w:r>
    </w:p>
    <w:p w:rsidR="00DB784D" w:rsidRDefault="002A2B22">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12.3.2   Povinným</w:t>
      </w:r>
      <w:proofErr w:type="gramEnd"/>
      <w:r>
        <w:rPr>
          <w:rFonts w:ascii="Times New Roman" w:hAnsi="Times New Roman"/>
          <w:b w:val="0"/>
          <w:bCs w:val="0"/>
          <w:sz w:val="24"/>
          <w:szCs w:val="24"/>
        </w:rPr>
        <w:t xml:space="preserve"> obsahem protokolu jsou:</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DB784D" w:rsidRDefault="002A2B22">
      <w:pPr>
        <w:pStyle w:val="Nadpis3"/>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12.3.3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rsidR="00DB784D" w:rsidRDefault="002A2B22">
      <w:pPr>
        <w:ind w:left="709" w:hanging="709"/>
        <w:jc w:val="both"/>
        <w:rPr>
          <w:sz w:val="24"/>
          <w:szCs w:val="24"/>
        </w:rPr>
      </w:pPr>
      <w:proofErr w:type="gramStart"/>
      <w:r>
        <w:rPr>
          <w:sz w:val="24"/>
          <w:szCs w:val="24"/>
        </w:rPr>
        <w:t>12.3.4  Bylo</w:t>
      </w:r>
      <w:proofErr w:type="gramEnd"/>
      <w:r>
        <w:rPr>
          <w:sz w:val="24"/>
          <w:szCs w:val="24"/>
        </w:rPr>
        <w:t>-li dílo převzato s vadami a nedodělky dle odst. 12.3.2, sepíší smluvní strany o odstranění těchto vad a nedodělků zápis, podepsaný oprávněnými osobami.</w:t>
      </w:r>
    </w:p>
    <w:p w:rsidR="00DB784D" w:rsidRDefault="002A2B22">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12.4      </w:t>
      </w:r>
      <w:r>
        <w:rPr>
          <w:rFonts w:ascii="Times New Roman" w:hAnsi="Times New Roman"/>
          <w:b w:val="0"/>
          <w:bCs w:val="0"/>
          <w:sz w:val="24"/>
          <w:szCs w:val="24"/>
          <w:u w:val="single"/>
        </w:rPr>
        <w:t>Doklady</w:t>
      </w:r>
      <w:proofErr w:type="gramEnd"/>
      <w:r>
        <w:rPr>
          <w:rFonts w:ascii="Times New Roman" w:hAnsi="Times New Roman"/>
          <w:b w:val="0"/>
          <w:bCs w:val="0"/>
          <w:sz w:val="24"/>
          <w:szCs w:val="24"/>
          <w:u w:val="single"/>
        </w:rPr>
        <w:t xml:space="preserve"> nezbytné k předání a převzetí díla</w:t>
      </w:r>
    </w:p>
    <w:p w:rsidR="00DB784D" w:rsidRDefault="002A2B22">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12.4.1   Zhotovitel</w:t>
      </w:r>
      <w:proofErr w:type="gramEnd"/>
      <w:r>
        <w:rPr>
          <w:rFonts w:ascii="Times New Roman" w:hAnsi="Times New Roman"/>
          <w:b w:val="0"/>
          <w:bCs w:val="0"/>
          <w:sz w:val="24"/>
          <w:szCs w:val="24"/>
        </w:rPr>
        <w:t xml:space="preserve"> je povinen připravit a doložit u předávacího a přejímacího řízení zejména tyto doklady:</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2x vyhotovení projektové dokumentace skutečného provedení díla, kde budou nově zpracovány výkresy skutečného stavu stavby po ukončení realizace</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2x zápisy a výsledky o vyzkoušení smontovaného zařízení, o provedených revizních a provozních zkouškách</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2x vyhodnocení kontrolního a zkušebního plánu stavby</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2x zápisy a výsledky o prověření prací a konstrukcí zakrytých v průběhu prací</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2x seznam strojů a zařízení, které jsou součástí díla, jejich pasporty, záruční listy, návody k obsluze, provozní řády a další doklady nezbytné k provozu, a to vše v českém jazyce</w:t>
      </w:r>
    </w:p>
    <w:p w:rsidR="00DB784D" w:rsidRDefault="002A2B22">
      <w:pPr>
        <w:pStyle w:val="Zkladntext"/>
        <w:numPr>
          <w:ilvl w:val="0"/>
          <w:numId w:val="6"/>
        </w:numPr>
        <w:tabs>
          <w:tab w:val="left" w:pos="1080"/>
          <w:tab w:val="left"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2x vyhotovení veškerých nezbytných podkladů a dokladů pro vydání kolaudačního souhlasu  </w:t>
      </w:r>
    </w:p>
    <w:p w:rsidR="00DB784D" w:rsidRDefault="002A2B22">
      <w:pPr>
        <w:numPr>
          <w:ilvl w:val="0"/>
          <w:numId w:val="2"/>
        </w:numPr>
        <w:tabs>
          <w:tab w:val="clear" w:pos="720"/>
          <w:tab w:val="left" w:pos="1080"/>
        </w:tabs>
        <w:ind w:left="1080" w:hanging="229"/>
        <w:jc w:val="both"/>
        <w:rPr>
          <w:sz w:val="24"/>
          <w:szCs w:val="24"/>
        </w:rPr>
      </w:pPr>
      <w:r>
        <w:rPr>
          <w:sz w:val="24"/>
          <w:szCs w:val="24"/>
        </w:rPr>
        <w:t xml:space="preserve">2x doklady o požadovaných vlastnostech výrobků dle zákona č. 22/1997 Sb. </w:t>
      </w:r>
      <w:proofErr w:type="gramStart"/>
      <w:r>
        <w:rPr>
          <w:sz w:val="24"/>
          <w:szCs w:val="24"/>
        </w:rPr>
        <w:t>-  prohlášení</w:t>
      </w:r>
      <w:proofErr w:type="gramEnd"/>
      <w:r>
        <w:rPr>
          <w:sz w:val="24"/>
          <w:szCs w:val="24"/>
        </w:rPr>
        <w:t xml:space="preserve"> o shodě </w:t>
      </w:r>
    </w:p>
    <w:p w:rsidR="00DB784D" w:rsidRDefault="002A2B22">
      <w:pPr>
        <w:numPr>
          <w:ilvl w:val="0"/>
          <w:numId w:val="2"/>
        </w:numPr>
        <w:tabs>
          <w:tab w:val="clear" w:pos="720"/>
          <w:tab w:val="left" w:pos="1080"/>
        </w:tabs>
        <w:ind w:left="1080" w:hanging="229"/>
        <w:jc w:val="both"/>
        <w:rPr>
          <w:sz w:val="24"/>
          <w:szCs w:val="24"/>
        </w:rPr>
      </w:pPr>
      <w:r>
        <w:rPr>
          <w:sz w:val="24"/>
          <w:szCs w:val="24"/>
        </w:rPr>
        <w:t>2x doklady o likvidaci odpadů v souladu s ustanoveními zákona č. 541/2020 Sb., o odpadech, v platném znění. Součástí těchto dokladů budou i „vážní lístky“ na množství odpadů dle položkového rozpočtu</w:t>
      </w:r>
    </w:p>
    <w:p w:rsidR="00DB784D" w:rsidRDefault="002A2B22">
      <w:pPr>
        <w:numPr>
          <w:ilvl w:val="0"/>
          <w:numId w:val="2"/>
        </w:numPr>
        <w:tabs>
          <w:tab w:val="clear" w:pos="720"/>
          <w:tab w:val="left" w:pos="1080"/>
        </w:tabs>
        <w:ind w:left="1080" w:hanging="229"/>
        <w:jc w:val="both"/>
        <w:rPr>
          <w:sz w:val="24"/>
          <w:szCs w:val="24"/>
        </w:rPr>
      </w:pPr>
      <w:r>
        <w:rPr>
          <w:sz w:val="24"/>
          <w:szCs w:val="24"/>
        </w:rPr>
        <w:t>2x doklady o uvedení všech povrchů dotčených stavbou do původního stavu</w:t>
      </w:r>
    </w:p>
    <w:p w:rsidR="00DB784D" w:rsidRDefault="002A2B22">
      <w:pPr>
        <w:numPr>
          <w:ilvl w:val="0"/>
          <w:numId w:val="2"/>
        </w:numPr>
        <w:tabs>
          <w:tab w:val="clear" w:pos="720"/>
          <w:tab w:val="left" w:pos="1080"/>
        </w:tabs>
        <w:ind w:left="1080" w:hanging="229"/>
        <w:jc w:val="both"/>
        <w:rPr>
          <w:sz w:val="24"/>
          <w:szCs w:val="24"/>
        </w:rPr>
      </w:pPr>
      <w:r>
        <w:rPr>
          <w:sz w:val="24"/>
          <w:szCs w:val="24"/>
        </w:rPr>
        <w:t>fotodokumentace prováděných prací na CD.</w:t>
      </w:r>
    </w:p>
    <w:p w:rsidR="00DB784D" w:rsidRDefault="002A2B22">
      <w:pPr>
        <w:numPr>
          <w:ilvl w:val="0"/>
          <w:numId w:val="4"/>
        </w:numPr>
        <w:tabs>
          <w:tab w:val="clear" w:pos="720"/>
          <w:tab w:val="left" w:pos="1080"/>
        </w:tabs>
        <w:ind w:left="1080" w:hanging="229"/>
        <w:jc w:val="both"/>
        <w:rPr>
          <w:sz w:val="24"/>
          <w:szCs w:val="24"/>
        </w:rPr>
      </w:pPr>
      <w:r>
        <w:rPr>
          <w:sz w:val="24"/>
          <w:szCs w:val="24"/>
        </w:rPr>
        <w:t>2x kopie stavebního deníku (případně deníků)</w:t>
      </w:r>
    </w:p>
    <w:p w:rsidR="00DB784D" w:rsidRDefault="002A2B22">
      <w:pPr>
        <w:numPr>
          <w:ilvl w:val="0"/>
          <w:numId w:val="4"/>
        </w:numPr>
        <w:tabs>
          <w:tab w:val="clear" w:pos="720"/>
          <w:tab w:val="left" w:pos="1080"/>
        </w:tabs>
        <w:ind w:left="1080" w:hanging="229"/>
        <w:jc w:val="both"/>
        <w:rPr>
          <w:sz w:val="24"/>
          <w:szCs w:val="24"/>
        </w:rPr>
      </w:pPr>
      <w:r>
        <w:rPr>
          <w:sz w:val="24"/>
          <w:szCs w:val="24"/>
        </w:rPr>
        <w:t>2x doklady o vytýčení všech stávajících inženýrských sítí a jejich zpětném protokolárním předání vlastníkům – provozovatelům včetně jejich souhlasu s kolaudací stavby</w:t>
      </w:r>
    </w:p>
    <w:p w:rsidR="00DB784D" w:rsidRDefault="002A2B22">
      <w:pPr>
        <w:numPr>
          <w:ilvl w:val="0"/>
          <w:numId w:val="4"/>
        </w:numPr>
        <w:tabs>
          <w:tab w:val="clear" w:pos="720"/>
          <w:tab w:val="left" w:pos="1080"/>
        </w:tabs>
        <w:ind w:left="1080" w:hanging="229"/>
        <w:jc w:val="both"/>
        <w:rPr>
          <w:sz w:val="24"/>
          <w:szCs w:val="24"/>
        </w:rPr>
      </w:pPr>
      <w:r>
        <w:rPr>
          <w:sz w:val="24"/>
          <w:szCs w:val="24"/>
        </w:rPr>
        <w:t xml:space="preserve">Vyhotovení geodetického zaměření skutečného provedení stavby oprávněným geodetem dle platných ČSN v souřadnicovém systému JTSK a výškovém systému </w:t>
      </w:r>
      <w:proofErr w:type="spellStart"/>
      <w:r>
        <w:rPr>
          <w:sz w:val="24"/>
          <w:szCs w:val="24"/>
        </w:rPr>
        <w:t>Bpv</w:t>
      </w:r>
      <w:proofErr w:type="spellEnd"/>
      <w:r>
        <w:rPr>
          <w:sz w:val="24"/>
          <w:szCs w:val="24"/>
        </w:rPr>
        <w:t xml:space="preserve"> dle požadavků vlastníků a správců dotčených inženýrských sítí a pozemků. Geodetické zaměření stavby bude předáno v prostorových souřadnicích včetně technické zprávy (M 1:500) 3x v tištěné podobě a 1x v digitální formě na CD.</w:t>
      </w:r>
    </w:p>
    <w:p w:rsidR="00DB784D" w:rsidRDefault="002A2B22">
      <w:pPr>
        <w:tabs>
          <w:tab w:val="left" w:pos="1080"/>
        </w:tabs>
        <w:ind w:left="1080"/>
        <w:jc w:val="both"/>
        <w:rPr>
          <w:b/>
          <w:sz w:val="24"/>
          <w:szCs w:val="24"/>
        </w:rPr>
      </w:pPr>
      <w:r>
        <w:rPr>
          <w:b/>
          <w:sz w:val="24"/>
          <w:szCs w:val="24"/>
        </w:rPr>
        <w:lastRenderedPageBreak/>
        <w:t>Současně je povinen předat kopie všech dokladů v elektronické verzi na CD.</w:t>
      </w:r>
    </w:p>
    <w:p w:rsidR="00DB784D" w:rsidRDefault="002A2B22">
      <w:pPr>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DB784D" w:rsidRDefault="002A2B22">
      <w:pPr>
        <w:pStyle w:val="Nadpis3"/>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rsidR="00DB784D" w:rsidRDefault="002A2B2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rsidR="00DB784D" w:rsidRDefault="002A2B22">
      <w:pPr>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DB784D" w:rsidRDefault="002A2B22">
      <w:pPr>
        <w:pStyle w:val="Smlouva-slo"/>
        <w:spacing w:before="0" w:line="240" w:lineRule="auto"/>
        <w:ind w:left="851" w:hanging="709"/>
        <w:rPr>
          <w:sz w:val="24"/>
          <w:szCs w:val="24"/>
        </w:rPr>
      </w:pPr>
      <w:r>
        <w:rPr>
          <w:sz w:val="24"/>
          <w:szCs w:val="24"/>
        </w:rPr>
        <w:t>12.5.3 Převzetí díla bude provedeno až po kontrole Souhrnné závěrečné zprávy, kterou předloží zhotovitel objednateli po ukončení díla. Souhrnná závěrečná zpráva obsahuje výsledky všech kontrolních zkoušek laboratoří.</w:t>
      </w:r>
    </w:p>
    <w:p w:rsidR="00DB784D" w:rsidRDefault="002A2B2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imes New Roman" w:hAnsi="Times New Roman"/>
          <w:b w:val="0"/>
          <w:bCs w:val="0"/>
          <w:sz w:val="24"/>
          <w:szCs w:val="24"/>
        </w:rPr>
        <w:t>.</w:t>
      </w:r>
    </w:p>
    <w:p w:rsidR="00DB784D" w:rsidRDefault="002A2B2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w:t>
      </w:r>
      <w:r>
        <w:rPr>
          <w:rFonts w:ascii="Times New Roman" w:hAnsi="Times New Roman"/>
          <w:b w:val="0"/>
          <w:bCs w:val="0"/>
          <w:sz w:val="24"/>
          <w:szCs w:val="24"/>
        </w:rPr>
        <w:tab/>
      </w:r>
      <w:r>
        <w:rPr>
          <w:rFonts w:ascii="Times New Roman" w:hAnsi="Times New Roman"/>
          <w:b w:val="0"/>
          <w:bCs w:val="0"/>
          <w:sz w:val="24"/>
          <w:szCs w:val="24"/>
          <w:u w:val="single"/>
        </w:rPr>
        <w:t>Kolaudace</w:t>
      </w:r>
    </w:p>
    <w:p w:rsidR="00DB784D" w:rsidRDefault="002A2B2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12.6.1</w:t>
      </w:r>
      <w:r>
        <w:rPr>
          <w:rFonts w:ascii="Times New Roman" w:hAnsi="Times New Roman"/>
          <w:b w:val="0"/>
          <w:bCs w:val="0"/>
          <w:sz w:val="24"/>
          <w:szCs w:val="24"/>
        </w:rPr>
        <w:tab/>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rsidR="00DB784D" w:rsidRDefault="002A2B2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12.6.2</w:t>
      </w:r>
      <w:r>
        <w:rPr>
          <w:rFonts w:ascii="Times New Roman" w:hAnsi="Times New Roman"/>
          <w:b w:val="0"/>
          <w:bCs w:val="0"/>
          <w:sz w:val="24"/>
          <w:szCs w:val="24"/>
        </w:rPr>
        <w:tab/>
        <w:t xml:space="preserve">Zhotovitel je povinen poskytnout objednateli pro účely kolaudačního řízení nezbytnou součinnost zejména dodat včas doklady nezbytné pro řádnou kolaudaci stavby.       </w:t>
      </w:r>
    </w:p>
    <w:p w:rsidR="00DB784D" w:rsidRDefault="00DB784D">
      <w:pPr>
        <w:ind w:left="540" w:hanging="540"/>
        <w:jc w:val="center"/>
        <w:rPr>
          <w:b/>
          <w:sz w:val="24"/>
          <w:szCs w:val="24"/>
          <w:highlight w:val="yellow"/>
        </w:rPr>
      </w:pPr>
    </w:p>
    <w:p w:rsidR="00DB784D" w:rsidRDefault="00DB784D">
      <w:pPr>
        <w:ind w:left="540" w:hanging="540"/>
        <w:jc w:val="center"/>
        <w:rPr>
          <w:b/>
          <w:sz w:val="24"/>
          <w:szCs w:val="24"/>
          <w:highlight w:val="yellow"/>
        </w:rPr>
      </w:pPr>
    </w:p>
    <w:p w:rsidR="00DB784D" w:rsidRDefault="002A2B22">
      <w:pPr>
        <w:ind w:left="540" w:hanging="540"/>
        <w:jc w:val="center"/>
        <w:rPr>
          <w:b/>
          <w:sz w:val="24"/>
          <w:szCs w:val="24"/>
        </w:rPr>
      </w:pPr>
      <w:r>
        <w:rPr>
          <w:b/>
          <w:sz w:val="24"/>
          <w:szCs w:val="24"/>
        </w:rPr>
        <w:t xml:space="preserve">XIII. </w:t>
      </w:r>
    </w:p>
    <w:p w:rsidR="00DB784D" w:rsidRDefault="002A2B22">
      <w:pPr>
        <w:ind w:left="540" w:hanging="540"/>
        <w:jc w:val="center"/>
        <w:rPr>
          <w:sz w:val="24"/>
          <w:szCs w:val="24"/>
        </w:rPr>
      </w:pPr>
      <w:r>
        <w:rPr>
          <w:b/>
          <w:sz w:val="24"/>
          <w:szCs w:val="24"/>
        </w:rPr>
        <w:t xml:space="preserve">Odpovědnost za vady a záruka za jakost díla </w:t>
      </w:r>
      <w:bookmarkEnd w:id="7"/>
    </w:p>
    <w:p w:rsidR="00DB784D" w:rsidRDefault="00DB784D">
      <w:pPr>
        <w:ind w:left="540" w:hanging="540"/>
        <w:jc w:val="center"/>
        <w:rPr>
          <w:sz w:val="24"/>
          <w:szCs w:val="24"/>
          <w:highlight w:val="yellow"/>
        </w:rPr>
      </w:pPr>
    </w:p>
    <w:p w:rsidR="00DB784D" w:rsidRDefault="002A2B22">
      <w:pPr>
        <w:ind w:left="540" w:hanging="540"/>
        <w:jc w:val="both"/>
        <w:rPr>
          <w:sz w:val="24"/>
          <w:szCs w:val="24"/>
        </w:rPr>
      </w:pPr>
      <w:proofErr w:type="gramStart"/>
      <w:r>
        <w:rPr>
          <w:sz w:val="24"/>
          <w:szCs w:val="24"/>
        </w:rPr>
        <w:t xml:space="preserve">13.1    </w:t>
      </w:r>
      <w:r>
        <w:rPr>
          <w:sz w:val="24"/>
          <w:szCs w:val="24"/>
          <w:u w:val="single"/>
        </w:rPr>
        <w:t>Odpovědnost</w:t>
      </w:r>
      <w:proofErr w:type="gramEnd"/>
      <w:r>
        <w:rPr>
          <w:sz w:val="24"/>
          <w:szCs w:val="24"/>
          <w:u w:val="single"/>
        </w:rPr>
        <w:t xml:space="preserve"> za vady díla</w:t>
      </w:r>
    </w:p>
    <w:p w:rsidR="00DB784D" w:rsidRDefault="002A2B22">
      <w:pPr>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rsidR="00DB784D" w:rsidRDefault="002A2B22">
      <w:pPr>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rsidR="00DB784D" w:rsidRDefault="002A2B22">
      <w:pPr>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rsidR="00DB784D" w:rsidRDefault="002A2B22">
      <w:pPr>
        <w:ind w:left="540" w:hanging="540"/>
        <w:jc w:val="both"/>
        <w:rPr>
          <w:bCs/>
          <w:sz w:val="24"/>
          <w:szCs w:val="24"/>
        </w:rPr>
      </w:pPr>
      <w:r>
        <w:rPr>
          <w:bCs/>
          <w:sz w:val="24"/>
          <w:szCs w:val="24"/>
        </w:rPr>
        <w:t xml:space="preserve"> </w:t>
      </w:r>
      <w:proofErr w:type="gramStart"/>
      <w:r>
        <w:rPr>
          <w:bCs/>
          <w:sz w:val="24"/>
          <w:szCs w:val="24"/>
        </w:rPr>
        <w:t xml:space="preserve">13.2    </w:t>
      </w:r>
      <w:r>
        <w:rPr>
          <w:bCs/>
          <w:sz w:val="24"/>
          <w:szCs w:val="24"/>
          <w:u w:val="single"/>
        </w:rPr>
        <w:t>Záruční</w:t>
      </w:r>
      <w:proofErr w:type="gramEnd"/>
      <w:r>
        <w:rPr>
          <w:bCs/>
          <w:sz w:val="24"/>
          <w:szCs w:val="24"/>
          <w:u w:val="single"/>
        </w:rPr>
        <w:t xml:space="preserve"> doba</w:t>
      </w:r>
    </w:p>
    <w:p w:rsidR="00DB784D" w:rsidRDefault="002A2B22">
      <w:pPr>
        <w:pStyle w:val="Nadpis3"/>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lastRenderedPageBreak/>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DB784D" w:rsidRDefault="002A2B22">
      <w:pPr>
        <w:pStyle w:val="Nadpis2"/>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 xml:space="preserve">13.3    </w:t>
      </w:r>
      <w:r>
        <w:rPr>
          <w:rFonts w:ascii="Times New Roman" w:hAnsi="Times New Roman"/>
          <w:b w:val="0"/>
          <w:bCs w:val="0"/>
          <w:sz w:val="24"/>
          <w:szCs w:val="24"/>
          <w:u w:val="single"/>
        </w:rPr>
        <w:t>Výjimky</w:t>
      </w:r>
      <w:proofErr w:type="gramEnd"/>
      <w:r>
        <w:rPr>
          <w:rFonts w:ascii="Times New Roman" w:hAnsi="Times New Roman"/>
          <w:b w:val="0"/>
          <w:bCs w:val="0"/>
          <w:sz w:val="24"/>
          <w:szCs w:val="24"/>
          <w:u w:val="single"/>
        </w:rPr>
        <w:t xml:space="preserve"> ze záruky</w:t>
      </w:r>
    </w:p>
    <w:p w:rsidR="00DB784D" w:rsidRDefault="002A2B2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vystavuje samostatný záruční list, se sjednává v délce doby poskytnuté výrobcem nejméně však v délce 24 měsíců.</w:t>
      </w:r>
    </w:p>
    <w:p w:rsidR="00DB784D" w:rsidRDefault="002A2B2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13.4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uplatnění reklamace</w:t>
      </w:r>
    </w:p>
    <w:p w:rsidR="00DB784D" w:rsidRDefault="002A2B22">
      <w:pPr>
        <w:pStyle w:val="Nadpis3"/>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DB784D" w:rsidRDefault="002A2B22">
      <w:pPr>
        <w:pStyle w:val="Nadpis3"/>
        <w:numPr>
          <w:ilvl w:val="0"/>
          <w:numId w:val="5"/>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rsidR="00DB784D" w:rsidRDefault="002A2B22">
      <w:pPr>
        <w:numPr>
          <w:ilvl w:val="0"/>
          <w:numId w:val="5"/>
        </w:numPr>
        <w:ind w:firstLine="131"/>
        <w:rPr>
          <w:sz w:val="24"/>
          <w:szCs w:val="24"/>
        </w:rPr>
      </w:pPr>
      <w:r>
        <w:rPr>
          <w:sz w:val="24"/>
          <w:szCs w:val="24"/>
        </w:rPr>
        <w:t>Odstranění vady opravou, je-li vada opravitelná.</w:t>
      </w:r>
    </w:p>
    <w:p w:rsidR="00DB784D" w:rsidRDefault="002A2B22">
      <w:pPr>
        <w:numPr>
          <w:ilvl w:val="0"/>
          <w:numId w:val="5"/>
        </w:numPr>
        <w:ind w:firstLine="131"/>
        <w:rPr>
          <w:sz w:val="24"/>
          <w:szCs w:val="24"/>
        </w:rPr>
      </w:pPr>
      <w:r>
        <w:rPr>
          <w:sz w:val="24"/>
          <w:szCs w:val="24"/>
        </w:rPr>
        <w:t>Přiměřenou slevu ze sjednané ceny.</w:t>
      </w:r>
    </w:p>
    <w:p w:rsidR="00DB784D" w:rsidRDefault="002A2B22">
      <w:pPr>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rsidR="00DB784D" w:rsidRDefault="002A2B2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13.5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odstranění reklamovaných vad</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rsidR="00DB784D" w:rsidRDefault="002A2B22">
      <w:pPr>
        <w:pStyle w:val="Nadpis2"/>
        <w:keepNext w:val="0"/>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13.6     </w:t>
      </w:r>
      <w:r>
        <w:rPr>
          <w:rFonts w:ascii="Times New Roman" w:hAnsi="Times New Roman"/>
          <w:b w:val="0"/>
          <w:bCs w:val="0"/>
          <w:sz w:val="24"/>
          <w:szCs w:val="24"/>
          <w:u w:val="single"/>
        </w:rPr>
        <w:t>Lhůty</w:t>
      </w:r>
      <w:proofErr w:type="gramEnd"/>
      <w:r>
        <w:rPr>
          <w:rFonts w:ascii="Times New Roman" w:hAnsi="Times New Roman"/>
          <w:b w:val="0"/>
          <w:bCs w:val="0"/>
          <w:sz w:val="24"/>
          <w:szCs w:val="24"/>
          <w:u w:val="single"/>
        </w:rPr>
        <w:t xml:space="preserve"> pro odstranění reklamovaných vad</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rsidR="00DB784D" w:rsidRDefault="002A2B22">
      <w:pPr>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rsidR="00DB784D" w:rsidRDefault="002A2B22">
      <w:pPr>
        <w:ind w:left="142" w:hanging="142"/>
        <w:rPr>
          <w:sz w:val="24"/>
          <w:szCs w:val="24"/>
          <w:u w:val="single"/>
        </w:rPr>
      </w:pPr>
      <w:r>
        <w:rPr>
          <w:sz w:val="24"/>
          <w:szCs w:val="24"/>
        </w:rPr>
        <w:t xml:space="preserve">  </w:t>
      </w:r>
      <w:proofErr w:type="gramStart"/>
      <w:r>
        <w:rPr>
          <w:sz w:val="24"/>
          <w:szCs w:val="24"/>
        </w:rPr>
        <w:t xml:space="preserve">13.7     </w:t>
      </w:r>
      <w:r>
        <w:rPr>
          <w:sz w:val="24"/>
          <w:szCs w:val="24"/>
          <w:u w:val="single"/>
        </w:rPr>
        <w:t>Postup</w:t>
      </w:r>
      <w:proofErr w:type="gramEnd"/>
      <w:r>
        <w:rPr>
          <w:sz w:val="24"/>
          <w:szCs w:val="24"/>
          <w:u w:val="single"/>
        </w:rPr>
        <w:t xml:space="preserve"> po odstranění vad </w:t>
      </w:r>
    </w:p>
    <w:p w:rsidR="00DB784D" w:rsidRDefault="002A2B22">
      <w:pPr>
        <w:ind w:left="142" w:hanging="142"/>
        <w:jc w:val="both"/>
        <w:rPr>
          <w:sz w:val="24"/>
          <w:szCs w:val="24"/>
        </w:rPr>
      </w:pPr>
      <w:r>
        <w:rPr>
          <w:sz w:val="24"/>
          <w:szCs w:val="24"/>
        </w:rPr>
        <w:t xml:space="preserve">  </w:t>
      </w:r>
      <w:proofErr w:type="gramStart"/>
      <w:r>
        <w:rPr>
          <w:sz w:val="24"/>
          <w:szCs w:val="24"/>
        </w:rPr>
        <w:t>13.7.1</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rsidR="00DB784D" w:rsidRDefault="002A2B22">
      <w:pPr>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13.2 nebo 13.3, která počíná běžet dnem předání opraveného díla nebo jeho části. </w:t>
      </w:r>
    </w:p>
    <w:p w:rsidR="00DB784D" w:rsidRDefault="002A2B22">
      <w:pPr>
        <w:ind w:left="851" w:hanging="851"/>
        <w:jc w:val="both"/>
        <w:rPr>
          <w:sz w:val="24"/>
          <w:szCs w:val="24"/>
          <w:u w:val="single"/>
        </w:rPr>
      </w:pPr>
      <w:r>
        <w:rPr>
          <w:sz w:val="24"/>
          <w:szCs w:val="24"/>
        </w:rPr>
        <w:t xml:space="preserve">  </w:t>
      </w:r>
      <w:proofErr w:type="gramStart"/>
      <w:r>
        <w:rPr>
          <w:sz w:val="24"/>
          <w:szCs w:val="24"/>
        </w:rPr>
        <w:t>13.7.3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rsidR="00DB784D" w:rsidRDefault="00DB784D">
      <w:pPr>
        <w:ind w:left="540" w:hanging="540"/>
        <w:jc w:val="center"/>
        <w:rPr>
          <w:b/>
          <w:sz w:val="24"/>
          <w:szCs w:val="24"/>
        </w:rPr>
      </w:pPr>
    </w:p>
    <w:p w:rsidR="00DB784D" w:rsidRDefault="00DB784D">
      <w:pPr>
        <w:ind w:left="540" w:hanging="540"/>
        <w:jc w:val="center"/>
        <w:rPr>
          <w:b/>
          <w:sz w:val="24"/>
          <w:szCs w:val="24"/>
        </w:rPr>
      </w:pPr>
    </w:p>
    <w:p w:rsidR="00DB784D" w:rsidRDefault="00DB784D">
      <w:pPr>
        <w:ind w:left="540" w:hanging="540"/>
        <w:jc w:val="center"/>
        <w:rPr>
          <w:b/>
          <w:sz w:val="24"/>
          <w:szCs w:val="24"/>
        </w:rPr>
      </w:pPr>
    </w:p>
    <w:p w:rsidR="00DB784D" w:rsidRDefault="002A2B22">
      <w:pPr>
        <w:ind w:left="540" w:hanging="540"/>
        <w:jc w:val="center"/>
        <w:rPr>
          <w:b/>
          <w:sz w:val="24"/>
          <w:szCs w:val="24"/>
        </w:rPr>
      </w:pPr>
      <w:r>
        <w:rPr>
          <w:b/>
          <w:sz w:val="24"/>
          <w:szCs w:val="24"/>
        </w:rPr>
        <w:lastRenderedPageBreak/>
        <w:t xml:space="preserve">XIV. </w:t>
      </w:r>
    </w:p>
    <w:p w:rsidR="00DB784D" w:rsidRDefault="002A2B22">
      <w:pPr>
        <w:ind w:left="709" w:hanging="709"/>
        <w:jc w:val="center"/>
        <w:rPr>
          <w:b/>
          <w:sz w:val="24"/>
          <w:szCs w:val="24"/>
        </w:rPr>
      </w:pPr>
      <w:r>
        <w:rPr>
          <w:b/>
          <w:sz w:val="24"/>
          <w:szCs w:val="24"/>
        </w:rPr>
        <w:t xml:space="preserve">Vlastnictví díla, nebezpečí škod na díle, pojištění díla </w:t>
      </w:r>
    </w:p>
    <w:p w:rsidR="00DB784D" w:rsidRDefault="00DB784D">
      <w:pPr>
        <w:ind w:left="709" w:hanging="709"/>
        <w:rPr>
          <w:sz w:val="24"/>
          <w:szCs w:val="24"/>
        </w:rPr>
      </w:pPr>
    </w:p>
    <w:p w:rsidR="00DB784D" w:rsidRDefault="002A2B2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rsidR="00DB784D" w:rsidRDefault="002A2B22">
      <w:pPr>
        <w:pStyle w:val="Nadpis2"/>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rsidR="00DB784D" w:rsidRDefault="002A2B22">
      <w:pPr>
        <w:pStyle w:val="Nadpis2"/>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rsidR="00DB784D" w:rsidRDefault="002A2B2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rsidR="00DB784D" w:rsidRDefault="002A2B22">
      <w:pPr>
        <w:pStyle w:val="Nadpis2"/>
        <w:keepNext w:val="0"/>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bookmarkStart w:id="8"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8"/>
    </w:p>
    <w:p w:rsidR="00DB784D" w:rsidRDefault="002A2B22">
      <w:pPr>
        <w:pStyle w:val="Nadpis2"/>
        <w:keepNext w:val="0"/>
        <w:widowControl w:val="0"/>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14.3.1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DB784D" w:rsidRDefault="002A2B2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rsidR="00DB784D" w:rsidRDefault="002A2B22">
      <w:pPr>
        <w:pStyle w:val="Nadpis3"/>
        <w:keepNext w:val="0"/>
        <w:widowControl w:val="0"/>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rsidR="00DB784D" w:rsidRDefault="00DB784D">
      <w:pPr>
        <w:ind w:left="540" w:hanging="540"/>
        <w:rPr>
          <w:sz w:val="24"/>
          <w:szCs w:val="24"/>
          <w:highlight w:val="yellow"/>
        </w:rPr>
      </w:pPr>
    </w:p>
    <w:p w:rsidR="00DB784D" w:rsidRDefault="00DB784D">
      <w:pPr>
        <w:ind w:left="540" w:hanging="540"/>
        <w:rPr>
          <w:sz w:val="24"/>
          <w:szCs w:val="24"/>
          <w:highlight w:val="yellow"/>
        </w:rPr>
      </w:pPr>
    </w:p>
    <w:p w:rsidR="00DB784D" w:rsidRDefault="002A2B22">
      <w:pPr>
        <w:ind w:left="540" w:hanging="540"/>
        <w:jc w:val="center"/>
        <w:rPr>
          <w:b/>
          <w:sz w:val="24"/>
          <w:szCs w:val="24"/>
        </w:rPr>
      </w:pPr>
      <w:r>
        <w:rPr>
          <w:b/>
          <w:sz w:val="24"/>
          <w:szCs w:val="24"/>
        </w:rPr>
        <w:t xml:space="preserve">XV. </w:t>
      </w:r>
    </w:p>
    <w:p w:rsidR="00DB784D" w:rsidRDefault="002A2B22">
      <w:pPr>
        <w:ind w:left="709" w:hanging="709"/>
        <w:jc w:val="center"/>
        <w:rPr>
          <w:sz w:val="24"/>
          <w:szCs w:val="24"/>
          <w:u w:val="single"/>
        </w:rPr>
      </w:pPr>
      <w:r>
        <w:rPr>
          <w:b/>
          <w:sz w:val="24"/>
          <w:szCs w:val="24"/>
        </w:rPr>
        <w:t xml:space="preserve">Sankční ujednání  </w:t>
      </w:r>
    </w:p>
    <w:p w:rsidR="00DB784D" w:rsidRDefault="00DB784D">
      <w:pPr>
        <w:rPr>
          <w:sz w:val="24"/>
          <w:szCs w:val="24"/>
        </w:rPr>
      </w:pPr>
    </w:p>
    <w:p w:rsidR="00DB784D" w:rsidRDefault="002A2B22">
      <w:pPr>
        <w:pStyle w:val="Nadpis2"/>
        <w:keepNext w:val="0"/>
        <w:widowControl w:val="0"/>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15.1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rsidR="00DB784D" w:rsidRDefault="002A2B22">
      <w:pPr>
        <w:pStyle w:val="Nadpis3"/>
        <w:keepNext w:val="0"/>
        <w:widowControl w:val="0"/>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bez DPH sjednané ke dni uzavření smlouvy za každý i započatý den prodlení. </w:t>
      </w:r>
    </w:p>
    <w:p w:rsidR="00DB784D" w:rsidRDefault="002A2B22">
      <w:pPr>
        <w:pStyle w:val="Nadpis3"/>
        <w:keepNext w:val="0"/>
        <w:widowControl w:val="0"/>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15.1.2 Pokud bude zhotovitel v prodlení se zahájením prací na díle, je povinen zaplatit objednateli smluvní pokutu ve výši 0,1 % z celkové ceny díla</w:t>
      </w:r>
      <w:r>
        <w:rPr>
          <w:rFonts w:ascii="Times New Roman" w:hAnsi="Times New Roman"/>
          <w:sz w:val="24"/>
          <w:szCs w:val="24"/>
        </w:rPr>
        <w:t xml:space="preserve"> </w:t>
      </w:r>
      <w:r>
        <w:rPr>
          <w:rFonts w:ascii="Times New Roman" w:hAnsi="Times New Roman"/>
          <w:b w:val="0"/>
          <w:bCs w:val="0"/>
          <w:sz w:val="24"/>
          <w:szCs w:val="24"/>
        </w:rPr>
        <w:t xml:space="preserve">bez DPH sjednané ke dni uzavření smlouvy za každý i započatý den prodlení. </w:t>
      </w:r>
    </w:p>
    <w:p w:rsidR="00DB784D" w:rsidRDefault="002A2B22">
      <w:pPr>
        <w:pStyle w:val="Nadpis3"/>
        <w:keepNext w:val="0"/>
        <w:widowControl w:val="0"/>
        <w:numPr>
          <w:ilvl w:val="0"/>
          <w:numId w:val="0"/>
        </w:numPr>
        <w:tabs>
          <w:tab w:val="left" w:pos="709"/>
        </w:tabs>
        <w:ind w:left="709" w:hanging="709"/>
        <w:jc w:val="both"/>
        <w:rPr>
          <w:rFonts w:ascii="Times New Roman" w:hAnsi="Times New Roman"/>
          <w:b w:val="0"/>
          <w:bCs w:val="0"/>
          <w:sz w:val="24"/>
          <w:szCs w:val="24"/>
        </w:rPr>
      </w:pPr>
      <w:r>
        <w:rPr>
          <w:rFonts w:ascii="Times New Roman" w:hAnsi="Times New Roman"/>
          <w:b w:val="0"/>
          <w:bCs w:val="0"/>
          <w:sz w:val="24"/>
          <w:szCs w:val="24"/>
        </w:rPr>
        <w:t>15.1.3 Pokud bude zhotovitel v prodlení s předáním díla bez vad a nedodělků ve sjednaném termínu podle smlouvy, je povinen zaplatit objednateli smluvní pokutu ve výši 0,2 % z  celkové ceny díla bez DPH</w:t>
      </w:r>
      <w:r>
        <w:rPr>
          <w:rFonts w:ascii="Times New Roman" w:hAnsi="Times New Roman"/>
          <w:b w:val="0"/>
          <w:bCs w:val="0"/>
          <w:i/>
          <w:sz w:val="24"/>
          <w:szCs w:val="24"/>
        </w:rPr>
        <w:t xml:space="preserve"> </w:t>
      </w:r>
      <w:r>
        <w:rPr>
          <w:rFonts w:ascii="Times New Roman" w:hAnsi="Times New Roman"/>
          <w:b w:val="0"/>
          <w:bCs w:val="0"/>
          <w:sz w:val="24"/>
          <w:szCs w:val="24"/>
        </w:rPr>
        <w:t xml:space="preserve">sjednané ke dni uzavření smlouvy za každý i započatý den prodlení. </w:t>
      </w:r>
    </w:p>
    <w:p w:rsidR="00DB784D" w:rsidRDefault="002A2B22">
      <w:pPr>
        <w:pStyle w:val="Nadpis3"/>
        <w:keepNext w:val="0"/>
        <w:widowControl w:val="0"/>
        <w:numPr>
          <w:ilvl w:val="0"/>
          <w:numId w:val="0"/>
        </w:numPr>
        <w:tabs>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DB784D" w:rsidRDefault="002A2B22">
      <w:pPr>
        <w:widowControl w:val="0"/>
        <w:tabs>
          <w:tab w:val="left" w:pos="709"/>
        </w:tabs>
        <w:ind w:left="709" w:hanging="709"/>
        <w:jc w:val="both"/>
        <w:rPr>
          <w:sz w:val="24"/>
          <w:szCs w:val="24"/>
        </w:rPr>
      </w:pPr>
      <w:r>
        <w:rPr>
          <w:sz w:val="24"/>
          <w:szCs w:val="24"/>
        </w:rPr>
        <w:t xml:space="preserve">15.1.5 Pokud zhotovitel nevyklidí staveniště ve stanovené nebo dohodnuté lhůtě, může objednatel požadovat smluvní pokutu ve výši 1.000 Kč za každý den prodlení s vyklizením staveniště.  </w:t>
      </w:r>
    </w:p>
    <w:p w:rsidR="00DB784D" w:rsidRDefault="002A2B22">
      <w:pPr>
        <w:pStyle w:val="Nadpis2"/>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rsidR="00DB784D" w:rsidRDefault="002A2B22">
      <w:pPr>
        <w:pStyle w:val="Nadpis3"/>
        <w:keepNext w:val="0"/>
        <w:widowControl w:val="0"/>
        <w:numPr>
          <w:ilvl w:val="0"/>
          <w:numId w:val="0"/>
        </w:numPr>
        <w:tabs>
          <w:tab w:val="left"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DB784D" w:rsidRDefault="002A2B22">
      <w:pPr>
        <w:pStyle w:val="Nadpis3"/>
        <w:keepNext w:val="0"/>
        <w:widowControl w:val="0"/>
        <w:numPr>
          <w:ilvl w:val="0"/>
          <w:numId w:val="0"/>
        </w:numPr>
        <w:tabs>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rsidR="00DB784D" w:rsidRDefault="002A2B22">
      <w:pPr>
        <w:pStyle w:val="Nadpis3"/>
        <w:keepNext w:val="0"/>
        <w:widowControl w:val="0"/>
        <w:numPr>
          <w:ilvl w:val="0"/>
          <w:numId w:val="0"/>
        </w:numPr>
        <w:tabs>
          <w:tab w:val="left" w:pos="851"/>
        </w:tabs>
        <w:ind w:left="709" w:hanging="709"/>
        <w:jc w:val="both"/>
        <w:rPr>
          <w:rFonts w:ascii="Times New Roman" w:hAnsi="Times New Roman"/>
          <w:b w:val="0"/>
          <w:bCs w:val="0"/>
          <w:sz w:val="24"/>
          <w:szCs w:val="24"/>
        </w:rPr>
      </w:pPr>
      <w:r>
        <w:rPr>
          <w:rFonts w:ascii="Times New Roman" w:hAnsi="Times New Roman"/>
          <w:b w:val="0"/>
          <w:bCs w:val="0"/>
          <w:sz w:val="24"/>
          <w:szCs w:val="24"/>
        </w:rPr>
        <w:lastRenderedPageBreak/>
        <w:t>15.2.3  Označil-li objednatel v reklamaci, že se jedná o vadu, která brání řádnému užívání díla, příp. hrozí-li nebezpečí škody velkého rozsahu (havárie), sjednávají smluvní strany smluvní pokuty dle odst. 15.2.1 a 15.2.2 ve dvojnásobné výši.</w:t>
      </w:r>
    </w:p>
    <w:p w:rsidR="00DB784D" w:rsidRDefault="002A2B22">
      <w:pPr>
        <w:pStyle w:val="Nadpis2"/>
        <w:keepNext w:val="0"/>
        <w:widowControl w:val="0"/>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rsidR="00DB784D" w:rsidRDefault="002A2B22">
      <w:pPr>
        <w:widowControl w:val="0"/>
        <w:ind w:left="709" w:hanging="709"/>
        <w:jc w:val="both"/>
        <w:rPr>
          <w:sz w:val="24"/>
          <w:szCs w:val="24"/>
        </w:rPr>
      </w:pPr>
      <w:r>
        <w:rPr>
          <w:sz w:val="24"/>
          <w:szCs w:val="24"/>
        </w:rPr>
        <w:t>15.3.1</w:t>
      </w:r>
      <w:r>
        <w:rPr>
          <w:sz w:val="24"/>
          <w:szCs w:val="24"/>
        </w:rPr>
        <w:tab/>
        <w:t>Pokud zhotovitel poruší některou z povinností uvedených v čl. IX. odst. 9.1.5 nebo 9.1.6, je povinen zaplatit objednateli smluvní pokutu ve výši 5.000 Kč za každý případ porušení povinnosti.</w:t>
      </w:r>
    </w:p>
    <w:p w:rsidR="00DB784D" w:rsidRDefault="002A2B22">
      <w:pPr>
        <w:pStyle w:val="Zpat"/>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rsidR="00DB784D" w:rsidRDefault="002A2B22">
      <w:pPr>
        <w:pStyle w:val="dkanormln"/>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výši 10.000 Kč za každé jednotlivé porušení. </w:t>
      </w:r>
    </w:p>
    <w:p w:rsidR="00DB784D" w:rsidRDefault="002A2B22">
      <w:pPr>
        <w:ind w:left="709" w:hanging="709"/>
        <w:jc w:val="both"/>
        <w:rPr>
          <w:sz w:val="24"/>
          <w:szCs w:val="24"/>
        </w:rPr>
      </w:pPr>
      <w:r>
        <w:rPr>
          <w:sz w:val="24"/>
          <w:szCs w:val="24"/>
        </w:rPr>
        <w:t xml:space="preserve">15.3.4 V případě zjištění porušení bezpečnostních předpisů oprávněným orgánem státní správy (stav. </w:t>
      </w:r>
      <w:proofErr w:type="gramStart"/>
      <w:r>
        <w:rPr>
          <w:sz w:val="24"/>
          <w:szCs w:val="24"/>
        </w:rPr>
        <w:t>úřad</w:t>
      </w:r>
      <w:proofErr w:type="gramEnd"/>
      <w:r>
        <w:rPr>
          <w:sz w:val="24"/>
          <w:szCs w:val="24"/>
        </w:rPr>
        <w:t xml:space="preserve">, OIP), je zhotovitel povinen zaplatit objednateli smluvní pokutu ve </w:t>
      </w:r>
      <w:r w:rsidR="005B50F3">
        <w:rPr>
          <w:sz w:val="24"/>
          <w:szCs w:val="24"/>
        </w:rPr>
        <w:t>výši 50.000</w:t>
      </w:r>
      <w:r>
        <w:rPr>
          <w:sz w:val="24"/>
          <w:szCs w:val="24"/>
        </w:rPr>
        <w:t xml:space="preserve">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rsidR="00DB784D" w:rsidRDefault="002A2B22">
      <w:pPr>
        <w:tabs>
          <w:tab w:val="left" w:pos="851"/>
        </w:tabs>
        <w:rPr>
          <w:sz w:val="24"/>
          <w:szCs w:val="24"/>
        </w:rPr>
      </w:pPr>
      <w:proofErr w:type="gramStart"/>
      <w:r>
        <w:rPr>
          <w:sz w:val="24"/>
          <w:szCs w:val="24"/>
        </w:rPr>
        <w:t>15.3.5  Stupeň</w:t>
      </w:r>
      <w:proofErr w:type="gramEnd"/>
      <w:r>
        <w:rPr>
          <w:sz w:val="24"/>
          <w:szCs w:val="24"/>
        </w:rPr>
        <w:t xml:space="preserve"> závažnosti porušení bezpečnostních předpisů určuje objednatel.       </w:t>
      </w:r>
    </w:p>
    <w:p w:rsidR="00DB784D" w:rsidRDefault="002A2B22">
      <w:pPr>
        <w:ind w:left="709" w:hanging="709"/>
        <w:jc w:val="both"/>
        <w:rPr>
          <w:sz w:val="24"/>
          <w:szCs w:val="24"/>
          <w:u w:val="single"/>
        </w:rPr>
      </w:pPr>
      <w:proofErr w:type="gramStart"/>
      <w:r>
        <w:rPr>
          <w:sz w:val="24"/>
          <w:szCs w:val="24"/>
        </w:rPr>
        <w:t xml:space="preserve">15.4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rsidR="00DB784D" w:rsidRDefault="002A2B22">
      <w:pPr>
        <w:ind w:left="709" w:hanging="709"/>
        <w:jc w:val="both"/>
        <w:rPr>
          <w:sz w:val="24"/>
          <w:szCs w:val="24"/>
        </w:rPr>
      </w:pPr>
      <w:r>
        <w:rPr>
          <w:sz w:val="24"/>
          <w:szCs w:val="24"/>
        </w:rPr>
        <w:t>15.4.1</w:t>
      </w:r>
      <w:r>
        <w:rPr>
          <w:sz w:val="24"/>
          <w:szCs w:val="24"/>
        </w:rPr>
        <w:tab/>
        <w:t>Pokud zhotovitel poruší povinnost stanovenou v čl. VIII. odst. 8.2.2 je povinen zaplatit objednateli smluvní pokutu ve výši 5.000 Kč za každý den prodlení se splněním povinnosti.</w:t>
      </w:r>
    </w:p>
    <w:p w:rsidR="00DB784D" w:rsidRDefault="002A2B22">
      <w:pPr>
        <w:ind w:left="709" w:hanging="709"/>
        <w:jc w:val="both"/>
        <w:rPr>
          <w:sz w:val="24"/>
          <w:szCs w:val="24"/>
        </w:rPr>
      </w:pPr>
      <w:r>
        <w:rPr>
          <w:sz w:val="24"/>
          <w:szCs w:val="24"/>
        </w:rPr>
        <w:t>15.4.2</w:t>
      </w:r>
      <w:r>
        <w:rPr>
          <w:sz w:val="24"/>
          <w:szCs w:val="24"/>
        </w:rPr>
        <w:tab/>
        <w:t>Pokud zhotovitel poruší jakoukoli povinnost stanovenou v čl. IX. odst. 9.3.1 je povinen zaplatit objednateli smluvní pokutu ve výši 10.000 Kč za každý jednotlivý případ porušení této povinnosti.</w:t>
      </w:r>
    </w:p>
    <w:p w:rsidR="00DB784D" w:rsidRDefault="002A2B22">
      <w:pPr>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rsidR="00DB784D" w:rsidRDefault="002A2B22">
      <w:pPr>
        <w:pStyle w:val="dkanormln"/>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DB784D" w:rsidRDefault="002A2B22">
      <w:pPr>
        <w:pStyle w:val="dkanormln"/>
        <w:ind w:left="567" w:hanging="567"/>
        <w:rPr>
          <w:sz w:val="24"/>
          <w:szCs w:val="24"/>
        </w:rPr>
      </w:pPr>
      <w:proofErr w:type="gramStart"/>
      <w:r>
        <w:rPr>
          <w:sz w:val="24"/>
          <w:szCs w:val="24"/>
        </w:rPr>
        <w:t xml:space="preserve">15.5     </w:t>
      </w:r>
      <w:r>
        <w:rPr>
          <w:sz w:val="24"/>
          <w:szCs w:val="24"/>
          <w:u w:val="single"/>
        </w:rPr>
        <w:t>Společná</w:t>
      </w:r>
      <w:proofErr w:type="gramEnd"/>
      <w:r>
        <w:rPr>
          <w:sz w:val="24"/>
          <w:szCs w:val="24"/>
          <w:u w:val="single"/>
        </w:rPr>
        <w:t xml:space="preserve"> ustanovení</w:t>
      </w:r>
      <w:r>
        <w:rPr>
          <w:sz w:val="24"/>
          <w:szCs w:val="24"/>
        </w:rPr>
        <w:t xml:space="preserve"> </w:t>
      </w:r>
    </w:p>
    <w:p w:rsidR="00DB784D" w:rsidRDefault="002A2B22">
      <w:pPr>
        <w:pStyle w:val="dkanormln"/>
        <w:ind w:left="709" w:hanging="709"/>
        <w:rPr>
          <w:sz w:val="24"/>
          <w:szCs w:val="24"/>
        </w:rPr>
      </w:pPr>
      <w:r>
        <w:rPr>
          <w:sz w:val="24"/>
          <w:szCs w:val="24"/>
        </w:rPr>
        <w:t>15.5.1  V případě, že závazek provést dílo zanikne před řádným ukončením díla, nezaniká</w:t>
      </w:r>
      <w:r w:rsidR="00F44667">
        <w:rPr>
          <w:sz w:val="24"/>
          <w:szCs w:val="24"/>
        </w:rPr>
        <w:t xml:space="preserve"> </w:t>
      </w:r>
      <w:r>
        <w:rPr>
          <w:sz w:val="24"/>
          <w:szCs w:val="24"/>
        </w:rPr>
        <w:t xml:space="preserve">nárok na smluvní pokutu, pokud vznikl dřívějším porušením povinnosti. </w:t>
      </w:r>
    </w:p>
    <w:p w:rsidR="00DB784D" w:rsidRDefault="002A2B22">
      <w:pPr>
        <w:pStyle w:val="dkanormln"/>
        <w:ind w:left="709" w:hanging="709"/>
        <w:rPr>
          <w:sz w:val="24"/>
          <w:szCs w:val="24"/>
        </w:rPr>
      </w:pPr>
      <w:r>
        <w:rPr>
          <w:sz w:val="24"/>
          <w:szCs w:val="24"/>
        </w:rPr>
        <w:t xml:space="preserve">15.5.2  Zánik závazku pozdním splněním nezpůsobuje zánik nároku na smluvní pokutu za prodlení s plněním. </w:t>
      </w:r>
    </w:p>
    <w:p w:rsidR="00DB784D" w:rsidRDefault="002A2B22">
      <w:pPr>
        <w:pStyle w:val="dkanormln"/>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rsidR="00DB784D" w:rsidRDefault="002A2B22">
      <w:pPr>
        <w:pStyle w:val="dkanormln"/>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rsidR="00DB784D" w:rsidRDefault="002A2B22">
      <w:pPr>
        <w:pStyle w:val="dkanormln"/>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rsidR="00DB784D" w:rsidRDefault="002A2B22">
      <w:pPr>
        <w:ind w:left="540" w:hanging="540"/>
        <w:jc w:val="center"/>
        <w:rPr>
          <w:b/>
          <w:sz w:val="24"/>
          <w:szCs w:val="24"/>
        </w:rPr>
      </w:pPr>
      <w:r>
        <w:rPr>
          <w:b/>
          <w:sz w:val="24"/>
          <w:szCs w:val="24"/>
        </w:rPr>
        <w:lastRenderedPageBreak/>
        <w:t xml:space="preserve">XVI. </w:t>
      </w:r>
    </w:p>
    <w:p w:rsidR="00DB784D" w:rsidRDefault="002A2B22">
      <w:pPr>
        <w:ind w:left="709" w:hanging="709"/>
        <w:jc w:val="center"/>
        <w:rPr>
          <w:sz w:val="24"/>
          <w:szCs w:val="24"/>
          <w:u w:val="single"/>
        </w:rPr>
      </w:pPr>
      <w:r>
        <w:rPr>
          <w:b/>
          <w:sz w:val="24"/>
          <w:szCs w:val="24"/>
        </w:rPr>
        <w:t xml:space="preserve">Odstoupení od smlouvy  </w:t>
      </w:r>
    </w:p>
    <w:p w:rsidR="00DB784D" w:rsidRDefault="00DB784D">
      <w:pPr>
        <w:pStyle w:val="Nadpis2"/>
        <w:numPr>
          <w:ilvl w:val="0"/>
          <w:numId w:val="0"/>
        </w:numPr>
        <w:ind w:left="718"/>
        <w:jc w:val="both"/>
        <w:rPr>
          <w:rFonts w:ascii="Times New Roman" w:hAnsi="Times New Roman"/>
          <w:b w:val="0"/>
          <w:bCs w:val="0"/>
          <w:sz w:val="24"/>
          <w:szCs w:val="24"/>
          <w:u w:val="single"/>
        </w:rPr>
      </w:pPr>
    </w:p>
    <w:p w:rsidR="00DB784D" w:rsidRDefault="002A2B22">
      <w:pPr>
        <w:pStyle w:val="Nadpis2"/>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16.1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rsidR="00DB784D" w:rsidRDefault="002A2B22">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rsidR="00DB784D" w:rsidRDefault="002A2B22">
      <w:pPr>
        <w:rPr>
          <w:sz w:val="24"/>
          <w:szCs w:val="24"/>
          <w:u w:val="single"/>
        </w:rPr>
      </w:pPr>
      <w:proofErr w:type="gramStart"/>
      <w:r>
        <w:rPr>
          <w:sz w:val="24"/>
          <w:szCs w:val="24"/>
        </w:rPr>
        <w:t xml:space="preserve">16.2     </w:t>
      </w:r>
      <w:r>
        <w:rPr>
          <w:sz w:val="24"/>
          <w:szCs w:val="24"/>
          <w:u w:val="single"/>
        </w:rPr>
        <w:t>Důvody</w:t>
      </w:r>
      <w:proofErr w:type="gramEnd"/>
      <w:r>
        <w:rPr>
          <w:sz w:val="24"/>
          <w:szCs w:val="24"/>
          <w:u w:val="single"/>
        </w:rPr>
        <w:t xml:space="preserve"> odstoupení od smlouvy</w:t>
      </w:r>
    </w:p>
    <w:p w:rsidR="00DB784D" w:rsidRDefault="002A2B22">
      <w:pPr>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rsidR="00DB784D" w:rsidRDefault="002A2B22">
      <w:pPr>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rsidR="00DB784D" w:rsidRDefault="002A2B22">
      <w:pPr>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rsidR="00DB784D" w:rsidRDefault="002A2B22">
      <w:pPr>
        <w:ind w:left="709" w:hanging="709"/>
        <w:jc w:val="both"/>
        <w:rPr>
          <w:sz w:val="24"/>
          <w:szCs w:val="24"/>
        </w:rPr>
      </w:pPr>
      <w:r>
        <w:rPr>
          <w:sz w:val="24"/>
          <w:szCs w:val="24"/>
        </w:rPr>
        <w:t xml:space="preserve">            c) nedodržení pokynů objednatele, právních předpisů nebo technických norem týkajících se provádění díla,</w:t>
      </w:r>
    </w:p>
    <w:p w:rsidR="00DB784D" w:rsidRDefault="002A2B22">
      <w:pPr>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rsidR="00DB784D" w:rsidRDefault="002A2B22">
      <w:pPr>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rsidR="00DB784D" w:rsidRDefault="002A2B22">
      <w:pPr>
        <w:ind w:left="709" w:hanging="709"/>
        <w:jc w:val="both"/>
        <w:rPr>
          <w:sz w:val="24"/>
          <w:szCs w:val="24"/>
        </w:rPr>
      </w:pPr>
      <w:r>
        <w:rPr>
          <w:sz w:val="24"/>
          <w:szCs w:val="24"/>
        </w:rPr>
        <w:t xml:space="preserve">            f) porušení ustanovení odst. 8.1.2 nebo 9.3.1 smlouvy zhotovitelem. </w:t>
      </w:r>
    </w:p>
    <w:p w:rsidR="00DB784D" w:rsidRDefault="002A2B22">
      <w:pPr>
        <w:ind w:left="709" w:hanging="709"/>
        <w:jc w:val="both"/>
        <w:rPr>
          <w:sz w:val="24"/>
          <w:szCs w:val="24"/>
        </w:rPr>
      </w:pPr>
      <w:proofErr w:type="gramStart"/>
      <w:r>
        <w:rPr>
          <w:sz w:val="24"/>
          <w:szCs w:val="24"/>
        </w:rPr>
        <w:t>16.2.2  Objednatel</w:t>
      </w:r>
      <w:proofErr w:type="gramEnd"/>
      <w:r>
        <w:rPr>
          <w:sz w:val="24"/>
          <w:szCs w:val="24"/>
        </w:rPr>
        <w:t xml:space="preserve"> je dále oprávněn odstoupit od smlouvy v případě: </w:t>
      </w:r>
    </w:p>
    <w:p w:rsidR="00DB784D" w:rsidRDefault="002A2B22">
      <w:pPr>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rsidR="00DB784D" w:rsidRDefault="002A2B22">
      <w:pPr>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rsidR="00DB784D" w:rsidRDefault="002A2B22">
      <w:pPr>
        <w:ind w:left="709" w:hanging="709"/>
        <w:jc w:val="both"/>
        <w:rPr>
          <w:sz w:val="24"/>
          <w:szCs w:val="24"/>
        </w:rPr>
      </w:pPr>
      <w:r>
        <w:rPr>
          <w:sz w:val="24"/>
          <w:szCs w:val="24"/>
        </w:rPr>
        <w:t xml:space="preserve">            c) podá-li zhotovitel sám na sebe insolvenční návrh. </w:t>
      </w:r>
    </w:p>
    <w:p w:rsidR="00DB784D" w:rsidRDefault="002A2B22">
      <w:pPr>
        <w:ind w:left="709" w:hanging="709"/>
        <w:jc w:val="both"/>
        <w:rPr>
          <w:bCs/>
          <w:sz w:val="24"/>
          <w:szCs w:val="24"/>
          <w:u w:val="single"/>
        </w:rPr>
      </w:pPr>
      <w:proofErr w:type="gramStart"/>
      <w:r>
        <w:rPr>
          <w:bCs/>
          <w:sz w:val="24"/>
          <w:szCs w:val="24"/>
        </w:rPr>
        <w:t xml:space="preserve">16.3     </w:t>
      </w:r>
      <w:r>
        <w:rPr>
          <w:bCs/>
          <w:sz w:val="24"/>
          <w:szCs w:val="24"/>
          <w:u w:val="single"/>
        </w:rPr>
        <w:t>Právní</w:t>
      </w:r>
      <w:proofErr w:type="gramEnd"/>
      <w:r>
        <w:rPr>
          <w:bCs/>
          <w:sz w:val="24"/>
          <w:szCs w:val="24"/>
          <w:u w:val="single"/>
        </w:rPr>
        <w:t xml:space="preserve"> účinky odstoupení od smlouvy</w:t>
      </w:r>
    </w:p>
    <w:p w:rsidR="00DB784D" w:rsidRDefault="002A2B22">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rsidR="00DB784D" w:rsidRDefault="002A2B22">
      <w:pPr>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DB784D" w:rsidRDefault="002A2B22">
      <w:pPr>
        <w:ind w:left="709" w:hanging="709"/>
        <w:jc w:val="both"/>
        <w:rPr>
          <w:sz w:val="24"/>
          <w:szCs w:val="24"/>
        </w:rPr>
      </w:pPr>
      <w:r>
        <w:rPr>
          <w:sz w:val="24"/>
          <w:szCs w:val="24"/>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DB784D" w:rsidRDefault="00DB784D">
      <w:pPr>
        <w:ind w:left="540" w:hanging="540"/>
        <w:jc w:val="center"/>
        <w:rPr>
          <w:b/>
          <w:sz w:val="24"/>
          <w:szCs w:val="24"/>
          <w:highlight w:val="yellow"/>
        </w:rPr>
      </w:pPr>
    </w:p>
    <w:p w:rsidR="00DB784D" w:rsidRDefault="002A2B22">
      <w:pPr>
        <w:ind w:left="540" w:hanging="540"/>
        <w:jc w:val="center"/>
        <w:rPr>
          <w:b/>
          <w:sz w:val="24"/>
          <w:szCs w:val="24"/>
        </w:rPr>
      </w:pPr>
      <w:r>
        <w:rPr>
          <w:b/>
          <w:sz w:val="24"/>
          <w:szCs w:val="24"/>
        </w:rPr>
        <w:t xml:space="preserve">XVII. </w:t>
      </w:r>
    </w:p>
    <w:p w:rsidR="00DB784D" w:rsidRDefault="002A2B22">
      <w:pPr>
        <w:ind w:left="709" w:hanging="709"/>
        <w:jc w:val="center"/>
        <w:rPr>
          <w:b/>
          <w:sz w:val="24"/>
          <w:szCs w:val="24"/>
        </w:rPr>
      </w:pPr>
      <w:r>
        <w:rPr>
          <w:b/>
          <w:sz w:val="24"/>
          <w:szCs w:val="24"/>
        </w:rPr>
        <w:t xml:space="preserve">Závěrečná ustanovení </w:t>
      </w:r>
    </w:p>
    <w:p w:rsidR="00DB784D" w:rsidRDefault="00DB784D">
      <w:pPr>
        <w:pStyle w:val="Nadpis2"/>
        <w:numPr>
          <w:ilvl w:val="0"/>
          <w:numId w:val="0"/>
        </w:numPr>
        <w:ind w:left="718"/>
        <w:jc w:val="both"/>
        <w:rPr>
          <w:rFonts w:ascii="Times New Roman" w:hAnsi="Times New Roman"/>
          <w:b w:val="0"/>
          <w:bCs w:val="0"/>
          <w:sz w:val="24"/>
          <w:szCs w:val="24"/>
          <w:u w:val="single"/>
        </w:rPr>
      </w:pPr>
    </w:p>
    <w:p w:rsidR="00DB784D" w:rsidRDefault="002A2B22">
      <w:pPr>
        <w:pStyle w:val="Nadpis3"/>
        <w:keepNext w:val="0"/>
        <w:widowControl w:val="0"/>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DB784D" w:rsidRDefault="002A2B22">
      <w:pPr>
        <w:pStyle w:val="Nadpis3"/>
        <w:keepNext w:val="0"/>
        <w:widowControl w:val="0"/>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rsidR="00DB784D" w:rsidRDefault="002A2B22">
      <w:pPr>
        <w:ind w:left="709" w:hanging="709"/>
        <w:jc w:val="both"/>
        <w:rPr>
          <w:sz w:val="24"/>
          <w:szCs w:val="24"/>
        </w:rPr>
      </w:pPr>
      <w:proofErr w:type="gramStart"/>
      <w:r>
        <w:rPr>
          <w:sz w:val="24"/>
          <w:szCs w:val="24"/>
        </w:rPr>
        <w:lastRenderedPageBreak/>
        <w:t>17.3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DB784D" w:rsidRDefault="002A2B22">
      <w:pPr>
        <w:ind w:left="709" w:hanging="709"/>
        <w:jc w:val="both"/>
        <w:rPr>
          <w:sz w:val="24"/>
          <w:szCs w:val="24"/>
        </w:rPr>
      </w:pPr>
      <w:r>
        <w:rPr>
          <w:sz w:val="24"/>
          <w:szCs w:val="24"/>
        </w:rPr>
        <w:t xml:space="preserve">17.4     Zhotovitel nemůže bez souhlasu objednatele postoupit svá práva a povinnosti plynoucí ze smlouvy třetí osobě. </w:t>
      </w:r>
    </w:p>
    <w:p w:rsidR="00DB784D" w:rsidRDefault="002A2B22">
      <w:pPr>
        <w:ind w:left="709" w:hanging="709"/>
        <w:jc w:val="both"/>
        <w:rPr>
          <w:sz w:val="24"/>
          <w:szCs w:val="24"/>
        </w:rPr>
      </w:pPr>
      <w:r>
        <w:rPr>
          <w:sz w:val="24"/>
          <w:szCs w:val="24"/>
        </w:rPr>
        <w:t xml:space="preserve">17.5     Smlouva nabývá platnosti dnem uzavření a účinnosti dnem uveřejnění v registru smluv.    </w:t>
      </w:r>
    </w:p>
    <w:p w:rsidR="00DB784D" w:rsidRDefault="002A2B22">
      <w:pPr>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rsidR="00DB784D" w:rsidRDefault="002A2B22">
      <w:pPr>
        <w:ind w:left="709" w:hanging="709"/>
        <w:jc w:val="both"/>
        <w:rPr>
          <w:sz w:val="24"/>
          <w:szCs w:val="24"/>
        </w:rPr>
      </w:pPr>
      <w:r>
        <w:rPr>
          <w:sz w:val="24"/>
          <w:szCs w:val="24"/>
        </w:rPr>
        <w:t>17.7     Smluvní strany konstatují, že tato smlouva je vyhotovena v elektronické podobě, přičemž obě smluvní st</w:t>
      </w:r>
      <w:r w:rsidR="00D36C74">
        <w:rPr>
          <w:sz w:val="24"/>
          <w:szCs w:val="24"/>
        </w:rPr>
        <w:t>r</w:t>
      </w:r>
      <w:r>
        <w:rPr>
          <w:sz w:val="24"/>
          <w:szCs w:val="24"/>
        </w:rPr>
        <w:t>any obdrží jeho elektronický originál.</w:t>
      </w:r>
    </w:p>
    <w:p w:rsidR="00DB784D" w:rsidRDefault="002A2B22">
      <w:pPr>
        <w:pStyle w:val="Nadpis2"/>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17.8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rsidR="00DB784D" w:rsidRDefault="002A2B22">
      <w:pPr>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DB784D" w:rsidRDefault="002A2B22">
      <w:pPr>
        <w:keepNext/>
        <w:keepLines/>
        <w:ind w:left="709" w:hanging="709"/>
        <w:jc w:val="both"/>
        <w:rPr>
          <w:sz w:val="24"/>
          <w:szCs w:val="24"/>
        </w:rPr>
      </w:pPr>
      <w:r>
        <w:rPr>
          <w:sz w:val="24"/>
          <w:szCs w:val="24"/>
        </w:rPr>
        <w:t xml:space="preserve">17.10 </w:t>
      </w:r>
      <w:r>
        <w:rPr>
          <w:sz w:val="24"/>
          <w:szCs w:val="24"/>
        </w:rPr>
        <w:tab/>
        <w:t>Město Nový Jičín v souladu s </w:t>
      </w:r>
      <w:proofErr w:type="spellStart"/>
      <w:r>
        <w:rPr>
          <w:sz w:val="24"/>
          <w:szCs w:val="24"/>
        </w:rPr>
        <w:t>ust</w:t>
      </w:r>
      <w:proofErr w:type="spellEnd"/>
      <w:r>
        <w:rPr>
          <w:sz w:val="24"/>
          <w:szCs w:val="24"/>
        </w:rPr>
        <w:t xml:space="preserve">. § 41 odst. 1 zák. č. 128/2000 Sb., ve znění pozdějších předpisů stvrzuje, že uzavření této smlouvy bylo schváleno usnesením Rady městy Nový Jičín č. </w:t>
      </w:r>
      <w:r w:rsidR="0074284B">
        <w:rPr>
          <w:sz w:val="24"/>
          <w:szCs w:val="24"/>
        </w:rPr>
        <w:t>347/7R/2023</w:t>
      </w:r>
      <w:r>
        <w:rPr>
          <w:sz w:val="24"/>
          <w:szCs w:val="24"/>
        </w:rPr>
        <w:t xml:space="preserve"> ze dne </w:t>
      </w:r>
      <w:r w:rsidR="0074284B">
        <w:rPr>
          <w:sz w:val="24"/>
          <w:szCs w:val="24"/>
        </w:rPr>
        <w:t>22.</w:t>
      </w:r>
      <w:r w:rsidR="0077517E">
        <w:rPr>
          <w:sz w:val="24"/>
          <w:szCs w:val="24"/>
        </w:rPr>
        <w:t xml:space="preserve"> </w:t>
      </w:r>
      <w:r w:rsidR="0074284B">
        <w:rPr>
          <w:sz w:val="24"/>
          <w:szCs w:val="24"/>
        </w:rPr>
        <w:t>02.</w:t>
      </w:r>
      <w:r w:rsidR="0077517E">
        <w:rPr>
          <w:sz w:val="24"/>
          <w:szCs w:val="24"/>
        </w:rPr>
        <w:t xml:space="preserve"> </w:t>
      </w:r>
      <w:r w:rsidR="0074284B">
        <w:rPr>
          <w:sz w:val="24"/>
          <w:szCs w:val="24"/>
        </w:rPr>
        <w:t>2023 a č. 458/8R/2023 ze dne 22.</w:t>
      </w:r>
      <w:r w:rsidR="0077517E">
        <w:rPr>
          <w:sz w:val="24"/>
          <w:szCs w:val="24"/>
        </w:rPr>
        <w:t xml:space="preserve"> </w:t>
      </w:r>
      <w:r w:rsidR="0074284B">
        <w:rPr>
          <w:sz w:val="24"/>
          <w:szCs w:val="24"/>
        </w:rPr>
        <w:t>03.</w:t>
      </w:r>
      <w:r w:rsidR="0077517E">
        <w:rPr>
          <w:sz w:val="24"/>
          <w:szCs w:val="24"/>
        </w:rPr>
        <w:t xml:space="preserve"> </w:t>
      </w:r>
      <w:r w:rsidR="0074284B">
        <w:rPr>
          <w:sz w:val="24"/>
          <w:szCs w:val="24"/>
        </w:rPr>
        <w:t>2023</w:t>
      </w:r>
      <w:r>
        <w:rPr>
          <w:sz w:val="24"/>
          <w:szCs w:val="24"/>
        </w:rPr>
        <w:t>.</w:t>
      </w:r>
    </w:p>
    <w:p w:rsidR="00DB784D" w:rsidRDefault="002A2B22">
      <w:pPr>
        <w:pStyle w:val="Zkladntextodsazen"/>
        <w:spacing w:after="0"/>
        <w:ind w:left="709" w:hanging="709"/>
        <w:jc w:val="both"/>
        <w:rPr>
          <w:sz w:val="24"/>
          <w:szCs w:val="24"/>
          <w:highlight w:val="yellow"/>
        </w:rPr>
      </w:pPr>
      <w:r>
        <w:rPr>
          <w:sz w:val="24"/>
          <w:szCs w:val="24"/>
          <w:highlight w:val="yellow"/>
        </w:rPr>
        <w:t xml:space="preserve"> </w:t>
      </w:r>
    </w:p>
    <w:p w:rsidR="00DB784D" w:rsidRDefault="002A2B22">
      <w:pPr>
        <w:ind w:left="851" w:hanging="851"/>
        <w:rPr>
          <w:b/>
          <w:bCs/>
          <w:sz w:val="24"/>
          <w:szCs w:val="24"/>
        </w:rPr>
      </w:pPr>
      <w:r>
        <w:rPr>
          <w:b/>
          <w:bCs/>
          <w:sz w:val="24"/>
          <w:szCs w:val="24"/>
        </w:rPr>
        <w:t xml:space="preserve">Přílohy: </w:t>
      </w:r>
      <w:r>
        <w:rPr>
          <w:sz w:val="24"/>
          <w:szCs w:val="24"/>
        </w:rPr>
        <w:t>Příloha č. 1 - O</w:t>
      </w:r>
      <w:r>
        <w:rPr>
          <w:bCs/>
          <w:sz w:val="24"/>
          <w:szCs w:val="24"/>
        </w:rPr>
        <w:t xml:space="preserve">ceněný soupis stavebních prací, dodávek a služeb s výkazem </w:t>
      </w:r>
      <w:proofErr w:type="gramStart"/>
      <w:r>
        <w:rPr>
          <w:bCs/>
          <w:sz w:val="24"/>
          <w:szCs w:val="24"/>
        </w:rPr>
        <w:t>výměr              (Položkový</w:t>
      </w:r>
      <w:proofErr w:type="gramEnd"/>
      <w:r>
        <w:rPr>
          <w:bCs/>
          <w:sz w:val="24"/>
          <w:szCs w:val="24"/>
        </w:rPr>
        <w:t xml:space="preserve"> rozpočet)</w:t>
      </w:r>
    </w:p>
    <w:p w:rsidR="00DB784D" w:rsidRDefault="00DB784D">
      <w:pPr>
        <w:ind w:left="540" w:hanging="540"/>
        <w:rPr>
          <w:b/>
          <w:bCs/>
          <w:sz w:val="24"/>
          <w:szCs w:val="24"/>
        </w:rPr>
      </w:pPr>
    </w:p>
    <w:p w:rsidR="00DB784D" w:rsidRDefault="00DB784D">
      <w:pPr>
        <w:ind w:left="540" w:hanging="540"/>
        <w:rPr>
          <w:b/>
          <w:bCs/>
          <w:sz w:val="24"/>
          <w:szCs w:val="24"/>
        </w:rPr>
      </w:pPr>
    </w:p>
    <w:p w:rsidR="00DB784D" w:rsidRDefault="002A2B22">
      <w:pPr>
        <w:ind w:left="540" w:hanging="540"/>
        <w:rPr>
          <w:b/>
          <w:bCs/>
          <w:sz w:val="24"/>
          <w:szCs w:val="24"/>
        </w:rPr>
      </w:pPr>
      <w:r>
        <w:rPr>
          <w:b/>
          <w:bCs/>
          <w:sz w:val="24"/>
          <w:szCs w:val="24"/>
        </w:rPr>
        <w:t xml:space="preserve">Za </w:t>
      </w:r>
      <w:proofErr w:type="gramStart"/>
      <w:r>
        <w:rPr>
          <w:b/>
          <w:bCs/>
          <w:sz w:val="24"/>
          <w:szCs w:val="24"/>
        </w:rPr>
        <w:t>objednatele                                                         Za</w:t>
      </w:r>
      <w:proofErr w:type="gramEnd"/>
      <w:r>
        <w:rPr>
          <w:b/>
          <w:bCs/>
          <w:sz w:val="24"/>
          <w:szCs w:val="24"/>
        </w:rPr>
        <w:t xml:space="preserve"> zhotovitele</w:t>
      </w:r>
    </w:p>
    <w:p w:rsidR="00DB784D" w:rsidRDefault="002A2B22">
      <w:pPr>
        <w:keepNext/>
        <w:keepLines/>
        <w:ind w:left="540" w:hanging="540"/>
        <w:rPr>
          <w:sz w:val="24"/>
          <w:szCs w:val="24"/>
        </w:rPr>
      </w:pPr>
      <w:r>
        <w:rPr>
          <w:bCs/>
          <w:sz w:val="24"/>
          <w:szCs w:val="24"/>
        </w:rPr>
        <w:t>V Novém Jičíně dne</w:t>
      </w:r>
      <w:r w:rsidR="00FF6674">
        <w:rPr>
          <w:bCs/>
          <w:sz w:val="24"/>
          <w:szCs w:val="24"/>
        </w:rPr>
        <w:t xml:space="preserve"> </w:t>
      </w:r>
      <w:proofErr w:type="gramStart"/>
      <w:r w:rsidR="00FF6674">
        <w:rPr>
          <w:bCs/>
          <w:sz w:val="24"/>
          <w:szCs w:val="24"/>
        </w:rPr>
        <w:t>12.4.2023</w:t>
      </w:r>
      <w:proofErr w:type="gramEnd"/>
      <w:r>
        <w:rPr>
          <w:bCs/>
          <w:sz w:val="24"/>
          <w:szCs w:val="24"/>
        </w:rPr>
        <w:tab/>
      </w:r>
      <w:r w:rsidR="0077517E">
        <w:rPr>
          <w:bCs/>
          <w:sz w:val="24"/>
          <w:szCs w:val="24"/>
        </w:rPr>
        <w:tab/>
      </w:r>
      <w:r w:rsidR="0077517E">
        <w:rPr>
          <w:bCs/>
          <w:sz w:val="24"/>
          <w:szCs w:val="24"/>
        </w:rPr>
        <w:tab/>
      </w:r>
      <w:r>
        <w:rPr>
          <w:bCs/>
          <w:sz w:val="24"/>
          <w:szCs w:val="24"/>
        </w:rPr>
        <w:t xml:space="preserve">V Ostravě dne </w:t>
      </w:r>
      <w:r w:rsidR="00FF6674">
        <w:rPr>
          <w:bCs/>
          <w:sz w:val="24"/>
          <w:szCs w:val="24"/>
        </w:rPr>
        <w:t>12.4.2023</w:t>
      </w:r>
    </w:p>
    <w:p w:rsidR="00DB784D" w:rsidRDefault="00DB784D">
      <w:pPr>
        <w:keepNext/>
        <w:keepLines/>
        <w:ind w:left="540" w:hanging="540"/>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DB784D">
      <w:pPr>
        <w:keepNext/>
        <w:keepLines/>
        <w:rPr>
          <w:b/>
          <w:bCs/>
          <w:sz w:val="24"/>
          <w:szCs w:val="24"/>
        </w:rPr>
      </w:pPr>
    </w:p>
    <w:p w:rsidR="00DB784D" w:rsidRDefault="002A2B22">
      <w:pPr>
        <w:keepNext/>
        <w:keepLines/>
        <w:rPr>
          <w:sz w:val="24"/>
          <w:szCs w:val="24"/>
        </w:rPr>
      </w:pPr>
      <w:r>
        <w:rPr>
          <w:bCs/>
          <w:sz w:val="24"/>
          <w:szCs w:val="24"/>
        </w:rPr>
        <w:t>……………………………….                                 ………………………………</w:t>
      </w:r>
    </w:p>
    <w:p w:rsidR="00DB784D" w:rsidRDefault="002A2B22">
      <w:pPr>
        <w:keepNext/>
        <w:keepLines/>
        <w:tabs>
          <w:tab w:val="left" w:pos="540"/>
          <w:tab w:val="right" w:leader="dot" w:pos="9062"/>
        </w:tabs>
        <w:rPr>
          <w:sz w:val="24"/>
          <w:szCs w:val="24"/>
        </w:rPr>
      </w:pPr>
      <w:r>
        <w:rPr>
          <w:sz w:val="24"/>
          <w:szCs w:val="24"/>
        </w:rPr>
        <w:t xml:space="preserve">Mgr. Stanislav </w:t>
      </w:r>
      <w:proofErr w:type="gramStart"/>
      <w:r>
        <w:rPr>
          <w:sz w:val="24"/>
          <w:szCs w:val="24"/>
        </w:rPr>
        <w:t>Kopecký                                           Ing.</w:t>
      </w:r>
      <w:proofErr w:type="gramEnd"/>
      <w:r>
        <w:rPr>
          <w:sz w:val="24"/>
          <w:szCs w:val="24"/>
        </w:rPr>
        <w:t xml:space="preserve"> Denis </w:t>
      </w:r>
      <w:proofErr w:type="spellStart"/>
      <w:r>
        <w:rPr>
          <w:sz w:val="24"/>
          <w:szCs w:val="24"/>
        </w:rPr>
        <w:t>Martaus</w:t>
      </w:r>
      <w:proofErr w:type="spellEnd"/>
    </w:p>
    <w:p w:rsidR="00DB784D" w:rsidRDefault="002A2B22">
      <w:pPr>
        <w:keepNext/>
        <w:keepLines/>
        <w:rPr>
          <w:sz w:val="24"/>
          <w:szCs w:val="24"/>
        </w:rPr>
      </w:pPr>
      <w:r>
        <w:rPr>
          <w:sz w:val="24"/>
          <w:szCs w:val="24"/>
        </w:rPr>
        <w:t>starosta města</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jednatel společnosti</w:t>
      </w:r>
    </w:p>
    <w:sectPr w:rsidR="00DB784D">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B6" w:rsidRDefault="00EB1BB6">
      <w:r>
        <w:separator/>
      </w:r>
    </w:p>
  </w:endnote>
  <w:endnote w:type="continuationSeparator" w:id="0">
    <w:p w:rsidR="00EB1BB6" w:rsidRDefault="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4D" w:rsidRDefault="002A2B22">
    <w:pPr>
      <w:pStyle w:val="Zpat"/>
      <w:ind w:right="360"/>
    </w:pPr>
    <w:r>
      <w:rPr>
        <w:noProof/>
        <w:lang w:eastAsia="cs-CZ"/>
      </w:rPr>
      <mc:AlternateContent>
        <mc:Choice Requires="wps">
          <w:drawing>
            <wp:anchor distT="0" distB="0" distL="0" distR="0" simplePos="0" relativeHeight="40" behindDoc="1" locked="0" layoutInCell="0" allowOverlap="1">
              <wp:simplePos x="0" y="0"/>
              <wp:positionH relativeFrom="margin">
                <wp:align>right</wp:align>
              </wp:positionH>
              <wp:positionV relativeFrom="paragraph">
                <wp:posOffset>635</wp:posOffset>
              </wp:positionV>
              <wp:extent cx="128270" cy="14605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B784D" w:rsidRDefault="002A2B22">
                          <w:pPr>
                            <w:pStyle w:val="Zpat"/>
                            <w:rPr>
                              <w:rStyle w:val="slostrnky"/>
                            </w:rPr>
                          </w:pPr>
                          <w:r>
                            <w:rPr>
                              <w:rStyle w:val="slostrnky"/>
                            </w:rPr>
                            <w:fldChar w:fldCharType="begin"/>
                          </w:r>
                          <w:r>
                            <w:rPr>
                              <w:rStyle w:val="slostrnky"/>
                            </w:rPr>
                            <w:instrText>PAGE</w:instrText>
                          </w:r>
                          <w:r>
                            <w:rPr>
                              <w:rStyle w:val="slostrnky"/>
                            </w:rPr>
                            <w:fldChar w:fldCharType="separate"/>
                          </w:r>
                          <w:r w:rsidR="00E33F4C">
                            <w:rPr>
                              <w:rStyle w:val="slostrnky"/>
                              <w:noProof/>
                            </w:rPr>
                            <w:t>19</w:t>
                          </w:r>
                          <w:r>
                            <w:rPr>
                              <w:rStyle w:val="slostrnky"/>
                            </w:rPr>
                            <w:fldChar w:fldCharType="end"/>
                          </w:r>
                        </w:p>
                      </w:txbxContent>
                    </wps:txbx>
                    <wps:bodyPr lIns="0" tIns="0" rIns="0" bIns="0" anchor="t">
                      <a:spAutoFit/>
                    </wps:bodyPr>
                  </wps:wsp>
                </a:graphicData>
              </a:graphic>
            </wp:anchor>
          </w:drawing>
        </mc:Choice>
        <mc:Fallback>
          <w:pict>
            <v:rect id="Rámec1" o:spid="_x0000_s1026" style="position:absolute;margin-left:-41.1pt;margin-top:.05pt;width:10.1pt;height:11.5pt;z-index:-5033164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" o:allowincell="f" filled="f" stroked="f" strokeweight="0">
              <v:textbox style="mso-fit-shape-to-text:t" inset="0,0,0,0">
                <w:txbxContent>
                  <w:p w:rsidR="00DB784D" w:rsidRDefault="002A2B22">
                    <w:pPr>
                      <w:pStyle w:val="Zpat"/>
                      <w:rPr>
                        <w:rStyle w:val="slostrnky"/>
                      </w:rPr>
                    </w:pPr>
                    <w:r>
                      <w:rPr>
                        <w:rStyle w:val="slostrnky"/>
                      </w:rPr>
                      <w:fldChar w:fldCharType="begin"/>
                    </w:r>
                    <w:r>
                      <w:rPr>
                        <w:rStyle w:val="slostrnky"/>
                      </w:rPr>
                      <w:instrText>PAGE</w:instrText>
                    </w:r>
                    <w:r>
                      <w:rPr>
                        <w:rStyle w:val="slostrnky"/>
                      </w:rPr>
                      <w:fldChar w:fldCharType="separate"/>
                    </w:r>
                    <w:r w:rsidR="00E33F4C">
                      <w:rPr>
                        <w:rStyle w:val="slostrnky"/>
                        <w:noProof/>
                      </w:rPr>
                      <w:t>19</w:t>
                    </w:r>
                    <w:r>
                      <w:rPr>
                        <w:rStyle w:val="slostrnk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B6" w:rsidRDefault="00EB1BB6">
      <w:r>
        <w:separator/>
      </w:r>
    </w:p>
  </w:footnote>
  <w:footnote w:type="continuationSeparator" w:id="0">
    <w:p w:rsidR="00EB1BB6" w:rsidRDefault="00EB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4D" w:rsidRDefault="002A2B22">
    <w:pPr>
      <w:pStyle w:val="Zhlav"/>
      <w:jc w:val="right"/>
    </w:pPr>
    <w:r>
      <w:t>V2023-</w:t>
    </w:r>
    <w:r w:rsidR="00A804A4">
      <w:t>0244</w:t>
    </w:r>
    <w: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569D"/>
    <w:multiLevelType w:val="multilevel"/>
    <w:tmpl w:val="2F089A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95E95"/>
    <w:multiLevelType w:val="multilevel"/>
    <w:tmpl w:val="9036DFAA"/>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rPr>
        <w:b w:val="0"/>
        <w:sz w:val="24"/>
      </w:rPr>
    </w:lvl>
    <w:lvl w:ilvl="2">
      <w:start w:val="1"/>
      <w:numFmt w:val="decimal"/>
      <w:pStyle w:val="Nadpis3"/>
      <w:lvlText w:val="%1.%2.%3"/>
      <w:lvlJc w:val="left"/>
      <w:pPr>
        <w:tabs>
          <w:tab w:val="num" w:pos="862"/>
        </w:tabs>
        <w:ind w:left="862" w:hanging="720"/>
      </w:pPr>
      <w:rPr>
        <w:rFonts w:ascii="Times New Roman" w:hAnsi="Times New Roman"/>
        <w:b w:val="0"/>
        <w:i w:val="0"/>
        <w:sz w:val="24"/>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 w15:restartNumberingAfterBreak="0">
    <w:nsid w:val="12C5511D"/>
    <w:multiLevelType w:val="multilevel"/>
    <w:tmpl w:val="F2BA8142"/>
    <w:lvl w:ilvl="0">
      <w:start w:val="1"/>
      <w:numFmt w:val="bullet"/>
      <w:lvlText w:val=""/>
      <w:lvlJc w:val="left"/>
      <w:pPr>
        <w:tabs>
          <w:tab w:val="num" w:pos="4754"/>
        </w:tabs>
        <w:ind w:left="4754" w:hanging="360"/>
      </w:pPr>
      <w:rPr>
        <w:rFonts w:ascii="Symbol" w:hAnsi="Symbol" w:cs="Symbol" w:hint="default"/>
      </w:rPr>
    </w:lvl>
    <w:lvl w:ilvl="1">
      <w:start w:val="1"/>
      <w:numFmt w:val="bullet"/>
      <w:lvlText w:val="o"/>
      <w:lvlJc w:val="left"/>
      <w:pPr>
        <w:tabs>
          <w:tab w:val="num" w:pos="5474"/>
        </w:tabs>
        <w:ind w:left="5474" w:hanging="360"/>
      </w:pPr>
      <w:rPr>
        <w:rFonts w:ascii="Courier New" w:hAnsi="Courier New" w:cs="Courier New" w:hint="default"/>
      </w:rPr>
    </w:lvl>
    <w:lvl w:ilvl="2">
      <w:start w:val="1"/>
      <w:numFmt w:val="bullet"/>
      <w:lvlText w:val=""/>
      <w:lvlJc w:val="left"/>
      <w:pPr>
        <w:tabs>
          <w:tab w:val="num" w:pos="6194"/>
        </w:tabs>
        <w:ind w:left="6194" w:hanging="360"/>
      </w:pPr>
      <w:rPr>
        <w:rFonts w:ascii="Wingdings" w:hAnsi="Wingdings" w:cs="Wingdings" w:hint="default"/>
      </w:rPr>
    </w:lvl>
    <w:lvl w:ilvl="3">
      <w:start w:val="1"/>
      <w:numFmt w:val="bullet"/>
      <w:lvlText w:val=""/>
      <w:lvlJc w:val="left"/>
      <w:pPr>
        <w:tabs>
          <w:tab w:val="num" w:pos="6914"/>
        </w:tabs>
        <w:ind w:left="6914" w:hanging="360"/>
      </w:pPr>
      <w:rPr>
        <w:rFonts w:ascii="Symbol" w:hAnsi="Symbol" w:cs="Symbol" w:hint="default"/>
      </w:rPr>
    </w:lvl>
    <w:lvl w:ilvl="4">
      <w:start w:val="1"/>
      <w:numFmt w:val="bullet"/>
      <w:lvlText w:val="o"/>
      <w:lvlJc w:val="left"/>
      <w:pPr>
        <w:tabs>
          <w:tab w:val="num" w:pos="7634"/>
        </w:tabs>
        <w:ind w:left="7634" w:hanging="360"/>
      </w:pPr>
      <w:rPr>
        <w:rFonts w:ascii="Courier New" w:hAnsi="Courier New" w:cs="Courier New" w:hint="default"/>
      </w:rPr>
    </w:lvl>
    <w:lvl w:ilvl="5">
      <w:start w:val="1"/>
      <w:numFmt w:val="bullet"/>
      <w:lvlText w:val=""/>
      <w:lvlJc w:val="left"/>
      <w:pPr>
        <w:tabs>
          <w:tab w:val="num" w:pos="8354"/>
        </w:tabs>
        <w:ind w:left="8354" w:hanging="360"/>
      </w:pPr>
      <w:rPr>
        <w:rFonts w:ascii="Wingdings" w:hAnsi="Wingdings" w:cs="Wingdings" w:hint="default"/>
      </w:rPr>
    </w:lvl>
    <w:lvl w:ilvl="6">
      <w:start w:val="1"/>
      <w:numFmt w:val="bullet"/>
      <w:lvlText w:val=""/>
      <w:lvlJc w:val="left"/>
      <w:pPr>
        <w:tabs>
          <w:tab w:val="num" w:pos="9074"/>
        </w:tabs>
        <w:ind w:left="9074" w:hanging="360"/>
      </w:pPr>
      <w:rPr>
        <w:rFonts w:ascii="Symbol" w:hAnsi="Symbol" w:cs="Symbol" w:hint="default"/>
      </w:rPr>
    </w:lvl>
    <w:lvl w:ilvl="7">
      <w:start w:val="1"/>
      <w:numFmt w:val="bullet"/>
      <w:lvlText w:val="o"/>
      <w:lvlJc w:val="left"/>
      <w:pPr>
        <w:tabs>
          <w:tab w:val="num" w:pos="9794"/>
        </w:tabs>
        <w:ind w:left="9794" w:hanging="360"/>
      </w:pPr>
      <w:rPr>
        <w:rFonts w:ascii="Courier New" w:hAnsi="Courier New" w:cs="Courier New" w:hint="default"/>
      </w:rPr>
    </w:lvl>
    <w:lvl w:ilvl="8">
      <w:start w:val="1"/>
      <w:numFmt w:val="bullet"/>
      <w:lvlText w:val=""/>
      <w:lvlJc w:val="left"/>
      <w:pPr>
        <w:tabs>
          <w:tab w:val="num" w:pos="10514"/>
        </w:tabs>
        <w:ind w:left="10514" w:hanging="360"/>
      </w:pPr>
      <w:rPr>
        <w:rFonts w:ascii="Wingdings" w:hAnsi="Wingdings" w:cs="Wingdings" w:hint="default"/>
      </w:rPr>
    </w:lvl>
  </w:abstractNum>
  <w:abstractNum w:abstractNumId="3" w15:restartNumberingAfterBreak="0">
    <w:nsid w:val="16C00278"/>
    <w:multiLevelType w:val="multilevel"/>
    <w:tmpl w:val="B286578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6BFE504D"/>
    <w:multiLevelType w:val="multilevel"/>
    <w:tmpl w:val="CFCA1F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487434D"/>
    <w:multiLevelType w:val="multilevel"/>
    <w:tmpl w:val="3044FAE0"/>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74982D8F"/>
    <w:multiLevelType w:val="multilevel"/>
    <w:tmpl w:val="FEB2C0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4D"/>
    <w:rsid w:val="001B3657"/>
    <w:rsid w:val="002A2B22"/>
    <w:rsid w:val="00416D7E"/>
    <w:rsid w:val="005B50F3"/>
    <w:rsid w:val="005D5AB5"/>
    <w:rsid w:val="00690763"/>
    <w:rsid w:val="0074284B"/>
    <w:rsid w:val="0077517E"/>
    <w:rsid w:val="00940787"/>
    <w:rsid w:val="00A804A4"/>
    <w:rsid w:val="00AF20D9"/>
    <w:rsid w:val="00C768E5"/>
    <w:rsid w:val="00CF402D"/>
    <w:rsid w:val="00D04D78"/>
    <w:rsid w:val="00D36C74"/>
    <w:rsid w:val="00DA63C4"/>
    <w:rsid w:val="00DB784D"/>
    <w:rsid w:val="00DD62E8"/>
    <w:rsid w:val="00E33F4C"/>
    <w:rsid w:val="00EB1BB6"/>
    <w:rsid w:val="00F44667"/>
    <w:rsid w:val="00FF4105"/>
    <w:rsid w:val="00FF667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D0FA3-15A6-4DF9-A728-0CA4A64C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numPr>
        <w:numId w:val="1"/>
      </w:numPr>
      <w:spacing w:before="240" w:after="60"/>
      <w:outlineLvl w:val="0"/>
    </w:pPr>
    <w:rPr>
      <w:rFonts w:ascii="Arial" w:hAnsi="Arial"/>
      <w:b/>
      <w:bCs/>
      <w:sz w:val="32"/>
      <w:szCs w:val="32"/>
    </w:rPr>
  </w:style>
  <w:style w:type="paragraph" w:styleId="Nadpis2">
    <w:name w:val="heading 2"/>
    <w:basedOn w:val="Normln"/>
    <w:next w:val="Normln"/>
    <w:link w:val="Nadpis2Char"/>
    <w:qFormat/>
    <w:pPr>
      <w:keepNext/>
      <w:numPr>
        <w:ilvl w:val="1"/>
        <w:numId w:val="1"/>
      </w:numPr>
      <w:outlineLvl w:val="1"/>
    </w:pPr>
    <w:rPr>
      <w:rFonts w:ascii="Arial" w:hAnsi="Arial"/>
      <w:b/>
      <w:bCs/>
    </w:rPr>
  </w:style>
  <w:style w:type="paragraph" w:styleId="Nadpis3">
    <w:name w:val="heading 3"/>
    <w:basedOn w:val="Normln"/>
    <w:next w:val="Normln"/>
    <w:link w:val="Nadpis3Char"/>
    <w:qFormat/>
    <w:pPr>
      <w:keepNext/>
      <w:numPr>
        <w:ilvl w:val="2"/>
        <w:numId w:val="1"/>
      </w:numPr>
      <w:outlineLvl w:val="2"/>
    </w:pPr>
    <w:rPr>
      <w:rFonts w:ascii="Arial" w:hAnsi="Arial"/>
      <w:b/>
      <w:bCs/>
      <w:sz w:val="40"/>
      <w:szCs w:val="40"/>
    </w:rPr>
  </w:style>
  <w:style w:type="paragraph" w:styleId="Nadpis4">
    <w:name w:val="heading 4"/>
    <w:basedOn w:val="Normln"/>
    <w:next w:val="Normln"/>
    <w:link w:val="Nadpis4Char"/>
    <w:qFormat/>
    <w:pPr>
      <w:keepNext/>
      <w:numPr>
        <w:ilvl w:val="3"/>
        <w:numId w:val="1"/>
      </w:numPr>
      <w:outlineLvl w:val="3"/>
    </w:pPr>
    <w:rPr>
      <w:rFonts w:ascii="Arial" w:hAnsi="Arial"/>
      <w:b/>
      <w:bCs/>
      <w:sz w:val="36"/>
      <w:szCs w:val="36"/>
    </w:rPr>
  </w:style>
  <w:style w:type="paragraph" w:styleId="Nadpis5">
    <w:name w:val="heading 5"/>
    <w:basedOn w:val="Normln"/>
    <w:next w:val="Normln"/>
    <w:link w:val="Nadpis5Char"/>
    <w:qFormat/>
    <w:pPr>
      <w:keepNext/>
      <w:numPr>
        <w:ilvl w:val="4"/>
        <w:numId w:val="1"/>
      </w:numPr>
      <w:outlineLvl w:val="4"/>
    </w:pPr>
    <w:rPr>
      <w:rFonts w:ascii="Arial" w:hAnsi="Arial"/>
      <w:b/>
      <w:bCs/>
      <w:sz w:val="44"/>
      <w:szCs w:val="44"/>
    </w:rPr>
  </w:style>
  <w:style w:type="paragraph" w:styleId="Nadpis6">
    <w:name w:val="heading 6"/>
    <w:basedOn w:val="Normln"/>
    <w:next w:val="Normln"/>
    <w:link w:val="Nadpis6Char"/>
    <w:qFormat/>
    <w:pPr>
      <w:keepNext/>
      <w:numPr>
        <w:ilvl w:val="5"/>
        <w:numId w:val="1"/>
      </w:numPr>
      <w:outlineLvl w:val="5"/>
    </w:pPr>
    <w:rPr>
      <w:rFonts w:ascii="Arial" w:hAnsi="Arial"/>
      <w:b/>
      <w:bCs/>
      <w:sz w:val="48"/>
      <w:szCs w:val="48"/>
    </w:rPr>
  </w:style>
  <w:style w:type="paragraph" w:styleId="Nadpis7">
    <w:name w:val="heading 7"/>
    <w:basedOn w:val="Normln"/>
    <w:next w:val="Normln"/>
    <w:link w:val="Nadpis7Char"/>
    <w:qFormat/>
    <w:pPr>
      <w:keepNext/>
      <w:numPr>
        <w:ilvl w:val="6"/>
        <w:numId w:val="1"/>
      </w:numPr>
      <w:outlineLvl w:val="6"/>
    </w:pPr>
    <w:rPr>
      <w:rFonts w:ascii="Arial" w:hAnsi="Arial"/>
      <w:b/>
      <w:bCs/>
      <w:i/>
      <w:iCs/>
    </w:rPr>
  </w:style>
  <w:style w:type="paragraph" w:styleId="Nadpis8">
    <w:name w:val="heading 8"/>
    <w:basedOn w:val="Normln"/>
    <w:next w:val="Normln"/>
    <w:link w:val="Nadpis8Char"/>
    <w:qFormat/>
    <w:pPr>
      <w:numPr>
        <w:ilvl w:val="7"/>
        <w:numId w:val="1"/>
      </w:numPr>
      <w:spacing w:before="240" w:after="60"/>
      <w:outlineLvl w:val="7"/>
    </w:pPr>
    <w:rPr>
      <w:i/>
      <w:iCs/>
    </w:rPr>
  </w:style>
  <w:style w:type="paragraph" w:styleId="Nadpis9">
    <w:name w:val="heading 9"/>
    <w:basedOn w:val="Normln"/>
    <w:next w:val="Normln"/>
    <w:link w:val="Nadpis9Char"/>
    <w:qFormat/>
    <w:pPr>
      <w:numPr>
        <w:ilvl w:val="8"/>
        <w:numId w:val="1"/>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
    <w:name w:val="Nadpis 1 Char"/>
    <w:link w:val="Nadpis1"/>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Nadpis4Char">
    <w:name w:val="Nadpis 4 Char"/>
    <w:link w:val="Nadpis4"/>
    <w:uiPriority w:val="9"/>
    <w:qFormat/>
    <w:rPr>
      <w:rFonts w:ascii="Arial" w:eastAsia="Arial" w:hAnsi="Arial" w:cs="Arial"/>
      <w:b/>
      <w:bCs/>
      <w:sz w:val="26"/>
      <w:szCs w:val="26"/>
    </w:rPr>
  </w:style>
  <w:style w:type="character" w:customStyle="1" w:styleId="Nadpis5Char">
    <w:name w:val="Nadpis 5 Char"/>
    <w:link w:val="Nadpis5"/>
    <w:uiPriority w:val="9"/>
    <w:qFormat/>
    <w:rPr>
      <w:rFonts w:ascii="Arial" w:eastAsia="Arial" w:hAnsi="Arial" w:cs="Arial"/>
      <w:b/>
      <w:bCs/>
      <w:sz w:val="24"/>
      <w:szCs w:val="24"/>
    </w:rPr>
  </w:style>
  <w:style w:type="character" w:customStyle="1" w:styleId="Nadpis6Char">
    <w:name w:val="Nadpis 6 Char"/>
    <w:link w:val="Nadpis6"/>
    <w:uiPriority w:val="9"/>
    <w:qFormat/>
    <w:rPr>
      <w:rFonts w:ascii="Arial" w:eastAsia="Arial" w:hAnsi="Arial" w:cs="Arial"/>
      <w:b/>
      <w:bCs/>
      <w:sz w:val="22"/>
      <w:szCs w:val="22"/>
    </w:rPr>
  </w:style>
  <w:style w:type="character" w:customStyle="1" w:styleId="Nadpis7Char">
    <w:name w:val="Nadpis 7 Char"/>
    <w:link w:val="Nadpis7"/>
    <w:uiPriority w:val="9"/>
    <w:qFormat/>
    <w:rPr>
      <w:rFonts w:ascii="Arial" w:eastAsia="Arial" w:hAnsi="Arial" w:cs="Arial"/>
      <w:b/>
      <w:bCs/>
      <w:i/>
      <w:iCs/>
      <w:sz w:val="22"/>
      <w:szCs w:val="22"/>
    </w:rPr>
  </w:style>
  <w:style w:type="character" w:customStyle="1" w:styleId="Nadpis8Char">
    <w:name w:val="Nadpis 8 Char"/>
    <w:link w:val="Nadpis8"/>
    <w:uiPriority w:val="9"/>
    <w:qFormat/>
    <w:rPr>
      <w:rFonts w:ascii="Arial" w:eastAsia="Arial" w:hAnsi="Arial" w:cs="Arial"/>
      <w:i/>
      <w:iCs/>
      <w:sz w:val="22"/>
      <w:szCs w:val="22"/>
    </w:rPr>
  </w:style>
  <w:style w:type="character" w:customStyle="1" w:styleId="Nadpis9Char">
    <w:name w:val="Nadpis 9 Char"/>
    <w:link w:val="Nadpis9"/>
    <w:uiPriority w:val="9"/>
    <w:qFormat/>
    <w:rPr>
      <w:rFonts w:ascii="Arial" w:eastAsia="Arial" w:hAnsi="Arial" w:cs="Arial"/>
      <w:i/>
      <w:iCs/>
      <w:sz w:val="21"/>
      <w:szCs w:val="21"/>
    </w:rPr>
  </w:style>
  <w:style w:type="character" w:customStyle="1" w:styleId="NzevChar">
    <w:name w:val="Název Char"/>
    <w:link w:val="Nzev"/>
    <w:uiPriority w:val="10"/>
    <w:qFormat/>
    <w:rPr>
      <w:sz w:val="48"/>
      <w:szCs w:val="48"/>
    </w:rPr>
  </w:style>
  <w:style w:type="character" w:customStyle="1" w:styleId="PodtitulChar">
    <w:name w:val="Podtitul Char"/>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ZpatChar">
    <w:name w:val="Zápatí Char"/>
    <w:link w:val="Zpat"/>
    <w:uiPriority w:val="99"/>
    <w:qFormat/>
  </w:style>
  <w:style w:type="character" w:customStyle="1" w:styleId="Internetovodkaz">
    <w:name w:val="Internetový odkaz"/>
    <w:qFormat/>
    <w:rPr>
      <w:color w:val="0000FF"/>
      <w:u w:val="single"/>
    </w:rPr>
  </w:style>
  <w:style w:type="character" w:customStyle="1" w:styleId="TextpoznpodarouChar">
    <w:name w:val="Text pozn. pod čarou Char"/>
    <w:link w:val="Textpoznpodarou"/>
    <w:uiPriority w:val="99"/>
    <w:qFormat/>
    <w:rPr>
      <w:sz w:val="18"/>
    </w:rPr>
  </w:style>
  <w:style w:type="character" w:customStyle="1" w:styleId="Ukotvenpoznmkypodarou">
    <w:name w:val="Ukotvení poznámky pod čarou"/>
    <w:qFormat/>
    <w:rPr>
      <w:vertAlign w:val="superscript"/>
    </w:rPr>
  </w:style>
  <w:style w:type="character" w:customStyle="1" w:styleId="FootnoteCharacters">
    <w:name w:val="Footnote Characters"/>
    <w:uiPriority w:val="99"/>
    <w:unhideWhenUsed/>
    <w:qFormat/>
    <w:rPr>
      <w:vertAlign w:val="superscript"/>
    </w:rPr>
  </w:style>
  <w:style w:type="character" w:customStyle="1" w:styleId="TextvysvtlivekChar">
    <w:name w:val="Text vysvětlivek Char"/>
    <w:link w:val="Textvysvtlivek"/>
    <w:uiPriority w:val="99"/>
    <w:qFormat/>
    <w:rPr>
      <w:sz w:val="20"/>
    </w:rPr>
  </w:style>
  <w:style w:type="character" w:customStyle="1" w:styleId="Ukotvenvysvtlivky">
    <w:name w:val="Ukotvení vysvětlivky"/>
    <w:qFormat/>
    <w:rPr>
      <w:vertAlign w:val="superscript"/>
    </w:rPr>
  </w:style>
  <w:style w:type="character" w:customStyle="1" w:styleId="EndnoteCharacters">
    <w:name w:val="Endnote Characters"/>
    <w:uiPriority w:val="99"/>
    <w:semiHidden/>
    <w:unhideWhenUsed/>
    <w:qFormat/>
    <w:rPr>
      <w:vertAlign w:val="superscript"/>
    </w:rPr>
  </w:style>
  <w:style w:type="character" w:styleId="slostrnky">
    <w:name w:val="page number"/>
    <w:basedOn w:val="Standardnpsmoodstavce"/>
    <w:qFormat/>
  </w:style>
  <w:style w:type="character" w:customStyle="1" w:styleId="datalabelstring">
    <w:name w:val="datalabel string"/>
    <w:basedOn w:val="Standardnpsmoodstavce"/>
    <w:qFormat/>
  </w:style>
  <w:style w:type="character" w:customStyle="1" w:styleId="Navtveninternetovodkaz">
    <w:name w:val="Navštívený internetový odkaz"/>
    <w:qFormat/>
    <w:rPr>
      <w:color w:val="800080"/>
      <w:u w:val="single"/>
    </w:rPr>
  </w:style>
  <w:style w:type="character" w:customStyle="1" w:styleId="ZhlavChar">
    <w:name w:val="Záhlaví Char"/>
    <w:link w:val="Zhlav"/>
    <w:qFormat/>
    <w:rPr>
      <w:sz w:val="24"/>
      <w:szCs w:val="24"/>
    </w:rPr>
  </w:style>
  <w:style w:type="character" w:customStyle="1" w:styleId="Zkladntext2Char">
    <w:name w:val="Základní text 2 Char"/>
    <w:link w:val="Zkladntext2"/>
    <w:qFormat/>
    <w:rPr>
      <w:sz w:val="24"/>
      <w:szCs w:val="24"/>
    </w:rPr>
  </w:style>
  <w:style w:type="character" w:customStyle="1" w:styleId="ZkladntextodsazenChar">
    <w:name w:val="Základní text odsazený Char"/>
    <w:link w:val="Zkladntextodsazen"/>
    <w:qFormat/>
    <w:rPr>
      <w:sz w:val="24"/>
      <w:szCs w:val="24"/>
    </w:rPr>
  </w:style>
  <w:style w:type="character" w:styleId="Siln">
    <w:name w:val="Strong"/>
    <w:qFormat/>
    <w:rPr>
      <w:b/>
    </w:rPr>
  </w:style>
  <w:style w:type="character" w:customStyle="1" w:styleId="Nadpis2Char">
    <w:name w:val="Nadpis 2 Char"/>
    <w:link w:val="Nadpis2"/>
    <w:qFormat/>
    <w:rPr>
      <w:rFonts w:ascii="Arial" w:hAnsi="Arial"/>
      <w:b/>
      <w:bCs/>
      <w:sz w:val="24"/>
      <w:szCs w:val="24"/>
    </w:rPr>
  </w:style>
  <w:style w:type="character" w:customStyle="1" w:styleId="Nadpis3Char">
    <w:name w:val="Nadpis 3 Char"/>
    <w:link w:val="Nadpis3"/>
    <w:qFormat/>
    <w:rPr>
      <w:rFonts w:ascii="Arial" w:hAnsi="Arial"/>
      <w:b/>
      <w:bCs/>
      <w:sz w:val="40"/>
      <w:szCs w:val="40"/>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rPr>
      <w:rFonts w:ascii="Arial" w:hAnsi="Arial"/>
      <w:b/>
      <w:bCs/>
      <w:i/>
      <w:iCs/>
    </w:rPr>
  </w:style>
  <w:style w:type="paragraph" w:styleId="Seznam">
    <w:name w:val="List"/>
    <w:basedOn w:val="Zkladntext"/>
    <w:rPr>
      <w:rFonts w:cs="Lucida Sans"/>
    </w:rPr>
  </w:style>
  <w:style w:type="paragraph" w:styleId="Titulek">
    <w:name w:val="caption"/>
    <w:uiPriority w:val="35"/>
    <w:semiHidden/>
    <w:unhideWhenUsed/>
    <w:qFormat/>
    <w:pPr>
      <w:spacing w:line="276" w:lineRule="auto"/>
    </w:pPr>
    <w:rPr>
      <w:b/>
      <w:bCs/>
      <w:color w:val="4F81BD" w:themeColor="accent1"/>
      <w:sz w:val="18"/>
      <w:szCs w:val="18"/>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qFormat/>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qFormat/>
    <w:pPr>
      <w:jc w:val="center"/>
    </w:pPr>
    <w:rPr>
      <w:b/>
      <w:bCs/>
      <w:sz w:val="36"/>
      <w:szCs w:val="36"/>
    </w:rPr>
  </w:style>
  <w:style w:type="paragraph" w:styleId="Podtitul">
    <w:name w:val="Subtitle"/>
    <w:basedOn w:val="Normln"/>
    <w:next w:val="Normln"/>
    <w:link w:val="PodtitulChar"/>
    <w:qFormat/>
    <w:pPr>
      <w:spacing w:after="60" w:line="276" w:lineRule="auto"/>
      <w:jc w:val="center"/>
      <w:outlineLvl w:val="1"/>
    </w:pPr>
    <w:rPr>
      <w:rFonts w:ascii="Cambria" w:hAnsi="Cambria"/>
    </w:rPr>
  </w:style>
  <w:style w:type="paragraph" w:styleId="Citt">
    <w:name w:val="Quote"/>
    <w:link w:val="CittChar"/>
    <w:uiPriority w:val="29"/>
    <w:qFormat/>
    <w:pPr>
      <w:ind w:left="720" w:right="720"/>
    </w:pPr>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Textpoznpodarou">
    <w:name w:val="footnote text"/>
    <w:link w:val="TextpoznpodarouChar"/>
    <w:uiPriority w:val="99"/>
    <w:semiHidden/>
    <w:unhideWhenUsed/>
    <w:pPr>
      <w:spacing w:after="40"/>
    </w:pPr>
    <w:rPr>
      <w:sz w:val="18"/>
    </w:rPr>
  </w:style>
  <w:style w:type="paragraph" w:styleId="Textvysvtlivek">
    <w:name w:val="endnote text"/>
    <w:link w:val="TextvysvtlivekChar"/>
    <w:uiPriority w:val="99"/>
    <w:semiHidden/>
    <w:unhideWhenUsed/>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Hlavikarejstku">
    <w:name w:val="index heading"/>
    <w:basedOn w:val="Nadpis"/>
  </w:style>
  <w:style w:type="paragraph" w:styleId="Nadpisobsahu">
    <w:name w:val="TOC Heading"/>
    <w:uiPriority w:val="39"/>
    <w:unhideWhenUsed/>
  </w:style>
  <w:style w:type="paragraph" w:styleId="Seznamobrzk">
    <w:name w:val="table of figures"/>
    <w:uiPriority w:val="99"/>
    <w:unhideWhenUsed/>
    <w:qFormat/>
  </w:style>
  <w:style w:type="paragraph" w:styleId="Zkladntext2">
    <w:name w:val="Body Text 2"/>
    <w:basedOn w:val="Normln"/>
    <w:link w:val="Zkladntext2Char"/>
    <w:qFormat/>
    <w:pPr>
      <w:jc w:val="both"/>
    </w:pPr>
  </w:style>
  <w:style w:type="paragraph" w:styleId="Rozloendokumentu">
    <w:name w:val="Document Map"/>
    <w:basedOn w:val="Normln"/>
    <w:semiHidden/>
    <w:qFormat/>
    <w:pPr>
      <w:shd w:val="clear" w:color="auto" w:fill="000080"/>
    </w:pPr>
    <w:rPr>
      <w:rFonts w:ascii="Tahoma" w:hAnsi="Tahoma"/>
    </w:r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60"/>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rPr>
  </w:style>
  <w:style w:type="paragraph" w:styleId="Bezmezer">
    <w:name w:val="No Spacing"/>
    <w:qFormat/>
    <w:rPr>
      <w:rFonts w:ascii="Calibri" w:hAnsi="Calibri"/>
      <w:sz w:val="22"/>
      <w:szCs w:val="22"/>
      <w:lang w:eastAsia="cs-CZ"/>
    </w:r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link w:val="ZkladntextodsazenChar"/>
    <w:pPr>
      <w:spacing w:after="120"/>
      <w:ind w:left="283"/>
    </w:pPr>
  </w:style>
  <w:style w:type="paragraph" w:customStyle="1" w:styleId="seminarni">
    <w:name w:val="seminarni"/>
    <w:basedOn w:val="Normln"/>
    <w:qFormat/>
    <w:pPr>
      <w:spacing w:line="408" w:lineRule="auto"/>
      <w:jc w:val="both"/>
    </w:pPr>
    <w:rPr>
      <w:spacing w:val="50"/>
      <w:lang w:eastAsia="ar-SA"/>
    </w:rPr>
  </w:style>
  <w:style w:type="paragraph" w:styleId="Revize">
    <w:name w:val="Revision"/>
    <w:semiHidden/>
    <w:qFormat/>
    <w:rPr>
      <w:sz w:val="24"/>
      <w:szCs w:val="24"/>
      <w:lang w:eastAsia="cs-CZ"/>
    </w:rPr>
  </w:style>
  <w:style w:type="paragraph" w:customStyle="1" w:styleId="Smlouva-slo">
    <w:name w:val="Smlouva-číslo"/>
    <w:basedOn w:val="Normln"/>
    <w:qFormat/>
    <w:pPr>
      <w:widowControl w:val="0"/>
      <w:spacing w:before="120" w:line="240" w:lineRule="atLeast"/>
      <w:jc w:val="both"/>
    </w:pPr>
  </w:style>
  <w:style w:type="paragraph" w:customStyle="1" w:styleId="default">
    <w:name w:val="default"/>
    <w:basedOn w:val="Normln"/>
    <w:qFormat/>
    <w:rPr>
      <w:rFonts w:ascii="nfijfb+arial,bold" w:eastAsia="Calibri" w:hAnsi="nfijfb+arial,bold"/>
      <w:color w:val="000000"/>
    </w:rPr>
  </w:style>
  <w:style w:type="paragraph" w:customStyle="1" w:styleId="Obsahrmce">
    <w:name w:val="Obsah rámce"/>
    <w:basedOn w:val="Normln"/>
    <w:qFormat/>
  </w:style>
  <w:style w:type="paragraph" w:customStyle="1" w:styleId="FrameContents">
    <w:name w:val="Frame Contents"/>
    <w:basedOn w:val="Normln"/>
    <w:qFormat/>
  </w:style>
  <w:style w:type="table" w:styleId="Mkatabulky">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rosttabulka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Prosttabulka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Prosttabulka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Svtltabulkasmkou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ulkasmkou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ulkasmkou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ulkasmkou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mavtabulkasmkou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Barevntabulkasmkou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Barevntabulkasmkou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Svtltabulkaseznamu1">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ulkaseznamu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ulkaseznamu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Tabulkaseznamu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mavtabulkaseznamu5">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Barevntabulkaseznamu6">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Barevntabulkaseznamu7">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D608-20B3-4587-BF5B-FFD6553A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8501</Words>
  <Characters>50160</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Janečková</dc:creator>
  <dc:description/>
  <cp:lastModifiedBy>Iveta Hrůzková</cp:lastModifiedBy>
  <cp:revision>3</cp:revision>
  <dcterms:created xsi:type="dcterms:W3CDTF">2023-04-12T12:56:00Z</dcterms:created>
  <dcterms:modified xsi:type="dcterms:W3CDTF">2023-04-12T12:59:00Z</dcterms:modified>
  <dc:language>cs-CZ</dc:language>
</cp:coreProperties>
</file>