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7AF7" w:rsidRPr="00770747" w:rsidRDefault="001663A0" w:rsidP="001663A0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N</w:t>
      </w:r>
      <w:r w:rsidR="00927AF7" w:rsidRPr="00770747">
        <w:rPr>
          <w:rFonts w:ascii="Calibri" w:hAnsi="Calibri"/>
          <w:b/>
          <w:sz w:val="22"/>
          <w:szCs w:val="22"/>
        </w:rPr>
        <w:t>ájemní smlouva</w:t>
      </w:r>
    </w:p>
    <w:p w:rsidR="00D76257" w:rsidRPr="00770747" w:rsidRDefault="00D76257">
      <w:pPr>
        <w:jc w:val="center"/>
        <w:rPr>
          <w:rFonts w:ascii="Calibri" w:hAnsi="Calibri"/>
          <w:b/>
          <w:sz w:val="22"/>
          <w:szCs w:val="22"/>
        </w:rPr>
      </w:pPr>
    </w:p>
    <w:p w:rsidR="00D76257" w:rsidRPr="00770747" w:rsidRDefault="00D76257">
      <w:pPr>
        <w:jc w:val="center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dle ust. § 2302 a násl. zák. č. 89/2012 Sb., v platném znění</w:t>
      </w:r>
    </w:p>
    <w:p w:rsidR="00927AF7" w:rsidRPr="00770747" w:rsidRDefault="00927AF7">
      <w:pPr>
        <w:jc w:val="center"/>
        <w:rPr>
          <w:rFonts w:ascii="Calibri" w:hAnsi="Calibri"/>
          <w:sz w:val="22"/>
          <w:szCs w:val="22"/>
        </w:rPr>
      </w:pPr>
    </w:p>
    <w:p w:rsidR="00927AF7" w:rsidRPr="00770747" w:rsidRDefault="00927AF7">
      <w:pPr>
        <w:jc w:val="both"/>
        <w:rPr>
          <w:rFonts w:ascii="Calibri" w:hAnsi="Calibri"/>
          <w:sz w:val="22"/>
          <w:szCs w:val="22"/>
        </w:rPr>
      </w:pPr>
    </w:p>
    <w:p w:rsidR="00434398" w:rsidRPr="00770747" w:rsidRDefault="00434398" w:rsidP="00434398">
      <w:pPr>
        <w:jc w:val="both"/>
        <w:rPr>
          <w:rFonts w:ascii="Calibri" w:hAnsi="Calibri" w:cs="Arial"/>
          <w:sz w:val="22"/>
          <w:szCs w:val="22"/>
        </w:rPr>
      </w:pPr>
      <w:r w:rsidRPr="00770747">
        <w:rPr>
          <w:rFonts w:ascii="Calibri" w:hAnsi="Calibri" w:cs="Arial"/>
          <w:sz w:val="22"/>
          <w:szCs w:val="22"/>
        </w:rPr>
        <w:t>uzavřená mezi</w:t>
      </w:r>
    </w:p>
    <w:p w:rsidR="00EA4035" w:rsidRPr="00770747" w:rsidRDefault="00EA4035" w:rsidP="00434398">
      <w:pPr>
        <w:jc w:val="both"/>
        <w:rPr>
          <w:rFonts w:ascii="Calibri" w:hAnsi="Calibri" w:cs="Arial"/>
          <w:b/>
          <w:sz w:val="22"/>
          <w:szCs w:val="22"/>
        </w:rPr>
      </w:pPr>
    </w:p>
    <w:p w:rsidR="00EA4035" w:rsidRPr="00770747" w:rsidRDefault="002073DD" w:rsidP="00EA4035">
      <w:pPr>
        <w:pStyle w:val="Parties"/>
        <w:rPr>
          <w:rFonts w:ascii="Calibri" w:hAnsi="Calibri"/>
          <w:b/>
          <w:sz w:val="22"/>
          <w:szCs w:val="22"/>
        </w:rPr>
      </w:pPr>
      <w:bookmarkStart w:id="1" w:name="OLE_LINK1"/>
      <w:bookmarkStart w:id="2" w:name="OLE_LINK2"/>
      <w:r w:rsidRPr="00A4376E">
        <w:rPr>
          <w:rFonts w:ascii="Calibri" w:hAnsi="Calibri"/>
          <w:b/>
          <w:sz w:val="22"/>
          <w:szCs w:val="22"/>
        </w:rPr>
        <w:t>BARNOM s.r.o.</w:t>
      </w:r>
      <w:bookmarkEnd w:id="1"/>
      <w:bookmarkEnd w:id="2"/>
      <w:r w:rsidR="00EA4035" w:rsidRPr="00770747">
        <w:rPr>
          <w:rFonts w:ascii="Calibri" w:hAnsi="Calibri"/>
          <w:b/>
          <w:sz w:val="22"/>
          <w:szCs w:val="22"/>
        </w:rPr>
        <w:t xml:space="preserve">, </w:t>
      </w:r>
      <w:r w:rsidR="00980003">
        <w:rPr>
          <w:rFonts w:ascii="Calibri" w:hAnsi="Calibri"/>
          <w:sz w:val="22"/>
          <w:szCs w:val="22"/>
        </w:rPr>
        <w:t>B.Němcové 127</w:t>
      </w:r>
      <w:r w:rsidR="00EA4035" w:rsidRPr="00770747">
        <w:rPr>
          <w:rFonts w:ascii="Calibri" w:hAnsi="Calibri"/>
          <w:sz w:val="22"/>
          <w:szCs w:val="22"/>
        </w:rPr>
        <w:t>,</w:t>
      </w:r>
      <w:r w:rsidR="005653E2">
        <w:rPr>
          <w:rFonts w:ascii="Calibri" w:hAnsi="Calibri"/>
          <w:sz w:val="22"/>
          <w:szCs w:val="22"/>
        </w:rPr>
        <w:t xml:space="preserve"> 563 01 Lanškroun,</w:t>
      </w:r>
      <w:r w:rsidR="00EA4035" w:rsidRPr="007707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IČ :25915061</w:t>
      </w:r>
      <w:r w:rsidR="00EA4035" w:rsidRPr="00770747">
        <w:rPr>
          <w:rFonts w:ascii="Calibri" w:hAnsi="Calibri"/>
          <w:sz w:val="22"/>
          <w:szCs w:val="22"/>
        </w:rPr>
        <w:t>, DIČ</w:t>
      </w:r>
      <w:r>
        <w:rPr>
          <w:rFonts w:ascii="Calibri" w:hAnsi="Calibri"/>
          <w:sz w:val="22"/>
          <w:szCs w:val="22"/>
        </w:rPr>
        <w:t>:</w:t>
      </w:r>
      <w:r w:rsidR="00EA4035" w:rsidRPr="00770747">
        <w:rPr>
          <w:rFonts w:ascii="Calibri" w:hAnsi="Calibri"/>
          <w:sz w:val="22"/>
          <w:szCs w:val="22"/>
        </w:rPr>
        <w:t xml:space="preserve"> CZ</w:t>
      </w:r>
      <w:r>
        <w:rPr>
          <w:rFonts w:ascii="Calibri" w:hAnsi="Calibri"/>
          <w:sz w:val="22"/>
          <w:szCs w:val="22"/>
        </w:rPr>
        <w:t>25915061</w:t>
      </w:r>
      <w:r w:rsidR="00485215">
        <w:rPr>
          <w:rFonts w:ascii="Calibri" w:hAnsi="Calibri"/>
          <w:sz w:val="22"/>
          <w:szCs w:val="22"/>
        </w:rPr>
        <w:t>, zaps</w:t>
      </w:r>
      <w:r w:rsidR="00AC5C3B">
        <w:rPr>
          <w:rFonts w:ascii="Calibri" w:hAnsi="Calibri"/>
          <w:sz w:val="22"/>
          <w:szCs w:val="22"/>
        </w:rPr>
        <w:t>ána</w:t>
      </w:r>
      <w:r w:rsidR="00EA4035" w:rsidRPr="007707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 </w:t>
      </w:r>
      <w:r w:rsidR="00EA4035" w:rsidRPr="00770747">
        <w:rPr>
          <w:rFonts w:ascii="Calibri" w:hAnsi="Calibri"/>
          <w:sz w:val="22"/>
          <w:szCs w:val="22"/>
        </w:rPr>
        <w:t>o</w:t>
      </w:r>
      <w:r w:rsidR="00EA4035" w:rsidRPr="00770747">
        <w:rPr>
          <w:rFonts w:ascii="Calibri" w:hAnsi="Calibri"/>
          <w:sz w:val="22"/>
          <w:szCs w:val="22"/>
        </w:rPr>
        <w:t>b</w:t>
      </w:r>
      <w:r w:rsidR="00EA4035" w:rsidRPr="00770747">
        <w:rPr>
          <w:rFonts w:ascii="Calibri" w:hAnsi="Calibri"/>
          <w:sz w:val="22"/>
          <w:szCs w:val="22"/>
        </w:rPr>
        <w:t>chodním rejstříku</w:t>
      </w:r>
      <w:r w:rsidR="00485215">
        <w:rPr>
          <w:rFonts w:ascii="Calibri" w:hAnsi="Calibri"/>
          <w:sz w:val="22"/>
          <w:szCs w:val="22"/>
        </w:rPr>
        <w:t xml:space="preserve"> vedený Krajským soudem v Hradci Králové, oddíl C, vložka 14206</w:t>
      </w:r>
    </w:p>
    <w:p w:rsidR="00927AF7" w:rsidRPr="00770747" w:rsidRDefault="00EA4035" w:rsidP="00EA4035">
      <w:pPr>
        <w:pStyle w:val="Parties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 xml:space="preserve"> </w:t>
      </w:r>
      <w:r w:rsidR="00927AF7" w:rsidRPr="00770747">
        <w:rPr>
          <w:rFonts w:ascii="Calibri" w:hAnsi="Calibri"/>
          <w:sz w:val="22"/>
          <w:szCs w:val="22"/>
        </w:rPr>
        <w:t xml:space="preserve">(dále jen </w:t>
      </w:r>
      <w:r w:rsidR="00927AF7" w:rsidRPr="00770747">
        <w:rPr>
          <w:rFonts w:ascii="Calibri" w:hAnsi="Calibri"/>
          <w:b/>
          <w:sz w:val="22"/>
          <w:szCs w:val="22"/>
        </w:rPr>
        <w:t>„</w:t>
      </w:r>
      <w:r w:rsidR="00183B87">
        <w:rPr>
          <w:rFonts w:ascii="Calibri" w:hAnsi="Calibri"/>
          <w:b/>
          <w:sz w:val="22"/>
          <w:szCs w:val="22"/>
        </w:rPr>
        <w:t xml:space="preserve"> </w:t>
      </w:r>
      <w:r w:rsidR="00927AF7" w:rsidRPr="00770747">
        <w:rPr>
          <w:rFonts w:ascii="Calibri" w:hAnsi="Calibri"/>
          <w:b/>
          <w:sz w:val="22"/>
          <w:szCs w:val="22"/>
        </w:rPr>
        <w:t>Pronajímatel“</w:t>
      </w:r>
      <w:r w:rsidR="00927AF7" w:rsidRPr="00770747">
        <w:rPr>
          <w:rFonts w:ascii="Calibri" w:hAnsi="Calibri"/>
          <w:sz w:val="22"/>
          <w:szCs w:val="22"/>
        </w:rPr>
        <w:t xml:space="preserve">) </w:t>
      </w:r>
    </w:p>
    <w:p w:rsidR="00927AF7" w:rsidRPr="00770747" w:rsidRDefault="00927AF7">
      <w:pPr>
        <w:pStyle w:val="Parties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a</w:t>
      </w:r>
    </w:p>
    <w:p w:rsidR="00927AF7" w:rsidRPr="00770747" w:rsidRDefault="002073DD">
      <w:pPr>
        <w:pStyle w:val="Parties"/>
        <w:rPr>
          <w:rFonts w:ascii="Calibri" w:hAnsi="Calibri"/>
          <w:b/>
          <w:sz w:val="22"/>
          <w:szCs w:val="22"/>
        </w:rPr>
      </w:pPr>
      <w:r w:rsidRPr="00A4376E">
        <w:rPr>
          <w:rFonts w:ascii="Calibri" w:hAnsi="Calibri"/>
          <w:b/>
          <w:sz w:val="22"/>
          <w:szCs w:val="22"/>
        </w:rPr>
        <w:t xml:space="preserve"> </w:t>
      </w:r>
      <w:r w:rsidR="00AC5C3B">
        <w:rPr>
          <w:rFonts w:ascii="Calibri" w:hAnsi="Calibri"/>
          <w:b/>
          <w:sz w:val="22"/>
          <w:szCs w:val="22"/>
        </w:rPr>
        <w:t>Technické služby Lanškroun, s.r.o.</w:t>
      </w:r>
      <w:r w:rsidR="008F61FC">
        <w:rPr>
          <w:rFonts w:ascii="Calibri" w:hAnsi="Calibri"/>
          <w:b/>
          <w:sz w:val="22"/>
          <w:szCs w:val="22"/>
        </w:rPr>
        <w:t xml:space="preserve">, </w:t>
      </w:r>
      <w:r w:rsidR="00AC5C3B">
        <w:rPr>
          <w:rFonts w:ascii="Calibri" w:hAnsi="Calibri"/>
          <w:sz w:val="22"/>
          <w:szCs w:val="22"/>
        </w:rPr>
        <w:t>Nádražní 33</w:t>
      </w:r>
      <w:r w:rsidR="00285AF7" w:rsidRPr="008D613D">
        <w:rPr>
          <w:rFonts w:ascii="Calibri" w:hAnsi="Calibri"/>
          <w:sz w:val="22"/>
          <w:szCs w:val="22"/>
        </w:rPr>
        <w:t>,</w:t>
      </w:r>
      <w:r w:rsidR="008F61FC">
        <w:rPr>
          <w:rFonts w:ascii="Calibri" w:hAnsi="Calibri"/>
          <w:sz w:val="22"/>
          <w:szCs w:val="22"/>
        </w:rPr>
        <w:t xml:space="preserve"> </w:t>
      </w:r>
      <w:r w:rsidR="00AC5C3B">
        <w:rPr>
          <w:rFonts w:ascii="Calibri" w:hAnsi="Calibri"/>
          <w:sz w:val="22"/>
          <w:szCs w:val="22"/>
        </w:rPr>
        <w:t xml:space="preserve">Žichlínské Předměstí, </w:t>
      </w:r>
      <w:r w:rsidR="008F61FC">
        <w:rPr>
          <w:rFonts w:ascii="Calibri" w:hAnsi="Calibri"/>
          <w:sz w:val="22"/>
          <w:szCs w:val="22"/>
        </w:rPr>
        <w:t>563 01 Lanškroun</w:t>
      </w:r>
      <w:r w:rsidR="00582F7E" w:rsidRPr="00770747">
        <w:rPr>
          <w:rFonts w:ascii="Calibri" w:hAnsi="Calibri"/>
          <w:sz w:val="22"/>
          <w:szCs w:val="22"/>
        </w:rPr>
        <w:t xml:space="preserve"> IČ</w:t>
      </w:r>
      <w:r>
        <w:rPr>
          <w:rFonts w:ascii="Calibri" w:hAnsi="Calibri"/>
          <w:sz w:val="22"/>
          <w:szCs w:val="22"/>
        </w:rPr>
        <w:t>:</w:t>
      </w:r>
      <w:r w:rsidR="00582F7E" w:rsidRPr="00770747">
        <w:rPr>
          <w:rFonts w:ascii="Calibri" w:hAnsi="Calibri"/>
          <w:sz w:val="22"/>
          <w:szCs w:val="22"/>
        </w:rPr>
        <w:t xml:space="preserve"> </w:t>
      </w:r>
      <w:r w:rsidR="00AC5C3B">
        <w:rPr>
          <w:rFonts w:ascii="Calibri" w:hAnsi="Calibri"/>
          <w:sz w:val="22"/>
          <w:szCs w:val="22"/>
        </w:rPr>
        <w:t>25951459</w:t>
      </w:r>
      <w:r w:rsidR="00582F7E" w:rsidRPr="00770747">
        <w:rPr>
          <w:rFonts w:ascii="Calibri" w:hAnsi="Calibri"/>
          <w:sz w:val="22"/>
          <w:szCs w:val="22"/>
        </w:rPr>
        <w:t xml:space="preserve">, </w:t>
      </w:r>
      <w:r w:rsidR="00A049A4" w:rsidRPr="00770747">
        <w:rPr>
          <w:rFonts w:ascii="Calibri" w:hAnsi="Calibri"/>
          <w:sz w:val="22"/>
          <w:szCs w:val="22"/>
        </w:rPr>
        <w:t>DIČ</w:t>
      </w:r>
      <w:r>
        <w:rPr>
          <w:rFonts w:ascii="Calibri" w:hAnsi="Calibri"/>
          <w:sz w:val="22"/>
          <w:szCs w:val="22"/>
        </w:rPr>
        <w:t>:</w:t>
      </w:r>
      <w:r w:rsidR="00A049A4" w:rsidRPr="00770747">
        <w:rPr>
          <w:rFonts w:ascii="Calibri" w:hAnsi="Calibri"/>
          <w:sz w:val="22"/>
          <w:szCs w:val="22"/>
        </w:rPr>
        <w:t xml:space="preserve"> CZ</w:t>
      </w:r>
      <w:r w:rsidR="00AC5C3B">
        <w:rPr>
          <w:rFonts w:ascii="Calibri" w:hAnsi="Calibri"/>
          <w:sz w:val="22"/>
          <w:szCs w:val="22"/>
        </w:rPr>
        <w:t>699003828, zapsána</w:t>
      </w:r>
      <w:r w:rsidR="00AC5C3B" w:rsidRPr="00770747">
        <w:rPr>
          <w:rFonts w:ascii="Calibri" w:hAnsi="Calibri"/>
          <w:sz w:val="22"/>
          <w:szCs w:val="22"/>
        </w:rPr>
        <w:t xml:space="preserve"> </w:t>
      </w:r>
      <w:r w:rsidR="00AC5C3B">
        <w:rPr>
          <w:rFonts w:ascii="Calibri" w:hAnsi="Calibri"/>
          <w:sz w:val="22"/>
          <w:szCs w:val="22"/>
        </w:rPr>
        <w:t xml:space="preserve">v </w:t>
      </w:r>
      <w:r w:rsidR="00AC5C3B" w:rsidRPr="00770747">
        <w:rPr>
          <w:rFonts w:ascii="Calibri" w:hAnsi="Calibri"/>
          <w:sz w:val="22"/>
          <w:szCs w:val="22"/>
        </w:rPr>
        <w:t>obchodním rejstříku</w:t>
      </w:r>
      <w:r w:rsidR="00AC5C3B">
        <w:rPr>
          <w:rFonts w:ascii="Calibri" w:hAnsi="Calibri"/>
          <w:sz w:val="22"/>
          <w:szCs w:val="22"/>
        </w:rPr>
        <w:t xml:space="preserve"> vedený Krajským soudem v Hradci Králové, oddíl C, vložka 17173</w:t>
      </w:r>
    </w:p>
    <w:p w:rsidR="00927AF7" w:rsidRPr="00770747" w:rsidRDefault="00927AF7">
      <w:pPr>
        <w:pStyle w:val="Parties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(dále jen „</w:t>
      </w:r>
      <w:r w:rsidRPr="00770747">
        <w:rPr>
          <w:rFonts w:ascii="Calibri" w:hAnsi="Calibri"/>
          <w:b/>
          <w:sz w:val="22"/>
          <w:szCs w:val="22"/>
        </w:rPr>
        <w:t>Nájemce</w:t>
      </w:r>
      <w:r w:rsidRPr="00770747">
        <w:rPr>
          <w:rFonts w:ascii="Calibri" w:hAnsi="Calibri"/>
          <w:sz w:val="22"/>
          <w:szCs w:val="22"/>
        </w:rPr>
        <w:t xml:space="preserve">“) </w:t>
      </w:r>
    </w:p>
    <w:p w:rsidR="00927AF7" w:rsidRDefault="00927AF7">
      <w:pPr>
        <w:pStyle w:val="Body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(Pronajímatel a Nájemce společně též „</w:t>
      </w:r>
      <w:r w:rsidRPr="00770747">
        <w:rPr>
          <w:rFonts w:ascii="Calibri" w:hAnsi="Calibri"/>
          <w:b/>
          <w:sz w:val="22"/>
          <w:szCs w:val="22"/>
        </w:rPr>
        <w:t>Smluvní strany</w:t>
      </w:r>
      <w:r w:rsidRPr="00770747">
        <w:rPr>
          <w:rFonts w:ascii="Calibri" w:hAnsi="Calibri"/>
          <w:sz w:val="22"/>
          <w:szCs w:val="22"/>
        </w:rPr>
        <w:t>“ nebo jednotlivě též „</w:t>
      </w:r>
      <w:r w:rsidRPr="00770747">
        <w:rPr>
          <w:rFonts w:ascii="Calibri" w:hAnsi="Calibri"/>
          <w:b/>
          <w:sz w:val="22"/>
          <w:szCs w:val="22"/>
        </w:rPr>
        <w:t>Smluvní str</w:t>
      </w:r>
      <w:r w:rsidRPr="00770747">
        <w:rPr>
          <w:rFonts w:ascii="Calibri" w:hAnsi="Calibri"/>
          <w:b/>
          <w:sz w:val="22"/>
          <w:szCs w:val="22"/>
        </w:rPr>
        <w:t>a</w:t>
      </w:r>
      <w:r w:rsidRPr="00770747">
        <w:rPr>
          <w:rFonts w:ascii="Calibri" w:hAnsi="Calibri"/>
          <w:b/>
          <w:sz w:val="22"/>
          <w:szCs w:val="22"/>
        </w:rPr>
        <w:t>na</w:t>
      </w:r>
      <w:r w:rsidRPr="00770747">
        <w:rPr>
          <w:rFonts w:ascii="Calibri" w:hAnsi="Calibri"/>
          <w:sz w:val="22"/>
          <w:szCs w:val="22"/>
        </w:rPr>
        <w:t>“)</w:t>
      </w:r>
    </w:p>
    <w:p w:rsidR="00770747" w:rsidRPr="002F0FDD" w:rsidRDefault="00770747" w:rsidP="00770747">
      <w:pPr>
        <w:jc w:val="both"/>
        <w:rPr>
          <w:rFonts w:ascii="Calibri" w:hAnsi="Calibri" w:cs="Arial"/>
          <w:sz w:val="22"/>
          <w:szCs w:val="22"/>
        </w:rPr>
      </w:pPr>
      <w:r w:rsidRPr="002F0FDD">
        <w:rPr>
          <w:rFonts w:ascii="Calibri" w:hAnsi="Calibri" w:cs="Arial"/>
          <w:sz w:val="22"/>
          <w:szCs w:val="22"/>
        </w:rPr>
        <w:t>se dnešního dne, měsíce a roku dohodly na následující nájemní smlouvě (dále jen ,,</w:t>
      </w:r>
      <w:r w:rsidRPr="002F0FDD">
        <w:rPr>
          <w:rFonts w:ascii="Calibri" w:hAnsi="Calibri" w:cs="Arial"/>
          <w:b/>
          <w:sz w:val="22"/>
          <w:szCs w:val="22"/>
        </w:rPr>
        <w:t>smlouva</w:t>
      </w:r>
      <w:r w:rsidRPr="002F0FDD">
        <w:rPr>
          <w:rFonts w:ascii="Calibri" w:hAnsi="Calibri" w:cs="Arial"/>
          <w:sz w:val="22"/>
          <w:szCs w:val="22"/>
        </w:rPr>
        <w:t>“):</w:t>
      </w:r>
    </w:p>
    <w:p w:rsidR="00770747" w:rsidRPr="00770747" w:rsidRDefault="00770747">
      <w:pPr>
        <w:pStyle w:val="Body"/>
        <w:rPr>
          <w:rFonts w:ascii="Calibri" w:hAnsi="Calibri"/>
          <w:sz w:val="22"/>
          <w:szCs w:val="22"/>
        </w:rPr>
      </w:pPr>
    </w:p>
    <w:p w:rsidR="00927AF7" w:rsidRPr="00770747" w:rsidRDefault="00927AF7">
      <w:pPr>
        <w:pStyle w:val="Level1"/>
        <w:numPr>
          <w:ilvl w:val="0"/>
          <w:numId w:val="26"/>
        </w:numPr>
        <w:tabs>
          <w:tab w:val="clear" w:pos="567"/>
          <w:tab w:val="num" w:pos="720"/>
        </w:tabs>
        <w:rPr>
          <w:rFonts w:ascii="Calibri" w:hAnsi="Calibri"/>
          <w:caps/>
          <w:szCs w:val="22"/>
        </w:rPr>
      </w:pPr>
      <w:bookmarkStart w:id="3" w:name="_Toc126483641"/>
      <w:r w:rsidRPr="00770747">
        <w:rPr>
          <w:rFonts w:ascii="Calibri" w:hAnsi="Calibri"/>
          <w:szCs w:val="22"/>
        </w:rPr>
        <w:t xml:space="preserve">Prohlášení </w:t>
      </w:r>
      <w:bookmarkEnd w:id="3"/>
      <w:r w:rsidR="003830CA">
        <w:rPr>
          <w:rFonts w:ascii="Calibri" w:hAnsi="Calibri"/>
          <w:szCs w:val="22"/>
        </w:rPr>
        <w:t>Pronajímatele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4" w:name="_Toc126483644"/>
      <w:r w:rsidRPr="00770747">
        <w:rPr>
          <w:rFonts w:ascii="Calibri" w:hAnsi="Calibri"/>
          <w:sz w:val="22"/>
          <w:szCs w:val="22"/>
        </w:rPr>
        <w:t>Pronajímatel prohlašuje, že je</w:t>
      </w:r>
      <w:r w:rsidR="005F1F2D">
        <w:rPr>
          <w:rFonts w:ascii="Calibri" w:hAnsi="Calibri"/>
          <w:sz w:val="22"/>
          <w:szCs w:val="22"/>
        </w:rPr>
        <w:t xml:space="preserve"> </w:t>
      </w:r>
      <w:r w:rsidRPr="00770747">
        <w:rPr>
          <w:rFonts w:ascii="Calibri" w:hAnsi="Calibri"/>
          <w:sz w:val="22"/>
          <w:szCs w:val="22"/>
        </w:rPr>
        <w:t xml:space="preserve">vlastníkem </w:t>
      </w:r>
      <w:r w:rsidR="00EC75A4" w:rsidRPr="00770747">
        <w:rPr>
          <w:rFonts w:ascii="Calibri" w:hAnsi="Calibri"/>
          <w:sz w:val="22"/>
          <w:szCs w:val="22"/>
        </w:rPr>
        <w:t xml:space="preserve"> pozemk</w:t>
      </w:r>
      <w:r w:rsidR="006919D9" w:rsidRPr="00770747">
        <w:rPr>
          <w:rFonts w:ascii="Calibri" w:hAnsi="Calibri"/>
          <w:sz w:val="22"/>
          <w:szCs w:val="22"/>
        </w:rPr>
        <w:t>ů</w:t>
      </w:r>
      <w:r w:rsidR="005E5E9D">
        <w:rPr>
          <w:rFonts w:ascii="Calibri" w:hAnsi="Calibri"/>
          <w:sz w:val="22"/>
          <w:szCs w:val="22"/>
        </w:rPr>
        <w:t xml:space="preserve"> parc.č. 4156/4, </w:t>
      </w:r>
      <w:r w:rsidR="00EC75A4" w:rsidRPr="00770747">
        <w:rPr>
          <w:rFonts w:ascii="Calibri" w:hAnsi="Calibri"/>
          <w:sz w:val="22"/>
          <w:szCs w:val="22"/>
        </w:rPr>
        <w:t xml:space="preserve"> parc. č. </w:t>
      </w:r>
      <w:r w:rsidR="005F1F2D">
        <w:rPr>
          <w:rFonts w:ascii="Calibri" w:hAnsi="Calibri"/>
          <w:sz w:val="22"/>
          <w:szCs w:val="22"/>
        </w:rPr>
        <w:t xml:space="preserve">St.1101/1 </w:t>
      </w:r>
      <w:r w:rsidR="005F1F2D" w:rsidRPr="00770747">
        <w:rPr>
          <w:rFonts w:ascii="Calibri" w:hAnsi="Calibri"/>
          <w:sz w:val="22"/>
          <w:szCs w:val="22"/>
        </w:rPr>
        <w:t>o výměře</w:t>
      </w:r>
      <w:r w:rsidR="005F1F2D">
        <w:rPr>
          <w:rFonts w:ascii="Calibri" w:hAnsi="Calibri"/>
          <w:sz w:val="22"/>
          <w:szCs w:val="22"/>
        </w:rPr>
        <w:t xml:space="preserve"> 453 </w:t>
      </w:r>
      <w:r w:rsidR="005F1F2D" w:rsidRPr="00770747">
        <w:rPr>
          <w:rFonts w:ascii="Calibri" w:hAnsi="Calibri"/>
          <w:sz w:val="22"/>
          <w:szCs w:val="22"/>
        </w:rPr>
        <w:t>m</w:t>
      </w:r>
      <w:r w:rsidR="005F1F2D" w:rsidRPr="00770747">
        <w:rPr>
          <w:rFonts w:ascii="Calibri" w:hAnsi="Calibri"/>
          <w:sz w:val="22"/>
          <w:szCs w:val="22"/>
          <w:vertAlign w:val="superscript"/>
        </w:rPr>
        <w:t>2</w:t>
      </w:r>
      <w:r w:rsidR="005F1F2D">
        <w:rPr>
          <w:rFonts w:ascii="Calibri" w:hAnsi="Calibri"/>
          <w:sz w:val="22"/>
          <w:szCs w:val="22"/>
        </w:rPr>
        <w:t xml:space="preserve"> , St.1101/3 </w:t>
      </w:r>
      <w:r w:rsidR="005F1F2D" w:rsidRPr="00770747">
        <w:rPr>
          <w:rFonts w:ascii="Calibri" w:hAnsi="Calibri"/>
          <w:sz w:val="22"/>
          <w:szCs w:val="22"/>
        </w:rPr>
        <w:t>o výměře</w:t>
      </w:r>
      <w:r w:rsidR="005F1F2D">
        <w:rPr>
          <w:rFonts w:ascii="Calibri" w:hAnsi="Calibri"/>
          <w:sz w:val="22"/>
          <w:szCs w:val="22"/>
        </w:rPr>
        <w:t xml:space="preserve"> 53 </w:t>
      </w:r>
      <w:r w:rsidR="005F1F2D" w:rsidRPr="00770747">
        <w:rPr>
          <w:rFonts w:ascii="Calibri" w:hAnsi="Calibri"/>
          <w:sz w:val="22"/>
          <w:szCs w:val="22"/>
        </w:rPr>
        <w:t>m</w:t>
      </w:r>
      <w:r w:rsidR="005F1F2D" w:rsidRPr="00770747">
        <w:rPr>
          <w:rFonts w:ascii="Calibri" w:hAnsi="Calibri"/>
          <w:sz w:val="22"/>
          <w:szCs w:val="22"/>
          <w:vertAlign w:val="superscript"/>
        </w:rPr>
        <w:t>2</w:t>
      </w:r>
      <w:r w:rsidR="005F1F2D">
        <w:rPr>
          <w:rFonts w:ascii="Calibri" w:hAnsi="Calibri"/>
          <w:sz w:val="22"/>
          <w:szCs w:val="22"/>
        </w:rPr>
        <w:t xml:space="preserve">, St. 1320/1 </w:t>
      </w:r>
      <w:r w:rsidR="005F1F2D" w:rsidRPr="00770747">
        <w:rPr>
          <w:rFonts w:ascii="Calibri" w:hAnsi="Calibri"/>
          <w:sz w:val="22"/>
          <w:szCs w:val="22"/>
        </w:rPr>
        <w:t>o výměře</w:t>
      </w:r>
      <w:r w:rsidR="005F1F2D">
        <w:rPr>
          <w:rFonts w:ascii="Calibri" w:hAnsi="Calibri"/>
          <w:sz w:val="22"/>
          <w:szCs w:val="22"/>
        </w:rPr>
        <w:t xml:space="preserve"> 196 </w:t>
      </w:r>
      <w:r w:rsidR="005F1F2D" w:rsidRPr="00770747">
        <w:rPr>
          <w:rFonts w:ascii="Calibri" w:hAnsi="Calibri"/>
          <w:sz w:val="22"/>
          <w:szCs w:val="22"/>
        </w:rPr>
        <w:t>m</w:t>
      </w:r>
      <w:r w:rsidR="005F1F2D" w:rsidRPr="00770747">
        <w:rPr>
          <w:rFonts w:ascii="Calibri" w:hAnsi="Calibri"/>
          <w:sz w:val="22"/>
          <w:szCs w:val="22"/>
          <w:vertAlign w:val="superscript"/>
        </w:rPr>
        <w:t>2</w:t>
      </w:r>
      <w:r w:rsidR="005F1F2D">
        <w:rPr>
          <w:rFonts w:ascii="Calibri" w:hAnsi="Calibri"/>
          <w:sz w:val="22"/>
          <w:szCs w:val="22"/>
        </w:rPr>
        <w:t xml:space="preserve">, St. 1320/4 </w:t>
      </w:r>
      <w:r w:rsidR="005F1F2D" w:rsidRPr="00770747">
        <w:rPr>
          <w:rFonts w:ascii="Calibri" w:hAnsi="Calibri"/>
          <w:sz w:val="22"/>
          <w:szCs w:val="22"/>
        </w:rPr>
        <w:t>o výměře</w:t>
      </w:r>
      <w:r w:rsidR="005F1F2D">
        <w:rPr>
          <w:rFonts w:ascii="Calibri" w:hAnsi="Calibri"/>
          <w:sz w:val="22"/>
          <w:szCs w:val="22"/>
        </w:rPr>
        <w:t xml:space="preserve"> 227 </w:t>
      </w:r>
      <w:r w:rsidR="005F1F2D" w:rsidRPr="00770747">
        <w:rPr>
          <w:rFonts w:ascii="Calibri" w:hAnsi="Calibri"/>
          <w:sz w:val="22"/>
          <w:szCs w:val="22"/>
        </w:rPr>
        <w:t>m</w:t>
      </w:r>
      <w:r w:rsidR="005F1F2D" w:rsidRPr="00770747">
        <w:rPr>
          <w:rFonts w:ascii="Calibri" w:hAnsi="Calibri"/>
          <w:sz w:val="22"/>
          <w:szCs w:val="22"/>
          <w:vertAlign w:val="superscript"/>
        </w:rPr>
        <w:t>2</w:t>
      </w:r>
      <w:r w:rsidR="005F1F2D">
        <w:rPr>
          <w:rFonts w:ascii="Calibri" w:hAnsi="Calibri"/>
          <w:sz w:val="22"/>
          <w:szCs w:val="22"/>
        </w:rPr>
        <w:t>, St.1320/5</w:t>
      </w:r>
      <w:r w:rsidR="00EC75A4" w:rsidRPr="00770747">
        <w:rPr>
          <w:rFonts w:ascii="Calibri" w:hAnsi="Calibri"/>
          <w:sz w:val="22"/>
          <w:szCs w:val="22"/>
        </w:rPr>
        <w:t xml:space="preserve"> o výměře</w:t>
      </w:r>
      <w:r w:rsidR="005F1F2D">
        <w:rPr>
          <w:rFonts w:ascii="Calibri" w:hAnsi="Calibri"/>
          <w:sz w:val="22"/>
          <w:szCs w:val="22"/>
        </w:rPr>
        <w:t xml:space="preserve"> 129 </w:t>
      </w:r>
      <w:r w:rsidR="00EC75A4" w:rsidRPr="00770747">
        <w:rPr>
          <w:rFonts w:ascii="Calibri" w:hAnsi="Calibri"/>
          <w:sz w:val="22"/>
          <w:szCs w:val="22"/>
        </w:rPr>
        <w:t>m</w:t>
      </w:r>
      <w:r w:rsidR="00EC75A4" w:rsidRPr="00770747">
        <w:rPr>
          <w:rFonts w:ascii="Calibri" w:hAnsi="Calibri"/>
          <w:sz w:val="22"/>
          <w:szCs w:val="22"/>
          <w:vertAlign w:val="superscript"/>
        </w:rPr>
        <w:t>2</w:t>
      </w:r>
      <w:r w:rsidR="00ED2792">
        <w:rPr>
          <w:rFonts w:ascii="Calibri" w:hAnsi="Calibri"/>
          <w:sz w:val="22"/>
          <w:szCs w:val="22"/>
        </w:rPr>
        <w:t>, s druhem pozemků</w:t>
      </w:r>
      <w:r w:rsidR="005F1F2D">
        <w:rPr>
          <w:rFonts w:ascii="Calibri" w:hAnsi="Calibri"/>
          <w:sz w:val="22"/>
          <w:szCs w:val="22"/>
        </w:rPr>
        <w:t xml:space="preserve"> zastavěná plocha a nádvoří</w:t>
      </w:r>
      <w:r w:rsidR="00EC75A4" w:rsidRPr="00770747">
        <w:rPr>
          <w:rFonts w:ascii="Calibri" w:hAnsi="Calibri"/>
          <w:sz w:val="22"/>
          <w:szCs w:val="22"/>
        </w:rPr>
        <w:t xml:space="preserve">, kat. území </w:t>
      </w:r>
      <w:r w:rsidR="005F1F2D">
        <w:rPr>
          <w:rFonts w:ascii="Calibri" w:hAnsi="Calibri"/>
          <w:sz w:val="22"/>
          <w:szCs w:val="22"/>
        </w:rPr>
        <w:t>La</w:t>
      </w:r>
      <w:r w:rsidR="005F1F2D">
        <w:rPr>
          <w:rFonts w:ascii="Calibri" w:hAnsi="Calibri"/>
          <w:sz w:val="22"/>
          <w:szCs w:val="22"/>
        </w:rPr>
        <w:t>n</w:t>
      </w:r>
      <w:r w:rsidR="005F1F2D">
        <w:rPr>
          <w:rFonts w:ascii="Calibri" w:hAnsi="Calibri"/>
          <w:sz w:val="22"/>
          <w:szCs w:val="22"/>
        </w:rPr>
        <w:t>škroun</w:t>
      </w:r>
      <w:r w:rsidR="00EC75A4" w:rsidRPr="00770747">
        <w:rPr>
          <w:rFonts w:ascii="Calibri" w:hAnsi="Calibri"/>
          <w:sz w:val="22"/>
          <w:szCs w:val="22"/>
        </w:rPr>
        <w:t xml:space="preserve">, přičemž součástí </w:t>
      </w:r>
      <w:r w:rsidR="006919D9" w:rsidRPr="00770747">
        <w:rPr>
          <w:rFonts w:ascii="Calibri" w:hAnsi="Calibri"/>
          <w:sz w:val="22"/>
          <w:szCs w:val="22"/>
        </w:rPr>
        <w:t>těchto</w:t>
      </w:r>
      <w:r w:rsidR="00EC75A4" w:rsidRPr="00770747">
        <w:rPr>
          <w:rFonts w:ascii="Calibri" w:hAnsi="Calibri"/>
          <w:sz w:val="22"/>
          <w:szCs w:val="22"/>
        </w:rPr>
        <w:t xml:space="preserve"> pozemk</w:t>
      </w:r>
      <w:r w:rsidR="006919D9" w:rsidRPr="00770747">
        <w:rPr>
          <w:rFonts w:ascii="Calibri" w:hAnsi="Calibri"/>
          <w:sz w:val="22"/>
          <w:szCs w:val="22"/>
        </w:rPr>
        <w:t>ů</w:t>
      </w:r>
      <w:r w:rsidR="00ED2792">
        <w:rPr>
          <w:rFonts w:ascii="Calibri" w:hAnsi="Calibri"/>
          <w:sz w:val="22"/>
          <w:szCs w:val="22"/>
        </w:rPr>
        <w:t xml:space="preserve"> jsou</w:t>
      </w:r>
      <w:r w:rsidR="00EC75A4" w:rsidRPr="00770747">
        <w:rPr>
          <w:rFonts w:ascii="Calibri" w:hAnsi="Calibri"/>
          <w:sz w:val="22"/>
          <w:szCs w:val="22"/>
        </w:rPr>
        <w:t xml:space="preserve"> budo</w:t>
      </w:r>
      <w:r w:rsidR="00ED2792">
        <w:rPr>
          <w:rFonts w:ascii="Calibri" w:hAnsi="Calibri"/>
          <w:sz w:val="22"/>
          <w:szCs w:val="22"/>
        </w:rPr>
        <w:t>vy</w:t>
      </w:r>
      <w:r w:rsidR="006919D9" w:rsidRPr="00770747">
        <w:rPr>
          <w:rFonts w:ascii="Calibri" w:hAnsi="Calibri"/>
          <w:sz w:val="22"/>
          <w:szCs w:val="22"/>
        </w:rPr>
        <w:t xml:space="preserve"> č.p.</w:t>
      </w:r>
      <w:r w:rsidR="005F1F2D">
        <w:rPr>
          <w:rFonts w:ascii="Calibri" w:hAnsi="Calibri"/>
          <w:sz w:val="22"/>
          <w:szCs w:val="22"/>
        </w:rPr>
        <w:t xml:space="preserve"> 503 a 655</w:t>
      </w:r>
      <w:r w:rsidR="006919D9" w:rsidRPr="00770747">
        <w:rPr>
          <w:rFonts w:ascii="Calibri" w:hAnsi="Calibri"/>
          <w:sz w:val="22"/>
          <w:szCs w:val="22"/>
        </w:rPr>
        <w:t xml:space="preserve"> </w:t>
      </w:r>
      <w:r w:rsidR="00ED2792">
        <w:rPr>
          <w:rFonts w:ascii="Calibri" w:hAnsi="Calibri"/>
          <w:sz w:val="22"/>
          <w:szCs w:val="22"/>
        </w:rPr>
        <w:t>a</w:t>
      </w:r>
      <w:r w:rsidR="006919D9" w:rsidRPr="00770747">
        <w:rPr>
          <w:rFonts w:ascii="Calibri" w:hAnsi="Calibri"/>
          <w:sz w:val="22"/>
          <w:szCs w:val="22"/>
        </w:rPr>
        <w:t xml:space="preserve"> budo</w:t>
      </w:r>
      <w:r w:rsidR="00ED2792">
        <w:rPr>
          <w:rFonts w:ascii="Calibri" w:hAnsi="Calibri"/>
          <w:sz w:val="22"/>
          <w:szCs w:val="22"/>
        </w:rPr>
        <w:t>vy</w:t>
      </w:r>
      <w:r w:rsidR="006919D9" w:rsidRPr="00770747">
        <w:rPr>
          <w:rFonts w:ascii="Calibri" w:hAnsi="Calibri"/>
          <w:sz w:val="22"/>
          <w:szCs w:val="22"/>
        </w:rPr>
        <w:t xml:space="preserve"> bez č.p./č.e.,</w:t>
      </w:r>
      <w:r w:rsidR="00EC75A4" w:rsidRPr="00770747">
        <w:rPr>
          <w:rFonts w:ascii="Calibri" w:hAnsi="Calibri"/>
          <w:sz w:val="22"/>
          <w:szCs w:val="22"/>
        </w:rPr>
        <w:t xml:space="preserve"> </w:t>
      </w:r>
      <w:r w:rsidR="006919D9" w:rsidRPr="00770747">
        <w:rPr>
          <w:rFonts w:ascii="Calibri" w:hAnsi="Calibri"/>
          <w:sz w:val="22"/>
          <w:szCs w:val="22"/>
        </w:rPr>
        <w:t>způsob vy</w:t>
      </w:r>
      <w:r w:rsidR="006919D9" w:rsidRPr="00770747">
        <w:rPr>
          <w:rFonts w:ascii="Calibri" w:hAnsi="Calibri"/>
          <w:sz w:val="22"/>
          <w:szCs w:val="22"/>
        </w:rPr>
        <w:t>u</w:t>
      </w:r>
      <w:r w:rsidR="006919D9" w:rsidRPr="00770747">
        <w:rPr>
          <w:rFonts w:ascii="Calibri" w:hAnsi="Calibri"/>
          <w:sz w:val="22"/>
          <w:szCs w:val="22"/>
        </w:rPr>
        <w:t xml:space="preserve">žití </w:t>
      </w:r>
      <w:r w:rsidR="00ED2792">
        <w:rPr>
          <w:rFonts w:ascii="Calibri" w:hAnsi="Calibri"/>
          <w:sz w:val="22"/>
          <w:szCs w:val="22"/>
        </w:rPr>
        <w:t>zem. stavení</w:t>
      </w:r>
      <w:r w:rsidR="006919D9" w:rsidRPr="00770747">
        <w:rPr>
          <w:rFonts w:ascii="Calibri" w:hAnsi="Calibri"/>
          <w:sz w:val="22"/>
          <w:szCs w:val="22"/>
        </w:rPr>
        <w:t>, část obce</w:t>
      </w:r>
      <w:r w:rsidR="00ED2792">
        <w:rPr>
          <w:rFonts w:ascii="Calibri" w:hAnsi="Calibri"/>
          <w:sz w:val="22"/>
          <w:szCs w:val="22"/>
        </w:rPr>
        <w:t xml:space="preserve"> Žichlínské Předměstí</w:t>
      </w:r>
      <w:r w:rsidR="006919D9" w:rsidRPr="00770747">
        <w:rPr>
          <w:rFonts w:ascii="Calibri" w:hAnsi="Calibri"/>
          <w:sz w:val="22"/>
          <w:szCs w:val="22"/>
        </w:rPr>
        <w:t xml:space="preserve">. </w:t>
      </w:r>
      <w:r w:rsidR="00B84271">
        <w:rPr>
          <w:rFonts w:ascii="Calibri" w:hAnsi="Calibri"/>
          <w:sz w:val="22"/>
          <w:szCs w:val="22"/>
        </w:rPr>
        <w:t>v</w:t>
      </w:r>
      <w:r w:rsidR="006919D9" w:rsidRPr="00770747">
        <w:rPr>
          <w:rFonts w:ascii="Calibri" w:hAnsi="Calibri"/>
          <w:sz w:val="22"/>
          <w:szCs w:val="22"/>
        </w:rPr>
        <w:t xml:space="preserve">še zapsáno u Katastrálního úřadu pro </w:t>
      </w:r>
      <w:r w:rsidR="00ED2792">
        <w:rPr>
          <w:rFonts w:ascii="Calibri" w:hAnsi="Calibri"/>
          <w:sz w:val="22"/>
          <w:szCs w:val="22"/>
        </w:rPr>
        <w:t>Pardubický kraj</w:t>
      </w:r>
      <w:r w:rsidR="006919D9" w:rsidRPr="00770747">
        <w:rPr>
          <w:rFonts w:ascii="Calibri" w:hAnsi="Calibri"/>
          <w:sz w:val="22"/>
          <w:szCs w:val="22"/>
        </w:rPr>
        <w:t xml:space="preserve">, Katastrální pracoviště </w:t>
      </w:r>
      <w:r w:rsidR="00ED2792">
        <w:rPr>
          <w:rFonts w:ascii="Calibri" w:hAnsi="Calibri"/>
          <w:sz w:val="22"/>
          <w:szCs w:val="22"/>
        </w:rPr>
        <w:t>Ústí nad Orlicí</w:t>
      </w:r>
      <w:r w:rsidRPr="00770747">
        <w:rPr>
          <w:rFonts w:ascii="Calibri" w:hAnsi="Calibri"/>
          <w:sz w:val="22"/>
          <w:szCs w:val="22"/>
        </w:rPr>
        <w:t xml:space="preserve">(dále jen </w:t>
      </w:r>
      <w:r w:rsidRPr="00770747">
        <w:rPr>
          <w:rFonts w:ascii="Calibri" w:hAnsi="Calibri"/>
          <w:b/>
          <w:sz w:val="22"/>
          <w:szCs w:val="22"/>
        </w:rPr>
        <w:t>„Bud</w:t>
      </w:r>
      <w:r w:rsidRPr="00770747">
        <w:rPr>
          <w:rFonts w:ascii="Calibri" w:hAnsi="Calibri"/>
          <w:b/>
          <w:sz w:val="22"/>
          <w:szCs w:val="22"/>
        </w:rPr>
        <w:t>o</w:t>
      </w:r>
      <w:r w:rsidR="00ED2792">
        <w:rPr>
          <w:rFonts w:ascii="Calibri" w:hAnsi="Calibri"/>
          <w:b/>
          <w:sz w:val="22"/>
          <w:szCs w:val="22"/>
        </w:rPr>
        <w:t>vy</w:t>
      </w:r>
      <w:r w:rsidRPr="00770747">
        <w:rPr>
          <w:rFonts w:ascii="Calibri" w:hAnsi="Calibri"/>
          <w:b/>
          <w:sz w:val="22"/>
          <w:szCs w:val="22"/>
        </w:rPr>
        <w:t>“</w:t>
      </w:r>
      <w:r w:rsidRPr="00770747">
        <w:rPr>
          <w:rFonts w:ascii="Calibri" w:hAnsi="Calibri"/>
          <w:sz w:val="22"/>
          <w:szCs w:val="22"/>
        </w:rPr>
        <w:t>).</w:t>
      </w:r>
      <w:bookmarkEnd w:id="4"/>
      <w:r w:rsidRPr="00770747">
        <w:rPr>
          <w:rFonts w:ascii="Calibri" w:hAnsi="Calibri"/>
          <w:sz w:val="22"/>
          <w:szCs w:val="22"/>
        </w:rPr>
        <w:t xml:space="preserve"> </w:t>
      </w:r>
    </w:p>
    <w:p w:rsidR="00927AF7" w:rsidRPr="00770747" w:rsidRDefault="00927AF7">
      <w:pPr>
        <w:pStyle w:val="Level1"/>
        <w:widowControl w:val="0"/>
        <w:tabs>
          <w:tab w:val="clear" w:pos="1940"/>
          <w:tab w:val="num" w:pos="680"/>
        </w:tabs>
        <w:ind w:left="680"/>
        <w:rPr>
          <w:rFonts w:ascii="Calibri" w:hAnsi="Calibri"/>
          <w:szCs w:val="22"/>
        </w:rPr>
      </w:pPr>
      <w:bookmarkStart w:id="5" w:name="_Toc126483645"/>
      <w:r w:rsidRPr="00770747">
        <w:rPr>
          <w:rFonts w:ascii="Calibri" w:hAnsi="Calibri"/>
          <w:szCs w:val="22"/>
        </w:rPr>
        <w:t>Předmět smlouvy</w:t>
      </w:r>
      <w:bookmarkEnd w:id="5"/>
    </w:p>
    <w:p w:rsidR="00927AF7" w:rsidRPr="00770747" w:rsidRDefault="00927AF7">
      <w:pPr>
        <w:pStyle w:val="Level2"/>
        <w:numPr>
          <w:ilvl w:val="1"/>
          <w:numId w:val="30"/>
        </w:numPr>
        <w:rPr>
          <w:rFonts w:ascii="Calibri" w:hAnsi="Calibri"/>
          <w:sz w:val="22"/>
          <w:szCs w:val="22"/>
        </w:rPr>
      </w:pPr>
      <w:bookmarkStart w:id="6" w:name="_Toc126483646"/>
      <w:r w:rsidRPr="00770747">
        <w:rPr>
          <w:rFonts w:ascii="Calibri" w:hAnsi="Calibri"/>
          <w:sz w:val="22"/>
          <w:szCs w:val="22"/>
        </w:rPr>
        <w:t xml:space="preserve">Předmětem této Smlouvy jsou </w:t>
      </w:r>
      <w:r w:rsidR="00FB69AD" w:rsidRPr="00770747">
        <w:rPr>
          <w:rFonts w:ascii="Calibri" w:hAnsi="Calibri"/>
          <w:sz w:val="22"/>
          <w:szCs w:val="22"/>
        </w:rPr>
        <w:t xml:space="preserve"> </w:t>
      </w:r>
      <w:r w:rsidRPr="002073DD">
        <w:rPr>
          <w:rFonts w:ascii="Calibri" w:hAnsi="Calibri"/>
          <w:sz w:val="22"/>
          <w:szCs w:val="22"/>
        </w:rPr>
        <w:t>prostory</w:t>
      </w:r>
      <w:r w:rsidR="00FB69AD" w:rsidRPr="002073DD">
        <w:rPr>
          <w:rFonts w:ascii="Calibri" w:hAnsi="Calibri"/>
          <w:sz w:val="22"/>
          <w:szCs w:val="22"/>
        </w:rPr>
        <w:t xml:space="preserve"> sloužící k podnikání</w:t>
      </w:r>
      <w:r w:rsidRPr="00770747">
        <w:rPr>
          <w:rFonts w:ascii="Calibri" w:hAnsi="Calibri"/>
          <w:sz w:val="22"/>
          <w:szCs w:val="22"/>
        </w:rPr>
        <w:t xml:space="preserve">, nacházející </w:t>
      </w:r>
      <w:bookmarkEnd w:id="6"/>
      <w:r w:rsidR="007B2703">
        <w:rPr>
          <w:rFonts w:ascii="Calibri" w:hAnsi="Calibri"/>
          <w:sz w:val="22"/>
          <w:szCs w:val="22"/>
        </w:rPr>
        <w:t>v zakryté venkovní ploše ve výše uvedené nemovitosti, viz. situační plán.</w:t>
      </w:r>
    </w:p>
    <w:p w:rsidR="00927AF7" w:rsidRPr="00770747" w:rsidRDefault="00927AF7">
      <w:pPr>
        <w:pStyle w:val="Level2"/>
        <w:numPr>
          <w:ilvl w:val="1"/>
          <w:numId w:val="30"/>
        </w:numPr>
        <w:rPr>
          <w:rFonts w:ascii="Calibri" w:hAnsi="Calibri"/>
          <w:sz w:val="22"/>
          <w:szCs w:val="22"/>
        </w:rPr>
      </w:pPr>
      <w:bookmarkStart w:id="7" w:name="_Toc126483647"/>
      <w:r w:rsidRPr="00770747">
        <w:rPr>
          <w:rFonts w:ascii="Calibri" w:hAnsi="Calibri"/>
          <w:sz w:val="22"/>
          <w:szCs w:val="22"/>
        </w:rPr>
        <w:t>Pronajímatel přenechává Nájemci Předmět nájmu do užívání a Nájemce jej do užívání od Pr</w:t>
      </w:r>
      <w:r w:rsidRPr="00770747">
        <w:rPr>
          <w:rFonts w:ascii="Calibri" w:hAnsi="Calibri"/>
          <w:sz w:val="22"/>
          <w:szCs w:val="22"/>
        </w:rPr>
        <w:t>o</w:t>
      </w:r>
      <w:r w:rsidRPr="00770747">
        <w:rPr>
          <w:rFonts w:ascii="Calibri" w:hAnsi="Calibri"/>
          <w:sz w:val="22"/>
          <w:szCs w:val="22"/>
        </w:rPr>
        <w:t>najímatele přijímá.</w:t>
      </w:r>
      <w:bookmarkEnd w:id="7"/>
    </w:p>
    <w:p w:rsidR="00927AF7" w:rsidRPr="00770747" w:rsidRDefault="00927AF7">
      <w:pPr>
        <w:pStyle w:val="Level2"/>
        <w:numPr>
          <w:ilvl w:val="1"/>
          <w:numId w:val="30"/>
        </w:numPr>
        <w:rPr>
          <w:rFonts w:ascii="Calibri" w:hAnsi="Calibri"/>
          <w:sz w:val="22"/>
          <w:szCs w:val="22"/>
        </w:rPr>
      </w:pPr>
      <w:bookmarkStart w:id="8" w:name="_Toc126483648"/>
      <w:r w:rsidRPr="00770747">
        <w:rPr>
          <w:rFonts w:ascii="Calibri" w:hAnsi="Calibri"/>
          <w:sz w:val="22"/>
          <w:szCs w:val="22"/>
        </w:rPr>
        <w:t xml:space="preserve">Nájemce bude Předmět nájmu užívat k následujícímu účelu: </w:t>
      </w:r>
      <w:r w:rsidR="007B2703">
        <w:rPr>
          <w:rFonts w:ascii="Calibri" w:hAnsi="Calibri"/>
          <w:sz w:val="22"/>
          <w:szCs w:val="22"/>
        </w:rPr>
        <w:t>sklad sypkých hmot</w:t>
      </w:r>
      <w:r w:rsidR="00730C46" w:rsidRPr="00770747">
        <w:rPr>
          <w:rFonts w:ascii="Calibri" w:hAnsi="Calibri"/>
          <w:sz w:val="22"/>
          <w:szCs w:val="22"/>
        </w:rPr>
        <w:t>.</w:t>
      </w:r>
      <w:bookmarkEnd w:id="8"/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9" w:name="_Toc126483649"/>
      <w:r w:rsidRPr="00770747">
        <w:rPr>
          <w:rFonts w:ascii="Calibri" w:hAnsi="Calibri" w:cs="Arial"/>
          <w:sz w:val="22"/>
          <w:szCs w:val="22"/>
        </w:rPr>
        <w:t>Předmět podnikání Nájemce v provozovně umístěné v Předmětu nájmu je totožný s údaji uv</w:t>
      </w:r>
      <w:r w:rsidRPr="00770747">
        <w:rPr>
          <w:rFonts w:ascii="Calibri" w:hAnsi="Calibri" w:cs="Arial"/>
          <w:sz w:val="22"/>
          <w:szCs w:val="22"/>
        </w:rPr>
        <w:t>e</w:t>
      </w:r>
      <w:r w:rsidRPr="00770747">
        <w:rPr>
          <w:rFonts w:ascii="Calibri" w:hAnsi="Calibri" w:cs="Arial"/>
          <w:sz w:val="22"/>
          <w:szCs w:val="22"/>
        </w:rPr>
        <w:t xml:space="preserve">denými v </w:t>
      </w:r>
      <w:r w:rsidR="005B50E1" w:rsidRPr="00770747">
        <w:rPr>
          <w:rFonts w:ascii="Calibri" w:hAnsi="Calibri"/>
          <w:sz w:val="22"/>
          <w:szCs w:val="22"/>
        </w:rPr>
        <w:t xml:space="preserve">živnostenském listu </w:t>
      </w:r>
      <w:r w:rsidR="005B50E1" w:rsidRPr="00770747">
        <w:rPr>
          <w:rFonts w:ascii="Calibri" w:hAnsi="Calibri" w:cs="Arial"/>
          <w:sz w:val="22"/>
          <w:szCs w:val="22"/>
        </w:rPr>
        <w:t>N</w:t>
      </w:r>
      <w:r w:rsidRPr="00770747">
        <w:rPr>
          <w:rFonts w:ascii="Calibri" w:hAnsi="Calibri" w:cs="Arial"/>
          <w:sz w:val="22"/>
          <w:szCs w:val="22"/>
        </w:rPr>
        <w:t>ájemce</w:t>
      </w:r>
      <w:bookmarkEnd w:id="9"/>
      <w:r w:rsidR="00E91C80">
        <w:rPr>
          <w:rFonts w:ascii="Calibri" w:hAnsi="Calibri" w:cs="Arial"/>
          <w:sz w:val="22"/>
          <w:szCs w:val="22"/>
        </w:rPr>
        <w:t>.</w:t>
      </w:r>
      <w:r w:rsidRPr="00770747">
        <w:rPr>
          <w:rFonts w:ascii="Calibri" w:hAnsi="Calibri" w:cs="Arial"/>
          <w:sz w:val="22"/>
          <w:szCs w:val="22"/>
        </w:rPr>
        <w:t xml:space="preserve"> 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10" w:name="_Toc126483650"/>
      <w:r w:rsidRPr="00770747">
        <w:rPr>
          <w:rFonts w:ascii="Calibri" w:hAnsi="Calibri" w:cs="Arial"/>
          <w:sz w:val="22"/>
          <w:szCs w:val="22"/>
        </w:rPr>
        <w:t xml:space="preserve">Předmět nájmu bude Nájemci předán do </w:t>
      </w:r>
      <w:r w:rsidR="00DD6362">
        <w:rPr>
          <w:rFonts w:ascii="Calibri" w:hAnsi="Calibri"/>
          <w:sz w:val="22"/>
          <w:szCs w:val="22"/>
        </w:rPr>
        <w:t>30.7</w:t>
      </w:r>
      <w:r w:rsidR="00E81BC0">
        <w:rPr>
          <w:rFonts w:ascii="Calibri" w:hAnsi="Calibri"/>
          <w:sz w:val="22"/>
          <w:szCs w:val="22"/>
        </w:rPr>
        <w:t>.2023</w:t>
      </w:r>
      <w:r w:rsidRPr="00770747">
        <w:rPr>
          <w:rFonts w:ascii="Calibri" w:hAnsi="Calibri" w:cs="Arial"/>
          <w:sz w:val="22"/>
          <w:szCs w:val="22"/>
        </w:rPr>
        <w:t>. O předání Předmětu nájmu bude Smlu</w:t>
      </w:r>
      <w:r w:rsidRPr="00770747">
        <w:rPr>
          <w:rFonts w:ascii="Calibri" w:hAnsi="Calibri" w:cs="Arial"/>
          <w:sz w:val="22"/>
          <w:szCs w:val="22"/>
        </w:rPr>
        <w:t>v</w:t>
      </w:r>
      <w:r w:rsidRPr="00770747">
        <w:rPr>
          <w:rFonts w:ascii="Calibri" w:hAnsi="Calibri" w:cs="Arial"/>
          <w:sz w:val="22"/>
          <w:szCs w:val="22"/>
        </w:rPr>
        <w:t>ními stranami sepsán předávací protokol.</w:t>
      </w:r>
      <w:bookmarkEnd w:id="10"/>
      <w:r w:rsidRPr="00770747">
        <w:rPr>
          <w:rFonts w:ascii="Calibri" w:hAnsi="Calibri" w:cs="Arial"/>
          <w:sz w:val="22"/>
          <w:szCs w:val="22"/>
        </w:rPr>
        <w:t xml:space="preserve"> </w:t>
      </w:r>
    </w:p>
    <w:p w:rsidR="00927AF7" w:rsidRPr="00770747" w:rsidRDefault="00927AF7">
      <w:pPr>
        <w:pStyle w:val="Level1"/>
        <w:tabs>
          <w:tab w:val="clear" w:pos="1940"/>
          <w:tab w:val="num" w:pos="680"/>
        </w:tabs>
        <w:ind w:left="680"/>
        <w:rPr>
          <w:rFonts w:ascii="Calibri" w:hAnsi="Calibri"/>
          <w:b w:val="0"/>
          <w:szCs w:val="22"/>
        </w:rPr>
      </w:pPr>
      <w:bookmarkStart w:id="11" w:name="_Toc126483651"/>
      <w:r w:rsidRPr="00770747">
        <w:rPr>
          <w:rFonts w:ascii="Calibri" w:hAnsi="Calibri"/>
          <w:szCs w:val="22"/>
        </w:rPr>
        <w:lastRenderedPageBreak/>
        <w:t>Trvání nájmu</w:t>
      </w:r>
      <w:bookmarkEnd w:id="11"/>
    </w:p>
    <w:p w:rsidR="00927AF7" w:rsidRPr="00770747" w:rsidRDefault="00A13C28">
      <w:pPr>
        <w:pStyle w:val="Level2"/>
        <w:numPr>
          <w:ilvl w:val="1"/>
          <w:numId w:val="31"/>
        </w:numPr>
        <w:rPr>
          <w:rFonts w:ascii="Calibri" w:hAnsi="Calibri"/>
          <w:sz w:val="22"/>
          <w:szCs w:val="22"/>
        </w:rPr>
      </w:pPr>
      <w:bookmarkStart w:id="12" w:name="_Toc126483652"/>
      <w:r>
        <w:rPr>
          <w:rFonts w:ascii="Calibri" w:hAnsi="Calibri"/>
          <w:sz w:val="22"/>
          <w:szCs w:val="22"/>
        </w:rPr>
        <w:t xml:space="preserve">Nájem se stanovuje na dobu určitou v periodách od </w:t>
      </w:r>
      <w:r w:rsidR="00927AF7" w:rsidRPr="00770747">
        <w:rPr>
          <w:rFonts w:ascii="Calibri" w:hAnsi="Calibri"/>
          <w:sz w:val="22"/>
          <w:szCs w:val="22"/>
        </w:rPr>
        <w:t xml:space="preserve"> </w:t>
      </w:r>
      <w:r w:rsidR="00DD6362">
        <w:rPr>
          <w:rFonts w:ascii="Calibri" w:hAnsi="Calibri"/>
          <w:sz w:val="22"/>
          <w:szCs w:val="22"/>
        </w:rPr>
        <w:t>1.8.2023</w:t>
      </w:r>
      <w:r>
        <w:rPr>
          <w:rFonts w:ascii="Calibri" w:hAnsi="Calibri"/>
          <w:sz w:val="22"/>
          <w:szCs w:val="22"/>
        </w:rPr>
        <w:t xml:space="preserve"> do 30.4.2024</w:t>
      </w:r>
      <w:bookmarkEnd w:id="12"/>
      <w:r>
        <w:rPr>
          <w:rFonts w:ascii="Calibri" w:hAnsi="Calibri"/>
          <w:sz w:val="22"/>
          <w:szCs w:val="22"/>
        </w:rPr>
        <w:t xml:space="preserve">, od 1.8.2024 do 30.4.2025 a od 1.8.2025 do 30.4.2026. </w:t>
      </w:r>
    </w:p>
    <w:p w:rsidR="00927AF7" w:rsidRPr="00EA5672" w:rsidRDefault="00927AF7">
      <w:pPr>
        <w:pStyle w:val="Level2"/>
        <w:widowControl w:val="0"/>
        <w:rPr>
          <w:rFonts w:ascii="Calibri" w:hAnsi="Calibri"/>
          <w:i/>
          <w:sz w:val="22"/>
          <w:szCs w:val="22"/>
        </w:rPr>
      </w:pPr>
      <w:bookmarkStart w:id="13" w:name="_Toc126483654"/>
      <w:r w:rsidRPr="00770747">
        <w:rPr>
          <w:rFonts w:ascii="Calibri" w:hAnsi="Calibri"/>
          <w:sz w:val="22"/>
          <w:szCs w:val="22"/>
        </w:rPr>
        <w:t>Každá ze Smluvních stran může tuto Smlouvu</w:t>
      </w:r>
      <w:r w:rsidR="00F608D9" w:rsidRPr="00770747">
        <w:rPr>
          <w:rFonts w:ascii="Calibri" w:hAnsi="Calibri"/>
          <w:sz w:val="22"/>
          <w:szCs w:val="22"/>
        </w:rPr>
        <w:t xml:space="preserve"> v případě, že byla uzavřena na dobu určitou,</w:t>
      </w:r>
      <w:r w:rsidRPr="00770747">
        <w:rPr>
          <w:rFonts w:ascii="Calibri" w:hAnsi="Calibri"/>
          <w:sz w:val="22"/>
          <w:szCs w:val="22"/>
        </w:rPr>
        <w:t xml:space="preserve"> v</w:t>
      </w:r>
      <w:r w:rsidRPr="00770747">
        <w:rPr>
          <w:rFonts w:ascii="Calibri" w:hAnsi="Calibri"/>
          <w:sz w:val="22"/>
          <w:szCs w:val="22"/>
        </w:rPr>
        <w:t>y</w:t>
      </w:r>
      <w:r w:rsidRPr="00770747">
        <w:rPr>
          <w:rFonts w:ascii="Calibri" w:hAnsi="Calibri"/>
          <w:sz w:val="22"/>
          <w:szCs w:val="22"/>
        </w:rPr>
        <w:t xml:space="preserve">povědět před </w:t>
      </w:r>
      <w:r w:rsidR="00A74CAA" w:rsidRPr="00770747">
        <w:rPr>
          <w:rFonts w:ascii="Calibri" w:hAnsi="Calibri"/>
          <w:sz w:val="22"/>
          <w:szCs w:val="22"/>
        </w:rPr>
        <w:t>uplynutím</w:t>
      </w:r>
      <w:r w:rsidRPr="00770747">
        <w:rPr>
          <w:rFonts w:ascii="Calibri" w:hAnsi="Calibri"/>
          <w:sz w:val="22"/>
          <w:szCs w:val="22"/>
        </w:rPr>
        <w:t xml:space="preserve"> sjednané doby nájmu na základě důvodů uvedených v této Smlouvě či stanovených obecně závaznými právními předpisy, zejména pak v případech uvedených v </w:t>
      </w:r>
      <w:r w:rsidR="00862AE0" w:rsidRPr="00770747">
        <w:rPr>
          <w:rFonts w:ascii="Calibri" w:hAnsi="Calibri"/>
          <w:sz w:val="22"/>
          <w:szCs w:val="22"/>
        </w:rPr>
        <w:t xml:space="preserve"> ust. § § 2308 a 2309 zákona č. 89/2012 Sb., občanský zákoník, v platném znění</w:t>
      </w:r>
      <w:r w:rsidRPr="00770747">
        <w:rPr>
          <w:rFonts w:ascii="Calibri" w:hAnsi="Calibri"/>
          <w:sz w:val="22"/>
          <w:szCs w:val="22"/>
        </w:rPr>
        <w:t xml:space="preserve">. </w:t>
      </w:r>
      <w:r w:rsidRPr="00EA5672">
        <w:rPr>
          <w:rFonts w:ascii="Calibri" w:hAnsi="Calibri"/>
          <w:i/>
          <w:sz w:val="22"/>
          <w:szCs w:val="22"/>
        </w:rPr>
        <w:t>Není-li v této Smlouvě výslovně stanoveno jinak</w:t>
      </w:r>
      <w:r w:rsidR="00542A23">
        <w:rPr>
          <w:rFonts w:ascii="Calibri" w:hAnsi="Calibri"/>
          <w:i/>
          <w:sz w:val="22"/>
          <w:szCs w:val="22"/>
        </w:rPr>
        <w:t xml:space="preserve"> (</w:t>
      </w:r>
      <w:r w:rsidR="00542A23">
        <w:rPr>
          <w:rFonts w:ascii="Calibri" w:hAnsi="Calibri"/>
          <w:sz w:val="22"/>
          <w:szCs w:val="22"/>
        </w:rPr>
        <w:t>viz. čl. 7.1, 7.2 této smlouvy)</w:t>
      </w:r>
      <w:r w:rsidRPr="00EA5672">
        <w:rPr>
          <w:rFonts w:ascii="Calibri" w:hAnsi="Calibri"/>
          <w:i/>
          <w:sz w:val="22"/>
          <w:szCs w:val="22"/>
        </w:rPr>
        <w:t xml:space="preserve">, činí výpovědní lhůta </w:t>
      </w:r>
      <w:r w:rsidR="00F608D9" w:rsidRPr="00EA5672">
        <w:rPr>
          <w:rFonts w:ascii="Calibri" w:hAnsi="Calibri"/>
          <w:i/>
          <w:sz w:val="22"/>
          <w:szCs w:val="22"/>
        </w:rPr>
        <w:t xml:space="preserve">3 měsíce </w:t>
      </w:r>
      <w:r w:rsidRPr="00EA5672">
        <w:rPr>
          <w:rFonts w:ascii="Calibri" w:hAnsi="Calibri"/>
          <w:i/>
          <w:sz w:val="22"/>
          <w:szCs w:val="22"/>
        </w:rPr>
        <w:t>od doručení písemného oznámení o v</w:t>
      </w:r>
      <w:r w:rsidRPr="00EA5672">
        <w:rPr>
          <w:rFonts w:ascii="Calibri" w:hAnsi="Calibri"/>
          <w:i/>
          <w:sz w:val="22"/>
          <w:szCs w:val="22"/>
        </w:rPr>
        <w:t>ý</w:t>
      </w:r>
      <w:r w:rsidRPr="00EA5672">
        <w:rPr>
          <w:rFonts w:ascii="Calibri" w:hAnsi="Calibri"/>
          <w:i/>
          <w:sz w:val="22"/>
          <w:szCs w:val="22"/>
        </w:rPr>
        <w:t>povědi jejímu adresátu.</w:t>
      </w:r>
      <w:bookmarkEnd w:id="13"/>
      <w:r w:rsidRPr="00EA5672">
        <w:rPr>
          <w:rFonts w:ascii="Calibri" w:hAnsi="Calibri"/>
          <w:i/>
          <w:sz w:val="22"/>
          <w:szCs w:val="22"/>
        </w:rPr>
        <w:t xml:space="preserve"> </w:t>
      </w:r>
    </w:p>
    <w:p w:rsidR="00F608D9" w:rsidRPr="00770747" w:rsidRDefault="00F608D9">
      <w:pPr>
        <w:pStyle w:val="Level2"/>
        <w:widowControl w:val="0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V případě, že byla smluvními stranami uzavřena ná</w:t>
      </w:r>
      <w:r w:rsidR="001F0E71" w:rsidRPr="00770747">
        <w:rPr>
          <w:rFonts w:ascii="Calibri" w:hAnsi="Calibri"/>
          <w:sz w:val="22"/>
          <w:szCs w:val="22"/>
        </w:rPr>
        <w:t>jemní smlouva na dobu neurčitou, činí v</w:t>
      </w:r>
      <w:r w:rsidR="001F0E71" w:rsidRPr="00770747">
        <w:rPr>
          <w:rFonts w:ascii="Calibri" w:hAnsi="Calibri"/>
          <w:sz w:val="22"/>
          <w:szCs w:val="22"/>
        </w:rPr>
        <w:t>ý</w:t>
      </w:r>
      <w:r w:rsidR="001F0E71" w:rsidRPr="00770747">
        <w:rPr>
          <w:rFonts w:ascii="Calibri" w:hAnsi="Calibri"/>
          <w:sz w:val="22"/>
          <w:szCs w:val="22"/>
        </w:rPr>
        <w:t xml:space="preserve">povědní lhůta </w:t>
      </w:r>
      <w:r w:rsidR="00D71A4A">
        <w:rPr>
          <w:rFonts w:ascii="Calibri" w:hAnsi="Calibri"/>
          <w:sz w:val="22"/>
          <w:szCs w:val="22"/>
        </w:rPr>
        <w:t>3</w:t>
      </w:r>
      <w:r w:rsidR="00D064F7">
        <w:rPr>
          <w:rFonts w:ascii="Calibri" w:hAnsi="Calibri"/>
          <w:sz w:val="22"/>
          <w:szCs w:val="22"/>
        </w:rPr>
        <w:t xml:space="preserve"> měsíce</w:t>
      </w:r>
      <w:r w:rsidR="001F0E71" w:rsidRPr="00770747">
        <w:rPr>
          <w:rFonts w:ascii="Calibri" w:hAnsi="Calibri"/>
          <w:sz w:val="22"/>
          <w:szCs w:val="22"/>
        </w:rPr>
        <w:t xml:space="preserve"> od doručení písemného ozná</w:t>
      </w:r>
      <w:r w:rsidR="00EA5672">
        <w:rPr>
          <w:rFonts w:ascii="Calibri" w:hAnsi="Calibri"/>
          <w:sz w:val="22"/>
          <w:szCs w:val="22"/>
        </w:rPr>
        <w:t xml:space="preserve">mení o výpovědi jejímu adresátu, </w:t>
      </w:r>
      <w:r w:rsidR="00EA5672" w:rsidRPr="00542A23">
        <w:rPr>
          <w:rFonts w:ascii="Calibri" w:hAnsi="Calibri"/>
          <w:i/>
          <w:sz w:val="22"/>
          <w:szCs w:val="22"/>
        </w:rPr>
        <w:t xml:space="preserve">není – li v této smlouvě výslovně </w:t>
      </w:r>
      <w:r w:rsidR="00542A23" w:rsidRPr="00542A23">
        <w:rPr>
          <w:rFonts w:ascii="Calibri" w:hAnsi="Calibri"/>
          <w:i/>
          <w:sz w:val="22"/>
          <w:szCs w:val="22"/>
        </w:rPr>
        <w:t>jinak – viz. čl. 7.1, 7.2 této smlouvy.</w:t>
      </w:r>
      <w:r w:rsidRPr="00770747">
        <w:rPr>
          <w:rFonts w:ascii="Calibri" w:hAnsi="Calibri"/>
          <w:sz w:val="22"/>
          <w:szCs w:val="22"/>
        </w:rPr>
        <w:t xml:space="preserve"> </w:t>
      </w:r>
    </w:p>
    <w:p w:rsidR="00927AF7" w:rsidRPr="00770747" w:rsidRDefault="00927AF7">
      <w:pPr>
        <w:pStyle w:val="Level1"/>
        <w:tabs>
          <w:tab w:val="clear" w:pos="1940"/>
          <w:tab w:val="num" w:pos="680"/>
        </w:tabs>
        <w:ind w:left="680"/>
        <w:rPr>
          <w:rFonts w:ascii="Calibri" w:hAnsi="Calibri"/>
          <w:b w:val="0"/>
          <w:szCs w:val="22"/>
        </w:rPr>
      </w:pPr>
      <w:bookmarkStart w:id="14" w:name="_Toc126483655"/>
      <w:r w:rsidRPr="00770747">
        <w:rPr>
          <w:rFonts w:ascii="Calibri" w:hAnsi="Calibri"/>
          <w:szCs w:val="22"/>
        </w:rPr>
        <w:t>Výše a splatnost nájemného</w:t>
      </w:r>
      <w:bookmarkEnd w:id="14"/>
      <w:r w:rsidR="00651CC1" w:rsidRPr="00770747">
        <w:rPr>
          <w:rFonts w:ascii="Calibri" w:hAnsi="Calibri"/>
          <w:szCs w:val="22"/>
        </w:rPr>
        <w:t xml:space="preserve">, </w:t>
      </w:r>
      <w:r w:rsidR="00F14559" w:rsidRPr="00770747">
        <w:rPr>
          <w:rFonts w:ascii="Calibri" w:hAnsi="Calibri"/>
          <w:szCs w:val="22"/>
        </w:rPr>
        <w:t>jistota</w:t>
      </w:r>
    </w:p>
    <w:p w:rsidR="00927AF7" w:rsidRPr="00770747" w:rsidRDefault="00927AF7">
      <w:pPr>
        <w:pStyle w:val="Level2"/>
        <w:numPr>
          <w:ilvl w:val="1"/>
          <w:numId w:val="32"/>
        </w:numPr>
        <w:rPr>
          <w:rFonts w:ascii="Calibri" w:hAnsi="Calibri"/>
          <w:sz w:val="22"/>
          <w:szCs w:val="22"/>
        </w:rPr>
      </w:pPr>
      <w:bookmarkStart w:id="15" w:name="_Toc126483656"/>
      <w:r w:rsidRPr="00770747">
        <w:rPr>
          <w:rFonts w:ascii="Calibri" w:hAnsi="Calibri" w:cs="Arial"/>
          <w:bCs/>
          <w:sz w:val="22"/>
          <w:szCs w:val="22"/>
        </w:rPr>
        <w:t xml:space="preserve">Nájemné </w:t>
      </w:r>
      <w:r w:rsidR="00651CC1" w:rsidRPr="00770747">
        <w:rPr>
          <w:rFonts w:ascii="Calibri" w:hAnsi="Calibri" w:cs="Arial"/>
          <w:bCs/>
          <w:sz w:val="22"/>
          <w:szCs w:val="22"/>
        </w:rPr>
        <w:t xml:space="preserve">se dohodou </w:t>
      </w:r>
      <w:r w:rsidRPr="00770747">
        <w:rPr>
          <w:rFonts w:ascii="Calibri" w:hAnsi="Calibri" w:cs="Arial"/>
          <w:bCs/>
          <w:sz w:val="22"/>
          <w:szCs w:val="22"/>
        </w:rPr>
        <w:t xml:space="preserve">Smluvních stran sjednává ve výši </w:t>
      </w:r>
      <w:r w:rsidR="002E3AFD">
        <w:rPr>
          <w:rFonts w:ascii="Calibri" w:hAnsi="Calibri"/>
          <w:b/>
          <w:sz w:val="22"/>
          <w:szCs w:val="22"/>
        </w:rPr>
        <w:t>8.265</w:t>
      </w:r>
      <w:r w:rsidRPr="0024513A">
        <w:rPr>
          <w:rFonts w:ascii="Calibri" w:hAnsi="Calibri" w:cs="Arial"/>
          <w:b/>
          <w:bCs/>
          <w:sz w:val="22"/>
          <w:szCs w:val="22"/>
        </w:rPr>
        <w:t xml:space="preserve">,- Kč </w:t>
      </w:r>
      <w:r w:rsidR="00DD6362">
        <w:rPr>
          <w:rFonts w:ascii="Calibri" w:hAnsi="Calibri" w:cs="Arial"/>
          <w:b/>
          <w:bCs/>
          <w:sz w:val="22"/>
          <w:szCs w:val="22"/>
        </w:rPr>
        <w:t>měsíčně</w:t>
      </w:r>
      <w:r w:rsidR="0024513A" w:rsidRPr="0024513A">
        <w:rPr>
          <w:rFonts w:ascii="Calibri" w:hAnsi="Calibri" w:cs="Arial"/>
          <w:b/>
          <w:bCs/>
          <w:sz w:val="22"/>
          <w:szCs w:val="22"/>
        </w:rPr>
        <w:t xml:space="preserve"> + DPH</w:t>
      </w:r>
      <w:r w:rsidR="00BD4DA1" w:rsidRPr="0024513A">
        <w:rPr>
          <w:rFonts w:ascii="Calibri" w:hAnsi="Calibri" w:cs="Arial"/>
          <w:b/>
          <w:bCs/>
          <w:sz w:val="22"/>
          <w:szCs w:val="22"/>
        </w:rPr>
        <w:t>.</w:t>
      </w:r>
      <w:r w:rsidR="000C5130" w:rsidRPr="00770747">
        <w:rPr>
          <w:rFonts w:ascii="Calibri" w:hAnsi="Calibri"/>
          <w:sz w:val="22"/>
          <w:szCs w:val="22"/>
        </w:rPr>
        <w:t xml:space="preserve"> </w:t>
      </w:r>
      <w:bookmarkEnd w:id="15"/>
      <w:r w:rsidRPr="00770747">
        <w:rPr>
          <w:rFonts w:ascii="Calibri" w:hAnsi="Calibri"/>
          <w:sz w:val="22"/>
          <w:szCs w:val="22"/>
        </w:rPr>
        <w:t xml:space="preserve"> </w:t>
      </w:r>
    </w:p>
    <w:p w:rsidR="00DD6362" w:rsidRDefault="00927AF7">
      <w:pPr>
        <w:pStyle w:val="Level2"/>
        <w:rPr>
          <w:rFonts w:ascii="Calibri" w:hAnsi="Calibri"/>
          <w:sz w:val="22"/>
          <w:szCs w:val="22"/>
        </w:rPr>
      </w:pPr>
      <w:bookmarkStart w:id="16" w:name="_Toc126483657"/>
      <w:r w:rsidRPr="00DD6362">
        <w:rPr>
          <w:rFonts w:ascii="Calibri" w:hAnsi="Calibri"/>
          <w:sz w:val="22"/>
          <w:szCs w:val="22"/>
        </w:rPr>
        <w:t xml:space="preserve">Podkladem pro placení nájemného </w:t>
      </w:r>
      <w:r w:rsidR="00DD6362" w:rsidRPr="00DD6362">
        <w:rPr>
          <w:rFonts w:ascii="Calibri" w:hAnsi="Calibri"/>
          <w:sz w:val="22"/>
          <w:szCs w:val="22"/>
        </w:rPr>
        <w:t>bude Splátkový kalendář vysta</w:t>
      </w:r>
      <w:r w:rsidR="000F3992" w:rsidRPr="00DD6362">
        <w:rPr>
          <w:rFonts w:ascii="Calibri" w:hAnsi="Calibri"/>
          <w:sz w:val="22"/>
          <w:szCs w:val="22"/>
        </w:rPr>
        <w:t>v</w:t>
      </w:r>
      <w:r w:rsidR="00DD6362" w:rsidRPr="00DD6362">
        <w:rPr>
          <w:rFonts w:ascii="Calibri" w:hAnsi="Calibri"/>
          <w:sz w:val="22"/>
          <w:szCs w:val="22"/>
        </w:rPr>
        <w:t>ený</w:t>
      </w:r>
      <w:r w:rsidRPr="00DD6362">
        <w:rPr>
          <w:rFonts w:ascii="Calibri" w:hAnsi="Calibri"/>
          <w:sz w:val="22"/>
          <w:szCs w:val="22"/>
        </w:rPr>
        <w:t xml:space="preserve"> Pr</w:t>
      </w:r>
      <w:r w:rsidRPr="00DD6362">
        <w:rPr>
          <w:rFonts w:ascii="Calibri" w:hAnsi="Calibri"/>
          <w:sz w:val="22"/>
          <w:szCs w:val="22"/>
        </w:rPr>
        <w:t>o</w:t>
      </w:r>
      <w:r w:rsidRPr="00DD6362">
        <w:rPr>
          <w:rFonts w:ascii="Calibri" w:hAnsi="Calibri"/>
          <w:sz w:val="22"/>
          <w:szCs w:val="22"/>
        </w:rPr>
        <w:t>najímatelem, kte</w:t>
      </w:r>
      <w:r w:rsidR="00DD6362" w:rsidRPr="00DD6362">
        <w:rPr>
          <w:rFonts w:ascii="Calibri" w:hAnsi="Calibri"/>
          <w:sz w:val="22"/>
          <w:szCs w:val="22"/>
        </w:rPr>
        <w:t>rý</w:t>
      </w:r>
      <w:r w:rsidRPr="00DD6362">
        <w:rPr>
          <w:rFonts w:ascii="Calibri" w:hAnsi="Calibri"/>
          <w:sz w:val="22"/>
          <w:szCs w:val="22"/>
        </w:rPr>
        <w:t xml:space="preserve"> budou současně plnit funkci daňového dokladu. </w:t>
      </w:r>
      <w:bookmarkStart w:id="17" w:name="_Toc126483658"/>
      <w:bookmarkEnd w:id="16"/>
    </w:p>
    <w:p w:rsidR="00927AF7" w:rsidRPr="00DD6362" w:rsidRDefault="00927AF7">
      <w:pPr>
        <w:pStyle w:val="Level2"/>
        <w:rPr>
          <w:rFonts w:ascii="Calibri" w:hAnsi="Calibri"/>
          <w:sz w:val="22"/>
          <w:szCs w:val="22"/>
        </w:rPr>
      </w:pPr>
      <w:r w:rsidRPr="00DD6362">
        <w:rPr>
          <w:rFonts w:ascii="Calibri" w:hAnsi="Calibri"/>
          <w:sz w:val="22"/>
          <w:szCs w:val="22"/>
        </w:rPr>
        <w:t>Nájemné je splatné v</w:t>
      </w:r>
      <w:r w:rsidR="001D312E" w:rsidRPr="00DD6362">
        <w:rPr>
          <w:rFonts w:ascii="Calibri" w:hAnsi="Calibri"/>
          <w:sz w:val="22"/>
          <w:szCs w:val="22"/>
        </w:rPr>
        <w:t> </w:t>
      </w:r>
      <w:r w:rsidR="00DD6362">
        <w:rPr>
          <w:rFonts w:ascii="Calibri" w:hAnsi="Calibri"/>
          <w:sz w:val="22"/>
          <w:szCs w:val="22"/>
        </w:rPr>
        <w:t>měsíčních</w:t>
      </w:r>
      <w:r w:rsidR="001D312E" w:rsidRPr="00DD6362">
        <w:rPr>
          <w:rFonts w:ascii="Calibri" w:hAnsi="Calibri"/>
          <w:sz w:val="22"/>
          <w:szCs w:val="22"/>
        </w:rPr>
        <w:t xml:space="preserve"> splátkách. </w:t>
      </w:r>
      <w:r w:rsidRPr="00DD6362">
        <w:rPr>
          <w:rFonts w:ascii="Calibri" w:hAnsi="Calibri"/>
          <w:sz w:val="22"/>
          <w:szCs w:val="22"/>
        </w:rPr>
        <w:t>N</w:t>
      </w:r>
      <w:r w:rsidRPr="00DD6362">
        <w:rPr>
          <w:rFonts w:ascii="Calibri" w:hAnsi="Calibri"/>
          <w:sz w:val="22"/>
          <w:szCs w:val="22"/>
        </w:rPr>
        <w:t>á</w:t>
      </w:r>
      <w:r w:rsidRPr="00DD6362">
        <w:rPr>
          <w:rFonts w:ascii="Calibri" w:hAnsi="Calibri"/>
          <w:sz w:val="22"/>
          <w:szCs w:val="22"/>
        </w:rPr>
        <w:t>jemné bude Nájemcem placeno na bankovní účet</w:t>
      </w:r>
      <w:r w:rsidR="00DD6362">
        <w:rPr>
          <w:rFonts w:ascii="Calibri" w:hAnsi="Calibri"/>
          <w:sz w:val="22"/>
          <w:szCs w:val="22"/>
        </w:rPr>
        <w:t xml:space="preserve"> č. 1322931339/0800 a pod variabilním symbolem uvedeným</w:t>
      </w:r>
      <w:r w:rsidRPr="00DD6362">
        <w:rPr>
          <w:rFonts w:ascii="Calibri" w:hAnsi="Calibri"/>
          <w:sz w:val="22"/>
          <w:szCs w:val="22"/>
        </w:rPr>
        <w:t xml:space="preserve"> </w:t>
      </w:r>
      <w:r w:rsidR="00DD6362">
        <w:rPr>
          <w:rFonts w:ascii="Calibri" w:hAnsi="Calibri"/>
          <w:sz w:val="22"/>
          <w:szCs w:val="22"/>
        </w:rPr>
        <w:t>ve Splátkovém kalendáři</w:t>
      </w:r>
      <w:r w:rsidRPr="00DD6362">
        <w:rPr>
          <w:rFonts w:ascii="Calibri" w:hAnsi="Calibri"/>
          <w:sz w:val="22"/>
          <w:szCs w:val="22"/>
        </w:rPr>
        <w:t xml:space="preserve">. </w:t>
      </w:r>
      <w:bookmarkEnd w:id="17"/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18" w:name="_Toc126483660"/>
      <w:r w:rsidRPr="00770747">
        <w:rPr>
          <w:rFonts w:ascii="Calibri" w:hAnsi="Calibri"/>
          <w:sz w:val="22"/>
          <w:szCs w:val="22"/>
        </w:rPr>
        <w:t>V případě prodlení s placením Nájemného je Nájemce povinen zaplatit Pronajímateli smluvní pokutu ve výši 0,05% z dlužné částky za každý den prodlení. Zaplacením smluvní pokuty není dotčeno právo Pronajímatele na náhradu vzniklé škody, a to i ve výši přesahující výši smluvní pokuty.</w:t>
      </w:r>
      <w:bookmarkEnd w:id="18"/>
    </w:p>
    <w:p w:rsidR="00927AF7" w:rsidRPr="003E0995" w:rsidRDefault="00927AF7" w:rsidP="003E0995">
      <w:pPr>
        <w:pStyle w:val="Level2"/>
        <w:numPr>
          <w:ilvl w:val="0"/>
          <w:numId w:val="0"/>
        </w:numPr>
        <w:ind w:left="680"/>
        <w:rPr>
          <w:rFonts w:ascii="Calibri" w:hAnsi="Calibri"/>
          <w:sz w:val="22"/>
          <w:szCs w:val="22"/>
        </w:rPr>
      </w:pPr>
      <w:r w:rsidRPr="003E0995">
        <w:rPr>
          <w:rFonts w:ascii="Calibri" w:hAnsi="Calibri"/>
          <w:sz w:val="22"/>
          <w:szCs w:val="22"/>
        </w:rPr>
        <w:t xml:space="preserve">  </w:t>
      </w:r>
    </w:p>
    <w:p w:rsidR="00E05F12" w:rsidRPr="00770747" w:rsidRDefault="00E05F12" w:rsidP="00E05F12">
      <w:pPr>
        <w:pStyle w:val="Level2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927AF7" w:rsidRPr="00770747" w:rsidRDefault="00927AF7">
      <w:pPr>
        <w:pStyle w:val="Level1"/>
        <w:tabs>
          <w:tab w:val="clear" w:pos="1940"/>
          <w:tab w:val="num" w:pos="680"/>
        </w:tabs>
        <w:ind w:left="680"/>
        <w:rPr>
          <w:rFonts w:ascii="Calibri" w:hAnsi="Calibri"/>
          <w:szCs w:val="22"/>
        </w:rPr>
      </w:pPr>
      <w:bookmarkStart w:id="19" w:name="_Toc126483670"/>
      <w:r w:rsidRPr="00770747">
        <w:rPr>
          <w:rFonts w:ascii="Calibri" w:hAnsi="Calibri"/>
          <w:szCs w:val="22"/>
        </w:rPr>
        <w:t>Ostatní ujednání</w:t>
      </w:r>
      <w:bookmarkEnd w:id="19"/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20" w:name="_Toc126483671"/>
      <w:r w:rsidRPr="00770747">
        <w:rPr>
          <w:rFonts w:ascii="Calibri" w:hAnsi="Calibri"/>
          <w:sz w:val="22"/>
          <w:szCs w:val="22"/>
        </w:rPr>
        <w:t>Pronajímatel má právo kdykoli vstupovat v provozní době do Předmětu nájmu za účelem kon</w:t>
      </w:r>
      <w:r w:rsidRPr="00770747">
        <w:rPr>
          <w:rFonts w:ascii="Calibri" w:hAnsi="Calibri"/>
          <w:sz w:val="22"/>
          <w:szCs w:val="22"/>
        </w:rPr>
        <w:t>t</w:t>
      </w:r>
      <w:r w:rsidRPr="00770747">
        <w:rPr>
          <w:rFonts w:ascii="Calibri" w:hAnsi="Calibri"/>
          <w:sz w:val="22"/>
          <w:szCs w:val="22"/>
        </w:rPr>
        <w:t>roly, zda jej Nájemce užívá řádným způsobem. Totéž právo mají i osoby, které k tomu Pronaj</w:t>
      </w:r>
      <w:r w:rsidRPr="00770747">
        <w:rPr>
          <w:rFonts w:ascii="Calibri" w:hAnsi="Calibri"/>
          <w:sz w:val="22"/>
          <w:szCs w:val="22"/>
        </w:rPr>
        <w:t>í</w:t>
      </w:r>
      <w:r w:rsidRPr="00770747">
        <w:rPr>
          <w:rFonts w:ascii="Calibri" w:hAnsi="Calibri"/>
          <w:sz w:val="22"/>
          <w:szCs w:val="22"/>
        </w:rPr>
        <w:t>matel písemně p</w:t>
      </w:r>
      <w:r w:rsidRPr="00770747">
        <w:rPr>
          <w:rFonts w:ascii="Calibri" w:hAnsi="Calibri"/>
          <w:sz w:val="22"/>
          <w:szCs w:val="22"/>
        </w:rPr>
        <w:t>o</w:t>
      </w:r>
      <w:r w:rsidRPr="00770747">
        <w:rPr>
          <w:rFonts w:ascii="Calibri" w:hAnsi="Calibri"/>
          <w:sz w:val="22"/>
          <w:szCs w:val="22"/>
        </w:rPr>
        <w:t>věří.</w:t>
      </w:r>
      <w:bookmarkEnd w:id="20"/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21" w:name="_Toc126483672"/>
      <w:r w:rsidRPr="00770747">
        <w:rPr>
          <w:rFonts w:ascii="Calibri" w:hAnsi="Calibri"/>
          <w:sz w:val="22"/>
          <w:szCs w:val="22"/>
        </w:rPr>
        <w:t>Jakékoli úpravy Předmětu nájmu je Nájemce oprávněn provádět pouze po předchozím píse</w:t>
      </w:r>
      <w:r w:rsidRPr="00770747">
        <w:rPr>
          <w:rFonts w:ascii="Calibri" w:hAnsi="Calibri"/>
          <w:sz w:val="22"/>
          <w:szCs w:val="22"/>
        </w:rPr>
        <w:t>m</w:t>
      </w:r>
      <w:r w:rsidRPr="00770747">
        <w:rPr>
          <w:rFonts w:ascii="Calibri" w:hAnsi="Calibri"/>
          <w:sz w:val="22"/>
          <w:szCs w:val="22"/>
        </w:rPr>
        <w:t>ném so</w:t>
      </w:r>
      <w:r w:rsidRPr="00770747">
        <w:rPr>
          <w:rFonts w:ascii="Calibri" w:hAnsi="Calibri"/>
          <w:sz w:val="22"/>
          <w:szCs w:val="22"/>
        </w:rPr>
        <w:t>u</w:t>
      </w:r>
      <w:r w:rsidRPr="00770747">
        <w:rPr>
          <w:rFonts w:ascii="Calibri" w:hAnsi="Calibri"/>
          <w:sz w:val="22"/>
          <w:szCs w:val="22"/>
        </w:rPr>
        <w:t>hlasu Pronajímatele.</w:t>
      </w:r>
      <w:bookmarkEnd w:id="21"/>
      <w:r w:rsidRPr="00770747">
        <w:rPr>
          <w:rFonts w:ascii="Calibri" w:hAnsi="Calibri"/>
          <w:sz w:val="22"/>
          <w:szCs w:val="22"/>
        </w:rPr>
        <w:t xml:space="preserve"> 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22" w:name="_Toc126483674"/>
      <w:r w:rsidRPr="00770747">
        <w:rPr>
          <w:rFonts w:ascii="Calibri" w:hAnsi="Calibri"/>
          <w:sz w:val="22"/>
          <w:szCs w:val="22"/>
        </w:rPr>
        <w:t>Nájemce je povinen bez zbytečného odkladu oznámit Pronajímateli potřebu těch oprav, které má pr</w:t>
      </w:r>
      <w:r w:rsidRPr="00770747">
        <w:rPr>
          <w:rFonts w:ascii="Calibri" w:hAnsi="Calibri"/>
          <w:sz w:val="22"/>
          <w:szCs w:val="22"/>
        </w:rPr>
        <w:t>o</w:t>
      </w:r>
      <w:r w:rsidRPr="00770747">
        <w:rPr>
          <w:rFonts w:ascii="Calibri" w:hAnsi="Calibri"/>
          <w:sz w:val="22"/>
          <w:szCs w:val="22"/>
        </w:rPr>
        <w:t>vádět Pronajímatel.</w:t>
      </w:r>
      <w:bookmarkEnd w:id="22"/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23" w:name="_Toc126483675"/>
      <w:r w:rsidRPr="00770747">
        <w:rPr>
          <w:rFonts w:ascii="Calibri" w:hAnsi="Calibri"/>
          <w:sz w:val="22"/>
          <w:szCs w:val="22"/>
        </w:rPr>
        <w:t xml:space="preserve">Nájemce je povinen dodržovat požární, bezpečnostní, hygienické, stavební a jiné předpisy v Předmětu nájmu. Pro případ, že v důsledku porušení povinností Nájemce vyplývajících </w:t>
      </w:r>
      <w:r w:rsidRPr="00770747">
        <w:rPr>
          <w:rFonts w:ascii="Calibri" w:hAnsi="Calibri"/>
          <w:sz w:val="22"/>
          <w:szCs w:val="22"/>
        </w:rPr>
        <w:lastRenderedPageBreak/>
        <w:t>z těchto předpisů vznikne Pronajímateli nebo třetím osobám škoda, je za tuto škodu odp</w:t>
      </w:r>
      <w:r w:rsidRPr="00770747">
        <w:rPr>
          <w:rFonts w:ascii="Calibri" w:hAnsi="Calibri"/>
          <w:sz w:val="22"/>
          <w:szCs w:val="22"/>
        </w:rPr>
        <w:t>o</w:t>
      </w:r>
      <w:r w:rsidRPr="00770747">
        <w:rPr>
          <w:rFonts w:ascii="Calibri" w:hAnsi="Calibri"/>
          <w:sz w:val="22"/>
          <w:szCs w:val="22"/>
        </w:rPr>
        <w:t>vědný přímo Nájemce a je povinen tuto škodu poškozenému subjektu nahr</w:t>
      </w:r>
      <w:r w:rsidRPr="00770747">
        <w:rPr>
          <w:rFonts w:ascii="Calibri" w:hAnsi="Calibri"/>
          <w:sz w:val="22"/>
          <w:szCs w:val="22"/>
        </w:rPr>
        <w:t>a</w:t>
      </w:r>
      <w:r w:rsidRPr="00770747">
        <w:rPr>
          <w:rFonts w:ascii="Calibri" w:hAnsi="Calibri"/>
          <w:sz w:val="22"/>
          <w:szCs w:val="22"/>
        </w:rPr>
        <w:t>dit.</w:t>
      </w:r>
      <w:bookmarkEnd w:id="23"/>
      <w:r w:rsidRPr="00770747">
        <w:rPr>
          <w:rFonts w:ascii="Calibri" w:hAnsi="Calibri"/>
          <w:sz w:val="22"/>
          <w:szCs w:val="22"/>
        </w:rPr>
        <w:t xml:space="preserve">  </w:t>
      </w:r>
    </w:p>
    <w:p w:rsidR="008D0B85" w:rsidRPr="00770747" w:rsidRDefault="008D0B85">
      <w:pPr>
        <w:pStyle w:val="Level2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Nájemce není oprávněn provozovat jinou činnost nebo změnit způsob či podmínky jejího v</w:t>
      </w:r>
      <w:r w:rsidRPr="00770747">
        <w:rPr>
          <w:rFonts w:ascii="Calibri" w:hAnsi="Calibri"/>
          <w:sz w:val="22"/>
          <w:szCs w:val="22"/>
        </w:rPr>
        <w:t>ý</w:t>
      </w:r>
      <w:r w:rsidRPr="00770747">
        <w:rPr>
          <w:rFonts w:ascii="Calibri" w:hAnsi="Calibri"/>
          <w:sz w:val="22"/>
          <w:szCs w:val="22"/>
        </w:rPr>
        <w:t>konu, než jak to vyplývá z účelu nájmu nebo z jiného ujednání stran, pokud by tato změna p</w:t>
      </w:r>
      <w:r w:rsidRPr="00770747">
        <w:rPr>
          <w:rFonts w:ascii="Calibri" w:hAnsi="Calibri"/>
          <w:sz w:val="22"/>
          <w:szCs w:val="22"/>
        </w:rPr>
        <w:t>ů</w:t>
      </w:r>
      <w:r w:rsidRPr="00770747">
        <w:rPr>
          <w:rFonts w:ascii="Calibri" w:hAnsi="Calibri"/>
          <w:sz w:val="22"/>
          <w:szCs w:val="22"/>
        </w:rPr>
        <w:t>sobila zhoršení poměrů v nemovité věci nebo by nad přiměřenou míru poškozovala pronaj</w:t>
      </w:r>
      <w:r w:rsidRPr="00770747">
        <w:rPr>
          <w:rFonts w:ascii="Calibri" w:hAnsi="Calibri"/>
          <w:sz w:val="22"/>
          <w:szCs w:val="22"/>
        </w:rPr>
        <w:t>í</w:t>
      </w:r>
      <w:r w:rsidRPr="00770747">
        <w:rPr>
          <w:rFonts w:ascii="Calibri" w:hAnsi="Calibri"/>
          <w:sz w:val="22"/>
          <w:szCs w:val="22"/>
        </w:rPr>
        <w:t>matele nebo ostatní uživatele nemovité věci.</w:t>
      </w:r>
    </w:p>
    <w:p w:rsidR="00B1794D" w:rsidRPr="00770747" w:rsidRDefault="00B1794D">
      <w:pPr>
        <w:pStyle w:val="Level2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Nájemce je oprávněn se souhlasem Pronajímatele převést nájem</w:t>
      </w:r>
      <w:r w:rsidR="00982914" w:rsidRPr="00770747">
        <w:rPr>
          <w:rFonts w:ascii="Calibri" w:hAnsi="Calibri"/>
          <w:sz w:val="22"/>
          <w:szCs w:val="22"/>
        </w:rPr>
        <w:t xml:space="preserve"> v souvislosti s převodem podnikatelské činnosti, jíž Předmět nájmu slouží, přičemž souhlas Pronajímatele i smlouva o převodu nájmu vyž</w:t>
      </w:r>
      <w:r w:rsidR="00982914" w:rsidRPr="00770747">
        <w:rPr>
          <w:rFonts w:ascii="Calibri" w:hAnsi="Calibri"/>
          <w:sz w:val="22"/>
          <w:szCs w:val="22"/>
        </w:rPr>
        <w:t>a</w:t>
      </w:r>
      <w:r w:rsidR="00982914" w:rsidRPr="00770747">
        <w:rPr>
          <w:rFonts w:ascii="Calibri" w:hAnsi="Calibri"/>
          <w:sz w:val="22"/>
          <w:szCs w:val="22"/>
        </w:rPr>
        <w:t>dují písemnou formu.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24" w:name="_Toc126483678"/>
      <w:r w:rsidRPr="00770747">
        <w:rPr>
          <w:rFonts w:ascii="Calibri" w:hAnsi="Calibri"/>
          <w:sz w:val="22"/>
          <w:szCs w:val="22"/>
        </w:rPr>
        <w:t>Nájemce prohlašuje, že má řádně uzavřeno pojištění provozu podniku, jakož i pojištění mov</w:t>
      </w:r>
      <w:r w:rsidRPr="00770747">
        <w:rPr>
          <w:rFonts w:ascii="Calibri" w:hAnsi="Calibri"/>
          <w:sz w:val="22"/>
          <w:szCs w:val="22"/>
        </w:rPr>
        <w:t>i</w:t>
      </w:r>
      <w:r w:rsidRPr="00770747">
        <w:rPr>
          <w:rFonts w:ascii="Calibri" w:hAnsi="Calibri"/>
          <w:sz w:val="22"/>
          <w:szCs w:val="22"/>
        </w:rPr>
        <w:t>tých věcí umístěných v Předmětu nájmu. Nájemce se zavazuje, že předloží Pronajímateli d</w:t>
      </w:r>
      <w:r w:rsidRPr="00770747">
        <w:rPr>
          <w:rFonts w:ascii="Calibri" w:hAnsi="Calibri"/>
          <w:sz w:val="22"/>
          <w:szCs w:val="22"/>
        </w:rPr>
        <w:t>o</w:t>
      </w:r>
      <w:r w:rsidRPr="00770747">
        <w:rPr>
          <w:rFonts w:ascii="Calibri" w:hAnsi="Calibri"/>
          <w:sz w:val="22"/>
          <w:szCs w:val="22"/>
        </w:rPr>
        <w:t>klad o trvání tohoto pojištění, bude-li k tomu Pronajímatelem vyzván.</w:t>
      </w:r>
      <w:bookmarkEnd w:id="24"/>
    </w:p>
    <w:p w:rsidR="00A6023D" w:rsidRPr="00A6023D" w:rsidRDefault="00927AF7" w:rsidP="00A6023D">
      <w:pPr>
        <w:pStyle w:val="Level2"/>
        <w:rPr>
          <w:rFonts w:ascii="Calibri" w:hAnsi="Calibri"/>
          <w:sz w:val="22"/>
          <w:szCs w:val="22"/>
        </w:rPr>
      </w:pPr>
      <w:bookmarkStart w:id="25" w:name="_Toc126483679"/>
      <w:r w:rsidRPr="00770747">
        <w:rPr>
          <w:rFonts w:ascii="Calibri" w:hAnsi="Calibri"/>
          <w:sz w:val="22"/>
          <w:szCs w:val="22"/>
        </w:rPr>
        <w:t>Po skončení nájmu předá Nájemce Pronajímateli Předmět nájmu ve stavu, v jakém se nacházel v době jeho předání podle čl. 2.5. této Smlouvy, a to s přihlédnutím ke změnám, provedeným Nájemcem v době trvání této Smlouvy (po předchozím písemném souhlasu Pronajímatele) a s přihlédnutím k o</w:t>
      </w:r>
      <w:r w:rsidRPr="00770747">
        <w:rPr>
          <w:rFonts w:ascii="Calibri" w:hAnsi="Calibri"/>
          <w:sz w:val="22"/>
          <w:szCs w:val="22"/>
        </w:rPr>
        <w:t>b</w:t>
      </w:r>
      <w:r w:rsidRPr="00770747">
        <w:rPr>
          <w:rFonts w:ascii="Calibri" w:hAnsi="Calibri"/>
          <w:sz w:val="22"/>
          <w:szCs w:val="22"/>
        </w:rPr>
        <w:t>vyklému opotřebení.</w:t>
      </w:r>
      <w:bookmarkEnd w:id="25"/>
      <w:r w:rsidRPr="00770747">
        <w:rPr>
          <w:rFonts w:ascii="Calibri" w:hAnsi="Calibri"/>
          <w:sz w:val="22"/>
          <w:szCs w:val="22"/>
        </w:rPr>
        <w:t xml:space="preserve"> </w:t>
      </w:r>
      <w:bookmarkStart w:id="26" w:name="_Toc126483680"/>
    </w:p>
    <w:p w:rsidR="00927AF7" w:rsidRPr="00770747" w:rsidRDefault="00927AF7">
      <w:pPr>
        <w:pStyle w:val="Level2"/>
        <w:widowControl w:val="0"/>
        <w:rPr>
          <w:rFonts w:ascii="Calibri" w:hAnsi="Calibri"/>
          <w:sz w:val="22"/>
          <w:szCs w:val="22"/>
        </w:rPr>
      </w:pPr>
      <w:bookmarkStart w:id="27" w:name="_Toc126483681"/>
      <w:bookmarkEnd w:id="26"/>
      <w:r w:rsidRPr="00770747">
        <w:rPr>
          <w:rFonts w:ascii="Calibri" w:hAnsi="Calibri"/>
          <w:sz w:val="22"/>
          <w:szCs w:val="22"/>
        </w:rPr>
        <w:t>Smluvní strany si sjednaly, že Pronajímatel má právo tuto smlouvu</w:t>
      </w:r>
      <w:r w:rsidR="00EA5672">
        <w:rPr>
          <w:rFonts w:ascii="Calibri" w:hAnsi="Calibri"/>
          <w:sz w:val="22"/>
          <w:szCs w:val="22"/>
        </w:rPr>
        <w:t xml:space="preserve"> (bez ohledu zda byla sje</w:t>
      </w:r>
      <w:r w:rsidR="00EA5672">
        <w:rPr>
          <w:rFonts w:ascii="Calibri" w:hAnsi="Calibri"/>
          <w:sz w:val="22"/>
          <w:szCs w:val="22"/>
        </w:rPr>
        <w:t>d</w:t>
      </w:r>
      <w:r w:rsidR="00EA5672">
        <w:rPr>
          <w:rFonts w:ascii="Calibri" w:hAnsi="Calibri"/>
          <w:sz w:val="22"/>
          <w:szCs w:val="22"/>
        </w:rPr>
        <w:t>nána na dobu určitou či neurčitou)</w:t>
      </w:r>
      <w:r w:rsidRPr="00770747">
        <w:rPr>
          <w:rFonts w:ascii="Calibri" w:hAnsi="Calibri"/>
          <w:sz w:val="22"/>
          <w:szCs w:val="22"/>
        </w:rPr>
        <w:t xml:space="preserve"> vypovědět </w:t>
      </w:r>
      <w:r w:rsidRPr="00770747">
        <w:rPr>
          <w:rFonts w:ascii="Calibri" w:hAnsi="Calibri" w:cs="Arial"/>
          <w:sz w:val="22"/>
          <w:szCs w:val="22"/>
        </w:rPr>
        <w:t>písemným oznámením doručeným Nájemci, n</w:t>
      </w:r>
      <w:r w:rsidRPr="00770747">
        <w:rPr>
          <w:rFonts w:ascii="Calibri" w:hAnsi="Calibri" w:cs="Arial"/>
          <w:sz w:val="22"/>
          <w:szCs w:val="22"/>
        </w:rPr>
        <w:t>a</w:t>
      </w:r>
      <w:r w:rsidRPr="00770747">
        <w:rPr>
          <w:rFonts w:ascii="Calibri" w:hAnsi="Calibri" w:cs="Arial"/>
          <w:sz w:val="22"/>
          <w:szCs w:val="22"/>
        </w:rPr>
        <w:t>stane-li kterýkoli z následujících př</w:t>
      </w:r>
      <w:r w:rsidRPr="00770747">
        <w:rPr>
          <w:rFonts w:ascii="Calibri" w:hAnsi="Calibri" w:cs="Arial"/>
          <w:sz w:val="22"/>
          <w:szCs w:val="22"/>
        </w:rPr>
        <w:t>í</w:t>
      </w:r>
      <w:r w:rsidRPr="00770747">
        <w:rPr>
          <w:rFonts w:ascii="Calibri" w:hAnsi="Calibri" w:cs="Arial"/>
          <w:sz w:val="22"/>
          <w:szCs w:val="22"/>
        </w:rPr>
        <w:t>padů:</w:t>
      </w:r>
      <w:bookmarkEnd w:id="27"/>
      <w:r w:rsidRPr="00770747">
        <w:rPr>
          <w:rFonts w:ascii="Calibri" w:hAnsi="Calibri"/>
          <w:sz w:val="22"/>
          <w:szCs w:val="22"/>
        </w:rPr>
        <w:t xml:space="preserve"> </w:t>
      </w:r>
    </w:p>
    <w:p w:rsidR="00AB3466" w:rsidRDefault="00927AF7" w:rsidP="0012693A">
      <w:pPr>
        <w:pStyle w:val="Body1"/>
        <w:numPr>
          <w:ilvl w:val="0"/>
          <w:numId w:val="47"/>
        </w:numPr>
        <w:ind w:firstLine="40"/>
        <w:rPr>
          <w:rFonts w:ascii="Calibri" w:hAnsi="Calibri"/>
          <w:sz w:val="22"/>
          <w:szCs w:val="22"/>
        </w:rPr>
      </w:pPr>
      <w:r w:rsidRPr="0012693A">
        <w:rPr>
          <w:rFonts w:ascii="Calibri" w:hAnsi="Calibri"/>
          <w:sz w:val="22"/>
          <w:szCs w:val="22"/>
        </w:rPr>
        <w:t xml:space="preserve">dostane-li se Nájemce do prodlení s placením jakékoli části plateb podle této </w:t>
      </w:r>
    </w:p>
    <w:p w:rsidR="0012693A" w:rsidRDefault="00AB3466" w:rsidP="00AB3466">
      <w:pPr>
        <w:pStyle w:val="Body1"/>
        <w:ind w:left="14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12693A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</w:t>
      </w:r>
      <w:r w:rsidR="00927AF7" w:rsidRPr="0012693A">
        <w:rPr>
          <w:rFonts w:ascii="Calibri" w:hAnsi="Calibri"/>
          <w:sz w:val="22"/>
          <w:szCs w:val="22"/>
        </w:rPr>
        <w:t>Smlouvy po dobu</w:t>
      </w:r>
      <w:r w:rsidR="0012693A">
        <w:rPr>
          <w:rFonts w:ascii="Calibri" w:hAnsi="Calibri"/>
          <w:sz w:val="22"/>
          <w:szCs w:val="22"/>
        </w:rPr>
        <w:t xml:space="preserve"> delší než 15 kalendářních dnů.</w:t>
      </w:r>
    </w:p>
    <w:p w:rsidR="0012693A" w:rsidRDefault="00927AF7">
      <w:pPr>
        <w:pStyle w:val="Body1"/>
        <w:numPr>
          <w:ilvl w:val="0"/>
          <w:numId w:val="47"/>
        </w:numPr>
        <w:ind w:firstLine="40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 xml:space="preserve">nedodrží-li Nájemce jakýkoli ze svých závazků vyplývajících z této Smlouvy </w:t>
      </w:r>
    </w:p>
    <w:p w:rsidR="00AB3466" w:rsidRPr="00AB3466" w:rsidRDefault="00AB3466" w:rsidP="00AB3466">
      <w:pPr>
        <w:pStyle w:val="Body1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927AF7" w:rsidRPr="00770747">
        <w:rPr>
          <w:rFonts w:ascii="Calibri" w:hAnsi="Calibri"/>
          <w:sz w:val="22"/>
          <w:szCs w:val="22"/>
        </w:rPr>
        <w:t xml:space="preserve">a </w:t>
      </w:r>
      <w:r w:rsidR="0012693A">
        <w:rPr>
          <w:rFonts w:ascii="Calibri" w:hAnsi="Calibri"/>
          <w:sz w:val="22"/>
          <w:szCs w:val="22"/>
        </w:rPr>
        <w:t xml:space="preserve"> </w:t>
      </w:r>
      <w:r w:rsidR="00927AF7" w:rsidRPr="0012693A">
        <w:rPr>
          <w:rFonts w:ascii="Calibri" w:hAnsi="Calibri"/>
          <w:sz w:val="22"/>
          <w:szCs w:val="22"/>
        </w:rPr>
        <w:t>nesjedná nápravu ve lhůtě 5 kalendářních dnů od obdržení výzvy Pronajím</w:t>
      </w:r>
      <w:r w:rsidR="00927AF7" w:rsidRPr="0012693A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-</w:t>
      </w:r>
    </w:p>
    <w:p w:rsidR="00927AF7" w:rsidRPr="0012693A" w:rsidRDefault="00AB3466" w:rsidP="00AB3466">
      <w:pPr>
        <w:pStyle w:val="Body1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="00927AF7" w:rsidRPr="0012693A">
        <w:rPr>
          <w:rFonts w:ascii="Calibri" w:hAnsi="Calibri"/>
          <w:sz w:val="22"/>
          <w:szCs w:val="22"/>
        </w:rPr>
        <w:t>tele;</w:t>
      </w:r>
    </w:p>
    <w:p w:rsidR="00927AF7" w:rsidRPr="00770747" w:rsidRDefault="00927AF7">
      <w:pPr>
        <w:pStyle w:val="Body1"/>
        <w:numPr>
          <w:ilvl w:val="0"/>
          <w:numId w:val="47"/>
        </w:numPr>
        <w:ind w:firstLine="40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 xml:space="preserve">bude-li nařízena exekuce na majetek </w:t>
      </w:r>
      <w:r w:rsidR="00C515BF" w:rsidRPr="00770747">
        <w:rPr>
          <w:rFonts w:ascii="Calibri" w:hAnsi="Calibri"/>
          <w:sz w:val="22"/>
          <w:szCs w:val="22"/>
        </w:rPr>
        <w:t>Nájemce</w:t>
      </w:r>
      <w:r w:rsidRPr="00770747">
        <w:rPr>
          <w:rFonts w:ascii="Calibri" w:hAnsi="Calibri"/>
          <w:sz w:val="22"/>
          <w:szCs w:val="22"/>
        </w:rPr>
        <w:t>;</w:t>
      </w:r>
    </w:p>
    <w:p w:rsidR="00927AF7" w:rsidRPr="00770747" w:rsidRDefault="00927AF7">
      <w:pPr>
        <w:pStyle w:val="Body1"/>
        <w:numPr>
          <w:ilvl w:val="0"/>
          <w:numId w:val="47"/>
        </w:numPr>
        <w:ind w:firstLine="40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vstoupí-li Nájemce do likvidace;</w:t>
      </w:r>
    </w:p>
    <w:p w:rsidR="00927AF7" w:rsidRPr="00770747" w:rsidRDefault="00927AF7">
      <w:pPr>
        <w:pStyle w:val="Body1"/>
        <w:numPr>
          <w:ilvl w:val="0"/>
          <w:numId w:val="47"/>
        </w:numPr>
        <w:ind w:firstLine="40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 xml:space="preserve">bude-li podán návrh na prohlášení konkursu na majetek Nájemce.      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28" w:name="_Toc126483682"/>
      <w:r w:rsidRPr="00770747">
        <w:rPr>
          <w:rFonts w:ascii="Calibri" w:hAnsi="Calibri"/>
          <w:sz w:val="22"/>
          <w:szCs w:val="22"/>
        </w:rPr>
        <w:t>Vypoví-li Pronajímatel tuto Smlouvu</w:t>
      </w:r>
      <w:r w:rsidR="00ED22CD">
        <w:rPr>
          <w:rFonts w:ascii="Calibri" w:hAnsi="Calibri"/>
          <w:sz w:val="22"/>
          <w:szCs w:val="22"/>
        </w:rPr>
        <w:t xml:space="preserve"> způsobem uvedeným v jejím čl. 5</w:t>
      </w:r>
      <w:r w:rsidRPr="00770747">
        <w:rPr>
          <w:rFonts w:ascii="Calibri" w:hAnsi="Calibri"/>
          <w:sz w:val="22"/>
          <w:szCs w:val="22"/>
        </w:rPr>
        <w:t>.</w:t>
      </w:r>
      <w:r w:rsidR="00227995">
        <w:rPr>
          <w:rFonts w:ascii="Calibri" w:hAnsi="Calibri"/>
          <w:sz w:val="22"/>
          <w:szCs w:val="22"/>
        </w:rPr>
        <w:t>9</w:t>
      </w:r>
      <w:r w:rsidRPr="00770747">
        <w:rPr>
          <w:rFonts w:ascii="Calibri" w:hAnsi="Calibri"/>
          <w:sz w:val="22"/>
          <w:szCs w:val="22"/>
        </w:rPr>
        <w:t>, skončí nájemní vztah patnáctý k</w:t>
      </w:r>
      <w:r w:rsidRPr="00770747">
        <w:rPr>
          <w:rFonts w:ascii="Calibri" w:hAnsi="Calibri"/>
          <w:sz w:val="22"/>
          <w:szCs w:val="22"/>
        </w:rPr>
        <w:t>a</w:t>
      </w:r>
      <w:r w:rsidRPr="00770747">
        <w:rPr>
          <w:rFonts w:ascii="Calibri" w:hAnsi="Calibri"/>
          <w:sz w:val="22"/>
          <w:szCs w:val="22"/>
        </w:rPr>
        <w:t>lendářní den po doručení tohoto oznámení Nájemci.</w:t>
      </w:r>
      <w:bookmarkEnd w:id="28"/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29" w:name="_Toc126483683"/>
      <w:r w:rsidRPr="00770747">
        <w:rPr>
          <w:rFonts w:ascii="Calibri" w:hAnsi="Calibri"/>
          <w:sz w:val="22"/>
          <w:szCs w:val="22"/>
        </w:rPr>
        <w:t xml:space="preserve">Pokud </w:t>
      </w:r>
      <w:r w:rsidR="00C515BF" w:rsidRPr="00770747">
        <w:rPr>
          <w:rFonts w:ascii="Calibri" w:hAnsi="Calibri"/>
          <w:sz w:val="22"/>
          <w:szCs w:val="22"/>
        </w:rPr>
        <w:t>N</w:t>
      </w:r>
      <w:r w:rsidRPr="00770747">
        <w:rPr>
          <w:rFonts w:ascii="Calibri" w:hAnsi="Calibri"/>
          <w:sz w:val="22"/>
          <w:szCs w:val="22"/>
        </w:rPr>
        <w:t xml:space="preserve">ájemce nevyklidí Předmět nájmu nejpozději v den, kdy dojde jakýmkoli způsobem ke skončení nájemního vztahu, je povinen zaplatit </w:t>
      </w:r>
      <w:r w:rsidR="0086072D" w:rsidRPr="00770747">
        <w:rPr>
          <w:rFonts w:ascii="Calibri" w:hAnsi="Calibri"/>
          <w:sz w:val="22"/>
          <w:szCs w:val="22"/>
        </w:rPr>
        <w:t>Pronajímateli</w:t>
      </w:r>
      <w:r w:rsidRPr="00770747">
        <w:rPr>
          <w:rFonts w:ascii="Calibri" w:hAnsi="Calibri"/>
          <w:sz w:val="22"/>
          <w:szCs w:val="22"/>
        </w:rPr>
        <w:t xml:space="preserve"> smluvní pokutu ve výši </w:t>
      </w:r>
      <w:r w:rsidR="0003339A" w:rsidRPr="003E0995">
        <w:rPr>
          <w:rFonts w:ascii="Calibri" w:hAnsi="Calibri"/>
          <w:sz w:val="22"/>
          <w:szCs w:val="22"/>
        </w:rPr>
        <w:t>1</w:t>
      </w:r>
      <w:r w:rsidRPr="003E0995">
        <w:rPr>
          <w:rFonts w:ascii="Calibri" w:hAnsi="Calibri"/>
          <w:sz w:val="22"/>
          <w:szCs w:val="22"/>
        </w:rPr>
        <w:t>.000,-</w:t>
      </w:r>
      <w:r w:rsidRPr="00770747">
        <w:rPr>
          <w:rFonts w:ascii="Calibri" w:hAnsi="Calibri"/>
          <w:sz w:val="22"/>
          <w:szCs w:val="22"/>
        </w:rPr>
        <w:t xml:space="preserve"> Kč za každý kale</w:t>
      </w:r>
      <w:r w:rsidRPr="00770747">
        <w:rPr>
          <w:rFonts w:ascii="Calibri" w:hAnsi="Calibri"/>
          <w:sz w:val="22"/>
          <w:szCs w:val="22"/>
        </w:rPr>
        <w:t>n</w:t>
      </w:r>
      <w:r w:rsidRPr="00770747">
        <w:rPr>
          <w:rFonts w:ascii="Calibri" w:hAnsi="Calibri"/>
          <w:sz w:val="22"/>
          <w:szCs w:val="22"/>
        </w:rPr>
        <w:t>dářní den prodlení. Vedle smluvní pokuty má Pronajímatel nárok na náhradu škody, a to i ve výši přes</w:t>
      </w:r>
      <w:r w:rsidRPr="00770747">
        <w:rPr>
          <w:rFonts w:ascii="Calibri" w:hAnsi="Calibri"/>
          <w:sz w:val="22"/>
          <w:szCs w:val="22"/>
        </w:rPr>
        <w:t>a</w:t>
      </w:r>
      <w:r w:rsidRPr="00770747">
        <w:rPr>
          <w:rFonts w:ascii="Calibri" w:hAnsi="Calibri"/>
          <w:sz w:val="22"/>
          <w:szCs w:val="22"/>
        </w:rPr>
        <w:t>hující smluvní pokutu.</w:t>
      </w:r>
      <w:bookmarkEnd w:id="29"/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30" w:name="_Toc126483684"/>
      <w:r w:rsidRPr="00770747">
        <w:rPr>
          <w:rFonts w:ascii="Calibri" w:hAnsi="Calibri"/>
          <w:sz w:val="22"/>
          <w:szCs w:val="22"/>
        </w:rPr>
        <w:t>V případě prodlení Nájemce s předáním Předmětu nájmu Pronajímateli po dobu delší než 10 kalendářních dnů má Pronajímatel právo vstoupit do Předmětu nájmu a na náklady a nebe</w:t>
      </w:r>
      <w:r w:rsidRPr="00770747">
        <w:rPr>
          <w:rFonts w:ascii="Calibri" w:hAnsi="Calibri"/>
          <w:sz w:val="22"/>
          <w:szCs w:val="22"/>
        </w:rPr>
        <w:t>z</w:t>
      </w:r>
      <w:r w:rsidR="00FC2B40">
        <w:rPr>
          <w:rFonts w:ascii="Calibri" w:hAnsi="Calibri"/>
          <w:sz w:val="22"/>
          <w:szCs w:val="22"/>
        </w:rPr>
        <w:t>p</w:t>
      </w:r>
      <w:r w:rsidRPr="00770747">
        <w:rPr>
          <w:rFonts w:ascii="Calibri" w:hAnsi="Calibri"/>
          <w:sz w:val="22"/>
          <w:szCs w:val="22"/>
        </w:rPr>
        <w:t>ečí Nájemce Předmět nájmu vyklidit a uskladnit věci náležející Nájemci na jeho náklady m</w:t>
      </w:r>
      <w:r w:rsidRPr="00770747">
        <w:rPr>
          <w:rFonts w:ascii="Calibri" w:hAnsi="Calibri"/>
          <w:sz w:val="22"/>
          <w:szCs w:val="22"/>
        </w:rPr>
        <w:t>i</w:t>
      </w:r>
      <w:r w:rsidRPr="00770747">
        <w:rPr>
          <w:rFonts w:ascii="Calibri" w:hAnsi="Calibri"/>
          <w:sz w:val="22"/>
          <w:szCs w:val="22"/>
        </w:rPr>
        <w:lastRenderedPageBreak/>
        <w:t>mo Předmět nájmu. Pokud Nájemce nepřevezme tyto věci do 5 kalendářních dnů ode dne, kdy ho Pronajímatel vyrozumí o uskladnění věcí</w:t>
      </w:r>
      <w:r w:rsidR="001C58ED" w:rsidRPr="00770747">
        <w:rPr>
          <w:rFonts w:ascii="Calibri" w:hAnsi="Calibri"/>
          <w:sz w:val="22"/>
          <w:szCs w:val="22"/>
        </w:rPr>
        <w:t>.</w:t>
      </w:r>
      <w:r w:rsidRPr="00770747">
        <w:rPr>
          <w:rFonts w:ascii="Calibri" w:hAnsi="Calibri"/>
          <w:sz w:val="22"/>
          <w:szCs w:val="22"/>
        </w:rPr>
        <w:t xml:space="preserve"> Nájemce rovněž dává souhlas Pronajímateli, aby takto vyklizené věci Pronajímatel prodal za obvyklých podmínek a z výtěžku prodeje usp</w:t>
      </w:r>
      <w:r w:rsidRPr="00770747">
        <w:rPr>
          <w:rFonts w:ascii="Calibri" w:hAnsi="Calibri"/>
          <w:sz w:val="22"/>
          <w:szCs w:val="22"/>
        </w:rPr>
        <w:t>o</w:t>
      </w:r>
      <w:r w:rsidRPr="00770747">
        <w:rPr>
          <w:rFonts w:ascii="Calibri" w:hAnsi="Calibri"/>
          <w:sz w:val="22"/>
          <w:szCs w:val="22"/>
        </w:rPr>
        <w:t>kojil své splatné pohledávky vůči Nájemci s tím, že přebytek výtěžku po odečtení nákladů na vyklizení, uskladnění a zpeněžení majetku Pronajímatel vyplatí bez zbytečného odkladu N</w:t>
      </w:r>
      <w:r w:rsidRPr="00770747">
        <w:rPr>
          <w:rFonts w:ascii="Calibri" w:hAnsi="Calibri"/>
          <w:sz w:val="22"/>
          <w:szCs w:val="22"/>
        </w:rPr>
        <w:t>á</w:t>
      </w:r>
      <w:r w:rsidRPr="00770747">
        <w:rPr>
          <w:rFonts w:ascii="Calibri" w:hAnsi="Calibri"/>
          <w:sz w:val="22"/>
          <w:szCs w:val="22"/>
        </w:rPr>
        <w:t>jemci.</w:t>
      </w:r>
      <w:bookmarkEnd w:id="30"/>
    </w:p>
    <w:p w:rsidR="00927AF7" w:rsidRPr="00770747" w:rsidRDefault="00927AF7">
      <w:pPr>
        <w:pStyle w:val="Level1"/>
        <w:tabs>
          <w:tab w:val="clear" w:pos="1940"/>
          <w:tab w:val="num" w:pos="680"/>
        </w:tabs>
        <w:ind w:left="680"/>
        <w:rPr>
          <w:rFonts w:ascii="Calibri" w:hAnsi="Calibri"/>
          <w:szCs w:val="22"/>
        </w:rPr>
      </w:pPr>
      <w:bookmarkStart w:id="31" w:name="_Toc126483685"/>
      <w:r w:rsidRPr="00770747">
        <w:rPr>
          <w:rFonts w:ascii="Calibri" w:hAnsi="Calibri"/>
          <w:szCs w:val="22"/>
        </w:rPr>
        <w:t>Ochrana důvěrných informací</w:t>
      </w:r>
      <w:bookmarkEnd w:id="31"/>
    </w:p>
    <w:p w:rsidR="00927AF7" w:rsidRPr="00770747" w:rsidRDefault="00927AF7">
      <w:pPr>
        <w:pStyle w:val="Level2"/>
        <w:rPr>
          <w:rFonts w:ascii="Calibri" w:hAnsi="Calibri"/>
          <w:b/>
          <w:sz w:val="22"/>
          <w:szCs w:val="22"/>
        </w:rPr>
      </w:pPr>
      <w:bookmarkStart w:id="32" w:name="_Toc126483686"/>
      <w:r w:rsidRPr="00770747">
        <w:rPr>
          <w:rFonts w:ascii="Calibri" w:hAnsi="Calibri"/>
          <w:sz w:val="22"/>
          <w:szCs w:val="22"/>
        </w:rPr>
        <w:t>Smluvní strany se vzájemně zavazují, že zachovají mlčenlivost o všech skutečnostech, které se dozvěděly v souvislosti s uzavřením této Smlouvy a které nejsou třetím osobám dostupné v rámci obvyklého hospodářského styku, vyjma případu, že sdělení takovéto konkrétní skute</w:t>
      </w:r>
      <w:r w:rsidRPr="00770747">
        <w:rPr>
          <w:rFonts w:ascii="Calibri" w:hAnsi="Calibri"/>
          <w:sz w:val="22"/>
          <w:szCs w:val="22"/>
        </w:rPr>
        <w:t>č</w:t>
      </w:r>
      <w:r w:rsidRPr="00770747">
        <w:rPr>
          <w:rFonts w:ascii="Calibri" w:hAnsi="Calibri"/>
          <w:sz w:val="22"/>
          <w:szCs w:val="22"/>
        </w:rPr>
        <w:t>nosti bude nezbytné pro splnění závazku Smluvní strany, který touto Smlouvou převzala, nebo bude Smluvní straně uloženo právními předpisy.</w:t>
      </w:r>
      <w:bookmarkEnd w:id="32"/>
    </w:p>
    <w:p w:rsidR="00927AF7" w:rsidRPr="00770747" w:rsidRDefault="00927AF7">
      <w:pPr>
        <w:pStyle w:val="Level1"/>
        <w:tabs>
          <w:tab w:val="clear" w:pos="1940"/>
          <w:tab w:val="num" w:pos="680"/>
        </w:tabs>
        <w:ind w:left="680"/>
        <w:rPr>
          <w:rFonts w:ascii="Calibri" w:hAnsi="Calibri"/>
          <w:b w:val="0"/>
          <w:szCs w:val="22"/>
        </w:rPr>
      </w:pPr>
      <w:bookmarkStart w:id="33" w:name="_Toc126483687"/>
      <w:r w:rsidRPr="00770747">
        <w:rPr>
          <w:rFonts w:ascii="Calibri" w:hAnsi="Calibri"/>
          <w:szCs w:val="22"/>
        </w:rPr>
        <w:t>Závěrečná ustanovení</w:t>
      </w:r>
      <w:bookmarkEnd w:id="33"/>
    </w:p>
    <w:p w:rsidR="005D62C7" w:rsidRPr="00770747" w:rsidRDefault="00924E85">
      <w:pPr>
        <w:pStyle w:val="Level2"/>
        <w:numPr>
          <w:ilvl w:val="1"/>
          <w:numId w:val="36"/>
        </w:numPr>
        <w:rPr>
          <w:rFonts w:ascii="Calibri" w:hAnsi="Calibri"/>
          <w:sz w:val="22"/>
          <w:szCs w:val="22"/>
        </w:rPr>
      </w:pPr>
      <w:bookmarkStart w:id="34" w:name="_Toc126483688"/>
      <w:r w:rsidRPr="00770747">
        <w:rPr>
          <w:rFonts w:ascii="Calibri" w:hAnsi="Calibri"/>
          <w:sz w:val="22"/>
          <w:szCs w:val="22"/>
        </w:rPr>
        <w:t>Nájemce</w:t>
      </w:r>
      <w:r w:rsidR="005D62C7" w:rsidRPr="00770747">
        <w:rPr>
          <w:rFonts w:ascii="Calibri" w:hAnsi="Calibri"/>
          <w:sz w:val="22"/>
          <w:szCs w:val="22"/>
        </w:rPr>
        <w:t xml:space="preserve"> podle § </w:t>
      </w:r>
      <w:r w:rsidR="003E1336" w:rsidRPr="00770747">
        <w:rPr>
          <w:rFonts w:ascii="Calibri" w:hAnsi="Calibri"/>
          <w:sz w:val="22"/>
          <w:szCs w:val="22"/>
        </w:rPr>
        <w:t>629 odst. 2 občanského zákoníku</w:t>
      </w:r>
      <w:r w:rsidR="005D62C7" w:rsidRPr="00770747">
        <w:rPr>
          <w:rFonts w:ascii="Calibri" w:hAnsi="Calibri"/>
          <w:sz w:val="22"/>
          <w:szCs w:val="22"/>
        </w:rPr>
        <w:t xml:space="preserve"> </w:t>
      </w:r>
      <w:r w:rsidRPr="00770747">
        <w:rPr>
          <w:rFonts w:ascii="Calibri" w:hAnsi="Calibri"/>
          <w:sz w:val="22"/>
          <w:szCs w:val="22"/>
        </w:rPr>
        <w:t>prohlašuje,</w:t>
      </w:r>
      <w:r w:rsidR="005D62C7" w:rsidRPr="00770747">
        <w:rPr>
          <w:rFonts w:ascii="Calibri" w:hAnsi="Calibri"/>
          <w:sz w:val="22"/>
          <w:szCs w:val="22"/>
        </w:rPr>
        <w:t xml:space="preserve"> že veškeré nároky Pronajímat</w:t>
      </w:r>
      <w:r w:rsidR="005D62C7" w:rsidRPr="00770747">
        <w:rPr>
          <w:rFonts w:ascii="Calibri" w:hAnsi="Calibri"/>
          <w:sz w:val="22"/>
          <w:szCs w:val="22"/>
        </w:rPr>
        <w:t>e</w:t>
      </w:r>
      <w:r w:rsidR="005D62C7" w:rsidRPr="00770747">
        <w:rPr>
          <w:rFonts w:ascii="Calibri" w:hAnsi="Calibri"/>
          <w:sz w:val="22"/>
          <w:szCs w:val="22"/>
        </w:rPr>
        <w:t>le vůči Nájemci z této Smlouvy se promlčují</w:t>
      </w:r>
      <w:r w:rsidR="001B0751" w:rsidRPr="00770747">
        <w:rPr>
          <w:rFonts w:ascii="Calibri" w:hAnsi="Calibri"/>
          <w:sz w:val="22"/>
          <w:szCs w:val="22"/>
        </w:rPr>
        <w:t xml:space="preserve"> nejpozději</w:t>
      </w:r>
      <w:r w:rsidR="005D62C7" w:rsidRPr="00770747">
        <w:rPr>
          <w:rFonts w:ascii="Calibri" w:hAnsi="Calibri"/>
          <w:sz w:val="22"/>
          <w:szCs w:val="22"/>
        </w:rPr>
        <w:t xml:space="preserve"> uplynutím 10 roků ode dne, </w:t>
      </w:r>
      <w:r w:rsidRPr="00770747">
        <w:rPr>
          <w:rFonts w:ascii="Calibri" w:hAnsi="Calibri"/>
          <w:sz w:val="22"/>
          <w:szCs w:val="22"/>
        </w:rPr>
        <w:t>kdy p</w:t>
      </w:r>
      <w:r w:rsidRPr="00770747">
        <w:rPr>
          <w:rFonts w:ascii="Calibri" w:hAnsi="Calibri"/>
          <w:sz w:val="22"/>
          <w:szCs w:val="22"/>
        </w:rPr>
        <w:t>o</w:t>
      </w:r>
      <w:r w:rsidRPr="00770747">
        <w:rPr>
          <w:rFonts w:ascii="Calibri" w:hAnsi="Calibri"/>
          <w:sz w:val="22"/>
          <w:szCs w:val="22"/>
        </w:rPr>
        <w:t>čnou poprvé běžet.</w:t>
      </w:r>
    </w:p>
    <w:p w:rsidR="00927AF7" w:rsidRPr="00770747" w:rsidRDefault="00927AF7">
      <w:pPr>
        <w:pStyle w:val="Level2"/>
        <w:numPr>
          <w:ilvl w:val="1"/>
          <w:numId w:val="36"/>
        </w:numPr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Tato Smlouva nabývá platnosti a účinnosti dnem podpisu oběma Smluvními stranami.</w:t>
      </w:r>
      <w:bookmarkEnd w:id="34"/>
      <w:r w:rsidRPr="00770747">
        <w:rPr>
          <w:rFonts w:ascii="Calibri" w:hAnsi="Calibri"/>
          <w:sz w:val="22"/>
          <w:szCs w:val="22"/>
        </w:rPr>
        <w:t xml:space="preserve"> 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35" w:name="_Toc126483689"/>
      <w:r w:rsidRPr="00770747">
        <w:rPr>
          <w:rFonts w:ascii="Calibri" w:hAnsi="Calibri" w:cs="Arial"/>
          <w:sz w:val="22"/>
          <w:szCs w:val="22"/>
        </w:rPr>
        <w:t>Veškeré změny nebo doplňky této Smlouvy vyžadují písemnou formu, musí být označeny jako dodatky a podepsány oběma Smluvními stranami. Ústní ujednání jsou neplatná. Také ujedn</w:t>
      </w:r>
      <w:r w:rsidRPr="00770747">
        <w:rPr>
          <w:rFonts w:ascii="Calibri" w:hAnsi="Calibri" w:cs="Arial"/>
          <w:sz w:val="22"/>
          <w:szCs w:val="22"/>
        </w:rPr>
        <w:t>á</w:t>
      </w:r>
      <w:r w:rsidRPr="00770747">
        <w:rPr>
          <w:rFonts w:ascii="Calibri" w:hAnsi="Calibri" w:cs="Arial"/>
          <w:sz w:val="22"/>
          <w:szCs w:val="22"/>
        </w:rPr>
        <w:t>ní, v nichž se Smluvní strany vzdávají požadavku na písemnou formu, se musí uskutečnit p</w:t>
      </w:r>
      <w:r w:rsidRPr="00770747">
        <w:rPr>
          <w:rFonts w:ascii="Calibri" w:hAnsi="Calibri" w:cs="Arial"/>
          <w:sz w:val="22"/>
          <w:szCs w:val="22"/>
        </w:rPr>
        <w:t>í</w:t>
      </w:r>
      <w:r w:rsidRPr="00770747">
        <w:rPr>
          <w:rFonts w:ascii="Calibri" w:hAnsi="Calibri" w:cs="Arial"/>
          <w:sz w:val="22"/>
          <w:szCs w:val="22"/>
        </w:rPr>
        <w:t>semně.</w:t>
      </w:r>
      <w:bookmarkEnd w:id="35"/>
      <w:r w:rsidRPr="00770747">
        <w:rPr>
          <w:rFonts w:ascii="Calibri" w:hAnsi="Calibri" w:cs="Arial"/>
          <w:sz w:val="22"/>
          <w:szCs w:val="22"/>
        </w:rPr>
        <w:t xml:space="preserve"> </w:t>
      </w:r>
    </w:p>
    <w:p w:rsidR="00927AF7" w:rsidRPr="00770747" w:rsidRDefault="004D0CF5">
      <w:pPr>
        <w:pStyle w:val="Level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2F0FDD">
        <w:rPr>
          <w:rFonts w:ascii="Calibri" w:hAnsi="Calibri" w:cs="Arial"/>
          <w:sz w:val="22"/>
          <w:szCs w:val="22"/>
        </w:rPr>
        <w:t>Vztahy touto smlouvou v</w:t>
      </w:r>
      <w:r w:rsidRPr="002F0FDD">
        <w:rPr>
          <w:rFonts w:ascii="Calibri" w:hAnsi="Calibri" w:cs="Arial"/>
          <w:sz w:val="22"/>
          <w:szCs w:val="22"/>
        </w:rPr>
        <w:t>ý</w:t>
      </w:r>
      <w:r w:rsidRPr="002F0FDD">
        <w:rPr>
          <w:rFonts w:ascii="Calibri" w:hAnsi="Calibri" w:cs="Arial"/>
          <w:sz w:val="22"/>
          <w:szCs w:val="22"/>
        </w:rPr>
        <w:t>slovně neupravené se řídí příslušnými ustanoveními občanského zákoníku.</w:t>
      </w:r>
      <w:r w:rsidR="00927AF7" w:rsidRPr="00770747">
        <w:rPr>
          <w:rFonts w:ascii="Calibri" w:hAnsi="Calibri"/>
          <w:sz w:val="22"/>
          <w:szCs w:val="22"/>
        </w:rPr>
        <w:t xml:space="preserve"> 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36" w:name="_Toc126483691"/>
      <w:r w:rsidRPr="00770747">
        <w:rPr>
          <w:rFonts w:ascii="Calibri" w:hAnsi="Calibri" w:cs="Arial"/>
          <w:sz w:val="22"/>
          <w:szCs w:val="22"/>
        </w:rPr>
        <w:t>Pokud by některé z ustanovení této Smlouvy bylo nebo se stalo neúčinným nebo neproved</w:t>
      </w:r>
      <w:r w:rsidRPr="00770747">
        <w:rPr>
          <w:rFonts w:ascii="Calibri" w:hAnsi="Calibri" w:cs="Arial"/>
          <w:sz w:val="22"/>
          <w:szCs w:val="22"/>
        </w:rPr>
        <w:t>i</w:t>
      </w:r>
      <w:r w:rsidRPr="00770747">
        <w:rPr>
          <w:rFonts w:ascii="Calibri" w:hAnsi="Calibri" w:cs="Arial"/>
          <w:sz w:val="22"/>
          <w:szCs w:val="22"/>
        </w:rPr>
        <w:t>telným, nebude tím dotčena platnost ostatních ustanovení této Smlouvy. Smluvní strany se v takovém případě zavazují nahradit neúčinné nebo neproveditelné ustanovení takovým, které se podle smyslu a účelu nejvíce blíží hospodářskému účelu neúčinného nebo neprovediteln</w:t>
      </w:r>
      <w:r w:rsidRPr="00770747">
        <w:rPr>
          <w:rFonts w:ascii="Calibri" w:hAnsi="Calibri" w:cs="Arial"/>
          <w:sz w:val="22"/>
          <w:szCs w:val="22"/>
        </w:rPr>
        <w:t>é</w:t>
      </w:r>
      <w:r w:rsidRPr="00770747">
        <w:rPr>
          <w:rFonts w:ascii="Calibri" w:hAnsi="Calibri" w:cs="Arial"/>
          <w:sz w:val="22"/>
          <w:szCs w:val="22"/>
        </w:rPr>
        <w:t>ho ustanovení.</w:t>
      </w:r>
      <w:bookmarkEnd w:id="36"/>
      <w:r w:rsidRPr="00770747">
        <w:rPr>
          <w:rFonts w:ascii="Calibri" w:hAnsi="Calibri"/>
          <w:sz w:val="22"/>
          <w:szCs w:val="22"/>
        </w:rPr>
        <w:t xml:space="preserve"> 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37" w:name="_Toc126483693"/>
      <w:r w:rsidRPr="00770747">
        <w:rPr>
          <w:rFonts w:ascii="Calibri" w:hAnsi="Calibri" w:cs="Arial"/>
          <w:sz w:val="22"/>
          <w:szCs w:val="22"/>
        </w:rPr>
        <w:t xml:space="preserve">Tato Smlouva byla sepsána ve </w:t>
      </w:r>
      <w:r w:rsidR="004D0CF5">
        <w:rPr>
          <w:rFonts w:ascii="Calibri" w:hAnsi="Calibri" w:cs="Arial"/>
          <w:sz w:val="22"/>
          <w:szCs w:val="22"/>
        </w:rPr>
        <w:t xml:space="preserve"> </w:t>
      </w:r>
      <w:r w:rsidR="003E0995">
        <w:rPr>
          <w:rFonts w:ascii="Calibri" w:hAnsi="Calibri" w:cs="Arial"/>
          <w:sz w:val="22"/>
          <w:szCs w:val="22"/>
        </w:rPr>
        <w:t>2</w:t>
      </w:r>
      <w:r w:rsidRPr="00770747">
        <w:rPr>
          <w:rFonts w:ascii="Calibri" w:hAnsi="Calibri" w:cs="Arial"/>
          <w:sz w:val="22"/>
          <w:szCs w:val="22"/>
        </w:rPr>
        <w:t xml:space="preserve"> vyhotoveních, z nichž každé má platnost originálu. Nedílnou so</w:t>
      </w:r>
      <w:r w:rsidRPr="00770747">
        <w:rPr>
          <w:rFonts w:ascii="Calibri" w:hAnsi="Calibri" w:cs="Arial"/>
          <w:sz w:val="22"/>
          <w:szCs w:val="22"/>
        </w:rPr>
        <w:t>u</w:t>
      </w:r>
      <w:r w:rsidRPr="00770747">
        <w:rPr>
          <w:rFonts w:ascii="Calibri" w:hAnsi="Calibri" w:cs="Arial"/>
          <w:sz w:val="22"/>
          <w:szCs w:val="22"/>
        </w:rPr>
        <w:t>částí smlouvy jsou následující přílohy:</w:t>
      </w:r>
      <w:bookmarkEnd w:id="37"/>
    </w:p>
    <w:p w:rsidR="00EA4035" w:rsidRPr="00770747" w:rsidRDefault="0012693A" w:rsidP="00EA4035">
      <w:pPr>
        <w:pStyle w:val="Body1"/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</w:t>
      </w:r>
      <w:r w:rsidR="00EA4035" w:rsidRPr="00770747">
        <w:rPr>
          <w:rFonts w:ascii="Calibri" w:hAnsi="Calibri"/>
          <w:sz w:val="22"/>
          <w:szCs w:val="22"/>
        </w:rPr>
        <w:t xml:space="preserve"> - situační náčrt s vyznačením Předmětu nájmu </w:t>
      </w:r>
    </w:p>
    <w:p w:rsidR="00EE6BA9" w:rsidRPr="00770747" w:rsidRDefault="00EA4035" w:rsidP="00EE6BA9">
      <w:pPr>
        <w:pStyle w:val="Body1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pří</w:t>
      </w:r>
      <w:r w:rsidR="0012693A">
        <w:rPr>
          <w:rFonts w:ascii="Calibri" w:hAnsi="Calibri"/>
          <w:sz w:val="22"/>
          <w:szCs w:val="22"/>
        </w:rPr>
        <w:t>loha č. 2</w:t>
      </w:r>
      <w:r w:rsidR="00927AF7" w:rsidRPr="00770747">
        <w:rPr>
          <w:rFonts w:ascii="Calibri" w:hAnsi="Calibri"/>
          <w:sz w:val="22"/>
          <w:szCs w:val="22"/>
        </w:rPr>
        <w:t xml:space="preserve"> - </w:t>
      </w:r>
      <w:r w:rsidR="00EE6BA9" w:rsidRPr="00770747">
        <w:rPr>
          <w:rFonts w:ascii="Calibri" w:hAnsi="Calibri"/>
          <w:sz w:val="22"/>
          <w:szCs w:val="22"/>
        </w:rPr>
        <w:t>splátkový kalendář na nájemn</w:t>
      </w:r>
      <w:r w:rsidR="00285AF7" w:rsidRPr="00770747">
        <w:rPr>
          <w:rFonts w:ascii="Calibri" w:hAnsi="Calibri"/>
          <w:sz w:val="22"/>
          <w:szCs w:val="22"/>
        </w:rPr>
        <w:t xml:space="preserve">é </w:t>
      </w:r>
    </w:p>
    <w:p w:rsidR="00927AF7" w:rsidRPr="00770747" w:rsidRDefault="00927AF7">
      <w:pPr>
        <w:pStyle w:val="Level2"/>
        <w:rPr>
          <w:rFonts w:ascii="Calibri" w:hAnsi="Calibri"/>
          <w:sz w:val="22"/>
          <w:szCs w:val="22"/>
        </w:rPr>
      </w:pPr>
      <w:bookmarkStart w:id="38" w:name="_Toc126483694"/>
      <w:r w:rsidRPr="00770747">
        <w:rPr>
          <w:rFonts w:ascii="Calibri" w:hAnsi="Calibri" w:cs="Arial"/>
          <w:sz w:val="22"/>
          <w:szCs w:val="22"/>
        </w:rPr>
        <w:t>Každá Smluvní strana obdrží po podpisu Smlouvy jedno vyhotov</w:t>
      </w:r>
      <w:r w:rsidRPr="00770747">
        <w:rPr>
          <w:rFonts w:ascii="Calibri" w:hAnsi="Calibri" w:cs="Arial"/>
          <w:sz w:val="22"/>
          <w:szCs w:val="22"/>
        </w:rPr>
        <w:t>e</w:t>
      </w:r>
      <w:r w:rsidRPr="00770747">
        <w:rPr>
          <w:rFonts w:ascii="Calibri" w:hAnsi="Calibri" w:cs="Arial"/>
          <w:sz w:val="22"/>
          <w:szCs w:val="22"/>
        </w:rPr>
        <w:t>ní.</w:t>
      </w:r>
      <w:bookmarkEnd w:id="38"/>
    </w:p>
    <w:p w:rsidR="00927AF7" w:rsidRPr="000242C1" w:rsidRDefault="00927AF7">
      <w:pPr>
        <w:pStyle w:val="Level2"/>
        <w:rPr>
          <w:rFonts w:ascii="Calibri" w:hAnsi="Calibri"/>
          <w:sz w:val="22"/>
          <w:szCs w:val="22"/>
        </w:rPr>
      </w:pPr>
      <w:bookmarkStart w:id="39" w:name="_Toc126483695"/>
      <w:r w:rsidRPr="00770747">
        <w:rPr>
          <w:rFonts w:ascii="Calibri" w:hAnsi="Calibri" w:cs="Arial"/>
          <w:sz w:val="22"/>
          <w:szCs w:val="22"/>
        </w:rPr>
        <w:lastRenderedPageBreak/>
        <w:t xml:space="preserve">Smluvní strany společně prohlašují, že tato Smlouva vyjadřuje jejich vážnou a svobodnou vůli </w:t>
      </w:r>
      <w:r w:rsidR="00AD5069">
        <w:rPr>
          <w:rFonts w:ascii="Calibri" w:hAnsi="Calibri" w:cs="Arial"/>
          <w:sz w:val="22"/>
          <w:szCs w:val="22"/>
        </w:rPr>
        <w:t>,</w:t>
      </w:r>
      <w:r w:rsidRPr="00770747">
        <w:rPr>
          <w:rFonts w:ascii="Calibri" w:hAnsi="Calibri" w:cs="Arial"/>
          <w:sz w:val="22"/>
          <w:szCs w:val="22"/>
        </w:rPr>
        <w:t xml:space="preserve"> že se seznámily s jejím obsahem</w:t>
      </w:r>
      <w:r w:rsidR="00AD5069">
        <w:rPr>
          <w:rFonts w:ascii="Calibri" w:hAnsi="Calibri" w:cs="Arial"/>
          <w:sz w:val="22"/>
          <w:szCs w:val="22"/>
        </w:rPr>
        <w:t xml:space="preserve"> </w:t>
      </w:r>
      <w:r w:rsidR="00AD5069" w:rsidRPr="002F0FDD">
        <w:rPr>
          <w:rFonts w:ascii="Calibri" w:hAnsi="Calibri" w:cs="Arial"/>
          <w:sz w:val="22"/>
          <w:szCs w:val="22"/>
        </w:rPr>
        <w:t>a že nebyla uzavřena v tísni ani za nápadně nevýhodných podmínek a na důkaz toho smluvní strany připojují své podpisy</w:t>
      </w:r>
      <w:r w:rsidRPr="00770747">
        <w:rPr>
          <w:rFonts w:ascii="Calibri" w:hAnsi="Calibri" w:cs="Arial"/>
          <w:sz w:val="22"/>
          <w:szCs w:val="22"/>
        </w:rPr>
        <w:t xml:space="preserve">. </w:t>
      </w:r>
      <w:bookmarkEnd w:id="39"/>
    </w:p>
    <w:p w:rsidR="000242C1" w:rsidRPr="00770747" w:rsidRDefault="000242C1">
      <w:pPr>
        <w:pStyle w:val="Level2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prohlašují, že souhlasí se zveřejněním smlouvy v Registru smluv Ministerstva vnitra ČR. Zveřejnění zajistí Technické služby Lanškroun, s.r.o..</w:t>
      </w:r>
    </w:p>
    <w:p w:rsidR="00E05F12" w:rsidRPr="00770747" w:rsidRDefault="00E05F12" w:rsidP="00E05F12">
      <w:pPr>
        <w:pStyle w:val="Level2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927AF7" w:rsidRPr="00770747" w:rsidRDefault="00927AF7">
      <w:pPr>
        <w:jc w:val="both"/>
        <w:rPr>
          <w:rFonts w:ascii="Calibri" w:hAnsi="Calibri"/>
          <w:sz w:val="22"/>
          <w:szCs w:val="22"/>
        </w:rPr>
      </w:pPr>
    </w:p>
    <w:p w:rsidR="00927AF7" w:rsidRPr="00770747" w:rsidRDefault="00EA4035">
      <w:pPr>
        <w:jc w:val="both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 xml:space="preserve">V </w:t>
      </w:r>
      <w:r w:rsidR="003E0995">
        <w:rPr>
          <w:rFonts w:ascii="Calibri" w:hAnsi="Calibri"/>
          <w:sz w:val="22"/>
          <w:szCs w:val="22"/>
        </w:rPr>
        <w:t>Lanškrouně</w:t>
      </w:r>
      <w:r w:rsidR="00927AF7" w:rsidRPr="00770747">
        <w:rPr>
          <w:rFonts w:ascii="Calibri" w:hAnsi="Calibri"/>
          <w:sz w:val="22"/>
          <w:szCs w:val="22"/>
        </w:rPr>
        <w:t xml:space="preserve">, dne </w:t>
      </w:r>
      <w:r w:rsidR="0012693A">
        <w:rPr>
          <w:rFonts w:ascii="Calibri" w:hAnsi="Calibri"/>
          <w:sz w:val="22"/>
          <w:szCs w:val="22"/>
        </w:rPr>
        <w:t>………………………</w:t>
      </w:r>
    </w:p>
    <w:p w:rsidR="008D1F22" w:rsidRPr="00770747" w:rsidRDefault="008D1F22">
      <w:pPr>
        <w:jc w:val="both"/>
        <w:rPr>
          <w:rFonts w:ascii="Calibri" w:hAnsi="Calibri"/>
          <w:sz w:val="22"/>
          <w:szCs w:val="22"/>
        </w:rPr>
      </w:pPr>
    </w:p>
    <w:p w:rsidR="00927AF7" w:rsidRPr="00770747" w:rsidRDefault="00927AF7">
      <w:pPr>
        <w:jc w:val="both"/>
        <w:rPr>
          <w:rFonts w:ascii="Calibri" w:hAnsi="Calibri"/>
          <w:sz w:val="22"/>
          <w:szCs w:val="22"/>
        </w:rPr>
      </w:pPr>
    </w:p>
    <w:p w:rsidR="008D1F22" w:rsidRPr="00770747" w:rsidRDefault="001D312E" w:rsidP="008D1F2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8D1F22" w:rsidRPr="00770747">
        <w:rPr>
          <w:rFonts w:ascii="Calibri" w:hAnsi="Calibri"/>
          <w:sz w:val="22"/>
          <w:szCs w:val="22"/>
        </w:rPr>
        <w:t>ronajímatel</w:t>
      </w: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___________________________</w:t>
      </w:r>
      <w:r w:rsidRPr="00770747">
        <w:rPr>
          <w:rFonts w:ascii="Calibri" w:hAnsi="Calibri"/>
          <w:sz w:val="22"/>
          <w:szCs w:val="22"/>
        </w:rPr>
        <w:tab/>
      </w:r>
      <w:r w:rsidRPr="00770747">
        <w:rPr>
          <w:rFonts w:ascii="Calibri" w:hAnsi="Calibri"/>
          <w:sz w:val="22"/>
          <w:szCs w:val="22"/>
        </w:rPr>
        <w:tab/>
      </w:r>
      <w:r w:rsidRPr="00770747">
        <w:rPr>
          <w:rFonts w:ascii="Calibri" w:hAnsi="Calibri"/>
          <w:sz w:val="22"/>
          <w:szCs w:val="22"/>
        </w:rPr>
        <w:tab/>
      </w:r>
      <w:r w:rsidRPr="00770747">
        <w:rPr>
          <w:rFonts w:ascii="Calibri" w:hAnsi="Calibri"/>
          <w:sz w:val="22"/>
          <w:szCs w:val="22"/>
        </w:rPr>
        <w:tab/>
      </w:r>
    </w:p>
    <w:p w:rsidR="00EA4035" w:rsidRPr="00770747" w:rsidRDefault="00EA4035" w:rsidP="008D1F2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jc w:val="both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V </w:t>
      </w:r>
      <w:r w:rsidR="003E0995">
        <w:rPr>
          <w:rFonts w:ascii="Calibri" w:hAnsi="Calibri"/>
          <w:sz w:val="22"/>
          <w:szCs w:val="22"/>
        </w:rPr>
        <w:t>Lanškrouně</w:t>
      </w:r>
      <w:r w:rsidRPr="00770747">
        <w:rPr>
          <w:rFonts w:ascii="Calibri" w:hAnsi="Calibri"/>
          <w:sz w:val="22"/>
          <w:szCs w:val="22"/>
        </w:rPr>
        <w:t xml:space="preserve">, dne </w:t>
      </w:r>
      <w:r w:rsidR="0012693A">
        <w:rPr>
          <w:rFonts w:ascii="Calibri" w:hAnsi="Calibri"/>
          <w:sz w:val="22"/>
          <w:szCs w:val="22"/>
        </w:rPr>
        <w:t>………………………..</w:t>
      </w:r>
    </w:p>
    <w:p w:rsidR="008D1F22" w:rsidRPr="00770747" w:rsidRDefault="008D1F22" w:rsidP="008D1F22">
      <w:pPr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D1F22" w:rsidRPr="00770747" w:rsidRDefault="001D312E" w:rsidP="008D1F22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</w:t>
      </w: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8D1F22" w:rsidRPr="00770747" w:rsidRDefault="008D1F22" w:rsidP="008D1F22">
      <w:pPr>
        <w:widowControl w:val="0"/>
        <w:jc w:val="both"/>
        <w:rPr>
          <w:rFonts w:ascii="Calibri" w:hAnsi="Calibri"/>
          <w:sz w:val="22"/>
          <w:szCs w:val="22"/>
        </w:rPr>
      </w:pPr>
      <w:r w:rsidRPr="00770747">
        <w:rPr>
          <w:rFonts w:ascii="Calibri" w:hAnsi="Calibri"/>
          <w:sz w:val="22"/>
          <w:szCs w:val="22"/>
        </w:rPr>
        <w:t>___________________________</w:t>
      </w:r>
      <w:r w:rsidRPr="00770747">
        <w:rPr>
          <w:rFonts w:ascii="Calibri" w:hAnsi="Calibri"/>
          <w:sz w:val="22"/>
          <w:szCs w:val="22"/>
        </w:rPr>
        <w:tab/>
      </w:r>
      <w:r w:rsidRPr="00770747">
        <w:rPr>
          <w:rFonts w:ascii="Calibri" w:hAnsi="Calibri"/>
          <w:sz w:val="22"/>
          <w:szCs w:val="22"/>
        </w:rPr>
        <w:tab/>
      </w:r>
      <w:r w:rsidRPr="00770747">
        <w:rPr>
          <w:rFonts w:ascii="Calibri" w:hAnsi="Calibri"/>
          <w:sz w:val="22"/>
          <w:szCs w:val="22"/>
        </w:rPr>
        <w:tab/>
      </w:r>
      <w:r w:rsidRPr="00770747">
        <w:rPr>
          <w:rFonts w:ascii="Calibri" w:hAnsi="Calibri"/>
          <w:sz w:val="22"/>
          <w:szCs w:val="22"/>
        </w:rPr>
        <w:tab/>
      </w:r>
    </w:p>
    <w:sectPr w:rsidR="008D1F22" w:rsidRPr="00770747">
      <w:footerReference w:type="default" r:id="rId7"/>
      <w:pgSz w:w="11907" w:h="16839" w:code="9"/>
      <w:pgMar w:top="1418" w:right="1418" w:bottom="1418" w:left="141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9D" w:rsidRDefault="000F649D">
      <w:r>
        <w:separator/>
      </w:r>
    </w:p>
  </w:endnote>
  <w:endnote w:type="continuationSeparator" w:id="0">
    <w:p w:rsidR="000F649D" w:rsidRDefault="000F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F7" w:rsidRDefault="00285AF7">
    <w:pPr>
      <w:pStyle w:val="DocExCode"/>
      <w:pBdr>
        <w:top w:val="none" w:sz="0" w:space="0" w:color="auto"/>
      </w:pBdr>
      <w:jc w:val="center"/>
      <w:rPr>
        <w:sz w:val="20"/>
      </w:rPr>
    </w:pPr>
    <w:r>
      <w:rPr>
        <w:rStyle w:val="slostrnky"/>
        <w:kern w:val="17"/>
      </w:rPr>
      <w:fldChar w:fldCharType="begin"/>
    </w:r>
    <w:r>
      <w:rPr>
        <w:rStyle w:val="slostrnky"/>
        <w:kern w:val="17"/>
      </w:rPr>
      <w:instrText xml:space="preserve"> PAGE </w:instrText>
    </w:r>
    <w:r>
      <w:rPr>
        <w:rStyle w:val="slostrnky"/>
        <w:kern w:val="17"/>
      </w:rPr>
      <w:fldChar w:fldCharType="separate"/>
    </w:r>
    <w:r w:rsidR="009A7ACE">
      <w:rPr>
        <w:rStyle w:val="slostrnky"/>
        <w:noProof/>
        <w:kern w:val="17"/>
      </w:rPr>
      <w:t>2</w:t>
    </w:r>
    <w:r>
      <w:rPr>
        <w:rStyle w:val="slostrnky"/>
        <w:kern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9D" w:rsidRDefault="000F649D">
      <w:r>
        <w:separator/>
      </w:r>
    </w:p>
  </w:footnote>
  <w:footnote w:type="continuationSeparator" w:id="0">
    <w:p w:rsidR="000F649D" w:rsidRDefault="000F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2FD"/>
    <w:multiLevelType w:val="multilevel"/>
    <w:tmpl w:val="E9E47CF0"/>
    <w:name w:val="Outlin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DA1F51"/>
    <w:multiLevelType w:val="multilevel"/>
    <w:tmpl w:val="6BBA2694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45C"/>
    <w:multiLevelType w:val="multilevel"/>
    <w:tmpl w:val="7A7A17FE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4323D"/>
    <w:multiLevelType w:val="multilevel"/>
    <w:tmpl w:val="6666CF2A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16B7A43"/>
    <w:multiLevelType w:val="multilevel"/>
    <w:tmpl w:val="4A6EC3AA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5" w15:restartNumberingAfterBreak="0">
    <w:nsid w:val="173574CD"/>
    <w:multiLevelType w:val="singleLevel"/>
    <w:tmpl w:val="97D093C4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hint="default"/>
        <w:b w:val="0"/>
        <w:i w:val="0"/>
        <w:sz w:val="20"/>
      </w:rPr>
    </w:lvl>
  </w:abstractNum>
  <w:abstractNum w:abstractNumId="6" w15:restartNumberingAfterBreak="0">
    <w:nsid w:val="244E0F93"/>
    <w:multiLevelType w:val="multilevel"/>
    <w:tmpl w:val="4B2C5324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6172F"/>
    <w:multiLevelType w:val="singleLevel"/>
    <w:tmpl w:val="E44A9926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8" w15:restartNumberingAfterBreak="0">
    <w:nsid w:val="2E72107F"/>
    <w:multiLevelType w:val="hybridMultilevel"/>
    <w:tmpl w:val="816CA27C"/>
    <w:lvl w:ilvl="0" w:tplc="4A783ABE">
      <w:start w:val="1"/>
      <w:numFmt w:val="bullet"/>
      <w:lvlText w:val=""/>
      <w:lvlJc w:val="left"/>
      <w:pPr>
        <w:tabs>
          <w:tab w:val="num" w:pos="1047"/>
        </w:tabs>
        <w:ind w:left="1021" w:hanging="341"/>
      </w:pPr>
      <w:rPr>
        <w:rFonts w:ascii="Symbol" w:hAnsi="Symbol" w:hint="default"/>
        <w:color w:val="auto"/>
      </w:rPr>
    </w:lvl>
    <w:lvl w:ilvl="1" w:tplc="86BC5448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BABC5188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402648F8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D496FFF0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31005E44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F3ACC2E2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E9CA6838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CE4E070A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9" w15:restartNumberingAfterBreak="0">
    <w:nsid w:val="34705D16"/>
    <w:multiLevelType w:val="singleLevel"/>
    <w:tmpl w:val="34DE8C4C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hint="default"/>
        <w:b w:val="0"/>
        <w:i w:val="0"/>
        <w:sz w:val="20"/>
      </w:rPr>
    </w:lvl>
  </w:abstractNum>
  <w:abstractNum w:abstractNumId="10" w15:restartNumberingAfterBreak="0">
    <w:nsid w:val="37E21890"/>
    <w:multiLevelType w:val="multilevel"/>
    <w:tmpl w:val="42C60BAE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86006ED"/>
    <w:multiLevelType w:val="singleLevel"/>
    <w:tmpl w:val="50C026BE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3A6F740E"/>
    <w:multiLevelType w:val="multilevel"/>
    <w:tmpl w:val="AFFE4F7A"/>
    <w:lvl w:ilvl="0">
      <w:start w:val="1"/>
      <w:numFmt w:val="upperLetter"/>
      <w:pStyle w:val="1GleissUeberschriftA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Roman"/>
      <w:pStyle w:val="2GleissUeberschriftI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Restart w:val="0"/>
      <w:pStyle w:val="3GleissUeberschrift1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4GleissUeberschrift11"/>
      <w:lvlText w:val="%3.%4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5GleissUeberschrifta"/>
      <w:lvlText w:val="%5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27"/>
      <w:numFmt w:val="lowerLetter"/>
      <w:pStyle w:val="6GleissUeberschriftaa"/>
      <w:lvlText w:val="%6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7GleissUeberschrift1"/>
      <w:lvlText w:val="(%7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8GleissUeberschrifta"/>
      <w:lvlText w:val="(%8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8">
      <w:start w:val="27"/>
      <w:numFmt w:val="lowerLetter"/>
      <w:pStyle w:val="9GleissUeberschriftaa"/>
      <w:lvlText w:val="(%9)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 w15:restartNumberingAfterBreak="0">
    <w:nsid w:val="4CBA3C71"/>
    <w:multiLevelType w:val="multilevel"/>
    <w:tmpl w:val="28AE256A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1538B"/>
    <w:multiLevelType w:val="multilevel"/>
    <w:tmpl w:val="70DE96FA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7BFA"/>
    <w:multiLevelType w:val="singleLevel"/>
    <w:tmpl w:val="B310E726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hint="default"/>
        <w:b w:val="0"/>
        <w:i w:val="0"/>
        <w:sz w:val="20"/>
      </w:rPr>
    </w:lvl>
  </w:abstractNum>
  <w:abstractNum w:abstractNumId="16" w15:restartNumberingAfterBreak="0">
    <w:nsid w:val="4F9D12FC"/>
    <w:multiLevelType w:val="multilevel"/>
    <w:tmpl w:val="9C3C35E0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A7C3C"/>
    <w:multiLevelType w:val="singleLevel"/>
    <w:tmpl w:val="538A3384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18" w15:restartNumberingAfterBreak="0">
    <w:nsid w:val="5656730D"/>
    <w:multiLevelType w:val="singleLevel"/>
    <w:tmpl w:val="C29A1FBC"/>
    <w:lvl w:ilvl="0">
      <w:start w:val="1"/>
      <w:numFmt w:val="bullet"/>
      <w:pStyle w:val="AufzaehlungEnde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56E26FEF"/>
    <w:multiLevelType w:val="singleLevel"/>
    <w:tmpl w:val="CF883EE0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hint="default"/>
        <w:b w:val="0"/>
        <w:i w:val="0"/>
        <w:sz w:val="20"/>
      </w:rPr>
    </w:lvl>
  </w:abstractNum>
  <w:abstractNum w:abstractNumId="20" w15:restartNumberingAfterBreak="0">
    <w:nsid w:val="5AF711EC"/>
    <w:multiLevelType w:val="singleLevel"/>
    <w:tmpl w:val="4B1016BA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21" w15:restartNumberingAfterBreak="0">
    <w:nsid w:val="5FCB4379"/>
    <w:multiLevelType w:val="multilevel"/>
    <w:tmpl w:val="BAFAB300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179BD"/>
    <w:multiLevelType w:val="multilevel"/>
    <w:tmpl w:val="7D9C605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2215270"/>
    <w:multiLevelType w:val="singleLevel"/>
    <w:tmpl w:val="2E060A44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hint="default"/>
        <w:b w:val="0"/>
        <w:i w:val="0"/>
        <w:sz w:val="20"/>
      </w:rPr>
    </w:lvl>
  </w:abstractNum>
  <w:abstractNum w:abstractNumId="24" w15:restartNumberingAfterBreak="0">
    <w:nsid w:val="6B1D1232"/>
    <w:multiLevelType w:val="multilevel"/>
    <w:tmpl w:val="DAAA274C"/>
    <w:lvl w:ilvl="0">
      <w:start w:val="1"/>
      <w:numFmt w:val="decimal"/>
      <w:pStyle w:val="Level1"/>
      <w:lvlText w:val="%1"/>
      <w:lvlJc w:val="left"/>
      <w:pPr>
        <w:tabs>
          <w:tab w:val="num" w:pos="1940"/>
        </w:tabs>
        <w:ind w:left="194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 w15:restartNumberingAfterBreak="0">
    <w:nsid w:val="6C5255B9"/>
    <w:multiLevelType w:val="singleLevel"/>
    <w:tmpl w:val="F4B67B5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hint="default"/>
        <w:b w:val="0"/>
        <w:i w:val="0"/>
        <w:sz w:val="20"/>
      </w:rPr>
    </w:lvl>
  </w:abstractNum>
  <w:abstractNum w:abstractNumId="26" w15:restartNumberingAfterBreak="0">
    <w:nsid w:val="7169173D"/>
    <w:multiLevelType w:val="singleLevel"/>
    <w:tmpl w:val="275C7A76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sz w:val="20"/>
      </w:rPr>
    </w:lvl>
  </w:abstractNum>
  <w:abstractNum w:abstractNumId="27" w15:restartNumberingAfterBreak="0">
    <w:nsid w:val="7219030B"/>
    <w:multiLevelType w:val="multilevel"/>
    <w:tmpl w:val="6F1880D2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3D77"/>
    <w:multiLevelType w:val="hybridMultilevel"/>
    <w:tmpl w:val="6B74E3B8"/>
    <w:lvl w:ilvl="0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73455C00"/>
    <w:multiLevelType w:val="singleLevel"/>
    <w:tmpl w:val="F88A825E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hint="default"/>
        <w:b w:val="0"/>
        <w:i w:val="0"/>
        <w:sz w:val="20"/>
      </w:rPr>
    </w:lvl>
  </w:abstractNum>
  <w:abstractNum w:abstractNumId="30" w15:restartNumberingAfterBreak="0">
    <w:nsid w:val="785A5B88"/>
    <w:multiLevelType w:val="singleLevel"/>
    <w:tmpl w:val="EDEE8CEA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sz w:val="20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3"/>
  </w:num>
  <w:num w:numId="5">
    <w:abstractNumId w:val="10"/>
  </w:num>
  <w:num w:numId="6">
    <w:abstractNumId w:val="4"/>
  </w:num>
  <w:num w:numId="7">
    <w:abstractNumId w:val="17"/>
  </w:num>
  <w:num w:numId="8">
    <w:abstractNumId w:val="26"/>
  </w:num>
  <w:num w:numId="9">
    <w:abstractNumId w:val="9"/>
  </w:num>
  <w:num w:numId="10">
    <w:abstractNumId w:val="5"/>
  </w:num>
  <w:num w:numId="11">
    <w:abstractNumId w:val="15"/>
  </w:num>
  <w:num w:numId="12">
    <w:abstractNumId w:val="11"/>
  </w:num>
  <w:num w:numId="13">
    <w:abstractNumId w:val="20"/>
  </w:num>
  <w:num w:numId="14">
    <w:abstractNumId w:val="30"/>
  </w:num>
  <w:num w:numId="15">
    <w:abstractNumId w:val="23"/>
  </w:num>
  <w:num w:numId="16">
    <w:abstractNumId w:val="19"/>
  </w:num>
  <w:num w:numId="17">
    <w:abstractNumId w:val="29"/>
  </w:num>
  <w:num w:numId="18">
    <w:abstractNumId w:val="25"/>
  </w:num>
  <w:num w:numId="19">
    <w:abstractNumId w:val="7"/>
  </w:num>
  <w:num w:numId="20">
    <w:abstractNumId w:val="6"/>
  </w:num>
  <w:num w:numId="21">
    <w:abstractNumId w:val="14"/>
  </w:num>
  <w:num w:numId="22">
    <w:abstractNumId w:val="1"/>
  </w:num>
  <w:num w:numId="23">
    <w:abstractNumId w:val="27"/>
  </w:num>
  <w:num w:numId="24">
    <w:abstractNumId w:val="13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2"/>
  </w:num>
  <w:num w:numId="29">
    <w:abstractNumId w:va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30"/>
    <w:rsid w:val="00006B86"/>
    <w:rsid w:val="000242C1"/>
    <w:rsid w:val="000248B0"/>
    <w:rsid w:val="0003339A"/>
    <w:rsid w:val="00065075"/>
    <w:rsid w:val="000C5130"/>
    <w:rsid w:val="000F26F9"/>
    <w:rsid w:val="000F3992"/>
    <w:rsid w:val="000F649D"/>
    <w:rsid w:val="00113EA5"/>
    <w:rsid w:val="001162CF"/>
    <w:rsid w:val="00120767"/>
    <w:rsid w:val="0012693A"/>
    <w:rsid w:val="0015060C"/>
    <w:rsid w:val="00153150"/>
    <w:rsid w:val="0015366A"/>
    <w:rsid w:val="00162A85"/>
    <w:rsid w:val="00164743"/>
    <w:rsid w:val="001663A0"/>
    <w:rsid w:val="00183B87"/>
    <w:rsid w:val="00196006"/>
    <w:rsid w:val="001B0751"/>
    <w:rsid w:val="001C58ED"/>
    <w:rsid w:val="001D312E"/>
    <w:rsid w:val="001F0E71"/>
    <w:rsid w:val="002073DD"/>
    <w:rsid w:val="00227995"/>
    <w:rsid w:val="002402A0"/>
    <w:rsid w:val="0024513A"/>
    <w:rsid w:val="002641E8"/>
    <w:rsid w:val="00285AF7"/>
    <w:rsid w:val="002C5AE7"/>
    <w:rsid w:val="002E3AFD"/>
    <w:rsid w:val="00315AB0"/>
    <w:rsid w:val="00364F51"/>
    <w:rsid w:val="00365C2C"/>
    <w:rsid w:val="003830CA"/>
    <w:rsid w:val="0038375E"/>
    <w:rsid w:val="003B10C6"/>
    <w:rsid w:val="003E0995"/>
    <w:rsid w:val="003E1336"/>
    <w:rsid w:val="003E52E5"/>
    <w:rsid w:val="00402AFD"/>
    <w:rsid w:val="00406A50"/>
    <w:rsid w:val="00434398"/>
    <w:rsid w:val="004376D4"/>
    <w:rsid w:val="0046056F"/>
    <w:rsid w:val="004617C2"/>
    <w:rsid w:val="00475FDC"/>
    <w:rsid w:val="00485215"/>
    <w:rsid w:val="0048672D"/>
    <w:rsid w:val="0049588F"/>
    <w:rsid w:val="00496268"/>
    <w:rsid w:val="004D0CF5"/>
    <w:rsid w:val="00504FF7"/>
    <w:rsid w:val="00514573"/>
    <w:rsid w:val="005313E6"/>
    <w:rsid w:val="00532CBC"/>
    <w:rsid w:val="00542A23"/>
    <w:rsid w:val="00543762"/>
    <w:rsid w:val="0055180F"/>
    <w:rsid w:val="005653E2"/>
    <w:rsid w:val="0058061A"/>
    <w:rsid w:val="00582F7E"/>
    <w:rsid w:val="005A266A"/>
    <w:rsid w:val="005B10F5"/>
    <w:rsid w:val="005B1980"/>
    <w:rsid w:val="005B50E1"/>
    <w:rsid w:val="005C774D"/>
    <w:rsid w:val="005D62C7"/>
    <w:rsid w:val="005E5E9D"/>
    <w:rsid w:val="005F1F2D"/>
    <w:rsid w:val="005F70D2"/>
    <w:rsid w:val="00643BB0"/>
    <w:rsid w:val="00645124"/>
    <w:rsid w:val="00651CC1"/>
    <w:rsid w:val="00655190"/>
    <w:rsid w:val="00661FDD"/>
    <w:rsid w:val="006919D9"/>
    <w:rsid w:val="006A6FB6"/>
    <w:rsid w:val="006F72DC"/>
    <w:rsid w:val="007125E1"/>
    <w:rsid w:val="00715F9A"/>
    <w:rsid w:val="00730C46"/>
    <w:rsid w:val="00764B1C"/>
    <w:rsid w:val="00770747"/>
    <w:rsid w:val="007B2703"/>
    <w:rsid w:val="007C4F73"/>
    <w:rsid w:val="0080084E"/>
    <w:rsid w:val="00825176"/>
    <w:rsid w:val="0084400B"/>
    <w:rsid w:val="0084424E"/>
    <w:rsid w:val="0086072D"/>
    <w:rsid w:val="00862AE0"/>
    <w:rsid w:val="00875419"/>
    <w:rsid w:val="008B4693"/>
    <w:rsid w:val="008D0B85"/>
    <w:rsid w:val="008D1F22"/>
    <w:rsid w:val="008D613D"/>
    <w:rsid w:val="008F61FC"/>
    <w:rsid w:val="00904007"/>
    <w:rsid w:val="00904FEE"/>
    <w:rsid w:val="00924E85"/>
    <w:rsid w:val="00925C0B"/>
    <w:rsid w:val="009263BB"/>
    <w:rsid w:val="00927AF7"/>
    <w:rsid w:val="00930655"/>
    <w:rsid w:val="00960666"/>
    <w:rsid w:val="00967E10"/>
    <w:rsid w:val="00977A47"/>
    <w:rsid w:val="00980003"/>
    <w:rsid w:val="00982914"/>
    <w:rsid w:val="009A65B7"/>
    <w:rsid w:val="009A7ACE"/>
    <w:rsid w:val="009F1B9A"/>
    <w:rsid w:val="00A049A4"/>
    <w:rsid w:val="00A054B5"/>
    <w:rsid w:val="00A13C28"/>
    <w:rsid w:val="00A4376E"/>
    <w:rsid w:val="00A43CFD"/>
    <w:rsid w:val="00A46694"/>
    <w:rsid w:val="00A563D8"/>
    <w:rsid w:val="00A6023D"/>
    <w:rsid w:val="00A74CAA"/>
    <w:rsid w:val="00AB3466"/>
    <w:rsid w:val="00AB3517"/>
    <w:rsid w:val="00AC5C3B"/>
    <w:rsid w:val="00AC6D17"/>
    <w:rsid w:val="00AD1494"/>
    <w:rsid w:val="00AD5069"/>
    <w:rsid w:val="00AF2928"/>
    <w:rsid w:val="00B10720"/>
    <w:rsid w:val="00B135EF"/>
    <w:rsid w:val="00B1794D"/>
    <w:rsid w:val="00B30C4B"/>
    <w:rsid w:val="00B82480"/>
    <w:rsid w:val="00B84271"/>
    <w:rsid w:val="00BC5F30"/>
    <w:rsid w:val="00BC76A4"/>
    <w:rsid w:val="00BD4DA1"/>
    <w:rsid w:val="00BD7FD5"/>
    <w:rsid w:val="00C33BCC"/>
    <w:rsid w:val="00C515BF"/>
    <w:rsid w:val="00C803F4"/>
    <w:rsid w:val="00CA5B46"/>
    <w:rsid w:val="00CB5DFC"/>
    <w:rsid w:val="00CC1ACE"/>
    <w:rsid w:val="00CD1AD7"/>
    <w:rsid w:val="00D064F7"/>
    <w:rsid w:val="00D120F4"/>
    <w:rsid w:val="00D13990"/>
    <w:rsid w:val="00D32C02"/>
    <w:rsid w:val="00D43843"/>
    <w:rsid w:val="00D446FA"/>
    <w:rsid w:val="00D60CD1"/>
    <w:rsid w:val="00D71A4A"/>
    <w:rsid w:val="00D76257"/>
    <w:rsid w:val="00D86E84"/>
    <w:rsid w:val="00D93D29"/>
    <w:rsid w:val="00D95921"/>
    <w:rsid w:val="00DD27E6"/>
    <w:rsid w:val="00DD6362"/>
    <w:rsid w:val="00E05F12"/>
    <w:rsid w:val="00E63C56"/>
    <w:rsid w:val="00E81BC0"/>
    <w:rsid w:val="00E91C80"/>
    <w:rsid w:val="00EA4035"/>
    <w:rsid w:val="00EA5672"/>
    <w:rsid w:val="00EB7E0C"/>
    <w:rsid w:val="00EC45E2"/>
    <w:rsid w:val="00EC745D"/>
    <w:rsid w:val="00EC75A4"/>
    <w:rsid w:val="00ED0924"/>
    <w:rsid w:val="00ED22CD"/>
    <w:rsid w:val="00ED2792"/>
    <w:rsid w:val="00EE3CF4"/>
    <w:rsid w:val="00EE4B17"/>
    <w:rsid w:val="00EE6BA9"/>
    <w:rsid w:val="00EE7360"/>
    <w:rsid w:val="00F14559"/>
    <w:rsid w:val="00F251AA"/>
    <w:rsid w:val="00F34DD5"/>
    <w:rsid w:val="00F5754C"/>
    <w:rsid w:val="00F608D9"/>
    <w:rsid w:val="00F645A2"/>
    <w:rsid w:val="00F935BC"/>
    <w:rsid w:val="00FA13B9"/>
    <w:rsid w:val="00FB5C45"/>
    <w:rsid w:val="00FB69AD"/>
    <w:rsid w:val="00FC2B40"/>
    <w:rsid w:val="00FD2782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5198448-C323-4C94-9F88-94115C78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qFormat/>
    <w:p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qFormat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outlineLvl w:val="6"/>
    </w:pPr>
  </w:style>
  <w:style w:type="paragraph" w:styleId="Nadpis8">
    <w:name w:val="heading 8"/>
    <w:basedOn w:val="Normln"/>
    <w:next w:val="Normln"/>
    <w:qFormat/>
    <w:pPr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outlineLvl w:val="8"/>
    </w:pPr>
    <w:rPr>
      <w:rFonts w:cs="Arial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Body"/>
    <w:semiHidden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ln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ln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ln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ln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ln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ln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ln"/>
    <w:next w:val="Body1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kern w:val="20"/>
      <w:sz w:val="22"/>
    </w:rPr>
  </w:style>
  <w:style w:type="paragraph" w:customStyle="1" w:styleId="Level2">
    <w:name w:val="Level 2"/>
    <w:basedOn w:val="Normln"/>
    <w:pPr>
      <w:numPr>
        <w:ilvl w:val="1"/>
        <w:numId w:val="1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Level3">
    <w:name w:val="Level 3"/>
    <w:basedOn w:val="Normln"/>
    <w:pPr>
      <w:numPr>
        <w:ilvl w:val="2"/>
        <w:numId w:val="1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Level4">
    <w:name w:val="Level 4"/>
    <w:basedOn w:val="Normln"/>
    <w:pPr>
      <w:numPr>
        <w:ilvl w:val="3"/>
        <w:numId w:val="1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ln"/>
    <w:pPr>
      <w:numPr>
        <w:ilvl w:val="4"/>
        <w:numId w:val="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ln"/>
    <w:pPr>
      <w:numPr>
        <w:ilvl w:val="5"/>
        <w:numId w:val="1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ln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ln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ln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ln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ln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ln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ln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ln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ln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ln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ln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ln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ln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ln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ln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ln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ln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ln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ln"/>
    <w:pPr>
      <w:numPr>
        <w:numId w:val="1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ln"/>
    <w:pPr>
      <w:numPr>
        <w:numId w:val="18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ln"/>
    <w:pPr>
      <w:keepNext/>
      <w:spacing w:before="60" w:after="60" w:line="259" w:lineRule="auto"/>
    </w:pPr>
    <w:rPr>
      <w:b/>
      <w:kern w:val="20"/>
    </w:rPr>
  </w:style>
  <w:style w:type="paragraph" w:customStyle="1" w:styleId="zFSNameofDoc">
    <w:name w:val="zFSNameofDoc"/>
    <w:basedOn w:val="Normln"/>
    <w:pPr>
      <w:spacing w:before="300" w:after="400" w:line="290" w:lineRule="auto"/>
      <w:jc w:val="center"/>
    </w:pPr>
    <w:rPr>
      <w:caps/>
    </w:rPr>
  </w:style>
  <w:style w:type="paragraph" w:styleId="Nzev">
    <w:name w:val="Title"/>
    <w:basedOn w:val="Normln"/>
    <w:next w:val="Body"/>
    <w:qFormat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ln"/>
    <w:next w:val="Body1"/>
    <w:pPr>
      <w:keepNext/>
      <w:spacing w:before="280" w:after="140" w:line="290" w:lineRule="auto"/>
      <w:ind w:left="680"/>
      <w:jc w:val="both"/>
    </w:pPr>
    <w:rPr>
      <w:b/>
      <w:kern w:val="22"/>
      <w:sz w:val="22"/>
    </w:rPr>
  </w:style>
  <w:style w:type="paragraph" w:customStyle="1" w:styleId="Head2">
    <w:name w:val="Head 2"/>
    <w:basedOn w:val="Normln"/>
    <w:next w:val="Body2"/>
    <w:pPr>
      <w:keepNext/>
      <w:spacing w:before="280" w:after="60" w:line="290" w:lineRule="auto"/>
      <w:ind w:left="1361"/>
      <w:jc w:val="both"/>
    </w:pPr>
    <w:rPr>
      <w:b/>
      <w:kern w:val="21"/>
      <w:sz w:val="21"/>
    </w:rPr>
  </w:style>
  <w:style w:type="paragraph" w:customStyle="1" w:styleId="Head3">
    <w:name w:val="Head 3"/>
    <w:basedOn w:val="Normln"/>
    <w:next w:val="Body3"/>
    <w:pPr>
      <w:keepNext/>
      <w:spacing w:before="280" w:after="40" w:line="290" w:lineRule="auto"/>
      <w:ind w:left="2041"/>
      <w:jc w:val="both"/>
    </w:pPr>
    <w:rPr>
      <w:b/>
      <w:kern w:val="20"/>
    </w:rPr>
  </w:style>
  <w:style w:type="paragraph" w:customStyle="1" w:styleId="SubHead">
    <w:name w:val="SubHead"/>
    <w:basedOn w:val="Normln"/>
    <w:next w:val="Body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customStyle="1" w:styleId="SchedApps">
    <w:name w:val="Sched/Apps"/>
    <w:basedOn w:val="Normln"/>
    <w:next w:val="Body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ln"/>
    <w:pPr>
      <w:numPr>
        <w:numId w:val="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ln"/>
    <w:pPr>
      <w:numPr>
        <w:ilvl w:val="1"/>
        <w:numId w:val="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3">
    <w:name w:val="Schedule 3"/>
    <w:basedOn w:val="Normln"/>
    <w:pPr>
      <w:numPr>
        <w:ilvl w:val="2"/>
        <w:numId w:val="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4">
    <w:name w:val="Schedule 4"/>
    <w:basedOn w:val="Normln"/>
    <w:pPr>
      <w:numPr>
        <w:ilvl w:val="3"/>
        <w:numId w:val="4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5">
    <w:name w:val="Schedule 5"/>
    <w:basedOn w:val="Normln"/>
    <w:pPr>
      <w:numPr>
        <w:ilvl w:val="4"/>
        <w:numId w:val="4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Schedule6">
    <w:name w:val="Schedule 6"/>
    <w:basedOn w:val="Normln"/>
    <w:pPr>
      <w:numPr>
        <w:ilvl w:val="5"/>
        <w:numId w:val="4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TCLevel1">
    <w:name w:val="T+C Level 1"/>
    <w:basedOn w:val="Normln"/>
    <w:next w:val="TCLevel2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ln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ln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ln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um">
    <w:name w:val="Date"/>
    <w:basedOn w:val="Normln"/>
    <w:next w:val="Normln"/>
  </w:style>
  <w:style w:type="paragraph" w:customStyle="1" w:styleId="DocExCode">
    <w:name w:val="DocExCode"/>
    <w:basedOn w:val="Normln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Normln"/>
  </w:style>
  <w:style w:type="paragraph" w:styleId="Zpat">
    <w:name w:val="footer"/>
    <w:basedOn w:val="Normln"/>
    <w:pPr>
      <w:tabs>
        <w:tab w:val="center" w:pos="4366"/>
        <w:tab w:val="right" w:pos="8732"/>
      </w:tabs>
    </w:pPr>
    <w:rPr>
      <w:kern w:val="17"/>
      <w:sz w:val="17"/>
    </w:rPr>
  </w:style>
  <w:style w:type="character" w:styleId="Znakapoznpodarou">
    <w:name w:val="footnote reference"/>
    <w:semiHidden/>
    <w:rPr>
      <w:rFonts w:ascii="Arial" w:hAnsi="Arial"/>
      <w:kern w:val="2"/>
      <w:vertAlign w:val="superscript"/>
    </w:rPr>
  </w:style>
  <w:style w:type="paragraph" w:styleId="Textpoznpodarou">
    <w:name w:val="footnote text"/>
    <w:basedOn w:val="Normln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Zhlav">
    <w:name w:val="header"/>
    <w:basedOn w:val="Normln"/>
    <w:pPr>
      <w:tabs>
        <w:tab w:val="center" w:pos="4366"/>
        <w:tab w:val="right" w:pos="8732"/>
      </w:tabs>
    </w:pPr>
    <w:rPr>
      <w:kern w:val="19"/>
      <w:sz w:val="19"/>
    </w:rPr>
  </w:style>
  <w:style w:type="paragraph" w:customStyle="1" w:styleId="Level7">
    <w:name w:val="Level 7"/>
    <w:basedOn w:val="Normln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ln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ln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slostrnky">
    <w:name w:val="page number"/>
    <w:rPr>
      <w:rFonts w:ascii="Arial" w:hAnsi="Arial"/>
      <w:sz w:val="20"/>
    </w:rPr>
  </w:style>
  <w:style w:type="paragraph" w:customStyle="1" w:styleId="Table1">
    <w:name w:val="Table 1"/>
    <w:basedOn w:val="Normln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ln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ln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ln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ln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ln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pPr>
      <w:numPr>
        <w:numId w:val="19"/>
      </w:numPr>
    </w:pPr>
  </w:style>
  <w:style w:type="paragraph" w:customStyle="1" w:styleId="CellBody">
    <w:name w:val="CellBody"/>
    <w:basedOn w:val="Normln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ln"/>
    <w:pPr>
      <w:tabs>
        <w:tab w:val="num" w:pos="680"/>
      </w:tabs>
      <w:spacing w:before="60" w:after="60" w:line="290" w:lineRule="auto"/>
      <w:ind w:left="680" w:hanging="680"/>
    </w:pPr>
    <w:rPr>
      <w:kern w:val="20"/>
    </w:rPr>
  </w:style>
  <w:style w:type="paragraph" w:customStyle="1" w:styleId="Tableroman">
    <w:name w:val="Table roman"/>
    <w:basedOn w:val="CellBody"/>
    <w:pPr>
      <w:tabs>
        <w:tab w:val="num" w:pos="680"/>
      </w:tabs>
      <w:ind w:left="680" w:hanging="680"/>
    </w:pPr>
  </w:style>
  <w:style w:type="paragraph" w:styleId="Obsah2">
    <w:name w:val="toc 2"/>
    <w:basedOn w:val="Normln"/>
    <w:next w:val="Body"/>
    <w:semiHidden/>
    <w:pPr>
      <w:spacing w:before="280" w:after="140" w:line="290" w:lineRule="auto"/>
    </w:pPr>
    <w:rPr>
      <w:kern w:val="20"/>
    </w:rPr>
  </w:style>
  <w:style w:type="paragraph" w:styleId="Obsah3">
    <w:name w:val="toc 3"/>
    <w:basedOn w:val="Normln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Obsah4">
    <w:name w:val="toc 4"/>
    <w:basedOn w:val="Normln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Obsah5">
    <w:name w:val="toc 5"/>
    <w:basedOn w:val="Normln"/>
    <w:next w:val="Body"/>
    <w:semiHidden/>
  </w:style>
  <w:style w:type="paragraph" w:styleId="Obsah6">
    <w:name w:val="toc 6"/>
    <w:basedOn w:val="Normln"/>
    <w:next w:val="Body"/>
    <w:semiHidden/>
  </w:style>
  <w:style w:type="paragraph" w:styleId="Obsah7">
    <w:name w:val="toc 7"/>
    <w:basedOn w:val="Normln"/>
    <w:next w:val="Body"/>
    <w:semiHidden/>
  </w:style>
  <w:style w:type="paragraph" w:styleId="Obsah8">
    <w:name w:val="toc 8"/>
    <w:basedOn w:val="Normln"/>
    <w:next w:val="Body"/>
    <w:semiHidden/>
  </w:style>
  <w:style w:type="paragraph" w:styleId="Obsah9">
    <w:name w:val="toc 9"/>
    <w:basedOn w:val="Normln"/>
    <w:next w:val="Body"/>
    <w:semiHidden/>
  </w:style>
  <w:style w:type="paragraph" w:customStyle="1" w:styleId="zFSand">
    <w:name w:val="zFSand"/>
    <w:basedOn w:val="Normln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n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n"/>
    <w:pPr>
      <w:spacing w:line="290" w:lineRule="auto"/>
      <w:jc w:val="center"/>
    </w:pPr>
    <w:rPr>
      <w:kern w:val="20"/>
    </w:rPr>
  </w:style>
  <w:style w:type="paragraph" w:customStyle="1" w:styleId="zFSDraft">
    <w:name w:val="zFSDraft"/>
    <w:basedOn w:val="Normln"/>
    <w:pPr>
      <w:spacing w:line="290" w:lineRule="auto"/>
    </w:pPr>
    <w:rPr>
      <w:kern w:val="20"/>
    </w:rPr>
  </w:style>
  <w:style w:type="paragraph" w:customStyle="1" w:styleId="zFSAddress">
    <w:name w:val="zFSAddress"/>
    <w:basedOn w:val="Normln"/>
    <w:pPr>
      <w:spacing w:line="290" w:lineRule="auto"/>
    </w:pPr>
    <w:rPr>
      <w:kern w:val="16"/>
      <w:sz w:val="16"/>
    </w:rPr>
  </w:style>
  <w:style w:type="paragraph" w:customStyle="1" w:styleId="zFSNarrative">
    <w:name w:val="zFSNarrative"/>
    <w:basedOn w:val="Normln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n"/>
    <w:next w:val="zFSNarrative"/>
    <w:pPr>
      <w:keepNext/>
      <w:spacing w:before="240" w:after="120" w:line="290" w:lineRule="auto"/>
      <w:jc w:val="center"/>
    </w:pPr>
    <w:rPr>
      <w:b/>
      <w:sz w:val="36"/>
    </w:rPr>
  </w:style>
  <w:style w:type="character" w:styleId="Odkaznavysvtlivky">
    <w:name w:val="endnote reference"/>
    <w:semiHidden/>
    <w:rPr>
      <w:rFonts w:ascii="Arial" w:hAnsi="Arial"/>
      <w:vertAlign w:val="superscript"/>
    </w:rPr>
  </w:style>
  <w:style w:type="paragraph" w:styleId="Textvysvtlivek">
    <w:name w:val="endnote text"/>
    <w:basedOn w:val="Normln"/>
    <w:semiHidden/>
    <w:rPr>
      <w:szCs w:val="20"/>
    </w:rPr>
  </w:style>
  <w:style w:type="paragraph" w:customStyle="1" w:styleId="Head">
    <w:name w:val="Head"/>
    <w:basedOn w:val="Normln"/>
    <w:next w:val="Body"/>
    <w:pPr>
      <w:keepNext/>
      <w:spacing w:before="280" w:after="140" w:line="290" w:lineRule="auto"/>
      <w:jc w:val="both"/>
    </w:pPr>
    <w:rPr>
      <w:b/>
      <w:kern w:val="23"/>
      <w:sz w:val="23"/>
    </w:r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customStyle="1" w:styleId="zFSTel">
    <w:name w:val="zFSTel"/>
    <w:basedOn w:val="Normln"/>
    <w:pPr>
      <w:spacing w:before="120"/>
    </w:pPr>
    <w:rPr>
      <w:kern w:val="16"/>
      <w:sz w:val="16"/>
    </w:rPr>
  </w:style>
  <w:style w:type="paragraph" w:customStyle="1" w:styleId="zFSFax">
    <w:name w:val="zFSFax"/>
    <w:basedOn w:val="Normln"/>
    <w:rPr>
      <w:kern w:val="16"/>
      <w:sz w:val="16"/>
    </w:rPr>
  </w:style>
  <w:style w:type="paragraph" w:customStyle="1" w:styleId="zSFRef">
    <w:name w:val="zSFRef"/>
    <w:basedOn w:val="Normln"/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character" w:customStyle="1" w:styleId="BoldText">
    <w:name w:val="BoldText"/>
    <w:semiHidden/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AufzaehlungEnde">
    <w:name w:val="Aufzaehlung Ende"/>
    <w:next w:val="Normln"/>
    <w:pPr>
      <w:numPr>
        <w:numId w:val="27"/>
      </w:numPr>
      <w:tabs>
        <w:tab w:val="left" w:pos="1134"/>
        <w:tab w:val="left" w:pos="1701"/>
        <w:tab w:val="left" w:pos="2268"/>
        <w:tab w:val="left" w:pos="2835"/>
        <w:tab w:val="left" w:pos="3402"/>
      </w:tabs>
      <w:spacing w:after="240" w:line="320" w:lineRule="atLeast"/>
      <w:jc w:val="both"/>
    </w:pPr>
    <w:rPr>
      <w:sz w:val="22"/>
    </w:rPr>
  </w:style>
  <w:style w:type="paragraph" w:customStyle="1" w:styleId="9GleissUeberschriftaa">
    <w:name w:val="9. Gleiss Ueberschrift (aa)"/>
    <w:next w:val="Normln"/>
    <w:pPr>
      <w:numPr>
        <w:ilvl w:val="8"/>
        <w:numId w:val="28"/>
      </w:numPr>
      <w:tabs>
        <w:tab w:val="left" w:pos="1134"/>
        <w:tab w:val="left" w:pos="1701"/>
        <w:tab w:val="left" w:pos="2268"/>
        <w:tab w:val="left" w:pos="2835"/>
      </w:tabs>
      <w:spacing w:after="240" w:line="320" w:lineRule="atLeast"/>
      <w:jc w:val="both"/>
      <w:outlineLvl w:val="8"/>
    </w:pPr>
    <w:rPr>
      <w:sz w:val="22"/>
    </w:rPr>
  </w:style>
  <w:style w:type="paragraph" w:customStyle="1" w:styleId="8GleissUeberschrifta">
    <w:name w:val="8. Gleiss Ueberschrift (a)"/>
    <w:next w:val="Normln"/>
    <w:pPr>
      <w:numPr>
        <w:ilvl w:val="7"/>
        <w:numId w:val="28"/>
      </w:numPr>
      <w:tabs>
        <w:tab w:val="left" w:pos="1134"/>
        <w:tab w:val="left" w:pos="1701"/>
        <w:tab w:val="left" w:pos="2268"/>
        <w:tab w:val="left" w:pos="3402"/>
      </w:tabs>
      <w:spacing w:after="240" w:line="320" w:lineRule="atLeast"/>
      <w:jc w:val="both"/>
      <w:outlineLvl w:val="7"/>
    </w:pPr>
    <w:rPr>
      <w:sz w:val="22"/>
    </w:rPr>
  </w:style>
  <w:style w:type="paragraph" w:customStyle="1" w:styleId="7GleissUeberschrift1">
    <w:name w:val="7. Gleiss Ueberschrift (1)"/>
    <w:next w:val="Normln"/>
    <w:pPr>
      <w:numPr>
        <w:ilvl w:val="6"/>
        <w:numId w:val="28"/>
      </w:numPr>
      <w:tabs>
        <w:tab w:val="left" w:pos="1134"/>
        <w:tab w:val="left" w:pos="1701"/>
        <w:tab w:val="left" w:pos="2835"/>
        <w:tab w:val="left" w:pos="3402"/>
      </w:tabs>
      <w:spacing w:after="240" w:line="320" w:lineRule="atLeast"/>
      <w:jc w:val="both"/>
      <w:outlineLvl w:val="6"/>
    </w:pPr>
    <w:rPr>
      <w:sz w:val="22"/>
    </w:rPr>
  </w:style>
  <w:style w:type="paragraph" w:customStyle="1" w:styleId="6GleissUeberschriftaa">
    <w:name w:val="6. Gleiss Ueberschrift aa."/>
    <w:next w:val="Normln"/>
    <w:pPr>
      <w:numPr>
        <w:ilvl w:val="5"/>
        <w:numId w:val="28"/>
      </w:numPr>
      <w:tabs>
        <w:tab w:val="left" w:pos="1134"/>
        <w:tab w:val="left" w:pos="2268"/>
        <w:tab w:val="left" w:pos="2835"/>
        <w:tab w:val="left" w:pos="3402"/>
      </w:tabs>
      <w:spacing w:after="240" w:line="320" w:lineRule="atLeast"/>
      <w:jc w:val="both"/>
      <w:outlineLvl w:val="5"/>
    </w:pPr>
    <w:rPr>
      <w:sz w:val="22"/>
    </w:rPr>
  </w:style>
  <w:style w:type="paragraph" w:customStyle="1" w:styleId="5GleissUeberschrifta">
    <w:name w:val="5. Gleiss Ueberschrift a."/>
    <w:next w:val="Normln"/>
    <w:pPr>
      <w:numPr>
        <w:ilvl w:val="4"/>
        <w:numId w:val="28"/>
      </w:numPr>
      <w:tabs>
        <w:tab w:val="left" w:pos="1701"/>
        <w:tab w:val="left" w:pos="2268"/>
        <w:tab w:val="left" w:pos="2835"/>
        <w:tab w:val="left" w:pos="3402"/>
      </w:tabs>
      <w:spacing w:before="120" w:after="240" w:line="320" w:lineRule="atLeast"/>
      <w:jc w:val="both"/>
      <w:outlineLvl w:val="4"/>
    </w:pPr>
    <w:rPr>
      <w:sz w:val="22"/>
    </w:rPr>
  </w:style>
  <w:style w:type="paragraph" w:customStyle="1" w:styleId="4GleissUeberschrift11">
    <w:name w:val="4. Gleiss Ueberschrift 1.1"/>
    <w:next w:val="Normln"/>
    <w:pPr>
      <w:numPr>
        <w:ilvl w:val="3"/>
        <w:numId w:val="28"/>
      </w:num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240" w:line="320" w:lineRule="atLeast"/>
      <w:jc w:val="both"/>
      <w:outlineLvl w:val="3"/>
    </w:pPr>
    <w:rPr>
      <w:sz w:val="22"/>
    </w:rPr>
  </w:style>
  <w:style w:type="paragraph" w:customStyle="1" w:styleId="3GleissUeberschrift1">
    <w:name w:val="3. Gleiss Ueberschrift 1."/>
    <w:next w:val="Normln"/>
    <w:pPr>
      <w:keepNext/>
      <w:numPr>
        <w:ilvl w:val="2"/>
        <w:numId w:val="28"/>
      </w:numPr>
      <w:tabs>
        <w:tab w:val="left" w:pos="1134"/>
        <w:tab w:val="left" w:pos="1701"/>
        <w:tab w:val="left" w:pos="2268"/>
        <w:tab w:val="left" w:pos="2835"/>
        <w:tab w:val="left" w:pos="3402"/>
      </w:tabs>
      <w:spacing w:before="240" w:after="240" w:line="320" w:lineRule="atLeast"/>
      <w:jc w:val="both"/>
      <w:outlineLvl w:val="2"/>
    </w:pPr>
    <w:rPr>
      <w:b/>
      <w:sz w:val="22"/>
    </w:rPr>
  </w:style>
  <w:style w:type="paragraph" w:customStyle="1" w:styleId="1GleissUeberschriftA">
    <w:name w:val="1. Gleiss Ueberschrift A."/>
    <w:next w:val="Normln"/>
    <w:pPr>
      <w:keepNext/>
      <w:numPr>
        <w:numId w:val="28"/>
      </w:numPr>
      <w:spacing w:before="720" w:after="360" w:line="320" w:lineRule="atLeast"/>
      <w:jc w:val="center"/>
      <w:outlineLvl w:val="0"/>
    </w:pPr>
    <w:rPr>
      <w:b/>
      <w:sz w:val="22"/>
    </w:rPr>
  </w:style>
  <w:style w:type="paragraph" w:customStyle="1" w:styleId="2GleissUeberschriftI">
    <w:name w:val="2. Gleiss Ueberschrift I."/>
    <w:next w:val="Normln"/>
    <w:pPr>
      <w:keepNext/>
      <w:numPr>
        <w:ilvl w:val="1"/>
        <w:numId w:val="28"/>
      </w:numPr>
      <w:spacing w:before="480" w:after="240" w:line="320" w:lineRule="atLeast"/>
      <w:jc w:val="center"/>
      <w:outlineLvl w:val="1"/>
    </w:pPr>
    <w:rPr>
      <w:b/>
      <w:sz w:val="22"/>
    </w:rPr>
  </w:style>
  <w:style w:type="paragraph" w:customStyle="1" w:styleId="BodyText2">
    <w:name w:val="Body Text 2"/>
    <w:basedOn w:val="Normln"/>
    <w:pPr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sid w:val="00AD149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1494"/>
    <w:rPr>
      <w:szCs w:val="20"/>
      <w:lang w:val="x-none"/>
    </w:rPr>
  </w:style>
  <w:style w:type="character" w:customStyle="1" w:styleId="TextkomenteChar">
    <w:name w:val="Text komentáře Char"/>
    <w:link w:val="Textkomente"/>
    <w:rsid w:val="00AD1494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rsid w:val="008D0B85"/>
    <w:rPr>
      <w:b/>
      <w:bCs/>
    </w:rPr>
  </w:style>
  <w:style w:type="character" w:customStyle="1" w:styleId="PedmtkomenteChar">
    <w:name w:val="Předmět komentáře Char"/>
    <w:link w:val="Pedmtkomente"/>
    <w:rsid w:val="008D0B85"/>
    <w:rPr>
      <w:rFonts w:ascii="Arial" w:hAnsi="Arial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HouseStyle.Dot</Template>
  <TotalTime>0</TotalTime>
  <Pages>5</Pages>
  <Words>1389</Words>
  <Characters>8198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</vt:lpstr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No name</dc:creator>
  <cp:keywords/>
  <cp:lastModifiedBy>asistentka</cp:lastModifiedBy>
  <cp:revision>2</cp:revision>
  <cp:lastPrinted>2014-10-02T08:11:00Z</cp:lastPrinted>
  <dcterms:created xsi:type="dcterms:W3CDTF">2023-04-12T12:09:00Z</dcterms:created>
  <dcterms:modified xsi:type="dcterms:W3CDTF">2023-04-12T12:09:00Z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Page">
    <vt:lpwstr>Yes</vt:lpwstr>
  </property>
  <property fmtid="{D5CDD505-2E9C-101B-9397-08002B2CF9AE}" pid="3" name="Version">
    <vt:lpwstr>0.4</vt:lpwstr>
  </property>
  <property fmtid="{D5CDD505-2E9C-101B-9397-08002B2CF9AE}" pid="4" name="Last Modified">
    <vt:lpwstr>02 Oct 2002</vt:lpwstr>
  </property>
  <property fmtid="{D5CDD505-2E9C-101B-9397-08002B2CF9AE}" pid="5" name="Document number">
    <vt:lpwstr>A01833060</vt:lpwstr>
  </property>
  <property fmtid="{D5CDD505-2E9C-101B-9397-08002B2CF9AE}" pid="6" name="Template Version">
    <vt:lpwstr>R.43</vt:lpwstr>
  </property>
  <property fmtid="{D5CDD505-2E9C-101B-9397-08002B2CF9AE}" pid="7" name="Language">
    <vt:lpwstr>Czech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Mode">
    <vt:lpwstr>SendAs</vt:lpwstr>
  </property>
</Properties>
</file>