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36DF" w14:textId="77777777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70701D">
        <w:rPr>
          <w:rFonts w:ascii="Arial" w:hAnsi="Arial" w:cs="Arial"/>
          <w:i/>
          <w:sz w:val="20"/>
          <w:szCs w:val="20"/>
        </w:rPr>
        <w:t xml:space="preserve"> ZD</w:t>
      </w:r>
    </w:p>
    <w:p w14:paraId="005FCC3A" w14:textId="77777777" w:rsidR="0070701D" w:rsidRPr="00350618" w:rsidRDefault="0070701D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762A7DEC" w14:textId="77777777" w:rsidR="00350618" w:rsidRPr="00350618" w:rsidRDefault="00350618" w:rsidP="00350618">
      <w:pPr>
        <w:rPr>
          <w:rFonts w:ascii="Arial" w:hAnsi="Arial" w:cs="Arial"/>
        </w:rPr>
      </w:pPr>
    </w:p>
    <w:p w14:paraId="572DB10F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0EEE6B1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7AD11818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6B8EEE47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6557F7FA" w14:textId="76968083" w:rsidR="00350618" w:rsidRPr="009F37F0" w:rsidRDefault="00E706EB" w:rsidP="005A1C0A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06EB">
              <w:rPr>
                <w:rFonts w:ascii="Arial" w:eastAsia="Times New Roman" w:hAnsi="Arial" w:cs="Arial"/>
                <w:b/>
                <w:sz w:val="20"/>
                <w:szCs w:val="20"/>
              </w:rPr>
              <w:t>ReactEU-100_Centrifuga velkokapacitní vč. PC monitoru</w:t>
            </w:r>
          </w:p>
        </w:tc>
      </w:tr>
    </w:tbl>
    <w:p w14:paraId="42964E99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1B52236B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9257F9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6E9B79EC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511640A3" w14:textId="77777777" w:rsidTr="00B00616">
        <w:tc>
          <w:tcPr>
            <w:tcW w:w="3873" w:type="dxa"/>
            <w:vAlign w:val="center"/>
          </w:tcPr>
          <w:p w14:paraId="5DA13EEE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0DF81565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01596A82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5E57B426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65A6F51D" w14:textId="545185F3" w:rsidR="00350618" w:rsidRPr="00350618" w:rsidRDefault="006F734F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TRIGON PLUS s.r.o.</w:t>
            </w:r>
          </w:p>
        </w:tc>
      </w:tr>
      <w:tr w:rsidR="00350618" w:rsidRPr="00350618" w14:paraId="6AF4E808" w14:textId="77777777" w:rsidTr="00B00616">
        <w:tc>
          <w:tcPr>
            <w:tcW w:w="3873" w:type="dxa"/>
            <w:vAlign w:val="center"/>
          </w:tcPr>
          <w:p w14:paraId="5DBA84A8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77FF9E5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63A2B05D" w14:textId="06CD2791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E706EB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7354C862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16984753" w14:textId="69D39CFE" w:rsidR="00350618" w:rsidRPr="00350618" w:rsidRDefault="006F734F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Západní 93, 251 01 Čestlice</w:t>
            </w:r>
          </w:p>
        </w:tc>
      </w:tr>
      <w:tr w:rsidR="00350618" w:rsidRPr="00350618" w14:paraId="5FE0DAA4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5076738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824ED0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6B3B600E" w14:textId="41218839" w:rsidR="00350618" w:rsidRPr="00350618" w:rsidRDefault="006F734F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46350110</w:t>
            </w:r>
          </w:p>
        </w:tc>
      </w:tr>
    </w:tbl>
    <w:p w14:paraId="5030B299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77407C6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7FF29AE4" w14:textId="77777777" w:rsidR="00350618" w:rsidRPr="00EF523C" w:rsidRDefault="00FA265A" w:rsidP="00EF523C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EF523C">
        <w:rPr>
          <w:rFonts w:ascii="Arial" w:hAnsi="Arial" w:cs="Arial"/>
          <w:sz w:val="20"/>
          <w:szCs w:val="20"/>
        </w:rPr>
        <w:t>, případně jejich soubor</w:t>
      </w:r>
      <w:r w:rsidRPr="00EF523C">
        <w:rPr>
          <w:rFonts w:ascii="Arial" w:hAnsi="Arial" w:cs="Arial"/>
          <w:sz w:val="20"/>
          <w:szCs w:val="20"/>
        </w:rPr>
        <w:t xml:space="preserve">) </w:t>
      </w:r>
      <w:r w:rsidRPr="00EF523C">
        <w:rPr>
          <w:rFonts w:ascii="Arial" w:hAnsi="Arial" w:cs="Arial"/>
          <w:b/>
          <w:bCs/>
          <w:sz w:val="20"/>
          <w:szCs w:val="20"/>
        </w:rPr>
        <w:t>podléhá/</w:t>
      </w:r>
      <w:r w:rsidRPr="000E0AF1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EF523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23C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EF523C">
        <w:rPr>
          <w:rFonts w:ascii="Arial" w:eastAsia="Times New Roman" w:hAnsi="Arial" w:cs="Arial"/>
          <w:sz w:val="20"/>
          <w:szCs w:val="20"/>
        </w:rPr>
        <w:t xml:space="preserve">dle </w:t>
      </w:r>
      <w:r w:rsidR="00EF523C" w:rsidRPr="00EF523C">
        <w:rPr>
          <w:rFonts w:ascii="Arial" w:hAnsi="Arial" w:cs="Arial"/>
          <w:sz w:val="20"/>
          <w:szCs w:val="20"/>
        </w:rPr>
        <w:t xml:space="preserve">zákona č. 89/2021 Sb., </w:t>
      </w:r>
      <w:r w:rsidR="00EF523C" w:rsidRPr="00EF523C">
        <w:rPr>
          <w:rFonts w:ascii="Arial" w:hAnsi="Arial" w:cs="Arial"/>
          <w:sz w:val="20"/>
          <w:szCs w:val="20"/>
        </w:rPr>
        <w:br/>
        <w:t>o zdravotnických prostředcích a o změně zákona č. 378/2007 Sb., o léčivech a o změnách některých souvisejících zákonů (zákon o léčivech), ve znění pozdějších předpisů</w:t>
      </w:r>
      <w:r w:rsidRPr="00EF523C">
        <w:rPr>
          <w:rFonts w:ascii="Arial" w:eastAsia="Times New Roman" w:hAnsi="Arial" w:cs="Arial"/>
          <w:sz w:val="20"/>
          <w:szCs w:val="20"/>
        </w:rPr>
        <w:t xml:space="preserve"> (dále jen „ZZP“);</w:t>
      </w:r>
    </w:p>
    <w:p w14:paraId="192D24AD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73E4C075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29B850E0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1F036B55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61395A11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10A430B1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041353C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71AA9FDE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05ECAD60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63C402C1" w14:textId="0D3D6B3C" w:rsidR="00B00616" w:rsidRPr="006F734F" w:rsidRDefault="006F734F" w:rsidP="00777C3D">
            <w:pPr>
              <w:jc w:val="left"/>
              <w:rPr>
                <w:rFonts w:ascii="Arial" w:hAnsi="Arial" w:cs="Arial"/>
              </w:rPr>
            </w:pPr>
            <w:r w:rsidRPr="006F734F">
              <w:rPr>
                <w:rFonts w:ascii="Arial" w:hAnsi="Arial" w:cs="Arial"/>
              </w:rPr>
              <w:t>Bc. Kateřina Vacková, jednatel</w:t>
            </w:r>
          </w:p>
        </w:tc>
      </w:tr>
      <w:tr w:rsidR="00B00616" w:rsidRPr="00350618" w14:paraId="2591D1BF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39C40E38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31625CE0" w14:textId="77777777" w:rsidR="00B00616" w:rsidRPr="006F734F" w:rsidRDefault="00B00616" w:rsidP="00777C3D">
            <w:pPr>
              <w:jc w:val="left"/>
              <w:rPr>
                <w:rFonts w:ascii="Arial" w:hAnsi="Arial" w:cs="Arial"/>
              </w:rPr>
            </w:pPr>
          </w:p>
        </w:tc>
      </w:tr>
      <w:tr w:rsidR="00B00616" w:rsidRPr="00350618" w14:paraId="07BB88E0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66285417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342EF00A" w14:textId="77777777" w:rsidR="00B00616" w:rsidRPr="006F734F" w:rsidRDefault="00B00616" w:rsidP="00777C3D">
            <w:pPr>
              <w:jc w:val="left"/>
              <w:rPr>
                <w:rFonts w:ascii="Arial" w:hAnsi="Arial" w:cs="Arial"/>
              </w:rPr>
            </w:pPr>
          </w:p>
        </w:tc>
      </w:tr>
    </w:tbl>
    <w:p w14:paraId="407EB9AA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C210" w14:textId="77777777" w:rsidR="00B478B4" w:rsidRDefault="00B478B4" w:rsidP="00FA265A">
      <w:r>
        <w:separator/>
      </w:r>
    </w:p>
  </w:endnote>
  <w:endnote w:type="continuationSeparator" w:id="0">
    <w:p w14:paraId="5BF7260E" w14:textId="77777777" w:rsidR="00B478B4" w:rsidRDefault="00B478B4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204F" w14:textId="77777777" w:rsidR="00B478B4" w:rsidRDefault="00B478B4" w:rsidP="00FA265A">
      <w:r>
        <w:separator/>
      </w:r>
    </w:p>
  </w:footnote>
  <w:footnote w:type="continuationSeparator" w:id="0">
    <w:p w14:paraId="7D60790A" w14:textId="77777777" w:rsidR="00B478B4" w:rsidRDefault="00B478B4" w:rsidP="00FA265A">
      <w:r>
        <w:continuationSeparator/>
      </w:r>
    </w:p>
  </w:footnote>
  <w:footnote w:id="1">
    <w:p w14:paraId="4634181D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4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0E0AF1"/>
    <w:rsid w:val="00123CE7"/>
    <w:rsid w:val="00180C81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535FD"/>
    <w:rsid w:val="00454629"/>
    <w:rsid w:val="0046577D"/>
    <w:rsid w:val="00475ACA"/>
    <w:rsid w:val="0049471E"/>
    <w:rsid w:val="004A67EE"/>
    <w:rsid w:val="00517906"/>
    <w:rsid w:val="00533182"/>
    <w:rsid w:val="00534C7E"/>
    <w:rsid w:val="005418FF"/>
    <w:rsid w:val="00591A41"/>
    <w:rsid w:val="00596054"/>
    <w:rsid w:val="005A16B0"/>
    <w:rsid w:val="005A1C0A"/>
    <w:rsid w:val="005C3503"/>
    <w:rsid w:val="005E1AFB"/>
    <w:rsid w:val="006017FE"/>
    <w:rsid w:val="0065257D"/>
    <w:rsid w:val="006F734F"/>
    <w:rsid w:val="0070372D"/>
    <w:rsid w:val="0070701D"/>
    <w:rsid w:val="007173BF"/>
    <w:rsid w:val="00730D23"/>
    <w:rsid w:val="00753353"/>
    <w:rsid w:val="00763548"/>
    <w:rsid w:val="0077719C"/>
    <w:rsid w:val="00787696"/>
    <w:rsid w:val="007A32D3"/>
    <w:rsid w:val="007C7690"/>
    <w:rsid w:val="00824ED0"/>
    <w:rsid w:val="00844247"/>
    <w:rsid w:val="008A5384"/>
    <w:rsid w:val="00943A3C"/>
    <w:rsid w:val="00962B9D"/>
    <w:rsid w:val="00970777"/>
    <w:rsid w:val="009855B3"/>
    <w:rsid w:val="009C1752"/>
    <w:rsid w:val="009E2779"/>
    <w:rsid w:val="009F37F0"/>
    <w:rsid w:val="00A246E6"/>
    <w:rsid w:val="00A27EE7"/>
    <w:rsid w:val="00A4279A"/>
    <w:rsid w:val="00A44EF6"/>
    <w:rsid w:val="00A60F7B"/>
    <w:rsid w:val="00AA1AB0"/>
    <w:rsid w:val="00B00616"/>
    <w:rsid w:val="00B14C75"/>
    <w:rsid w:val="00B443AE"/>
    <w:rsid w:val="00B478B4"/>
    <w:rsid w:val="00B57E29"/>
    <w:rsid w:val="00B822BB"/>
    <w:rsid w:val="00BC714F"/>
    <w:rsid w:val="00C0273F"/>
    <w:rsid w:val="00C21273"/>
    <w:rsid w:val="00C43C43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E009A3"/>
    <w:rsid w:val="00E04957"/>
    <w:rsid w:val="00E65F11"/>
    <w:rsid w:val="00E706EB"/>
    <w:rsid w:val="00EB3383"/>
    <w:rsid w:val="00EE0A0E"/>
    <w:rsid w:val="00EF523C"/>
    <w:rsid w:val="00F11E5D"/>
    <w:rsid w:val="00F16384"/>
    <w:rsid w:val="00F47EF5"/>
    <w:rsid w:val="00FA265A"/>
    <w:rsid w:val="00FC0A6B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9C20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Trigon Plus</cp:lastModifiedBy>
  <cp:revision>20</cp:revision>
  <dcterms:created xsi:type="dcterms:W3CDTF">2018-05-19T04:16:00Z</dcterms:created>
  <dcterms:modified xsi:type="dcterms:W3CDTF">2023-02-23T10:57:00Z</dcterms:modified>
</cp:coreProperties>
</file>