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4FD8519D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2023300313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19CE0135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A6120B">
        <w:rPr>
          <w:rFonts w:ascii="Arial" w:hAnsi="Arial" w:cs="Arial"/>
        </w:rPr>
        <w:t>6. 4. 2023</w:t>
      </w:r>
    </w:p>
    <w:p w14:paraId="25B85032" w14:textId="0F1105DB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A6120B">
        <w:rPr>
          <w:rFonts w:ascii="Arial" w:hAnsi="Arial" w:cs="Arial"/>
        </w:rPr>
        <w:t>2023100507</w:t>
      </w:r>
    </w:p>
    <w:p w14:paraId="2AE96575" w14:textId="0A69A245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  <w:b/>
        </w:rPr>
        <w:t>Datum uzavření objednávky:</w:t>
      </w:r>
      <w:r w:rsidRPr="00A6120B">
        <w:rPr>
          <w:rFonts w:ascii="Arial" w:hAnsi="Arial" w:cs="Arial"/>
          <w:b/>
        </w:rPr>
        <w:tab/>
      </w:r>
      <w:r w:rsidR="00BB5349" w:rsidRPr="00A6120B">
        <w:rPr>
          <w:rFonts w:ascii="Arial" w:hAnsi="Arial" w:cs="Arial"/>
          <w:b/>
        </w:rPr>
        <w:t>1</w:t>
      </w:r>
      <w:r w:rsidR="00E6369A">
        <w:rPr>
          <w:rFonts w:ascii="Arial" w:hAnsi="Arial" w:cs="Arial"/>
          <w:b/>
        </w:rPr>
        <w:t>2</w:t>
      </w:r>
      <w:r w:rsidR="00BB5349" w:rsidRPr="00A6120B">
        <w:rPr>
          <w:rFonts w:ascii="Arial" w:hAnsi="Arial" w:cs="Arial"/>
          <w:b/>
        </w:rPr>
        <w:t>. 4. 2023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0FFA6266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Société s.r.o.</w:t>
      </w:r>
    </w:p>
    <w:p w14:paraId="139D94F6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Pod Labutkou 1421/32</w:t>
      </w:r>
    </w:p>
    <w:p w14:paraId="02B0D801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180 00 Praha</w:t>
      </w:r>
    </w:p>
    <w:p w14:paraId="55A0430D" w14:textId="1DA5949C" w:rsidR="00F46F8F" w:rsidRPr="00A6120B" w:rsidRDefault="00F46F8F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IČ </w:t>
      </w:r>
      <w:r w:rsidR="00BB5349" w:rsidRPr="00A6120B">
        <w:rPr>
          <w:rFonts w:ascii="Arial" w:hAnsi="Arial" w:cs="Arial"/>
        </w:rPr>
        <w:t>27081613</w:t>
      </w:r>
    </w:p>
    <w:p w14:paraId="69A64B6F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2A2BF7D5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Na základě Průzkumu trhu za účelem výběru nejvhodnějšího dodavatele zpracovaného dne 29. 3. 2023 a na základě Vámi zaslané emailové nabídky ze dne 17. 3. 2023 u Vás objednáváme výrobu propagačních předmětů vč. jejich grafického návrhu a distribuce pro projekt financovaný z OPZ+ „EURES+3Z Up!“ (reg. č. CZ.03.01.04/00/22_002/0000170).  </w:t>
      </w:r>
    </w:p>
    <w:p w14:paraId="73CF617F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75DC2B09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Konkrétně se jedná o následující propagační předměty:</w:t>
      </w:r>
    </w:p>
    <w:p w14:paraId="1A6BF9AC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Banner (18 ks)</w:t>
      </w:r>
    </w:p>
    <w:p w14:paraId="3B5609A3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Stolní banner (18 ks)</w:t>
      </w:r>
    </w:p>
    <w:p w14:paraId="6EBC76FF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USB flash disk (20 ks)</w:t>
      </w:r>
    </w:p>
    <w:p w14:paraId="4F2E0B19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Tužka (50 ks)</w:t>
      </w:r>
    </w:p>
    <w:p w14:paraId="346C9EAA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Propiska (50 ks)</w:t>
      </w:r>
    </w:p>
    <w:p w14:paraId="460FBEC4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Blok s logem (50 ks)</w:t>
      </w:r>
    </w:p>
    <w:p w14:paraId="65164B54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Bavlněná taška (50 ks)</w:t>
      </w:r>
    </w:p>
    <w:p w14:paraId="2354C576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Pastelky (50 ks)</w:t>
      </w:r>
    </w:p>
    <w:p w14:paraId="06280195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Samolepící bločky (120 ks)</w:t>
      </w:r>
    </w:p>
    <w:p w14:paraId="47D17012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•</w:t>
      </w:r>
      <w:r w:rsidRPr="00A6120B">
        <w:rPr>
          <w:rFonts w:ascii="Arial" w:hAnsi="Arial" w:cs="Arial"/>
        </w:rPr>
        <w:tab/>
        <w:t>Power banka 20 000 mAh (20 ks)</w:t>
      </w:r>
    </w:p>
    <w:p w14:paraId="050C9AED" w14:textId="77777777" w:rsidR="00A6120B" w:rsidRPr="00A6120B" w:rsidRDefault="00A6120B" w:rsidP="00BB5349">
      <w:pPr>
        <w:spacing w:after="0"/>
        <w:jc w:val="both"/>
        <w:rPr>
          <w:rFonts w:ascii="Arial" w:hAnsi="Arial" w:cs="Arial"/>
        </w:rPr>
      </w:pPr>
    </w:p>
    <w:p w14:paraId="48C52C32" w14:textId="746941C2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Bližší specifikace jednotlivých propagačních předmětů včetně přesné cenové kalkulace viz Příloha č. 1 – Propagační předměty projektu EURES+3Z Up!. Všechny propagační předměty budou potištěny dodanými logy, grafické návrhy potisků budou pro každý předmět schváleny zadavatelem před jejich potištěním.</w:t>
      </w:r>
    </w:p>
    <w:p w14:paraId="4F3D42D8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7C3A39A6" w14:textId="6A748F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fakturu, prosím, uveďte „číslo objednávky“ a informaci, že se jedná o „Výdaj financovaný z OPZ+ z projektu EURES+3Z Up! (CZ.03.01.04/00/22_002/0000170)“ a kontaktní osobu na MPSV „</w:t>
      </w:r>
      <w:r w:rsidR="002A58F4" w:rsidRPr="00A6120B">
        <w:rPr>
          <w:rFonts w:ascii="Arial" w:hAnsi="Arial" w:cs="Arial"/>
          <w:highlight w:val="yellow"/>
        </w:rPr>
        <w:t>(OSOBNÍ ÚDAJ)</w:t>
      </w:r>
      <w:r w:rsidRPr="00A6120B">
        <w:rPr>
          <w:rFonts w:ascii="Arial" w:hAnsi="Arial" w:cs="Arial"/>
        </w:rPr>
        <w:t>“ a „</w:t>
      </w:r>
      <w:r w:rsidR="002A58F4" w:rsidRPr="00A6120B">
        <w:rPr>
          <w:rFonts w:ascii="Arial" w:hAnsi="Arial" w:cs="Arial"/>
          <w:highlight w:val="yellow"/>
        </w:rPr>
        <w:t>(OSOBNÍ ÚDAJ)</w:t>
      </w:r>
      <w:r w:rsidRPr="00A6120B">
        <w:rPr>
          <w:rFonts w:ascii="Arial" w:hAnsi="Arial" w:cs="Arial"/>
        </w:rPr>
        <w:t xml:space="preserve">“. </w:t>
      </w:r>
    </w:p>
    <w:p w14:paraId="60C285B2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Dále Vás žádáme o stanovení splatnosti faktury na 30 dní. Platba bude uhrazena po dodání propagačních předmětů dle všech náležitostí této objednávky. </w:t>
      </w:r>
    </w:p>
    <w:p w14:paraId="218FE930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28F1A304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lastRenderedPageBreak/>
        <w:t xml:space="preserve">Maximální cena předmětu plnění je stanovena na částku 59 589,00 Kč bez DPH, tj. 72 102,69 Kč vč. DPH. </w:t>
      </w:r>
    </w:p>
    <w:p w14:paraId="59079C5B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7848F1BB" w14:textId="4B5EB119" w:rsidR="00F46F8F" w:rsidRPr="00A6120B" w:rsidRDefault="00BB5349" w:rsidP="00BB5349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Dodavatel se zavazuje splnit požadavky zadavatele stanovené v Objednávce a její příloze.</w:t>
      </w:r>
    </w:p>
    <w:p w14:paraId="0ABCE15B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2718999B" w14:textId="4FA03BDB" w:rsidR="00F46F8F" w:rsidRPr="00A6120B" w:rsidRDefault="00F46F8F" w:rsidP="00F46F8F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1251E85" w14:textId="1810A59E" w:rsidR="00A6120B" w:rsidRPr="00A6120B" w:rsidRDefault="00A6120B" w:rsidP="00F46F8F">
      <w:pPr>
        <w:spacing w:after="0"/>
        <w:rPr>
          <w:rFonts w:ascii="Arial" w:hAnsi="Arial" w:cs="Arial"/>
        </w:rPr>
      </w:pPr>
    </w:p>
    <w:p w14:paraId="1BAD0E8C" w14:textId="77777777" w:rsidR="00A6120B" w:rsidRDefault="00A6120B" w:rsidP="00A6120B">
      <w:pPr>
        <w:sectPr w:rsidR="00A612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2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843"/>
        <w:gridCol w:w="1701"/>
        <w:gridCol w:w="851"/>
        <w:gridCol w:w="1417"/>
        <w:gridCol w:w="4492"/>
      </w:tblGrid>
      <w:tr w:rsidR="00A6120B" w:rsidRPr="00A6120B" w14:paraId="1905016A" w14:textId="77777777" w:rsidTr="00A6120B">
        <w:trPr>
          <w:trHeight w:val="420"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F763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Příloha č. 1 - Propagační předměty projektu EURES+3Z Up!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6BEE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5091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B2F9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F4AA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20B" w:rsidRPr="00A6120B" w14:paraId="6DCE2B29" w14:textId="77777777" w:rsidTr="00A6120B">
        <w:trPr>
          <w:trHeight w:val="24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094F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18AE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A427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36F3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C664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A6C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30E3" w14:textId="77777777" w:rsidR="00A6120B" w:rsidRPr="00A6120B" w:rsidRDefault="00A6120B" w:rsidP="00A6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20B" w:rsidRPr="00A6120B" w14:paraId="12E07453" w14:textId="77777777" w:rsidTr="00A6120B">
        <w:trPr>
          <w:trHeight w:val="105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5AB4AA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Propagační předmět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D19F78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DFA3E5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za kus (v Kč bez DPH)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9F7835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celkem (v Kč bez DPH)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D3784C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DPH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BADCCA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celkem (v Kč s DPH)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B521D9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Bližší specifikace</w:t>
            </w:r>
          </w:p>
        </w:tc>
      </w:tr>
      <w:tr w:rsidR="00A6120B" w:rsidRPr="00A6120B" w14:paraId="1CACDF16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5C9C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98F3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78AB" w14:textId="2E0512D0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2285" w14:textId="3E13FFE8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F76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EDC" w14:textId="6450E453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236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 up banner s jednostranným tiskem včetně grafického návrhu, potištění barevnou logořadou (max. 5 log) a včetně roll up mechaniky z hliníkové konstrukce, barva stříbrná, váha max. 3kg, rozměr banneru š*v = 850*2000</w:t>
            </w:r>
          </w:p>
        </w:tc>
      </w:tr>
      <w:tr w:rsidR="00A6120B" w:rsidRPr="00A6120B" w14:paraId="6E473599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0012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Banner stolní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B67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D897" w14:textId="2B9BDD2A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174" w14:textId="4F914AE1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AEDC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012B" w14:textId="4C8265C6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0E4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roll up banner A4 s jednostranným tiskem včetně grafického návrhu, potištění barevnou logořadou (max. 5 log) a včetně roll up mechaniky z hliníkové konstrukce, barva stříbrná, váha max. 0,5 kg, stolní, rozměr š*v = 210*297</w:t>
            </w:r>
          </w:p>
        </w:tc>
      </w:tr>
      <w:tr w:rsidR="00A6120B" w:rsidRPr="00A6120B" w14:paraId="0C56473A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28A4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USB flash disk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15E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A287" w14:textId="772433C2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6CB" w14:textId="4A96CB95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3BD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4A22" w14:textId="7986C9AB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031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velikost úložiště 16GB, USB 3.0, USB-A, rychlost čtení minimálně 130 Mb/s, rychlost zápisu minimálně 10 Mb/s, včetně potištění barevnou logořadou (max. 5 log)</w:t>
            </w:r>
          </w:p>
        </w:tc>
      </w:tr>
      <w:tr w:rsidR="00A6120B" w:rsidRPr="00A6120B" w14:paraId="0F6D6DE9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4439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Tužky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BD5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679F" w14:textId="0690E39B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0160" w14:textId="081CC115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85B4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5AF" w14:textId="17E0B57D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7D3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šestihranná, dřevěná, tuha B, guma, včetně potištění barevnou logořadou (max. 5 log) na dobře viditelném místě</w:t>
            </w:r>
          </w:p>
        </w:tc>
      </w:tr>
      <w:tr w:rsidR="00A6120B" w:rsidRPr="00A6120B" w14:paraId="01076CA5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877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Propisky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F9B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93F" w14:textId="475DB499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2ADB" w14:textId="60810DD8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ECA5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7504" w14:textId="51D1740E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D0E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bílá hliníková reklamní propiska, lesklé, bílé tělo s chromovými doplňky, velkoobsahová modrá náplň včetně potištění barevnou logořadou (max. 5 log) na dobře viditelném místě </w:t>
            </w:r>
          </w:p>
        </w:tc>
      </w:tr>
      <w:tr w:rsidR="00A6120B" w:rsidRPr="00A6120B" w14:paraId="28AE402D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F28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Bloky s logem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7143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F15E" w14:textId="4A479275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7305" w14:textId="7126A555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8C9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7510" w14:textId="16629416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994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poznámkový blok A5 s kroužkovou vazbou, linkovanými stránkami s 50 listy a PVC úpravou na papírových deskách včetně potištění barevnou logořadou (max. 5 log) na zadní straně desek ve spodní části poznámkového bloku </w:t>
            </w:r>
          </w:p>
        </w:tc>
      </w:tr>
      <w:tr w:rsidR="00A6120B" w:rsidRPr="00A6120B" w14:paraId="47128BCB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4AC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Bavlněné tašky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869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A64" w14:textId="0DA2C98B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746E" w14:textId="3DB7835D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58FC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7CA" w14:textId="1A4F77C8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BB8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taška ze 100% přírodní bavlny (120 g/m²), s 60 cm uchy, rozměr 370 x 410 mm - včetně potištění barevnou logořadou (max. 5 log) ve spodní části tašky dle lišty s logy </w:t>
            </w:r>
          </w:p>
        </w:tc>
      </w:tr>
      <w:tr w:rsidR="00A6120B" w:rsidRPr="00A6120B" w14:paraId="5FE23404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BE71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Pastelky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CAC6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B99E" w14:textId="49E146AA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91E7" w14:textId="1841114E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AE8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AD8B" w14:textId="6B8D92B1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E3A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ks pastelek v základních barvách, včetně potištění obalu barevnou logořadou (max. 5 log)</w:t>
            </w:r>
          </w:p>
        </w:tc>
      </w:tr>
      <w:tr w:rsidR="00A6120B" w:rsidRPr="00A6120B" w14:paraId="738FF567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5B58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Samolepící bločky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E2F0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BDB" w14:textId="3562D715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7303" w14:textId="562C43EC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DDA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F663" w14:textId="3BA1F2FD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6EA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cca 76*76mm, 100ks, včetně potištění barevnou logořadou (max. 5 log) na každém lepítku</w:t>
            </w:r>
          </w:p>
        </w:tc>
      </w:tr>
      <w:tr w:rsidR="00A6120B" w:rsidRPr="00A6120B" w14:paraId="64FC3953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6BAC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 banka 20 000 mAh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9E0A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FE0" w14:textId="1A5813B4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432A" w14:textId="787E1E42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6E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4D1E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4DD7" w14:textId="764C05AF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CA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OBCHODNÍ TAJEMSVÍ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F10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kapacita minimálně 15 000 mAh, výstup USB, vstup USB-C + Micro USB, včetně potištění barevnou logořadou (max. 5 log)</w:t>
            </w:r>
          </w:p>
        </w:tc>
      </w:tr>
      <w:tr w:rsidR="00A6120B" w:rsidRPr="00A6120B" w14:paraId="20DF3FCA" w14:textId="77777777" w:rsidTr="00A6120B">
        <w:trPr>
          <w:trHeight w:val="89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300E0D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97EDF4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906C55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989F52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59 589,00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24C73C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FC165A" w14:textId="77777777" w:rsidR="00A6120B" w:rsidRPr="00A6120B" w:rsidRDefault="00A6120B" w:rsidP="00A61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72 102,69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22E18" w14:textId="77777777" w:rsidR="00A6120B" w:rsidRPr="00A6120B" w:rsidRDefault="00A6120B" w:rsidP="00A61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1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498C2B44" w14:textId="5F821002" w:rsidR="00A6120B" w:rsidRPr="001F4411" w:rsidRDefault="00A6120B" w:rsidP="00A6120B"/>
    <w:sectPr w:rsidR="00A6120B" w:rsidRPr="001F4411" w:rsidSect="00A61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1235D8"/>
    <w:rsid w:val="001C221F"/>
    <w:rsid w:val="001F4411"/>
    <w:rsid w:val="002A58F4"/>
    <w:rsid w:val="002C5A02"/>
    <w:rsid w:val="004D16DB"/>
    <w:rsid w:val="00594666"/>
    <w:rsid w:val="005C616D"/>
    <w:rsid w:val="006102B1"/>
    <w:rsid w:val="00614E56"/>
    <w:rsid w:val="00653960"/>
    <w:rsid w:val="00653B8C"/>
    <w:rsid w:val="006558EC"/>
    <w:rsid w:val="006774CE"/>
    <w:rsid w:val="007605F9"/>
    <w:rsid w:val="007F2DE7"/>
    <w:rsid w:val="009A6016"/>
    <w:rsid w:val="009B3B3E"/>
    <w:rsid w:val="00A6120B"/>
    <w:rsid w:val="00A76C40"/>
    <w:rsid w:val="00AA5F32"/>
    <w:rsid w:val="00BB5349"/>
    <w:rsid w:val="00DD43A8"/>
    <w:rsid w:val="00E57926"/>
    <w:rsid w:val="00E6369A"/>
    <w:rsid w:val="00F46F8F"/>
    <w:rsid w:val="00F47D4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"/>
    <w:basedOn w:val="Normln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25</cp:revision>
  <dcterms:created xsi:type="dcterms:W3CDTF">2017-03-15T07:34:00Z</dcterms:created>
  <dcterms:modified xsi:type="dcterms:W3CDTF">2023-04-12T11:25:00Z</dcterms:modified>
</cp:coreProperties>
</file>