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22" w:rsidRDefault="008317FF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1190700294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E2E22" w:rsidRDefault="008317F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E2E22" w:rsidRDefault="002E2E22">
      <w:pPr>
        <w:pStyle w:val="Zkladntext"/>
        <w:ind w:left="0"/>
        <w:jc w:val="left"/>
        <w:rPr>
          <w:sz w:val="60"/>
        </w:rPr>
      </w:pPr>
    </w:p>
    <w:p w:rsidR="002E2E22" w:rsidRDefault="008317FF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E2E22" w:rsidRDefault="002E2E22">
      <w:pPr>
        <w:pStyle w:val="Zkladntext"/>
        <w:spacing w:before="1"/>
        <w:ind w:left="0"/>
        <w:jc w:val="left"/>
      </w:pPr>
    </w:p>
    <w:p w:rsidR="002E2E22" w:rsidRDefault="008317FF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E2E22" w:rsidRDefault="008317F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E2E22" w:rsidRDefault="008317FF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E2E22" w:rsidRDefault="008317FF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E2E22" w:rsidRDefault="008317FF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E2E22" w:rsidRDefault="008317FF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E2E22" w:rsidRDefault="008317FF">
      <w:pPr>
        <w:pStyle w:val="Zkladntext"/>
        <w:tabs>
          <w:tab w:val="left" w:pos="3122"/>
        </w:tabs>
        <w:spacing w:before="3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E2E22" w:rsidRDefault="002E2E22">
      <w:pPr>
        <w:pStyle w:val="Zkladntext"/>
        <w:spacing w:before="1"/>
        <w:ind w:left="0"/>
        <w:jc w:val="left"/>
      </w:pPr>
    </w:p>
    <w:p w:rsidR="002E2E22" w:rsidRDefault="008317FF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2E2E22" w:rsidRDefault="002E2E22">
      <w:pPr>
        <w:pStyle w:val="Zkladntext"/>
        <w:ind w:left="0"/>
        <w:jc w:val="left"/>
      </w:pPr>
    </w:p>
    <w:p w:rsidR="002E2E22" w:rsidRDefault="008317FF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Řeporyje,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2E2E22" w:rsidRDefault="008317FF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Od</w:t>
      </w:r>
      <w:r>
        <w:rPr>
          <w:spacing w:val="-2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596/5, 155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5-</w:t>
      </w:r>
      <w:r>
        <w:rPr>
          <w:spacing w:val="-3"/>
        </w:rPr>
        <w:t xml:space="preserve"> </w:t>
      </w:r>
      <w:r>
        <w:t>Řeporyje</w:t>
      </w:r>
    </w:p>
    <w:p w:rsidR="002E2E22" w:rsidRDefault="008317F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47611219</w:t>
      </w:r>
    </w:p>
    <w:p w:rsidR="002E2E22" w:rsidRDefault="008317FF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</w:r>
      <w:r>
        <w:rPr>
          <w:w w:val="95"/>
        </w:rPr>
        <w:t>Ing.</w:t>
      </w:r>
      <w:r>
        <w:rPr>
          <w:spacing w:val="13"/>
          <w:w w:val="95"/>
        </w:rPr>
        <w:t xml:space="preserve"> </w:t>
      </w:r>
      <w:r>
        <w:rPr>
          <w:w w:val="95"/>
        </w:rPr>
        <w:t>Lenkou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u ,</w:t>
      </w:r>
      <w:r>
        <w:rPr>
          <w:spacing w:val="12"/>
          <w:w w:val="95"/>
        </w:rPr>
        <w:t xml:space="preserve"> </w:t>
      </w:r>
      <w:r>
        <w:rPr>
          <w:w w:val="95"/>
        </w:rPr>
        <w:t>ředitelkou</w:t>
      </w:r>
    </w:p>
    <w:p w:rsidR="002E2E22" w:rsidRDefault="008317FF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2E2E22" w:rsidRDefault="008317FF">
      <w:pPr>
        <w:pStyle w:val="Zkladntext"/>
        <w:tabs>
          <w:tab w:val="left" w:pos="3122"/>
        </w:tabs>
        <w:spacing w:before="1"/>
        <w:ind w:left="242" w:right="515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578440213/0300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2E2E22" w:rsidRDefault="002E2E22">
      <w:pPr>
        <w:pStyle w:val="Zkladntext"/>
        <w:spacing w:before="1"/>
        <w:ind w:left="0"/>
        <w:jc w:val="left"/>
      </w:pPr>
    </w:p>
    <w:p w:rsidR="002E2E22" w:rsidRDefault="008317FF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E2E22" w:rsidRDefault="002E2E22">
      <w:pPr>
        <w:pStyle w:val="Zkladntext"/>
        <w:spacing w:before="13"/>
        <w:ind w:left="0"/>
        <w:jc w:val="left"/>
        <w:rPr>
          <w:sz w:val="35"/>
        </w:rPr>
      </w:pPr>
    </w:p>
    <w:p w:rsidR="002E2E22" w:rsidRDefault="008317FF">
      <w:pPr>
        <w:pStyle w:val="Nadpis1"/>
      </w:pPr>
      <w:r>
        <w:t>I.</w:t>
      </w:r>
    </w:p>
    <w:p w:rsidR="002E2E22" w:rsidRDefault="008317FF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E2E22" w:rsidRDefault="002E2E22">
      <w:pPr>
        <w:pStyle w:val="Zkladntext"/>
        <w:spacing w:before="1"/>
        <w:ind w:left="0"/>
        <w:jc w:val="left"/>
        <w:rPr>
          <w:b/>
          <w:sz w:val="18"/>
        </w:rPr>
      </w:pPr>
    </w:p>
    <w:p w:rsidR="002E2E22" w:rsidRDefault="008317FF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E2E22" w:rsidRDefault="008317FF">
      <w:pPr>
        <w:pStyle w:val="Zkladntext"/>
        <w:spacing w:before="1"/>
        <w:ind w:right="110"/>
      </w:pPr>
      <w:r>
        <w:t>„Smlouva“) se uzavírá na základě Rozhodnutí ministra životního prostředí č. 1190700294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2E2E22" w:rsidRDefault="008317FF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E2E22" w:rsidRDefault="008317FF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E2E22" w:rsidRDefault="002E2E22">
      <w:pPr>
        <w:jc w:val="both"/>
        <w:rPr>
          <w:sz w:val="20"/>
        </w:rPr>
        <w:sectPr w:rsidR="002E2E22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2E2E22" w:rsidRDefault="008317FF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E2E22" w:rsidRDefault="008317FF">
      <w:pPr>
        <w:pStyle w:val="Nadpis2"/>
        <w:spacing w:before="120"/>
        <w:ind w:left="2805" w:right="0"/>
        <w:jc w:val="left"/>
      </w:pPr>
      <w:r>
        <w:t>„Podpora</w:t>
      </w:r>
      <w:r>
        <w:rPr>
          <w:spacing w:val="-3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venku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ZŠ Praha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Řeporyje“</w:t>
      </w:r>
    </w:p>
    <w:p w:rsidR="002E2E22" w:rsidRDefault="008317FF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</w:t>
      </w:r>
      <w:r>
        <w:rPr>
          <w:spacing w:val="-4"/>
        </w:rPr>
        <w:t xml:space="preserve"> </w:t>
      </w:r>
      <w:r>
        <w:t>realizovanou 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E2E22" w:rsidRDefault="002E2E22">
      <w:pPr>
        <w:pStyle w:val="Zkladntext"/>
        <w:spacing w:before="1"/>
        <w:ind w:left="0"/>
        <w:jc w:val="left"/>
        <w:rPr>
          <w:sz w:val="36"/>
        </w:rPr>
      </w:pPr>
    </w:p>
    <w:p w:rsidR="002E2E22" w:rsidRDefault="008317FF">
      <w:pPr>
        <w:pStyle w:val="Nadpis1"/>
      </w:pPr>
      <w:r>
        <w:t>II.</w:t>
      </w:r>
    </w:p>
    <w:p w:rsidR="002E2E22" w:rsidRDefault="008317FF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E2E22" w:rsidRDefault="002E2E22">
      <w:pPr>
        <w:pStyle w:val="Zkladntext"/>
        <w:spacing w:before="3"/>
        <w:ind w:left="0"/>
        <w:jc w:val="left"/>
        <w:rPr>
          <w:b/>
          <w:sz w:val="18"/>
        </w:rPr>
      </w:pPr>
    </w:p>
    <w:p w:rsidR="002E2E22" w:rsidRDefault="008317FF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0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zavazuje</w:t>
      </w:r>
      <w:r>
        <w:rPr>
          <w:spacing w:val="1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3"/>
          <w:sz w:val="20"/>
        </w:rPr>
        <w:t xml:space="preserve"> </w:t>
      </w:r>
      <w:r>
        <w:rPr>
          <w:sz w:val="20"/>
        </w:rPr>
        <w:t>formou</w:t>
      </w:r>
      <w:r>
        <w:rPr>
          <w:spacing w:val="13"/>
          <w:sz w:val="20"/>
        </w:rPr>
        <w:t xml:space="preserve"> </w:t>
      </w:r>
      <w:r>
        <w:rPr>
          <w:sz w:val="20"/>
        </w:rPr>
        <w:t>dotace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391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561,07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(tři</w:t>
      </w:r>
      <w:r>
        <w:rPr>
          <w:spacing w:val="13"/>
          <w:sz w:val="20"/>
        </w:rPr>
        <w:t xml:space="preserve"> </w:t>
      </w:r>
      <w:r>
        <w:rPr>
          <w:sz w:val="20"/>
        </w:rPr>
        <w:t>sta</w:t>
      </w:r>
      <w:r>
        <w:rPr>
          <w:spacing w:val="-5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jeden 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2E2E22" w:rsidRDefault="008317F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460</w:t>
      </w:r>
      <w:r>
        <w:rPr>
          <w:spacing w:val="1"/>
          <w:sz w:val="20"/>
        </w:rPr>
        <w:t xml:space="preserve"> </w:t>
      </w:r>
      <w:r>
        <w:rPr>
          <w:sz w:val="20"/>
        </w:rPr>
        <w:t>660,09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2E2E22" w:rsidRDefault="008317FF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E2E22" w:rsidRDefault="008317FF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2E2E22" w:rsidRDefault="008317F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 přípravu.</w:t>
      </w:r>
    </w:p>
    <w:p w:rsidR="002E2E22" w:rsidRDefault="008317F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E2E22" w:rsidRDefault="008317FF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E2E22" w:rsidRDefault="002E2E22">
      <w:pPr>
        <w:pStyle w:val="Zkladntext"/>
        <w:spacing w:before="2"/>
        <w:ind w:left="0"/>
        <w:jc w:val="left"/>
        <w:rPr>
          <w:sz w:val="36"/>
        </w:rPr>
      </w:pPr>
    </w:p>
    <w:p w:rsidR="002E2E22" w:rsidRDefault="008317FF">
      <w:pPr>
        <w:pStyle w:val="Nadpis1"/>
        <w:spacing w:before="1"/>
        <w:ind w:left="3275"/>
      </w:pPr>
      <w:r>
        <w:t>III.</w:t>
      </w:r>
    </w:p>
    <w:p w:rsidR="002E2E22" w:rsidRDefault="008317FF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E2E22" w:rsidRDefault="002E2E22">
      <w:pPr>
        <w:pStyle w:val="Zkladntext"/>
        <w:spacing w:before="12"/>
        <w:ind w:left="0"/>
        <w:jc w:val="left"/>
        <w:rPr>
          <w:b/>
          <w:sz w:val="17"/>
        </w:rPr>
      </w:pP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E2E22" w:rsidRDefault="002E2E22">
      <w:pPr>
        <w:pStyle w:val="Zkladntext"/>
        <w:ind w:left="0"/>
        <w:jc w:val="left"/>
      </w:pPr>
    </w:p>
    <w:p w:rsidR="002E2E22" w:rsidRDefault="002E2E22">
      <w:pPr>
        <w:pStyle w:val="Zkladntext"/>
        <w:spacing w:before="2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2E2E22">
        <w:trPr>
          <w:trHeight w:val="505"/>
        </w:trPr>
        <w:tc>
          <w:tcPr>
            <w:tcW w:w="4390" w:type="dxa"/>
          </w:tcPr>
          <w:p w:rsidR="002E2E22" w:rsidRDefault="008317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2E2E22" w:rsidRDefault="008317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E2E22">
        <w:trPr>
          <w:trHeight w:val="505"/>
        </w:trPr>
        <w:tc>
          <w:tcPr>
            <w:tcW w:w="4390" w:type="dxa"/>
          </w:tcPr>
          <w:p w:rsidR="002E2E22" w:rsidRDefault="008317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2E2E22" w:rsidRDefault="008317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561,07</w:t>
            </w:r>
          </w:p>
        </w:tc>
      </w:tr>
    </w:tbl>
    <w:p w:rsidR="002E2E22" w:rsidRDefault="002E2E22">
      <w:pPr>
        <w:pStyle w:val="Zkladntext"/>
        <w:spacing w:before="9"/>
        <w:ind w:left="0"/>
        <w:jc w:val="left"/>
        <w:rPr>
          <w:sz w:val="21"/>
        </w:rPr>
      </w:pP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02" w:line="237" w:lineRule="auto"/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</w:t>
      </w:r>
      <w:r>
        <w:rPr>
          <w:spacing w:val="1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18"/>
          <w:sz w:val="20"/>
        </w:rPr>
        <w:t xml:space="preserve"> </w:t>
      </w:r>
      <w:r>
        <w:rPr>
          <w:sz w:val="20"/>
        </w:rPr>
        <w:t>systému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19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16"/>
          <w:sz w:val="20"/>
        </w:rPr>
        <w:t xml:space="preserve"> </w:t>
      </w:r>
      <w:r>
        <w:rPr>
          <w:sz w:val="20"/>
        </w:rPr>
        <w:t>republiky</w:t>
      </w:r>
      <w:r>
        <w:rPr>
          <w:spacing w:val="17"/>
          <w:sz w:val="20"/>
        </w:rPr>
        <w:t xml:space="preserve"> </w:t>
      </w:r>
      <w:r>
        <w:rPr>
          <w:sz w:val="20"/>
        </w:rPr>
        <w:t>(dále</w:t>
      </w:r>
      <w:r>
        <w:rPr>
          <w:spacing w:val="16"/>
          <w:sz w:val="20"/>
        </w:rPr>
        <w:t xml:space="preserve"> </w:t>
      </w:r>
      <w:r>
        <w:rPr>
          <w:sz w:val="20"/>
        </w:rPr>
        <w:t>jen</w:t>
      </w:r>
      <w:r>
        <w:rPr>
          <w:spacing w:val="17"/>
          <w:sz w:val="20"/>
        </w:rPr>
        <w:t xml:space="preserve"> </w:t>
      </w:r>
      <w:r>
        <w:rPr>
          <w:sz w:val="20"/>
        </w:rPr>
        <w:t>„AIS</w:t>
      </w:r>
    </w:p>
    <w:p w:rsidR="002E2E22" w:rsidRDefault="002E2E22">
      <w:pPr>
        <w:spacing w:line="237" w:lineRule="auto"/>
        <w:rPr>
          <w:sz w:val="20"/>
        </w:rPr>
        <w:sectPr w:rsidR="002E2E22">
          <w:pgSz w:w="12240" w:h="15840"/>
          <w:pgMar w:top="1060" w:right="1020" w:bottom="1660" w:left="1460" w:header="0" w:footer="1460" w:gutter="0"/>
          <w:cols w:space="708"/>
        </w:sectPr>
      </w:pPr>
    </w:p>
    <w:p w:rsidR="002E2E22" w:rsidRDefault="008317FF">
      <w:pPr>
        <w:pStyle w:val="Zkladntext"/>
        <w:spacing w:before="73"/>
        <w:ind w:right="113"/>
      </w:pPr>
      <w:r>
        <w:lastRenderedPageBreak/>
        <w:t>SFŽP ČR“) s každou žádostí o uvolnění finančních prostředků, (bod 11), příslušné doklady 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-2"/>
        </w:rPr>
        <w:t xml:space="preserve"> </w:t>
      </w:r>
      <w:r>
        <w:t>vynaložených finančních prostředků.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</w:t>
      </w:r>
      <w:r>
        <w:rPr>
          <w:sz w:val="20"/>
        </w:rPr>
        <w:t>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</w:t>
      </w:r>
      <w:r>
        <w:rPr>
          <w:sz w:val="20"/>
        </w:rPr>
        <w:t>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E2E22" w:rsidRDefault="008317F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2E2E22" w:rsidRDefault="008317FF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2E2E22" w:rsidRDefault="008317F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</w:t>
      </w:r>
      <w:r>
        <w:rPr>
          <w:sz w:val="20"/>
        </w:rPr>
        <w:t>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2E2E22" w:rsidRDefault="002E2E22">
      <w:pPr>
        <w:jc w:val="both"/>
        <w:rPr>
          <w:sz w:val="20"/>
        </w:rPr>
        <w:sectPr w:rsidR="002E2E22">
          <w:pgSz w:w="12240" w:h="15840"/>
          <w:pgMar w:top="1060" w:right="1020" w:bottom="1660" w:left="1460" w:header="0" w:footer="1460" w:gutter="0"/>
          <w:cols w:space="708"/>
        </w:sectPr>
      </w:pPr>
    </w:p>
    <w:p w:rsidR="002E2E22" w:rsidRDefault="002E2E22">
      <w:pPr>
        <w:pStyle w:val="Zkladntext"/>
        <w:ind w:left="0"/>
        <w:jc w:val="left"/>
        <w:rPr>
          <w:sz w:val="26"/>
        </w:rPr>
      </w:pPr>
    </w:p>
    <w:p w:rsidR="002E2E22" w:rsidRDefault="002E2E22">
      <w:pPr>
        <w:pStyle w:val="Zkladntext"/>
        <w:spacing w:before="8"/>
        <w:ind w:left="0"/>
        <w:jc w:val="left"/>
        <w:rPr>
          <w:sz w:val="37"/>
        </w:rPr>
      </w:pPr>
    </w:p>
    <w:p w:rsidR="002E2E22" w:rsidRDefault="008317FF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E2E22" w:rsidRDefault="008317FF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E2E22" w:rsidRDefault="008317FF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E2E22" w:rsidRDefault="002E2E22">
      <w:pPr>
        <w:sectPr w:rsidR="002E2E22">
          <w:pgSz w:w="12240" w:h="15840"/>
          <w:pgMar w:top="1060" w:right="1020" w:bottom="1660" w:left="1460" w:header="0" w:footer="1460" w:gutter="0"/>
          <w:cols w:num="2" w:space="708" w:equalWidth="0">
            <w:col w:w="2127" w:space="62"/>
            <w:col w:w="7571"/>
          </w:cols>
        </w:sectPr>
      </w:pP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byla</w:t>
      </w:r>
      <w:r>
        <w:rPr>
          <w:spacing w:val="-7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8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9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„Podpora</w:t>
      </w:r>
      <w:r>
        <w:rPr>
          <w:spacing w:val="-7"/>
          <w:sz w:val="20"/>
        </w:rPr>
        <w:t xml:space="preserve"> </w:t>
      </w:r>
      <w:r>
        <w:rPr>
          <w:sz w:val="20"/>
        </w:rPr>
        <w:t>učení</w:t>
      </w:r>
      <w:r>
        <w:rPr>
          <w:spacing w:val="-8"/>
          <w:sz w:val="20"/>
        </w:rPr>
        <w:t xml:space="preserve"> </w:t>
      </w:r>
      <w:r>
        <w:rPr>
          <w:sz w:val="20"/>
        </w:rPr>
        <w:t>venku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ZŠ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Praha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Řeporyje“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4.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2.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2020,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včetně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případných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změn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doplňků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těchto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dokumentů,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pokud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období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1/2020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3/2022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pořídil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předměty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uvedené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aktualizovaném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rozpočtu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projektu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dne</w:t>
      </w:r>
    </w:p>
    <w:p w:rsidR="002E2E22" w:rsidRDefault="008317FF">
      <w:pPr>
        <w:pStyle w:val="Zkladntext"/>
        <w:spacing w:before="1"/>
        <w:ind w:left="923" w:right="118"/>
      </w:pPr>
      <w:r>
        <w:t>2. 11. 2022 a vysadil minimálně jeden stanovištně vhodný strom, přičemž se zavazuje zajistit</w:t>
      </w:r>
      <w:r>
        <w:rPr>
          <w:spacing w:val="1"/>
        </w:rPr>
        <w:t xml:space="preserve"> </w:t>
      </w:r>
      <w:r>
        <w:t>následnou</w:t>
      </w:r>
      <w:r>
        <w:rPr>
          <w:spacing w:val="-1"/>
        </w:rPr>
        <w:t xml:space="preserve"> </w:t>
      </w:r>
      <w:r>
        <w:t>péči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tento strom,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E2E22" w:rsidRDefault="008317FF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</w:t>
      </w:r>
      <w:r>
        <w:t>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</w:t>
      </w:r>
      <w:r>
        <w:rPr>
          <w:sz w:val="20"/>
        </w:rPr>
        <w:t xml:space="preserve">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E2E22" w:rsidRDefault="008317F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E2E22" w:rsidRDefault="002E2E22">
      <w:pPr>
        <w:pStyle w:val="Zkladntext"/>
        <w:spacing w:before="1"/>
        <w:ind w:left="0"/>
        <w:jc w:val="left"/>
        <w:rPr>
          <w:sz w:val="29"/>
        </w:rPr>
      </w:pPr>
    </w:p>
    <w:p w:rsidR="002E2E22" w:rsidRDefault="008317FF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2E2E22" w:rsidRDefault="002E2E22">
      <w:pPr>
        <w:jc w:val="both"/>
        <w:rPr>
          <w:sz w:val="20"/>
        </w:rPr>
        <w:sectPr w:rsidR="002E2E22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2E2E22" w:rsidRDefault="008317FF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</w:t>
      </w:r>
      <w:r>
        <w:rPr>
          <w:sz w:val="20"/>
        </w:rPr>
        <w:t>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výdajů akce) do </w:t>
      </w:r>
      <w:r>
        <w:rPr>
          <w:sz w:val="20"/>
        </w:rPr>
        <w:t>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</w:t>
      </w:r>
      <w:r>
        <w:rPr>
          <w:sz w:val="20"/>
        </w:rPr>
        <w:t>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2E2E22" w:rsidRDefault="008317F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</w:t>
      </w:r>
      <w:r>
        <w:rPr>
          <w:spacing w:val="54"/>
          <w:sz w:val="20"/>
        </w:rPr>
        <w:t xml:space="preserve"> </w:t>
      </w:r>
      <w:r>
        <w:rPr>
          <w:sz w:val="20"/>
        </w:rPr>
        <w:t>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12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4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</w:p>
    <w:p w:rsidR="002E2E22" w:rsidRDefault="008317FF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</w:t>
      </w:r>
      <w:r>
        <w:t>jí.</w:t>
      </w:r>
      <w:r>
        <w:rPr>
          <w:spacing w:val="-52"/>
        </w:rPr>
        <w:t xml:space="preserve"> </w:t>
      </w:r>
      <w:r>
        <w:t>V této 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2E2E22" w:rsidRDefault="002E2E22">
      <w:pPr>
        <w:pStyle w:val="Zkladntext"/>
        <w:spacing w:before="2"/>
        <w:ind w:left="0"/>
        <w:jc w:val="left"/>
        <w:rPr>
          <w:sz w:val="36"/>
        </w:rPr>
      </w:pPr>
    </w:p>
    <w:p w:rsidR="002E2E22" w:rsidRDefault="008317FF">
      <w:pPr>
        <w:pStyle w:val="Nadpis1"/>
        <w:ind w:left="3274"/>
      </w:pPr>
      <w:r>
        <w:t>V.</w:t>
      </w:r>
    </w:p>
    <w:p w:rsidR="002E2E22" w:rsidRDefault="008317FF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E2E22" w:rsidRDefault="002E2E22">
      <w:pPr>
        <w:pStyle w:val="Zkladntext"/>
        <w:spacing w:before="1"/>
        <w:ind w:left="0"/>
        <w:jc w:val="left"/>
        <w:rPr>
          <w:b/>
          <w:sz w:val="18"/>
        </w:rPr>
      </w:pPr>
    </w:p>
    <w:p w:rsidR="002E2E22" w:rsidRDefault="008317FF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E2E22" w:rsidRDefault="008317F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9"/>
          <w:sz w:val="20"/>
        </w:rPr>
        <w:t xml:space="preserve"> </w:t>
      </w:r>
      <w:r>
        <w:rPr>
          <w:sz w:val="20"/>
        </w:rPr>
        <w:t>odvodem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výši</w:t>
      </w:r>
      <w:r>
        <w:rPr>
          <w:spacing w:val="48"/>
          <w:sz w:val="20"/>
        </w:rPr>
        <w:t xml:space="preserve"> </w:t>
      </w:r>
      <w:r>
        <w:rPr>
          <w:sz w:val="20"/>
        </w:rPr>
        <w:t>100</w:t>
      </w:r>
      <w:r>
        <w:rPr>
          <w:spacing w:val="49"/>
          <w:sz w:val="20"/>
        </w:rPr>
        <w:t xml:space="preserve"> </w:t>
      </w:r>
      <w:r>
        <w:rPr>
          <w:sz w:val="20"/>
        </w:rPr>
        <w:t>%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6"/>
          <w:sz w:val="20"/>
        </w:rPr>
        <w:t xml:space="preserve"> </w:t>
      </w:r>
      <w:r>
        <w:rPr>
          <w:sz w:val="20"/>
        </w:rPr>
        <w:t>podpory.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7"/>
          <w:sz w:val="20"/>
        </w:rPr>
        <w:t xml:space="preserve"> </w:t>
      </w:r>
      <w:r>
        <w:rPr>
          <w:sz w:val="20"/>
        </w:rPr>
        <w:t>podle</w:t>
      </w:r>
      <w:r>
        <w:rPr>
          <w:spacing w:val="47"/>
          <w:sz w:val="20"/>
        </w:rPr>
        <w:t xml:space="preserve"> </w:t>
      </w:r>
      <w:r>
        <w:rPr>
          <w:sz w:val="20"/>
        </w:rPr>
        <w:t>článku</w:t>
      </w:r>
    </w:p>
    <w:p w:rsidR="002E2E22" w:rsidRDefault="002E2E22">
      <w:pPr>
        <w:jc w:val="both"/>
        <w:rPr>
          <w:sz w:val="20"/>
        </w:rPr>
        <w:sectPr w:rsidR="002E2E22">
          <w:pgSz w:w="12240" w:h="15840"/>
          <w:pgMar w:top="1060" w:right="1020" w:bottom="1660" w:left="1460" w:header="0" w:footer="1460" w:gutter="0"/>
          <w:cols w:space="708"/>
        </w:sectPr>
      </w:pPr>
    </w:p>
    <w:p w:rsidR="002E2E22" w:rsidRDefault="008317FF">
      <w:pPr>
        <w:pStyle w:val="Zkladntext"/>
        <w:spacing w:before="73"/>
        <w:ind w:right="114"/>
      </w:pPr>
      <w:r>
        <w:lastRenderedPageBreak/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2E2E22" w:rsidRDefault="008317FF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2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2E2E22" w:rsidRDefault="008317F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2E22" w:rsidRDefault="008317F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2E22" w:rsidRDefault="002E2E22">
      <w:pPr>
        <w:pStyle w:val="Zkladntext"/>
        <w:spacing w:before="2"/>
        <w:ind w:left="0"/>
        <w:jc w:val="left"/>
        <w:rPr>
          <w:sz w:val="36"/>
        </w:rPr>
      </w:pPr>
    </w:p>
    <w:p w:rsidR="002E2E22" w:rsidRDefault="008317FF">
      <w:pPr>
        <w:pStyle w:val="Nadpis1"/>
        <w:ind w:left="3277"/>
      </w:pPr>
      <w:r>
        <w:t>VI.</w:t>
      </w:r>
    </w:p>
    <w:p w:rsidR="002E2E22" w:rsidRDefault="008317FF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E2E22" w:rsidRDefault="002E2E22">
      <w:pPr>
        <w:pStyle w:val="Zkladntext"/>
        <w:spacing w:before="1"/>
        <w:ind w:left="0"/>
        <w:jc w:val="left"/>
        <w:rPr>
          <w:b/>
          <w:sz w:val="18"/>
        </w:rPr>
      </w:pP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3"/>
        <w:rPr>
          <w:sz w:val="20"/>
        </w:rPr>
      </w:pPr>
      <w:r>
        <w:rPr>
          <w:sz w:val="20"/>
        </w:rPr>
        <w:t>Jednostranně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možno</w:t>
      </w:r>
      <w:r>
        <w:rPr>
          <w:spacing w:val="105"/>
          <w:sz w:val="20"/>
        </w:rPr>
        <w:t xml:space="preserve"> </w:t>
      </w:r>
      <w:r>
        <w:rPr>
          <w:sz w:val="20"/>
        </w:rPr>
        <w:t>tuto</w:t>
      </w:r>
      <w:r>
        <w:rPr>
          <w:spacing w:val="104"/>
          <w:sz w:val="20"/>
        </w:rPr>
        <w:t xml:space="preserve"> </w:t>
      </w:r>
      <w:r>
        <w:rPr>
          <w:sz w:val="20"/>
        </w:rPr>
        <w:t>Smlouvu</w:t>
      </w:r>
      <w:r>
        <w:rPr>
          <w:spacing w:val="102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07"/>
          <w:sz w:val="20"/>
        </w:rPr>
        <w:t xml:space="preserve"> </w:t>
      </w:r>
      <w:r>
        <w:rPr>
          <w:sz w:val="20"/>
        </w:rPr>
        <w:t>pouze</w:t>
      </w:r>
      <w:r>
        <w:rPr>
          <w:spacing w:val="101"/>
          <w:sz w:val="20"/>
        </w:rPr>
        <w:t xml:space="preserve"> </w:t>
      </w:r>
      <w:r>
        <w:rPr>
          <w:sz w:val="20"/>
        </w:rPr>
        <w:t>za</w:t>
      </w:r>
      <w:r>
        <w:rPr>
          <w:spacing w:val="102"/>
          <w:sz w:val="20"/>
        </w:rPr>
        <w:t xml:space="preserve"> </w:t>
      </w:r>
      <w:r>
        <w:rPr>
          <w:sz w:val="20"/>
        </w:rPr>
        <w:t>podmínek</w:t>
      </w:r>
      <w:r>
        <w:rPr>
          <w:spacing w:val="10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02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E2E22" w:rsidRDefault="002E2E22">
      <w:pPr>
        <w:jc w:val="both"/>
        <w:rPr>
          <w:sz w:val="20"/>
        </w:rPr>
        <w:sectPr w:rsidR="002E2E22">
          <w:pgSz w:w="12240" w:h="15840"/>
          <w:pgMar w:top="1060" w:right="1020" w:bottom="1660" w:left="1460" w:header="0" w:footer="1460" w:gutter="0"/>
          <w:cols w:space="708"/>
        </w:sectPr>
      </w:pPr>
    </w:p>
    <w:p w:rsidR="002E2E22" w:rsidRDefault="008317FF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E2E22" w:rsidRDefault="002E2E22">
      <w:pPr>
        <w:pStyle w:val="Zkladntext"/>
        <w:spacing w:before="3"/>
        <w:ind w:left="0"/>
        <w:jc w:val="left"/>
        <w:rPr>
          <w:sz w:val="36"/>
        </w:rPr>
      </w:pPr>
    </w:p>
    <w:p w:rsidR="002E2E22" w:rsidRDefault="008317FF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2E2E22" w:rsidRDefault="002E2E22">
      <w:pPr>
        <w:pStyle w:val="Zkladntext"/>
        <w:spacing w:before="1"/>
        <w:ind w:left="0"/>
        <w:jc w:val="left"/>
        <w:rPr>
          <w:sz w:val="18"/>
        </w:rPr>
      </w:pPr>
    </w:p>
    <w:p w:rsidR="002E2E22" w:rsidRDefault="008317FF">
      <w:pPr>
        <w:pStyle w:val="Zkladntext"/>
        <w:ind w:left="242"/>
        <w:jc w:val="left"/>
      </w:pPr>
      <w:r>
        <w:t>dne:</w:t>
      </w:r>
    </w:p>
    <w:p w:rsidR="002E2E22" w:rsidRDefault="002E2E22">
      <w:pPr>
        <w:pStyle w:val="Zkladntext"/>
        <w:ind w:left="0"/>
        <w:jc w:val="left"/>
        <w:rPr>
          <w:sz w:val="26"/>
        </w:rPr>
      </w:pPr>
    </w:p>
    <w:p w:rsidR="002E2E22" w:rsidRDefault="002E2E22">
      <w:pPr>
        <w:pStyle w:val="Zkladntext"/>
        <w:ind w:left="0"/>
        <w:jc w:val="left"/>
        <w:rPr>
          <w:sz w:val="26"/>
        </w:rPr>
      </w:pPr>
    </w:p>
    <w:p w:rsidR="002E2E22" w:rsidRDefault="002E2E22">
      <w:pPr>
        <w:pStyle w:val="Zkladntext"/>
        <w:ind w:left="0"/>
        <w:jc w:val="left"/>
        <w:rPr>
          <w:sz w:val="29"/>
        </w:rPr>
      </w:pPr>
    </w:p>
    <w:p w:rsidR="002E2E22" w:rsidRDefault="008317FF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E2E22" w:rsidRDefault="008317FF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E2E22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FF" w:rsidRDefault="008317FF">
      <w:r>
        <w:separator/>
      </w:r>
    </w:p>
  </w:endnote>
  <w:endnote w:type="continuationSeparator" w:id="0">
    <w:p w:rsidR="008317FF" w:rsidRDefault="0083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22" w:rsidRDefault="00B67E4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E22" w:rsidRDefault="008317F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E4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E2E22" w:rsidRDefault="008317F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7E4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FF" w:rsidRDefault="008317FF">
      <w:r>
        <w:separator/>
      </w:r>
    </w:p>
  </w:footnote>
  <w:footnote w:type="continuationSeparator" w:id="0">
    <w:p w:rsidR="008317FF" w:rsidRDefault="0083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33F"/>
    <w:multiLevelType w:val="hybridMultilevel"/>
    <w:tmpl w:val="0A444936"/>
    <w:lvl w:ilvl="0" w:tplc="02A00B3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6AD12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F7A872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9805D4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BD06B9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174F95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358D39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412D43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4C67CA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672C10"/>
    <w:multiLevelType w:val="hybridMultilevel"/>
    <w:tmpl w:val="609492DE"/>
    <w:lvl w:ilvl="0" w:tplc="BCEE6C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609D7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6C878D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0B265C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794F3B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E1CDEF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6D4160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276573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B22961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F267972"/>
    <w:multiLevelType w:val="hybridMultilevel"/>
    <w:tmpl w:val="9FC840EC"/>
    <w:lvl w:ilvl="0" w:tplc="F43C679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0AE3B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D82A8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0AB657B8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93F4772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9C8D65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6A83D7A"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 w:tplc="F32C7A6C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ED9E5CE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6BB0060B"/>
    <w:multiLevelType w:val="hybridMultilevel"/>
    <w:tmpl w:val="05DC2AA6"/>
    <w:lvl w:ilvl="0" w:tplc="96F2615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CA288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64AB51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B42A1D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FCE7A1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D386F4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69C61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5B8A9F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45C1FF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BE86A98"/>
    <w:multiLevelType w:val="hybridMultilevel"/>
    <w:tmpl w:val="0D3C0EAA"/>
    <w:lvl w:ilvl="0" w:tplc="F9BEAFA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B2013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5689E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A2ED74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850248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C9ECF3D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B364917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94EF63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A01E1D9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F7A6E6B"/>
    <w:multiLevelType w:val="hybridMultilevel"/>
    <w:tmpl w:val="BF56CA90"/>
    <w:lvl w:ilvl="0" w:tplc="8904FD3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EC74A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9A683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A0EB79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584C03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8E80DD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EB8CA6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7B42DA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278947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22"/>
    <w:rsid w:val="002E2E22"/>
    <w:rsid w:val="008317FF"/>
    <w:rsid w:val="00B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2FEC23-CA62-4C28-8E48-BB6C0CB4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2418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2023-04-11T14:42:00Z</dcterms:created>
  <dcterms:modified xsi:type="dcterms:W3CDTF">2023-04-11T14:42:00Z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