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3DAD" w14:textId="77777777" w:rsidR="00A41D06" w:rsidRPr="00E06CD7" w:rsidRDefault="00A41D06" w:rsidP="00A41D06">
      <w:pPr>
        <w:pStyle w:val="Bezmezer"/>
        <w:rPr>
          <w:rFonts w:ascii="Arial" w:hAnsi="Arial" w:cs="Arial"/>
          <w:sz w:val="24"/>
          <w:szCs w:val="24"/>
        </w:rPr>
      </w:pPr>
    </w:p>
    <w:p w14:paraId="18D7ED97" w14:textId="0C36D15A" w:rsidR="00473B37" w:rsidRPr="008E3CC6" w:rsidRDefault="008E3CC6" w:rsidP="00473B37">
      <w:pPr>
        <w:pStyle w:val="Bezmezer"/>
        <w:jc w:val="center"/>
        <w:rPr>
          <w:rFonts w:ascii="Arial" w:hAnsi="Arial" w:cs="Arial"/>
          <w:b/>
          <w:sz w:val="40"/>
          <w:szCs w:val="40"/>
        </w:rPr>
      </w:pPr>
      <w:r w:rsidRPr="008E3CC6">
        <w:rPr>
          <w:rFonts w:ascii="Arial" w:hAnsi="Arial" w:cs="Arial"/>
          <w:b/>
          <w:sz w:val="40"/>
          <w:szCs w:val="40"/>
        </w:rPr>
        <w:t>Smlouva o dílo</w:t>
      </w:r>
    </w:p>
    <w:p w14:paraId="2EC2883B" w14:textId="24F5BC84" w:rsidR="00473B37" w:rsidRDefault="00473B37" w:rsidP="00364FA4">
      <w:pPr>
        <w:pStyle w:val="Bezmezer"/>
        <w:pBdr>
          <w:bottom w:val="single" w:sz="4" w:space="1" w:color="auto"/>
        </w:pBdr>
        <w:jc w:val="center"/>
        <w:rPr>
          <w:rFonts w:ascii="Arial" w:hAnsi="Arial" w:cs="Arial"/>
          <w:b/>
          <w:sz w:val="24"/>
          <w:szCs w:val="24"/>
        </w:rPr>
      </w:pPr>
      <w:r w:rsidRPr="00E06CD7">
        <w:rPr>
          <w:rFonts w:ascii="Arial" w:hAnsi="Arial" w:cs="Arial"/>
          <w:b/>
          <w:sz w:val="24"/>
          <w:szCs w:val="24"/>
        </w:rPr>
        <w:t>KRPJ-</w:t>
      </w:r>
      <w:r w:rsidR="0067176E">
        <w:rPr>
          <w:rFonts w:ascii="Arial" w:hAnsi="Arial" w:cs="Arial"/>
          <w:b/>
          <w:sz w:val="24"/>
          <w:szCs w:val="24"/>
        </w:rPr>
        <w:t>33798</w:t>
      </w:r>
      <w:r w:rsidR="008E3CC6">
        <w:rPr>
          <w:rFonts w:ascii="Arial" w:hAnsi="Arial" w:cs="Arial"/>
          <w:b/>
          <w:sz w:val="24"/>
          <w:szCs w:val="24"/>
        </w:rPr>
        <w:t>-</w:t>
      </w:r>
      <w:r w:rsidR="006A72F0">
        <w:rPr>
          <w:rFonts w:ascii="Arial" w:hAnsi="Arial" w:cs="Arial"/>
          <w:b/>
          <w:sz w:val="24"/>
          <w:szCs w:val="24"/>
        </w:rPr>
        <w:t>14</w:t>
      </w:r>
      <w:r w:rsidRPr="00E06CD7">
        <w:rPr>
          <w:rFonts w:ascii="Arial" w:hAnsi="Arial" w:cs="Arial"/>
          <w:b/>
          <w:sz w:val="24"/>
          <w:szCs w:val="24"/>
        </w:rPr>
        <w:t>/ČJ-20</w:t>
      </w:r>
      <w:r w:rsidR="008E3CC6">
        <w:rPr>
          <w:rFonts w:ascii="Arial" w:hAnsi="Arial" w:cs="Arial"/>
          <w:b/>
          <w:sz w:val="24"/>
          <w:szCs w:val="24"/>
        </w:rPr>
        <w:t>2</w:t>
      </w:r>
      <w:r w:rsidR="00685A29">
        <w:rPr>
          <w:rFonts w:ascii="Arial" w:hAnsi="Arial" w:cs="Arial"/>
          <w:b/>
          <w:sz w:val="24"/>
          <w:szCs w:val="24"/>
        </w:rPr>
        <w:t>3</w:t>
      </w:r>
      <w:r w:rsidRPr="00E06CD7">
        <w:rPr>
          <w:rFonts w:ascii="Arial" w:hAnsi="Arial" w:cs="Arial"/>
          <w:b/>
          <w:sz w:val="24"/>
          <w:szCs w:val="24"/>
        </w:rPr>
        <w:t>-1600VZ</w:t>
      </w:r>
    </w:p>
    <w:p w14:paraId="78724238" w14:textId="77777777" w:rsidR="00364FA4" w:rsidRPr="00E06CD7" w:rsidRDefault="00364FA4" w:rsidP="00364FA4">
      <w:pPr>
        <w:pStyle w:val="Bezmezer"/>
        <w:pBdr>
          <w:bottom w:val="single" w:sz="4" w:space="1" w:color="auto"/>
        </w:pBdr>
        <w:jc w:val="center"/>
        <w:rPr>
          <w:rFonts w:ascii="Arial" w:hAnsi="Arial" w:cs="Arial"/>
          <w:b/>
          <w:sz w:val="24"/>
          <w:szCs w:val="24"/>
        </w:rPr>
      </w:pPr>
    </w:p>
    <w:p w14:paraId="77F1191F" w14:textId="77777777" w:rsidR="00473B37" w:rsidRPr="00E06CD7" w:rsidRDefault="00473B37" w:rsidP="00A41D06">
      <w:pPr>
        <w:pStyle w:val="Bezmezer"/>
        <w:rPr>
          <w:rFonts w:ascii="Arial" w:hAnsi="Arial" w:cs="Arial"/>
          <w:sz w:val="24"/>
          <w:szCs w:val="24"/>
        </w:rPr>
      </w:pPr>
    </w:p>
    <w:p w14:paraId="775DA45B" w14:textId="58CB1751" w:rsidR="00A41D06" w:rsidRPr="008C0A7D" w:rsidRDefault="008C0A7D" w:rsidP="008C0A7D">
      <w:pPr>
        <w:pStyle w:val="VZ"/>
        <w:jc w:val="center"/>
      </w:pPr>
      <w:r w:rsidRPr="008C0A7D">
        <w:t xml:space="preserve">I. </w:t>
      </w:r>
      <w:r w:rsidR="00A41D06" w:rsidRPr="008C0A7D">
        <w:t>Smluvní strany</w:t>
      </w:r>
    </w:p>
    <w:p w14:paraId="5E773F0D" w14:textId="77777777" w:rsidR="00174905" w:rsidRPr="008C0A7D" w:rsidRDefault="00A41D06" w:rsidP="00174905">
      <w:pPr>
        <w:pStyle w:val="Bezmezer"/>
        <w:rPr>
          <w:rFonts w:ascii="Arial" w:hAnsi="Arial" w:cs="Arial"/>
          <w:b/>
        </w:rPr>
      </w:pPr>
      <w:r w:rsidRPr="008C0A7D">
        <w:rPr>
          <w:rFonts w:ascii="Arial" w:hAnsi="Arial" w:cs="Arial"/>
          <w:b/>
        </w:rPr>
        <w:t>1.</w:t>
      </w:r>
      <w:r w:rsidR="00174905" w:rsidRPr="008C0A7D">
        <w:rPr>
          <w:rFonts w:ascii="Arial" w:hAnsi="Arial" w:cs="Arial"/>
          <w:b/>
        </w:rPr>
        <w:t xml:space="preserve"> </w:t>
      </w:r>
      <w:r w:rsidRPr="008C0A7D">
        <w:rPr>
          <w:rFonts w:ascii="Arial" w:hAnsi="Arial" w:cs="Arial"/>
          <w:b/>
        </w:rPr>
        <w:t xml:space="preserve">Objednatel:     </w:t>
      </w:r>
    </w:p>
    <w:p w14:paraId="1FBAC9A4" w14:textId="77777777" w:rsidR="00473B37" w:rsidRPr="008C0A7D" w:rsidRDefault="00473B37" w:rsidP="00174905">
      <w:pPr>
        <w:pStyle w:val="Bezmezer"/>
        <w:rPr>
          <w:rFonts w:ascii="Arial" w:hAnsi="Arial" w:cs="Arial"/>
          <w:b/>
        </w:rPr>
      </w:pPr>
    </w:p>
    <w:p w14:paraId="5BD64BFA" w14:textId="77777777" w:rsidR="00D815BD" w:rsidRPr="008C0A7D" w:rsidRDefault="00D815BD" w:rsidP="00174905">
      <w:pPr>
        <w:pStyle w:val="Bezmezer"/>
        <w:rPr>
          <w:rFonts w:ascii="Arial" w:hAnsi="Arial" w:cs="Arial"/>
          <w:b/>
        </w:rPr>
      </w:pPr>
    </w:p>
    <w:p w14:paraId="472DA6E3" w14:textId="77777777" w:rsidR="00174905" w:rsidRPr="008C0A7D" w:rsidRDefault="00A41D06" w:rsidP="00174905">
      <w:pPr>
        <w:pStyle w:val="Bezmezer"/>
        <w:rPr>
          <w:rFonts w:ascii="Arial" w:hAnsi="Arial" w:cs="Arial"/>
          <w:b/>
        </w:rPr>
      </w:pPr>
      <w:r w:rsidRPr="008C0A7D">
        <w:rPr>
          <w:rFonts w:ascii="Arial" w:hAnsi="Arial" w:cs="Arial"/>
          <w:b/>
        </w:rPr>
        <w:t>Česká republika - Krajské ředitelství policie kraje Vysočina,</w:t>
      </w:r>
    </w:p>
    <w:p w14:paraId="1B9821C5" w14:textId="77777777" w:rsidR="008E3CC6" w:rsidRPr="008C0A7D" w:rsidRDefault="00A41D06" w:rsidP="00174905">
      <w:pPr>
        <w:pStyle w:val="Bezmezer"/>
        <w:rPr>
          <w:rFonts w:ascii="Arial" w:hAnsi="Arial" w:cs="Arial"/>
        </w:rPr>
      </w:pPr>
      <w:r w:rsidRPr="008C0A7D">
        <w:rPr>
          <w:rFonts w:ascii="Arial" w:hAnsi="Arial" w:cs="Arial"/>
        </w:rPr>
        <w:t>se sídlem</w:t>
      </w:r>
      <w:r w:rsidR="00174905" w:rsidRPr="008C0A7D">
        <w:rPr>
          <w:rFonts w:ascii="Arial" w:hAnsi="Arial" w:cs="Arial"/>
        </w:rPr>
        <w:t xml:space="preserve">: </w:t>
      </w:r>
      <w:r w:rsidR="00174905" w:rsidRPr="008C0A7D">
        <w:rPr>
          <w:rFonts w:ascii="Arial" w:hAnsi="Arial" w:cs="Arial"/>
        </w:rPr>
        <w:tab/>
      </w:r>
      <w:r w:rsidR="00174905" w:rsidRPr="008C0A7D">
        <w:rPr>
          <w:rFonts w:ascii="Arial" w:hAnsi="Arial" w:cs="Arial"/>
        </w:rPr>
        <w:tab/>
      </w:r>
      <w:r w:rsidRPr="008C0A7D">
        <w:rPr>
          <w:rFonts w:ascii="Arial" w:hAnsi="Arial" w:cs="Arial"/>
        </w:rPr>
        <w:t>Vrchlického 2627/46, 587 24</w:t>
      </w:r>
      <w:r w:rsidR="00174905" w:rsidRPr="008C0A7D">
        <w:rPr>
          <w:rFonts w:ascii="Arial" w:hAnsi="Arial" w:cs="Arial"/>
        </w:rPr>
        <w:t>,</w:t>
      </w:r>
      <w:r w:rsidRPr="008C0A7D">
        <w:rPr>
          <w:rFonts w:ascii="Arial" w:hAnsi="Arial" w:cs="Arial"/>
        </w:rPr>
        <w:t xml:space="preserve"> Jihlava        </w:t>
      </w:r>
      <w:r w:rsidRPr="008C0A7D">
        <w:rPr>
          <w:rFonts w:ascii="Arial" w:hAnsi="Arial" w:cs="Arial"/>
        </w:rPr>
        <w:br/>
        <w:t>zastoupená:</w:t>
      </w:r>
      <w:r w:rsidR="00174905" w:rsidRPr="008C0A7D">
        <w:rPr>
          <w:rFonts w:ascii="Arial" w:hAnsi="Arial" w:cs="Arial"/>
        </w:rPr>
        <w:tab/>
      </w:r>
      <w:r w:rsidR="00174905" w:rsidRPr="008C0A7D">
        <w:rPr>
          <w:rFonts w:ascii="Arial" w:hAnsi="Arial" w:cs="Arial"/>
        </w:rPr>
        <w:tab/>
      </w:r>
      <w:r w:rsidR="002A7C66" w:rsidRPr="008C0A7D">
        <w:rPr>
          <w:rFonts w:ascii="Arial" w:hAnsi="Arial" w:cs="Arial"/>
        </w:rPr>
        <w:t>plk. RNDr. Miloslav</w:t>
      </w:r>
      <w:r w:rsidR="008E3CC6" w:rsidRPr="008C0A7D">
        <w:rPr>
          <w:rFonts w:ascii="Arial" w:hAnsi="Arial" w:cs="Arial"/>
        </w:rPr>
        <w:t>em</w:t>
      </w:r>
      <w:r w:rsidR="002A7C66" w:rsidRPr="008C0A7D">
        <w:rPr>
          <w:rFonts w:ascii="Arial" w:hAnsi="Arial" w:cs="Arial"/>
        </w:rPr>
        <w:t xml:space="preserve"> </w:t>
      </w:r>
      <w:proofErr w:type="spellStart"/>
      <w:r w:rsidR="002A7C66" w:rsidRPr="008C0A7D">
        <w:rPr>
          <w:rFonts w:ascii="Arial" w:hAnsi="Arial" w:cs="Arial"/>
        </w:rPr>
        <w:t>Klodner</w:t>
      </w:r>
      <w:r w:rsidR="008E3CC6" w:rsidRPr="008C0A7D">
        <w:rPr>
          <w:rFonts w:ascii="Arial" w:hAnsi="Arial" w:cs="Arial"/>
        </w:rPr>
        <w:t>em</w:t>
      </w:r>
      <w:proofErr w:type="spellEnd"/>
      <w:r w:rsidR="002A7C66" w:rsidRPr="008C0A7D">
        <w:rPr>
          <w:rFonts w:ascii="Arial" w:hAnsi="Arial" w:cs="Arial"/>
        </w:rPr>
        <w:t>, náměstk</w:t>
      </w:r>
      <w:r w:rsidR="008E3CC6" w:rsidRPr="008C0A7D">
        <w:rPr>
          <w:rFonts w:ascii="Arial" w:hAnsi="Arial" w:cs="Arial"/>
        </w:rPr>
        <w:t>em</w:t>
      </w:r>
      <w:r w:rsidR="002A7C66" w:rsidRPr="008C0A7D">
        <w:rPr>
          <w:rFonts w:ascii="Arial" w:hAnsi="Arial" w:cs="Arial"/>
        </w:rPr>
        <w:t xml:space="preserve"> ředitele </w:t>
      </w:r>
    </w:p>
    <w:p w14:paraId="3D682FFA" w14:textId="33BAB9C9" w:rsidR="00A41D06" w:rsidRPr="008C0A7D" w:rsidRDefault="002A7C66" w:rsidP="008E3CC6">
      <w:pPr>
        <w:pStyle w:val="Bezmezer"/>
        <w:ind w:left="1416" w:firstLine="708"/>
        <w:rPr>
          <w:rFonts w:ascii="Arial" w:hAnsi="Arial" w:cs="Arial"/>
        </w:rPr>
      </w:pPr>
      <w:r w:rsidRPr="008C0A7D">
        <w:rPr>
          <w:rFonts w:ascii="Arial" w:hAnsi="Arial" w:cs="Arial"/>
        </w:rPr>
        <w:t>pro</w:t>
      </w:r>
      <w:r w:rsidR="008E3CC6" w:rsidRPr="008C0A7D">
        <w:rPr>
          <w:rFonts w:ascii="Arial" w:hAnsi="Arial" w:cs="Arial"/>
        </w:rPr>
        <w:t xml:space="preserve"> </w:t>
      </w:r>
      <w:r w:rsidRPr="008C0A7D">
        <w:rPr>
          <w:rFonts w:ascii="Arial" w:hAnsi="Arial" w:cs="Arial"/>
        </w:rPr>
        <w:t>ekonomiku</w:t>
      </w:r>
    </w:p>
    <w:p w14:paraId="610557AB" w14:textId="2464E709" w:rsidR="00A41D06" w:rsidRPr="008C0A7D" w:rsidRDefault="00174905" w:rsidP="00174905">
      <w:pPr>
        <w:pStyle w:val="Bezmezer"/>
        <w:rPr>
          <w:rFonts w:ascii="Arial" w:hAnsi="Arial" w:cs="Arial"/>
        </w:rPr>
      </w:pPr>
      <w:r w:rsidRPr="008C0A7D">
        <w:rPr>
          <w:rFonts w:ascii="Arial" w:hAnsi="Arial" w:cs="Arial"/>
        </w:rPr>
        <w:t>IČ</w:t>
      </w:r>
      <w:r w:rsidR="008E3CC6" w:rsidRPr="008C0A7D">
        <w:rPr>
          <w:rFonts w:ascii="Arial" w:hAnsi="Arial" w:cs="Arial"/>
        </w:rPr>
        <w:t>O</w:t>
      </w:r>
      <w:r w:rsidRPr="008C0A7D">
        <w:rPr>
          <w:rFonts w:ascii="Arial" w:hAnsi="Arial" w:cs="Arial"/>
        </w:rPr>
        <w:t>:</w:t>
      </w:r>
      <w:r w:rsidRPr="008C0A7D">
        <w:rPr>
          <w:rFonts w:ascii="Arial" w:hAnsi="Arial" w:cs="Arial"/>
        </w:rPr>
        <w:tab/>
      </w:r>
      <w:r w:rsidRPr="008C0A7D">
        <w:rPr>
          <w:rFonts w:ascii="Arial" w:hAnsi="Arial" w:cs="Arial"/>
        </w:rPr>
        <w:tab/>
      </w:r>
      <w:r w:rsidRPr="008C0A7D">
        <w:rPr>
          <w:rFonts w:ascii="Arial" w:hAnsi="Arial" w:cs="Arial"/>
        </w:rPr>
        <w:tab/>
      </w:r>
      <w:r w:rsidR="00A41D06" w:rsidRPr="008C0A7D">
        <w:rPr>
          <w:rFonts w:ascii="Arial" w:hAnsi="Arial" w:cs="Arial"/>
        </w:rPr>
        <w:t>72052147</w:t>
      </w:r>
    </w:p>
    <w:p w14:paraId="250130C3" w14:textId="77777777" w:rsidR="00A41D06" w:rsidRPr="008C0A7D" w:rsidRDefault="00174905" w:rsidP="00174905">
      <w:pPr>
        <w:pStyle w:val="Bezmezer"/>
        <w:rPr>
          <w:rFonts w:ascii="Arial" w:hAnsi="Arial" w:cs="Arial"/>
        </w:rPr>
      </w:pPr>
      <w:r w:rsidRPr="008C0A7D">
        <w:rPr>
          <w:rFonts w:ascii="Arial" w:hAnsi="Arial" w:cs="Arial"/>
        </w:rPr>
        <w:t>ba</w:t>
      </w:r>
      <w:r w:rsidR="00A41D06" w:rsidRPr="008C0A7D">
        <w:rPr>
          <w:rFonts w:ascii="Arial" w:hAnsi="Arial" w:cs="Arial"/>
        </w:rPr>
        <w:t>nkovní spojení:</w:t>
      </w:r>
      <w:r w:rsidRPr="008C0A7D">
        <w:rPr>
          <w:rFonts w:ascii="Arial" w:hAnsi="Arial" w:cs="Arial"/>
        </w:rPr>
        <w:tab/>
      </w:r>
      <w:r w:rsidR="00A41D06" w:rsidRPr="008C0A7D">
        <w:rPr>
          <w:rFonts w:ascii="Arial" w:hAnsi="Arial" w:cs="Arial"/>
        </w:rPr>
        <w:t xml:space="preserve">ČNB, pobočka Brno </w:t>
      </w:r>
      <w:r w:rsidR="00A41D06" w:rsidRPr="008C0A7D">
        <w:rPr>
          <w:rFonts w:ascii="Arial" w:hAnsi="Arial" w:cs="Arial"/>
        </w:rPr>
        <w:tab/>
      </w:r>
    </w:p>
    <w:p w14:paraId="39B8630F" w14:textId="77777777" w:rsidR="00A41D06" w:rsidRPr="008C0A7D" w:rsidRDefault="00A41D06" w:rsidP="00174905">
      <w:pPr>
        <w:pStyle w:val="Bezmezer"/>
        <w:rPr>
          <w:rFonts w:ascii="Arial" w:hAnsi="Arial" w:cs="Arial"/>
        </w:rPr>
      </w:pPr>
      <w:r w:rsidRPr="008C0A7D">
        <w:rPr>
          <w:rFonts w:ascii="Arial" w:hAnsi="Arial" w:cs="Arial"/>
        </w:rPr>
        <w:t xml:space="preserve">číslo účtu:        </w:t>
      </w:r>
      <w:r w:rsidR="00174905" w:rsidRPr="008C0A7D">
        <w:rPr>
          <w:rFonts w:ascii="Arial" w:hAnsi="Arial" w:cs="Arial"/>
        </w:rPr>
        <w:tab/>
      </w:r>
      <w:r w:rsidRPr="008C0A7D">
        <w:rPr>
          <w:rFonts w:ascii="Arial" w:hAnsi="Arial" w:cs="Arial"/>
        </w:rPr>
        <w:t xml:space="preserve">27033881/0710   </w:t>
      </w:r>
    </w:p>
    <w:p w14:paraId="7DED0FA1" w14:textId="346E1344" w:rsidR="008D2643" w:rsidRPr="008C0A7D" w:rsidRDefault="008E3CC6" w:rsidP="002E0ED0">
      <w:pPr>
        <w:pStyle w:val="Bezmezer"/>
        <w:rPr>
          <w:rFonts w:ascii="Arial" w:hAnsi="Arial" w:cs="Arial"/>
        </w:rPr>
      </w:pPr>
      <w:r w:rsidRPr="008C0A7D">
        <w:rPr>
          <w:rFonts w:ascii="Arial" w:hAnsi="Arial" w:cs="Arial"/>
        </w:rPr>
        <w:t>p</w:t>
      </w:r>
      <w:r w:rsidR="00A41D06" w:rsidRPr="008C0A7D">
        <w:rPr>
          <w:rFonts w:ascii="Arial" w:hAnsi="Arial" w:cs="Arial"/>
        </w:rPr>
        <w:t xml:space="preserve">ověřený pracovník: </w:t>
      </w:r>
      <w:r w:rsidR="005510CA" w:rsidRPr="008C0A7D">
        <w:rPr>
          <w:rFonts w:ascii="Arial" w:hAnsi="Arial" w:cs="Arial"/>
        </w:rPr>
        <w:t xml:space="preserve"> </w:t>
      </w:r>
    </w:p>
    <w:p w14:paraId="0A7D8382" w14:textId="77777777" w:rsidR="00473B37" w:rsidRPr="008C0A7D" w:rsidRDefault="00473B37" w:rsidP="00174905">
      <w:pPr>
        <w:pStyle w:val="Bezmezer"/>
        <w:rPr>
          <w:rFonts w:ascii="Arial" w:hAnsi="Arial" w:cs="Arial"/>
        </w:rPr>
      </w:pPr>
    </w:p>
    <w:p w14:paraId="0C2ADAFC" w14:textId="77777777" w:rsidR="00D815BD" w:rsidRPr="008C0A7D" w:rsidRDefault="00D815BD" w:rsidP="00174905">
      <w:pPr>
        <w:pStyle w:val="Bezmezer"/>
        <w:rPr>
          <w:rFonts w:ascii="Arial" w:hAnsi="Arial" w:cs="Arial"/>
        </w:rPr>
      </w:pPr>
    </w:p>
    <w:p w14:paraId="631FB755" w14:textId="77777777" w:rsidR="00A41D06" w:rsidRPr="008C0A7D" w:rsidRDefault="00A41D06" w:rsidP="00174905">
      <w:pPr>
        <w:pStyle w:val="Bezmezer"/>
        <w:rPr>
          <w:rFonts w:ascii="Arial" w:hAnsi="Arial" w:cs="Arial"/>
        </w:rPr>
      </w:pPr>
      <w:r w:rsidRPr="008C0A7D">
        <w:rPr>
          <w:rFonts w:ascii="Arial" w:hAnsi="Arial" w:cs="Arial"/>
        </w:rPr>
        <w:t>dále jen jako</w:t>
      </w:r>
      <w:r w:rsidR="00473B37" w:rsidRPr="008C0A7D">
        <w:rPr>
          <w:rFonts w:ascii="Arial" w:hAnsi="Arial" w:cs="Arial"/>
        </w:rPr>
        <w:t xml:space="preserve"> </w:t>
      </w:r>
      <w:r w:rsidRPr="008C0A7D">
        <w:rPr>
          <w:rFonts w:ascii="Arial" w:hAnsi="Arial" w:cs="Arial"/>
        </w:rPr>
        <w:t>“objednatel“</w:t>
      </w:r>
      <w:r w:rsidR="00473B37" w:rsidRPr="008C0A7D">
        <w:rPr>
          <w:rFonts w:ascii="Arial" w:hAnsi="Arial" w:cs="Arial"/>
        </w:rPr>
        <w:t xml:space="preserve"> </w:t>
      </w:r>
      <w:r w:rsidRPr="008C0A7D">
        <w:rPr>
          <w:rFonts w:ascii="Arial" w:hAnsi="Arial" w:cs="Arial"/>
        </w:rPr>
        <w:t>na straně jedné</w:t>
      </w:r>
      <w:r w:rsidRPr="008C0A7D">
        <w:rPr>
          <w:rFonts w:ascii="Arial" w:hAnsi="Arial" w:cs="Arial"/>
        </w:rPr>
        <w:br/>
      </w:r>
    </w:p>
    <w:p w14:paraId="52C92426" w14:textId="77777777" w:rsidR="00D815BD" w:rsidRPr="008C0A7D" w:rsidRDefault="00D815BD" w:rsidP="00174905">
      <w:pPr>
        <w:pStyle w:val="Bezmezer"/>
        <w:rPr>
          <w:rFonts w:ascii="Arial" w:hAnsi="Arial" w:cs="Arial"/>
        </w:rPr>
      </w:pPr>
    </w:p>
    <w:p w14:paraId="097CB1B5" w14:textId="77777777" w:rsidR="00D815BD" w:rsidRPr="008C0A7D" w:rsidRDefault="00D815BD" w:rsidP="00174905">
      <w:pPr>
        <w:pStyle w:val="Bezmezer"/>
        <w:rPr>
          <w:rFonts w:ascii="Arial" w:hAnsi="Arial" w:cs="Arial"/>
        </w:rPr>
      </w:pPr>
    </w:p>
    <w:p w14:paraId="0FBA0F73" w14:textId="77777777" w:rsidR="00174905" w:rsidRPr="008C0A7D" w:rsidRDefault="00A41D06" w:rsidP="00174905">
      <w:pPr>
        <w:pStyle w:val="Bezmezer"/>
        <w:rPr>
          <w:rFonts w:ascii="Arial" w:hAnsi="Arial" w:cs="Arial"/>
        </w:rPr>
      </w:pPr>
      <w:r w:rsidRPr="008C0A7D">
        <w:rPr>
          <w:rFonts w:ascii="Arial" w:hAnsi="Arial" w:cs="Arial"/>
          <w:b/>
        </w:rPr>
        <w:t>2.</w:t>
      </w:r>
      <w:r w:rsidR="00473B37" w:rsidRPr="008C0A7D">
        <w:rPr>
          <w:rFonts w:ascii="Arial" w:hAnsi="Arial" w:cs="Arial"/>
          <w:b/>
        </w:rPr>
        <w:t xml:space="preserve"> </w:t>
      </w:r>
      <w:r w:rsidRPr="008C0A7D">
        <w:rPr>
          <w:rFonts w:ascii="Arial" w:hAnsi="Arial" w:cs="Arial"/>
          <w:b/>
        </w:rPr>
        <w:t>Zhotovitel:</w:t>
      </w:r>
      <w:r w:rsidRPr="008C0A7D">
        <w:rPr>
          <w:rFonts w:ascii="Arial" w:hAnsi="Arial" w:cs="Arial"/>
        </w:rPr>
        <w:t xml:space="preserve">     </w:t>
      </w:r>
    </w:p>
    <w:p w14:paraId="6FEF6612" w14:textId="77777777" w:rsidR="00473B37" w:rsidRPr="008C0A7D" w:rsidRDefault="00473B37" w:rsidP="00174905">
      <w:pPr>
        <w:pStyle w:val="Bezmezer"/>
        <w:rPr>
          <w:rFonts w:ascii="Arial" w:hAnsi="Arial" w:cs="Arial"/>
        </w:rPr>
      </w:pPr>
    </w:p>
    <w:p w14:paraId="4E2BC2B0" w14:textId="326D4207" w:rsidR="00D815BD" w:rsidRPr="00994A66" w:rsidRDefault="00994A66" w:rsidP="00174905">
      <w:pPr>
        <w:pStyle w:val="Bezmezer"/>
        <w:rPr>
          <w:rFonts w:ascii="Arial" w:hAnsi="Arial" w:cs="Arial"/>
          <w:b/>
        </w:rPr>
      </w:pPr>
      <w:r w:rsidRPr="00994A66">
        <w:rPr>
          <w:rFonts w:ascii="Arial" w:hAnsi="Arial" w:cs="Arial"/>
          <w:b/>
        </w:rPr>
        <w:t xml:space="preserve">3 </w:t>
      </w:r>
      <w:proofErr w:type="spellStart"/>
      <w:r w:rsidRPr="00994A66">
        <w:rPr>
          <w:rFonts w:ascii="Arial" w:hAnsi="Arial" w:cs="Arial"/>
          <w:b/>
        </w:rPr>
        <w:t>Tech</w:t>
      </w:r>
      <w:proofErr w:type="spellEnd"/>
      <w:r w:rsidRPr="00994A66">
        <w:rPr>
          <w:rFonts w:ascii="Arial" w:hAnsi="Arial" w:cs="Arial"/>
          <w:b/>
        </w:rPr>
        <w:t>., s.r.o.</w:t>
      </w:r>
      <w:r w:rsidR="00473B37" w:rsidRPr="00994A66">
        <w:rPr>
          <w:rFonts w:ascii="Arial" w:hAnsi="Arial" w:cs="Arial"/>
          <w:b/>
        </w:rPr>
        <w:tab/>
      </w:r>
    </w:p>
    <w:p w14:paraId="7FD8C767" w14:textId="2DB85BD4" w:rsidR="00D815BD" w:rsidRPr="008C0A7D" w:rsidRDefault="00174905" w:rsidP="00174905">
      <w:pPr>
        <w:pStyle w:val="Bezmezer"/>
        <w:rPr>
          <w:rFonts w:ascii="Arial" w:hAnsi="Arial" w:cs="Arial"/>
        </w:rPr>
      </w:pPr>
      <w:r w:rsidRPr="008C0A7D">
        <w:rPr>
          <w:rFonts w:ascii="Arial" w:hAnsi="Arial" w:cs="Arial"/>
        </w:rPr>
        <w:t>se sídlem:</w:t>
      </w:r>
      <w:r w:rsidR="00473B37" w:rsidRPr="008C0A7D">
        <w:rPr>
          <w:rFonts w:ascii="Arial" w:hAnsi="Arial" w:cs="Arial"/>
        </w:rPr>
        <w:tab/>
      </w:r>
      <w:r w:rsidR="00994A66">
        <w:rPr>
          <w:rFonts w:ascii="Arial" w:hAnsi="Arial" w:cs="Arial"/>
        </w:rPr>
        <w:tab/>
        <w:t>Hrotovická 190, 674 01 Třebíč</w:t>
      </w:r>
      <w:r w:rsidR="00473B37" w:rsidRPr="008C0A7D">
        <w:rPr>
          <w:rFonts w:ascii="Arial" w:hAnsi="Arial" w:cs="Arial"/>
        </w:rPr>
        <w:tab/>
      </w:r>
    </w:p>
    <w:p w14:paraId="3A66C915" w14:textId="676B1251" w:rsidR="00174905" w:rsidRPr="008C0A7D" w:rsidRDefault="00174905" w:rsidP="00174905">
      <w:pPr>
        <w:pStyle w:val="Bezmezer"/>
        <w:rPr>
          <w:rFonts w:ascii="Arial" w:hAnsi="Arial" w:cs="Arial"/>
        </w:rPr>
      </w:pPr>
      <w:r w:rsidRPr="008C0A7D">
        <w:rPr>
          <w:rFonts w:ascii="Arial" w:hAnsi="Arial" w:cs="Arial"/>
        </w:rPr>
        <w:t>zastoupená:</w:t>
      </w:r>
      <w:r w:rsidR="00473B37" w:rsidRPr="008C0A7D">
        <w:rPr>
          <w:rFonts w:ascii="Arial" w:hAnsi="Arial" w:cs="Arial"/>
        </w:rPr>
        <w:tab/>
      </w:r>
      <w:r w:rsidR="00473B37" w:rsidRPr="008C0A7D">
        <w:rPr>
          <w:rFonts w:ascii="Arial" w:hAnsi="Arial" w:cs="Arial"/>
        </w:rPr>
        <w:tab/>
      </w:r>
      <w:r w:rsidR="00994A66">
        <w:rPr>
          <w:rFonts w:ascii="Arial" w:hAnsi="Arial" w:cs="Arial"/>
        </w:rPr>
        <w:t>Zdeňkem Roupcem, jednatelem společnosti</w:t>
      </w:r>
    </w:p>
    <w:p w14:paraId="143CFE7A" w14:textId="4EE53900" w:rsidR="00D815BD" w:rsidRPr="008C0A7D" w:rsidRDefault="00174905" w:rsidP="00174905">
      <w:pPr>
        <w:pStyle w:val="Bezmezer"/>
        <w:rPr>
          <w:rFonts w:ascii="Arial" w:hAnsi="Arial" w:cs="Arial"/>
        </w:rPr>
      </w:pPr>
      <w:r w:rsidRPr="008C0A7D">
        <w:rPr>
          <w:rFonts w:ascii="Arial" w:hAnsi="Arial" w:cs="Arial"/>
        </w:rPr>
        <w:t>IČ</w:t>
      </w:r>
      <w:r w:rsidR="008E3CC6" w:rsidRPr="008C0A7D">
        <w:rPr>
          <w:rFonts w:ascii="Arial" w:hAnsi="Arial" w:cs="Arial"/>
        </w:rPr>
        <w:t>O</w:t>
      </w:r>
      <w:r w:rsidRPr="008C0A7D">
        <w:rPr>
          <w:rFonts w:ascii="Arial" w:hAnsi="Arial" w:cs="Arial"/>
        </w:rPr>
        <w:t>:</w:t>
      </w:r>
      <w:r w:rsidR="00473B37" w:rsidRPr="008C0A7D">
        <w:rPr>
          <w:rFonts w:ascii="Arial" w:hAnsi="Arial" w:cs="Arial"/>
        </w:rPr>
        <w:tab/>
      </w:r>
      <w:r w:rsidR="00473B37" w:rsidRPr="008C0A7D">
        <w:rPr>
          <w:rFonts w:ascii="Arial" w:hAnsi="Arial" w:cs="Arial"/>
        </w:rPr>
        <w:tab/>
      </w:r>
      <w:r w:rsidR="00473B37" w:rsidRPr="008C0A7D">
        <w:rPr>
          <w:rFonts w:ascii="Arial" w:hAnsi="Arial" w:cs="Arial"/>
        </w:rPr>
        <w:tab/>
      </w:r>
      <w:r w:rsidR="00994A66">
        <w:rPr>
          <w:rFonts w:ascii="Arial" w:hAnsi="Arial" w:cs="Arial"/>
        </w:rPr>
        <w:t>26922207</w:t>
      </w:r>
    </w:p>
    <w:p w14:paraId="02FB4B9E" w14:textId="58B5F065" w:rsidR="00D815BD" w:rsidRPr="008C0A7D" w:rsidRDefault="00174905" w:rsidP="00174905">
      <w:pPr>
        <w:pStyle w:val="Bezmezer"/>
        <w:rPr>
          <w:rFonts w:ascii="Arial" w:hAnsi="Arial" w:cs="Arial"/>
        </w:rPr>
      </w:pPr>
      <w:r w:rsidRPr="008C0A7D">
        <w:rPr>
          <w:rFonts w:ascii="Arial" w:hAnsi="Arial" w:cs="Arial"/>
        </w:rPr>
        <w:t>DIČ:</w:t>
      </w:r>
      <w:r w:rsidR="00473B37" w:rsidRPr="008C0A7D">
        <w:rPr>
          <w:rFonts w:ascii="Arial" w:hAnsi="Arial" w:cs="Arial"/>
        </w:rPr>
        <w:tab/>
      </w:r>
      <w:r w:rsidR="00473B37" w:rsidRPr="008C0A7D">
        <w:rPr>
          <w:rFonts w:ascii="Arial" w:hAnsi="Arial" w:cs="Arial"/>
        </w:rPr>
        <w:tab/>
      </w:r>
      <w:r w:rsidR="00473B37" w:rsidRPr="008C0A7D">
        <w:rPr>
          <w:rFonts w:ascii="Arial" w:hAnsi="Arial" w:cs="Arial"/>
        </w:rPr>
        <w:tab/>
      </w:r>
      <w:r w:rsidR="00994A66">
        <w:rPr>
          <w:rFonts w:ascii="Arial" w:hAnsi="Arial" w:cs="Arial"/>
        </w:rPr>
        <w:t>CZ26922207</w:t>
      </w:r>
    </w:p>
    <w:p w14:paraId="7D908FD6" w14:textId="27FC3BD8" w:rsidR="00174905" w:rsidRPr="008C0A7D" w:rsidRDefault="00174905" w:rsidP="00174905">
      <w:pPr>
        <w:pStyle w:val="Bezmezer"/>
        <w:rPr>
          <w:rFonts w:ascii="Arial" w:hAnsi="Arial" w:cs="Arial"/>
        </w:rPr>
      </w:pPr>
      <w:r w:rsidRPr="008C0A7D">
        <w:rPr>
          <w:rFonts w:ascii="Arial" w:hAnsi="Arial" w:cs="Arial"/>
        </w:rPr>
        <w:t>bankovní spojení:</w:t>
      </w:r>
      <w:r w:rsidR="00473B37" w:rsidRPr="008C0A7D">
        <w:rPr>
          <w:rFonts w:ascii="Arial" w:hAnsi="Arial" w:cs="Arial"/>
        </w:rPr>
        <w:tab/>
      </w:r>
      <w:r w:rsidR="00994A66">
        <w:rPr>
          <w:rFonts w:ascii="Arial" w:hAnsi="Arial" w:cs="Arial"/>
        </w:rPr>
        <w:t>Česká spořitelna, a.s.</w:t>
      </w:r>
    </w:p>
    <w:p w14:paraId="2DEB01BA" w14:textId="65CF98AD" w:rsidR="00174905" w:rsidRPr="008C0A7D" w:rsidRDefault="00174905" w:rsidP="00174905">
      <w:pPr>
        <w:pStyle w:val="Bezmezer"/>
        <w:rPr>
          <w:rFonts w:ascii="Arial" w:hAnsi="Arial" w:cs="Arial"/>
        </w:rPr>
      </w:pPr>
      <w:r w:rsidRPr="008C0A7D">
        <w:rPr>
          <w:rFonts w:ascii="Arial" w:hAnsi="Arial" w:cs="Arial"/>
        </w:rPr>
        <w:t>číslo účtu:</w:t>
      </w:r>
      <w:r w:rsidR="00473B37" w:rsidRPr="008C0A7D">
        <w:rPr>
          <w:rFonts w:ascii="Arial" w:hAnsi="Arial" w:cs="Arial"/>
        </w:rPr>
        <w:tab/>
      </w:r>
      <w:r w:rsidR="00473B37" w:rsidRPr="008C0A7D">
        <w:rPr>
          <w:rFonts w:ascii="Arial" w:hAnsi="Arial" w:cs="Arial"/>
        </w:rPr>
        <w:tab/>
      </w:r>
      <w:r w:rsidR="00994A66">
        <w:rPr>
          <w:rFonts w:ascii="Arial" w:hAnsi="Arial" w:cs="Arial"/>
        </w:rPr>
        <w:t>6093749359/0800</w:t>
      </w:r>
    </w:p>
    <w:p w14:paraId="555BB1A9" w14:textId="77777777" w:rsidR="00994A66" w:rsidRDefault="00174905" w:rsidP="00174905">
      <w:pPr>
        <w:pStyle w:val="Bezmezer"/>
        <w:rPr>
          <w:rFonts w:ascii="Arial" w:hAnsi="Arial" w:cs="Arial"/>
        </w:rPr>
      </w:pPr>
      <w:r w:rsidRPr="008C0A7D">
        <w:rPr>
          <w:rFonts w:ascii="Arial" w:hAnsi="Arial" w:cs="Arial"/>
        </w:rPr>
        <w:t xml:space="preserve">pověřený pracovník </w:t>
      </w:r>
    </w:p>
    <w:p w14:paraId="4E31A7C0" w14:textId="7DE5F62F" w:rsidR="00D815BD" w:rsidRPr="008C0A7D" w:rsidRDefault="00174905" w:rsidP="002E0ED0">
      <w:pPr>
        <w:pStyle w:val="Bezmezer"/>
        <w:rPr>
          <w:rFonts w:ascii="Arial" w:hAnsi="Arial" w:cs="Arial"/>
        </w:rPr>
      </w:pPr>
      <w:r w:rsidRPr="008C0A7D">
        <w:rPr>
          <w:rFonts w:ascii="Arial" w:hAnsi="Arial" w:cs="Arial"/>
        </w:rPr>
        <w:t>zhotovitele:</w:t>
      </w:r>
      <w:r w:rsidR="00473B37" w:rsidRPr="008C0A7D">
        <w:rPr>
          <w:rFonts w:ascii="Arial" w:hAnsi="Arial" w:cs="Arial"/>
        </w:rPr>
        <w:t xml:space="preserve"> </w:t>
      </w:r>
      <w:r w:rsidR="00994A66">
        <w:rPr>
          <w:rFonts w:ascii="Arial" w:hAnsi="Arial" w:cs="Arial"/>
        </w:rPr>
        <w:tab/>
      </w:r>
      <w:r w:rsidR="00994A66">
        <w:rPr>
          <w:rFonts w:ascii="Arial" w:hAnsi="Arial" w:cs="Arial"/>
        </w:rPr>
        <w:tab/>
      </w:r>
    </w:p>
    <w:p w14:paraId="61FD51EE" w14:textId="77777777" w:rsidR="00D815BD" w:rsidRPr="008C0A7D" w:rsidRDefault="00D815BD" w:rsidP="00174905">
      <w:pPr>
        <w:pStyle w:val="Bezmezer"/>
        <w:rPr>
          <w:rFonts w:ascii="Arial" w:hAnsi="Arial" w:cs="Arial"/>
        </w:rPr>
      </w:pPr>
    </w:p>
    <w:p w14:paraId="4E3D07DA" w14:textId="6F9FF567" w:rsidR="00D815BD" w:rsidRPr="008C0A7D" w:rsidRDefault="00994A66" w:rsidP="00174905">
      <w:pPr>
        <w:pStyle w:val="Bezmezer"/>
        <w:rPr>
          <w:rFonts w:ascii="Arial" w:hAnsi="Arial" w:cs="Arial"/>
        </w:rPr>
      </w:pPr>
      <w:r>
        <w:rPr>
          <w:rFonts w:ascii="Arial" w:hAnsi="Arial" w:cs="Arial"/>
        </w:rPr>
        <w:t>z</w:t>
      </w:r>
      <w:r w:rsidR="00D815BD" w:rsidRPr="008C0A7D">
        <w:rPr>
          <w:rFonts w:ascii="Arial" w:hAnsi="Arial" w:cs="Arial"/>
        </w:rPr>
        <w:t>apsan</w:t>
      </w:r>
      <w:r w:rsidR="008D2643" w:rsidRPr="008C0A7D">
        <w:rPr>
          <w:rFonts w:ascii="Arial" w:hAnsi="Arial" w:cs="Arial"/>
        </w:rPr>
        <w:t>á</w:t>
      </w:r>
      <w:r w:rsidR="00D815BD" w:rsidRPr="008C0A7D">
        <w:rPr>
          <w:rFonts w:ascii="Arial" w:hAnsi="Arial" w:cs="Arial"/>
        </w:rPr>
        <w:t xml:space="preserve"> v OR vedeným </w:t>
      </w:r>
      <w:r>
        <w:rPr>
          <w:rFonts w:ascii="Arial" w:hAnsi="Arial" w:cs="Arial"/>
        </w:rPr>
        <w:t xml:space="preserve">Krajským </w:t>
      </w:r>
      <w:r w:rsidR="00D815BD" w:rsidRPr="008C0A7D">
        <w:rPr>
          <w:rFonts w:ascii="Arial" w:hAnsi="Arial" w:cs="Arial"/>
        </w:rPr>
        <w:t xml:space="preserve">soudem v </w:t>
      </w:r>
      <w:r>
        <w:rPr>
          <w:rFonts w:ascii="Arial" w:hAnsi="Arial" w:cs="Arial"/>
        </w:rPr>
        <w:t>Brně</w:t>
      </w:r>
      <w:r w:rsidR="00D815BD" w:rsidRPr="008C0A7D">
        <w:rPr>
          <w:rFonts w:ascii="Arial" w:hAnsi="Arial" w:cs="Arial"/>
        </w:rPr>
        <w:t>, oddíl</w:t>
      </w:r>
      <w:r>
        <w:rPr>
          <w:rFonts w:ascii="Arial" w:hAnsi="Arial" w:cs="Arial"/>
        </w:rPr>
        <w:t xml:space="preserve"> C</w:t>
      </w:r>
      <w:r w:rsidR="00D815BD" w:rsidRPr="008C0A7D">
        <w:rPr>
          <w:rFonts w:ascii="Arial" w:hAnsi="Arial" w:cs="Arial"/>
        </w:rPr>
        <w:t>, vložka</w:t>
      </w:r>
      <w:r>
        <w:rPr>
          <w:rFonts w:ascii="Arial" w:hAnsi="Arial" w:cs="Arial"/>
        </w:rPr>
        <w:t xml:space="preserve"> 45731</w:t>
      </w:r>
      <w:r w:rsidR="00D815BD" w:rsidRPr="008C0A7D">
        <w:rPr>
          <w:rFonts w:ascii="Arial" w:hAnsi="Arial" w:cs="Arial"/>
        </w:rPr>
        <w:t>.</w:t>
      </w:r>
    </w:p>
    <w:p w14:paraId="166321B8" w14:textId="77777777" w:rsidR="00D815BD" w:rsidRPr="008C0A7D" w:rsidRDefault="00D815BD" w:rsidP="00174905">
      <w:pPr>
        <w:pStyle w:val="Bezmezer"/>
        <w:rPr>
          <w:rFonts w:ascii="Arial" w:hAnsi="Arial" w:cs="Arial"/>
        </w:rPr>
      </w:pPr>
    </w:p>
    <w:p w14:paraId="74115C6B" w14:textId="77777777" w:rsidR="00D815BD" w:rsidRPr="008C0A7D" w:rsidRDefault="00D815BD" w:rsidP="00174905">
      <w:pPr>
        <w:pStyle w:val="Bezmezer"/>
        <w:rPr>
          <w:rFonts w:ascii="Arial" w:hAnsi="Arial" w:cs="Arial"/>
        </w:rPr>
      </w:pPr>
    </w:p>
    <w:p w14:paraId="59136723" w14:textId="77777777" w:rsidR="00174905" w:rsidRPr="008C0A7D" w:rsidRDefault="00174905" w:rsidP="00174905">
      <w:pPr>
        <w:pStyle w:val="Bezmezer"/>
        <w:rPr>
          <w:rFonts w:ascii="Arial" w:hAnsi="Arial" w:cs="Arial"/>
        </w:rPr>
      </w:pPr>
      <w:r w:rsidRPr="008C0A7D">
        <w:rPr>
          <w:rFonts w:ascii="Arial" w:hAnsi="Arial" w:cs="Arial"/>
        </w:rPr>
        <w:t>dále jen jako „zhotovitel“ na straně druhé</w:t>
      </w:r>
    </w:p>
    <w:p w14:paraId="586883B4" w14:textId="77777777" w:rsidR="00174905" w:rsidRPr="008C0A7D" w:rsidRDefault="00174905" w:rsidP="00174905">
      <w:pPr>
        <w:pStyle w:val="Bezmezer"/>
        <w:rPr>
          <w:rFonts w:ascii="Arial" w:hAnsi="Arial" w:cs="Arial"/>
        </w:rPr>
      </w:pPr>
    </w:p>
    <w:p w14:paraId="3C917000" w14:textId="77777777" w:rsidR="00D815BD" w:rsidRPr="008C0A7D" w:rsidRDefault="00D815BD" w:rsidP="00174905">
      <w:pPr>
        <w:pStyle w:val="Bezmezer"/>
        <w:rPr>
          <w:rFonts w:ascii="Arial" w:hAnsi="Arial" w:cs="Arial"/>
        </w:rPr>
      </w:pPr>
    </w:p>
    <w:p w14:paraId="32828126" w14:textId="77777777" w:rsidR="00D815BD" w:rsidRPr="008C0A7D" w:rsidRDefault="00D815BD" w:rsidP="00174905">
      <w:pPr>
        <w:pStyle w:val="Bezmezer"/>
        <w:rPr>
          <w:rFonts w:ascii="Arial" w:hAnsi="Arial" w:cs="Arial"/>
        </w:rPr>
      </w:pPr>
    </w:p>
    <w:p w14:paraId="53A15DC7" w14:textId="77777777" w:rsidR="00D815BD" w:rsidRPr="008C0A7D" w:rsidRDefault="00473B37" w:rsidP="00D815BD">
      <w:pPr>
        <w:pStyle w:val="Bezmezer"/>
        <w:jc w:val="center"/>
        <w:rPr>
          <w:rFonts w:ascii="Arial" w:hAnsi="Arial" w:cs="Arial"/>
        </w:rPr>
      </w:pPr>
      <w:r w:rsidRPr="008C0A7D">
        <w:rPr>
          <w:rFonts w:ascii="Arial" w:hAnsi="Arial" w:cs="Arial"/>
        </w:rPr>
        <w:t xml:space="preserve">uzavírají </w:t>
      </w:r>
      <w:r w:rsidR="00FB024E" w:rsidRPr="008C0A7D">
        <w:rPr>
          <w:rFonts w:ascii="Arial" w:hAnsi="Arial" w:cs="Arial"/>
        </w:rPr>
        <w:t>dle § 2586 a násl. zákona č. 89/2012 Sb., občanský zákoník</w:t>
      </w:r>
      <w:r w:rsidRPr="008C0A7D">
        <w:rPr>
          <w:rFonts w:ascii="Arial" w:hAnsi="Arial" w:cs="Arial"/>
        </w:rPr>
        <w:t>,</w:t>
      </w:r>
    </w:p>
    <w:p w14:paraId="7097865D" w14:textId="77777777" w:rsidR="00FB024E" w:rsidRPr="008C0A7D" w:rsidRDefault="00473B37" w:rsidP="00D815BD">
      <w:pPr>
        <w:pStyle w:val="Bezmezer"/>
        <w:jc w:val="center"/>
        <w:rPr>
          <w:rFonts w:ascii="Arial" w:hAnsi="Arial" w:cs="Arial"/>
        </w:rPr>
      </w:pPr>
      <w:r w:rsidRPr="008C0A7D">
        <w:rPr>
          <w:rFonts w:ascii="Arial" w:hAnsi="Arial" w:cs="Arial"/>
        </w:rPr>
        <w:t>tuto smlouvu o dílo.</w:t>
      </w:r>
    </w:p>
    <w:p w14:paraId="000A8D48" w14:textId="77777777" w:rsidR="00E06CD7" w:rsidRDefault="00E06CD7" w:rsidP="00D815BD">
      <w:pPr>
        <w:pStyle w:val="Bezmezer"/>
        <w:jc w:val="center"/>
        <w:rPr>
          <w:rFonts w:ascii="Arial" w:hAnsi="Arial" w:cs="Arial"/>
          <w:sz w:val="24"/>
          <w:szCs w:val="24"/>
        </w:rPr>
      </w:pPr>
    </w:p>
    <w:p w14:paraId="2FDAC16C" w14:textId="4B499617" w:rsidR="00E06CD7" w:rsidRDefault="00E06CD7" w:rsidP="00D815BD">
      <w:pPr>
        <w:pStyle w:val="Bezmezer"/>
        <w:jc w:val="center"/>
        <w:rPr>
          <w:rFonts w:ascii="Arial" w:hAnsi="Arial" w:cs="Arial"/>
          <w:sz w:val="24"/>
          <w:szCs w:val="24"/>
        </w:rPr>
      </w:pPr>
    </w:p>
    <w:p w14:paraId="610FC21A" w14:textId="34963FCE" w:rsidR="008C0A7D" w:rsidRDefault="008C0A7D" w:rsidP="00D815BD">
      <w:pPr>
        <w:pStyle w:val="Bezmezer"/>
        <w:jc w:val="center"/>
        <w:rPr>
          <w:rFonts w:ascii="Arial" w:hAnsi="Arial" w:cs="Arial"/>
          <w:sz w:val="24"/>
          <w:szCs w:val="24"/>
        </w:rPr>
      </w:pPr>
    </w:p>
    <w:p w14:paraId="031A8BF2" w14:textId="2C7768AE" w:rsidR="008C0A7D" w:rsidRDefault="008C0A7D" w:rsidP="00D815BD">
      <w:pPr>
        <w:pStyle w:val="Bezmezer"/>
        <w:jc w:val="center"/>
        <w:rPr>
          <w:rFonts w:ascii="Arial" w:hAnsi="Arial" w:cs="Arial"/>
          <w:sz w:val="24"/>
          <w:szCs w:val="24"/>
        </w:rPr>
      </w:pPr>
    </w:p>
    <w:p w14:paraId="7BF7A3AA" w14:textId="664EBA66" w:rsidR="008C0A7D" w:rsidRDefault="008C0A7D" w:rsidP="00D815BD">
      <w:pPr>
        <w:pStyle w:val="Bezmezer"/>
        <w:jc w:val="center"/>
        <w:rPr>
          <w:rFonts w:ascii="Arial" w:hAnsi="Arial" w:cs="Arial"/>
          <w:sz w:val="24"/>
          <w:szCs w:val="24"/>
        </w:rPr>
      </w:pPr>
    </w:p>
    <w:p w14:paraId="2729E410" w14:textId="7E61A8C6" w:rsidR="00A41D06" w:rsidRPr="008C0A7D" w:rsidRDefault="00A41D06" w:rsidP="00364FA4">
      <w:pPr>
        <w:pStyle w:val="Bezmezer"/>
        <w:numPr>
          <w:ilvl w:val="0"/>
          <w:numId w:val="1"/>
        </w:numPr>
        <w:ind w:left="426" w:firstLine="0"/>
        <w:jc w:val="center"/>
        <w:rPr>
          <w:rFonts w:ascii="Arial" w:hAnsi="Arial" w:cs="Arial"/>
          <w:b/>
        </w:rPr>
      </w:pPr>
      <w:r w:rsidRPr="008C0A7D">
        <w:rPr>
          <w:rFonts w:ascii="Arial" w:hAnsi="Arial" w:cs="Arial"/>
          <w:b/>
        </w:rPr>
        <w:t>Předmět díla</w:t>
      </w:r>
    </w:p>
    <w:p w14:paraId="0D1F124E" w14:textId="77777777" w:rsidR="005E060E" w:rsidRPr="008C0A7D" w:rsidRDefault="005E060E" w:rsidP="005E060E">
      <w:pPr>
        <w:pStyle w:val="Bezmezer"/>
        <w:ind w:left="1080"/>
        <w:rPr>
          <w:rFonts w:ascii="Arial" w:hAnsi="Arial" w:cs="Arial"/>
          <w:b/>
        </w:rPr>
      </w:pPr>
    </w:p>
    <w:p w14:paraId="7C0E01AA" w14:textId="507232C0" w:rsidR="00CE70F3" w:rsidRPr="008C0A7D" w:rsidRDefault="00D815BD" w:rsidP="008C0A7D">
      <w:pPr>
        <w:pStyle w:val="Bezmezer"/>
        <w:numPr>
          <w:ilvl w:val="1"/>
          <w:numId w:val="10"/>
        </w:numPr>
        <w:spacing w:before="120"/>
        <w:ind w:left="425" w:hanging="426"/>
        <w:jc w:val="both"/>
        <w:rPr>
          <w:rFonts w:ascii="Arial" w:hAnsi="Arial" w:cs="Arial"/>
          <w:lang w:eastAsia="ar-SA"/>
        </w:rPr>
      </w:pPr>
      <w:r w:rsidRPr="008C0A7D">
        <w:rPr>
          <w:rFonts w:ascii="Arial" w:hAnsi="Arial" w:cs="Arial"/>
          <w:lang w:eastAsia="ar-SA"/>
        </w:rPr>
        <w:lastRenderedPageBreak/>
        <w:t xml:space="preserve">Název veřejné zakázky – </w:t>
      </w:r>
      <w:r w:rsidR="00A6569E" w:rsidRPr="008C0A7D">
        <w:rPr>
          <w:rFonts w:ascii="Arial" w:hAnsi="Arial" w:cs="Arial"/>
          <w:b/>
        </w:rPr>
        <w:t>DI PČR Havlíčkův Brod</w:t>
      </w:r>
      <w:r w:rsidR="00F26900">
        <w:rPr>
          <w:rFonts w:ascii="Arial" w:hAnsi="Arial" w:cs="Arial"/>
          <w:b/>
        </w:rPr>
        <w:t xml:space="preserve"> a ÚZ Mánes Svratka – výměna dveří</w:t>
      </w:r>
      <w:r w:rsidR="00364FA4" w:rsidRPr="008C0A7D">
        <w:rPr>
          <w:rFonts w:ascii="Arial" w:hAnsi="Arial" w:cs="Arial"/>
          <w:b/>
        </w:rPr>
        <w:t>.</w:t>
      </w:r>
    </w:p>
    <w:p w14:paraId="2145C92A" w14:textId="23776552" w:rsidR="00D75346" w:rsidRPr="008C0A7D" w:rsidRDefault="00D75346" w:rsidP="008C0A7D">
      <w:pPr>
        <w:pStyle w:val="Bezmezer"/>
        <w:numPr>
          <w:ilvl w:val="1"/>
          <w:numId w:val="10"/>
        </w:numPr>
        <w:spacing w:before="120"/>
        <w:ind w:left="425" w:hanging="426"/>
        <w:jc w:val="both"/>
        <w:rPr>
          <w:rFonts w:ascii="Arial" w:hAnsi="Arial" w:cs="Arial"/>
          <w:lang w:eastAsia="ar-SA"/>
        </w:rPr>
      </w:pPr>
      <w:r w:rsidRPr="008C0A7D">
        <w:rPr>
          <w:rFonts w:ascii="Arial" w:hAnsi="Arial" w:cs="Arial"/>
        </w:rPr>
        <w:t xml:space="preserve">Zhotovitel se zavazuje pro objednatele provést kompletní předmět (dodávku díla), a to </w:t>
      </w:r>
      <w:r w:rsidR="008C65DD">
        <w:rPr>
          <w:rFonts w:ascii="Arial" w:hAnsi="Arial" w:cs="Arial"/>
        </w:rPr>
        <w:t>výměnu stávajících vstupních dveří pro veřejnost v budově</w:t>
      </w:r>
      <w:r w:rsidR="00F74A41" w:rsidRPr="008C0A7D">
        <w:rPr>
          <w:rFonts w:ascii="Arial" w:hAnsi="Arial" w:cs="Arial"/>
        </w:rPr>
        <w:t xml:space="preserve"> Dopravního inspektorátu Havlíčkův Brod</w:t>
      </w:r>
      <w:r w:rsidR="008C65DD">
        <w:rPr>
          <w:rFonts w:ascii="Arial" w:hAnsi="Arial" w:cs="Arial"/>
        </w:rPr>
        <w:t xml:space="preserve"> v nevyhovujícím technickém stavu </w:t>
      </w:r>
      <w:r w:rsidRPr="008C0A7D">
        <w:rPr>
          <w:rFonts w:ascii="Arial" w:hAnsi="Arial" w:cs="Arial"/>
        </w:rPr>
        <w:t>a s tím so</w:t>
      </w:r>
      <w:r w:rsidR="008C65DD">
        <w:rPr>
          <w:rFonts w:ascii="Arial" w:hAnsi="Arial" w:cs="Arial"/>
        </w:rPr>
        <w:t>uvisející stavební a jiné práce, a dále výměnu vnitřních dveří v budově Účelového zařízení Mánes ve Svratce (dále jen „dílo“).</w:t>
      </w:r>
    </w:p>
    <w:p w14:paraId="596D70FA" w14:textId="16F76784" w:rsidR="00380E45" w:rsidRPr="008C0A7D" w:rsidRDefault="00DC345E" w:rsidP="008C0A7D">
      <w:pPr>
        <w:pStyle w:val="Bezmezer"/>
        <w:spacing w:before="120"/>
        <w:ind w:left="425"/>
        <w:jc w:val="both"/>
        <w:rPr>
          <w:rFonts w:ascii="Arial" w:hAnsi="Arial" w:cs="Arial"/>
          <w:lang w:eastAsia="ar-SA"/>
        </w:rPr>
      </w:pPr>
      <w:r w:rsidRPr="008C0A7D">
        <w:rPr>
          <w:rFonts w:ascii="Arial" w:hAnsi="Arial" w:cs="Arial"/>
        </w:rPr>
        <w:t>Bližší specifikace</w:t>
      </w:r>
      <w:r w:rsidR="006E2609" w:rsidRPr="008C0A7D">
        <w:rPr>
          <w:rFonts w:ascii="Arial" w:hAnsi="Arial" w:cs="Arial"/>
        </w:rPr>
        <w:t xml:space="preserve"> díla je uvedena</w:t>
      </w:r>
      <w:r w:rsidRPr="008C0A7D">
        <w:rPr>
          <w:rFonts w:ascii="Arial" w:hAnsi="Arial" w:cs="Arial"/>
        </w:rPr>
        <w:t xml:space="preserve"> v příloze č. </w:t>
      </w:r>
      <w:r w:rsidR="00364FA4" w:rsidRPr="008C0A7D">
        <w:rPr>
          <w:rFonts w:ascii="Arial" w:hAnsi="Arial" w:cs="Arial"/>
        </w:rPr>
        <w:t>2</w:t>
      </w:r>
      <w:r w:rsidRPr="008C0A7D">
        <w:rPr>
          <w:rFonts w:ascii="Arial" w:hAnsi="Arial" w:cs="Arial"/>
        </w:rPr>
        <w:t xml:space="preserve"> – Soupis prací</w:t>
      </w:r>
      <w:r w:rsidR="00364FA4" w:rsidRPr="008C0A7D">
        <w:rPr>
          <w:rFonts w:ascii="Arial" w:hAnsi="Arial" w:cs="Arial"/>
        </w:rPr>
        <w:t>,</w:t>
      </w:r>
      <w:r w:rsidRPr="008C0A7D">
        <w:rPr>
          <w:rFonts w:ascii="Arial" w:hAnsi="Arial" w:cs="Arial"/>
        </w:rPr>
        <w:t xml:space="preserve"> dodávek a služeb.</w:t>
      </w:r>
      <w:r w:rsidR="00A41D06" w:rsidRPr="008C0A7D">
        <w:rPr>
          <w:rFonts w:ascii="Arial" w:hAnsi="Arial" w:cs="Arial"/>
        </w:rPr>
        <w:t xml:space="preserve">  </w:t>
      </w:r>
    </w:p>
    <w:p w14:paraId="569401DB" w14:textId="54629247" w:rsidR="00A41D06" w:rsidRPr="008C0A7D" w:rsidRDefault="00A41D06" w:rsidP="008C0A7D">
      <w:pPr>
        <w:pStyle w:val="Bezmezer"/>
        <w:numPr>
          <w:ilvl w:val="1"/>
          <w:numId w:val="10"/>
        </w:numPr>
        <w:spacing w:before="120"/>
        <w:ind w:left="425" w:hanging="426"/>
        <w:jc w:val="both"/>
        <w:rPr>
          <w:rFonts w:ascii="Arial" w:hAnsi="Arial" w:cs="Arial"/>
        </w:rPr>
      </w:pPr>
      <w:r w:rsidRPr="008C0A7D">
        <w:rPr>
          <w:rFonts w:ascii="Arial" w:hAnsi="Arial" w:cs="Arial"/>
        </w:rPr>
        <w:t>Rozsah a kvalita předmětu díla je dána:</w:t>
      </w:r>
    </w:p>
    <w:p w14:paraId="26F3282B" w14:textId="77777777" w:rsidR="00364FA4" w:rsidRPr="008C0A7D" w:rsidRDefault="005E1F27" w:rsidP="00364FA4">
      <w:pPr>
        <w:pStyle w:val="Bezmezer"/>
        <w:numPr>
          <w:ilvl w:val="0"/>
          <w:numId w:val="13"/>
        </w:numPr>
        <w:jc w:val="both"/>
        <w:rPr>
          <w:rFonts w:ascii="Arial" w:hAnsi="Arial" w:cs="Arial"/>
        </w:rPr>
      </w:pPr>
      <w:r w:rsidRPr="008C0A7D">
        <w:rPr>
          <w:rFonts w:ascii="Arial" w:hAnsi="Arial" w:cs="Arial"/>
        </w:rPr>
        <w:t xml:space="preserve">příslušnými normami a </w:t>
      </w:r>
      <w:r w:rsidR="00380E45" w:rsidRPr="008C0A7D">
        <w:rPr>
          <w:rFonts w:ascii="Arial" w:hAnsi="Arial" w:cs="Arial"/>
        </w:rPr>
        <w:t xml:space="preserve">právními </w:t>
      </w:r>
      <w:r w:rsidRPr="008C0A7D">
        <w:rPr>
          <w:rFonts w:ascii="Arial" w:hAnsi="Arial" w:cs="Arial"/>
        </w:rPr>
        <w:t>předpisy platnými v době provádění díla,</w:t>
      </w:r>
    </w:p>
    <w:p w14:paraId="440374D1" w14:textId="306747C5" w:rsidR="00A41D06" w:rsidRPr="008C0A7D" w:rsidRDefault="005E1F27" w:rsidP="00364FA4">
      <w:pPr>
        <w:pStyle w:val="Bezmezer"/>
        <w:numPr>
          <w:ilvl w:val="0"/>
          <w:numId w:val="13"/>
        </w:numPr>
        <w:jc w:val="both"/>
        <w:rPr>
          <w:rFonts w:ascii="Arial" w:hAnsi="Arial" w:cs="Arial"/>
        </w:rPr>
      </w:pPr>
      <w:r w:rsidRPr="008C0A7D">
        <w:rPr>
          <w:rFonts w:ascii="Arial" w:hAnsi="Arial" w:cs="Arial"/>
        </w:rPr>
        <w:t>touto smlouvou s </w:t>
      </w:r>
      <w:r w:rsidR="00752A67" w:rsidRPr="008C0A7D">
        <w:rPr>
          <w:rFonts w:ascii="Arial" w:hAnsi="Arial" w:cs="Arial"/>
        </w:rPr>
        <w:t>položkovým soupisem prací, dodávek a služeb zpracovaným dle Vyhlášky č.</w:t>
      </w:r>
      <w:r w:rsidR="00380E45" w:rsidRPr="008C0A7D">
        <w:rPr>
          <w:rFonts w:ascii="Arial" w:hAnsi="Arial" w:cs="Arial"/>
        </w:rPr>
        <w:t xml:space="preserve"> 169/2016</w:t>
      </w:r>
      <w:r w:rsidR="008C65DD">
        <w:rPr>
          <w:rFonts w:ascii="Arial" w:hAnsi="Arial" w:cs="Arial"/>
        </w:rPr>
        <w:t xml:space="preserve"> Sb.</w:t>
      </w:r>
    </w:p>
    <w:p w14:paraId="552B6300" w14:textId="77777777" w:rsidR="00364FA4" w:rsidRPr="008C0A7D" w:rsidRDefault="00A41D06" w:rsidP="008C0A7D">
      <w:pPr>
        <w:pStyle w:val="Odstavecseseznamem"/>
        <w:numPr>
          <w:ilvl w:val="1"/>
          <w:numId w:val="10"/>
        </w:numPr>
        <w:spacing w:before="120" w:after="0" w:line="240" w:lineRule="auto"/>
        <w:ind w:left="425" w:hanging="425"/>
        <w:contextualSpacing w:val="0"/>
        <w:jc w:val="both"/>
        <w:rPr>
          <w:rFonts w:ascii="Arial" w:hAnsi="Arial" w:cs="Arial"/>
        </w:rPr>
      </w:pPr>
      <w:r w:rsidRPr="008C0A7D">
        <w:rPr>
          <w:rFonts w:ascii="Arial" w:hAnsi="Arial" w:cs="Arial"/>
        </w:rPr>
        <w:t>Zhotovitel je povinen v rámci předmětu díla provést veškeré práce, dodávky, služby a výkony, kterých je třeba trvale nebo dočasně k zahájení, dokončení a předání předmětu díla, včetně provedení všec</w:t>
      </w:r>
      <w:r w:rsidR="0047141C" w:rsidRPr="008C0A7D">
        <w:rPr>
          <w:rFonts w:ascii="Arial" w:hAnsi="Arial" w:cs="Arial"/>
        </w:rPr>
        <w:t>h předepsaných zkoušek a revizí</w:t>
      </w:r>
      <w:r w:rsidRPr="008C0A7D">
        <w:rPr>
          <w:rFonts w:ascii="Arial" w:hAnsi="Arial" w:cs="Arial"/>
        </w:rPr>
        <w:t>. Zajistit odvoz veškerých odpadů vzniklých při dodávce díla na skládku na své náklady. Splnit podmínky pro provedení díla stanovené dotčenými orgány státní správy.</w:t>
      </w:r>
    </w:p>
    <w:p w14:paraId="171EDBF8" w14:textId="2E209BCD" w:rsidR="0047141C" w:rsidRPr="008C0A7D" w:rsidRDefault="00A41D06" w:rsidP="008C0A7D">
      <w:pPr>
        <w:pStyle w:val="Odstavecseseznamem"/>
        <w:numPr>
          <w:ilvl w:val="1"/>
          <w:numId w:val="10"/>
        </w:numPr>
        <w:spacing w:before="120" w:after="0" w:line="240" w:lineRule="auto"/>
        <w:ind w:left="425" w:hanging="425"/>
        <w:contextualSpacing w:val="0"/>
        <w:jc w:val="both"/>
        <w:rPr>
          <w:rFonts w:ascii="Arial" w:hAnsi="Arial" w:cs="Arial"/>
        </w:rPr>
      </w:pPr>
      <w:r w:rsidRPr="008C0A7D">
        <w:rPr>
          <w:rFonts w:ascii="Arial" w:hAnsi="Arial" w:cs="Arial"/>
        </w:rPr>
        <w:t xml:space="preserve">Budou-li při realizaci díla vynuceny změny, doplňky nebo rozšíření předmětu díla vyplývající z případného rozporu mezi </w:t>
      </w:r>
      <w:r w:rsidR="00752A67" w:rsidRPr="008C0A7D">
        <w:rPr>
          <w:rFonts w:ascii="Arial" w:hAnsi="Arial" w:cs="Arial"/>
        </w:rPr>
        <w:t>položkovým soupisem</w:t>
      </w:r>
      <w:r w:rsidR="0047141C" w:rsidRPr="008C0A7D">
        <w:rPr>
          <w:rFonts w:ascii="Arial" w:hAnsi="Arial" w:cs="Arial"/>
        </w:rPr>
        <w:t xml:space="preserve"> stavebních</w:t>
      </w:r>
      <w:r w:rsidR="00752A67" w:rsidRPr="008C0A7D">
        <w:rPr>
          <w:rFonts w:ascii="Arial" w:hAnsi="Arial" w:cs="Arial"/>
        </w:rPr>
        <w:t xml:space="preserve"> prací, do</w:t>
      </w:r>
      <w:r w:rsidR="0047141C" w:rsidRPr="008C0A7D">
        <w:rPr>
          <w:rFonts w:ascii="Arial" w:hAnsi="Arial" w:cs="Arial"/>
        </w:rPr>
        <w:t>dávek a služeb zpracovaným dle v</w:t>
      </w:r>
      <w:r w:rsidR="00752A67" w:rsidRPr="008C0A7D">
        <w:rPr>
          <w:rFonts w:ascii="Arial" w:hAnsi="Arial" w:cs="Arial"/>
        </w:rPr>
        <w:t>yhlášky č</w:t>
      </w:r>
      <w:r w:rsidR="007D533B" w:rsidRPr="008C0A7D">
        <w:rPr>
          <w:rFonts w:ascii="Arial" w:hAnsi="Arial" w:cs="Arial"/>
        </w:rPr>
        <w:t xml:space="preserve">. </w:t>
      </w:r>
      <w:r w:rsidR="0047141C" w:rsidRPr="008C0A7D">
        <w:rPr>
          <w:rFonts w:ascii="Arial" w:hAnsi="Arial" w:cs="Arial"/>
        </w:rPr>
        <w:t>169/2016</w:t>
      </w:r>
      <w:r w:rsidR="00752A67" w:rsidRPr="008C0A7D">
        <w:rPr>
          <w:rFonts w:ascii="Arial" w:hAnsi="Arial" w:cs="Arial"/>
        </w:rPr>
        <w:t xml:space="preserve"> Sb.</w:t>
      </w:r>
      <w:r w:rsidR="005E1F27" w:rsidRPr="008C0A7D">
        <w:rPr>
          <w:rFonts w:ascii="Arial" w:hAnsi="Arial" w:cs="Arial"/>
        </w:rPr>
        <w:t xml:space="preserve"> a skutečným stavem</w:t>
      </w:r>
      <w:r w:rsidRPr="008C0A7D">
        <w:rPr>
          <w:rFonts w:ascii="Arial" w:hAnsi="Arial" w:cs="Arial"/>
        </w:rPr>
        <w:t xml:space="preserve">, je zhotovitel povinen do 3 pracovních dnů od zápisu těchto změn, doplňků nebo rozšíření předmětu díla do </w:t>
      </w:r>
      <w:r w:rsidR="00473B37" w:rsidRPr="008C0A7D">
        <w:rPr>
          <w:rFonts w:ascii="Arial" w:hAnsi="Arial" w:cs="Arial"/>
        </w:rPr>
        <w:t>stavebního deníku</w:t>
      </w:r>
      <w:r w:rsidRPr="008C0A7D">
        <w:rPr>
          <w:rFonts w:ascii="Arial" w:hAnsi="Arial" w:cs="Arial"/>
        </w:rPr>
        <w:t>, provést soupis změn, doplňků nebo rozšíření, ocenit jej podle jednotkových cen použitých pro návrh ceny díla a pokud to není možné tak podle jím navrhovaných cen, maximálně však do výše cenové úrovně směrných cen stavebních prací, vydaných ÚRS Praha a.s., platných pro příslušný rok výstavby a předložit tento soupis objednateli k odsouhlasení. Po jeho odsouhlasení formou dodatku ke smlouvě o dílo a podpisu obou smluvních stran má zhotovitel povinnost tyto změny realizovat a má právo na jejich úhradu. V případě méně prací bude jejich cena odečtena z celkové ceny za dílo ve výši podle jednotkových cen cenové nabídky zhotovitele.</w:t>
      </w:r>
    </w:p>
    <w:p w14:paraId="15E96B39" w14:textId="016734E9" w:rsidR="007D533B" w:rsidRPr="008C0A7D" w:rsidRDefault="00A41D06" w:rsidP="008C0A7D">
      <w:pPr>
        <w:pStyle w:val="Odstavecseseznamem"/>
        <w:numPr>
          <w:ilvl w:val="1"/>
          <w:numId w:val="10"/>
        </w:numPr>
        <w:spacing w:before="120" w:after="0" w:line="240" w:lineRule="auto"/>
        <w:ind w:left="425" w:hanging="425"/>
        <w:contextualSpacing w:val="0"/>
        <w:jc w:val="both"/>
        <w:rPr>
          <w:rFonts w:ascii="Arial" w:hAnsi="Arial" w:cs="Arial"/>
        </w:rPr>
      </w:pPr>
      <w:r w:rsidRPr="008C0A7D">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pokud to není možné, tak podle jím navrhovaných cen, maximálně však do výše cenové úrovně směrných cen stavebních prací, vydaných ÚRS Praha a.s., platných pro příslušný rok výstavby </w:t>
      </w:r>
      <w:r w:rsidR="007D533B" w:rsidRPr="008C0A7D">
        <w:rPr>
          <w:rFonts w:ascii="Arial" w:hAnsi="Arial" w:cs="Arial"/>
        </w:rPr>
        <w:t>a předložit tento soupis objednateli k odsouhlasení. Po odsouhlasení těchto dohodnutých změn uzavřou obě strany dodatek ke smlouvě, ve kterém dohodnou i případnou úpravu termínu předání díla a cenu díla. Po podpisu obou smluvních stran má zhotovitel povinnost tyto změny realizovat a má právo na jejich úhradu.</w:t>
      </w:r>
    </w:p>
    <w:p w14:paraId="36C3310A" w14:textId="5889ED12" w:rsidR="0047141C" w:rsidRPr="008C0A7D" w:rsidRDefault="00A41D06" w:rsidP="008C0A7D">
      <w:pPr>
        <w:pStyle w:val="Odstavecseseznamem"/>
        <w:numPr>
          <w:ilvl w:val="1"/>
          <w:numId w:val="10"/>
        </w:numPr>
        <w:spacing w:before="120" w:after="0" w:line="240" w:lineRule="auto"/>
        <w:ind w:left="425" w:hanging="425"/>
        <w:contextualSpacing w:val="0"/>
        <w:jc w:val="both"/>
        <w:rPr>
          <w:rFonts w:ascii="Arial" w:hAnsi="Arial" w:cs="Arial"/>
        </w:rPr>
      </w:pPr>
      <w:r w:rsidRPr="008C0A7D">
        <w:rPr>
          <w:rFonts w:ascii="Arial" w:hAnsi="Arial" w:cs="Arial"/>
        </w:rPr>
        <w:t>Objednatel si vyhrazuje právo omezit rozsah předmětu díla. Zhotovitel je povin</w:t>
      </w:r>
      <w:r w:rsidR="0047141C" w:rsidRPr="008C0A7D">
        <w:rPr>
          <w:rFonts w:ascii="Arial" w:hAnsi="Arial" w:cs="Arial"/>
        </w:rPr>
        <w:t>en na toto ujednání přistoupit.</w:t>
      </w:r>
    </w:p>
    <w:p w14:paraId="793D2379" w14:textId="340AF316" w:rsidR="0047141C" w:rsidRPr="008C0A7D" w:rsidRDefault="00A41D06" w:rsidP="008C0A7D">
      <w:pPr>
        <w:pStyle w:val="Odstavecseseznamem"/>
        <w:numPr>
          <w:ilvl w:val="1"/>
          <w:numId w:val="10"/>
        </w:numPr>
        <w:spacing w:before="120" w:after="0" w:line="240" w:lineRule="auto"/>
        <w:ind w:left="425" w:hanging="425"/>
        <w:contextualSpacing w:val="0"/>
        <w:jc w:val="both"/>
        <w:rPr>
          <w:rFonts w:ascii="Arial" w:hAnsi="Arial" w:cs="Arial"/>
        </w:rPr>
      </w:pPr>
      <w:r w:rsidRPr="008C0A7D">
        <w:rPr>
          <w:rFonts w:ascii="Arial" w:hAnsi="Arial" w:cs="Arial"/>
        </w:rPr>
        <w:t>Zhotovitel potvrzuje, že se v plném rozsahu seznámil s rozsahem a povahou díla, že jsou mu známy veškeré technické, kvalitativní a jiné podmínky nezbytné k realizaci díla a že disponuje takovými kapacitami a odbornými znalostmi, které j</w:t>
      </w:r>
      <w:r w:rsidR="0047141C" w:rsidRPr="008C0A7D">
        <w:rPr>
          <w:rFonts w:ascii="Arial" w:hAnsi="Arial" w:cs="Arial"/>
        </w:rPr>
        <w:t xml:space="preserve">sou k provedení díla nezbytné. </w:t>
      </w:r>
    </w:p>
    <w:p w14:paraId="3986C6CD" w14:textId="367D593C" w:rsidR="00A41D06" w:rsidRPr="008C0A7D" w:rsidRDefault="00A41D06" w:rsidP="008C0A7D">
      <w:pPr>
        <w:pStyle w:val="Odstavecseseznamem"/>
        <w:numPr>
          <w:ilvl w:val="1"/>
          <w:numId w:val="10"/>
        </w:numPr>
        <w:spacing w:before="120" w:after="0" w:line="240" w:lineRule="auto"/>
        <w:ind w:left="425" w:hanging="425"/>
        <w:contextualSpacing w:val="0"/>
        <w:jc w:val="both"/>
        <w:rPr>
          <w:rFonts w:ascii="Arial" w:hAnsi="Arial" w:cs="Arial"/>
        </w:rPr>
      </w:pPr>
      <w:r w:rsidRPr="008C0A7D">
        <w:rPr>
          <w:rFonts w:ascii="Arial" w:hAnsi="Arial" w:cs="Arial"/>
        </w:rPr>
        <w:t xml:space="preserve">Provedením předmětu díla se rozumí úplné dokončení stavby, její vyklizení, vyklizení staveniště, uvedení dotčených ploch a pozemků do původního stavu, </w:t>
      </w:r>
      <w:r w:rsidRPr="008C0A7D">
        <w:rPr>
          <w:rFonts w:ascii="Arial" w:hAnsi="Arial" w:cs="Arial"/>
        </w:rPr>
        <w:lastRenderedPageBreak/>
        <w:t xml:space="preserve">provedení úklidu mokrou cestou, předání požadovaných dokladů dle této smlouvy a podepsání zápisu o předání a převzetí díla. </w:t>
      </w:r>
    </w:p>
    <w:p w14:paraId="02858B68" w14:textId="12191CF5" w:rsidR="00F02716" w:rsidRPr="008C0A7D" w:rsidRDefault="00A41D06" w:rsidP="008C0A7D">
      <w:pPr>
        <w:pStyle w:val="Odstavecseseznamem"/>
        <w:numPr>
          <w:ilvl w:val="1"/>
          <w:numId w:val="10"/>
        </w:numPr>
        <w:spacing w:before="120" w:after="0" w:line="240" w:lineRule="auto"/>
        <w:ind w:left="426" w:hanging="426"/>
        <w:contextualSpacing w:val="0"/>
        <w:jc w:val="both"/>
        <w:rPr>
          <w:rFonts w:ascii="Arial" w:hAnsi="Arial" w:cs="Arial"/>
        </w:rPr>
      </w:pPr>
      <w:r w:rsidRPr="008C0A7D">
        <w:rPr>
          <w:rFonts w:ascii="Arial" w:hAnsi="Arial" w:cs="Arial"/>
        </w:rPr>
        <w:t>Zhotovitel provede dílo svým jménem a na svou odpovědnost.</w:t>
      </w:r>
      <w:r w:rsidR="00F02716" w:rsidRPr="008C0A7D">
        <w:rPr>
          <w:rFonts w:ascii="Arial" w:hAnsi="Arial" w:cs="Arial"/>
        </w:rPr>
        <w:t xml:space="preserve"> </w:t>
      </w:r>
    </w:p>
    <w:p w14:paraId="5841BB98" w14:textId="070C3355" w:rsidR="00A41D06" w:rsidRPr="008C0A7D" w:rsidRDefault="00F02716" w:rsidP="008C0A7D">
      <w:pPr>
        <w:pStyle w:val="Odstavecseseznamem"/>
        <w:numPr>
          <w:ilvl w:val="1"/>
          <w:numId w:val="10"/>
        </w:numPr>
        <w:spacing w:before="120" w:after="0" w:line="240" w:lineRule="auto"/>
        <w:ind w:left="426" w:hanging="426"/>
        <w:contextualSpacing w:val="0"/>
        <w:jc w:val="both"/>
        <w:rPr>
          <w:rFonts w:ascii="Arial" w:hAnsi="Arial" w:cs="Arial"/>
        </w:rPr>
      </w:pPr>
      <w:r w:rsidRPr="008C0A7D">
        <w:rPr>
          <w:rFonts w:ascii="Arial" w:hAnsi="Arial" w:cs="Arial"/>
        </w:rPr>
        <w:t xml:space="preserve">Stavební práce budou probíhat za plného provozu </w:t>
      </w:r>
      <w:r w:rsidR="00F74A41" w:rsidRPr="008C0A7D">
        <w:rPr>
          <w:rFonts w:ascii="Arial" w:hAnsi="Arial" w:cs="Arial"/>
        </w:rPr>
        <w:t>Dopravního inspektorátu</w:t>
      </w:r>
      <w:r w:rsidR="00EC46B3" w:rsidRPr="008C0A7D">
        <w:rPr>
          <w:rFonts w:ascii="Arial" w:hAnsi="Arial" w:cs="Arial"/>
        </w:rPr>
        <w:t xml:space="preserve"> PČR</w:t>
      </w:r>
      <w:r w:rsidR="008C65DD">
        <w:rPr>
          <w:rFonts w:ascii="Arial" w:hAnsi="Arial" w:cs="Arial"/>
        </w:rPr>
        <w:t xml:space="preserve"> Havlíčkův Brod a Účelového zařízení Mánes ve Svratce.</w:t>
      </w:r>
    </w:p>
    <w:p w14:paraId="6CC69381" w14:textId="77777777" w:rsidR="005E334D" w:rsidRPr="008C0A7D" w:rsidRDefault="005E334D" w:rsidP="00A41D06">
      <w:pPr>
        <w:pStyle w:val="VZ"/>
      </w:pPr>
    </w:p>
    <w:p w14:paraId="1915B22E" w14:textId="77777777" w:rsidR="00A41D06" w:rsidRPr="008C0A7D" w:rsidRDefault="00473B37" w:rsidP="00473B37">
      <w:pPr>
        <w:pStyle w:val="VZ"/>
        <w:jc w:val="center"/>
      </w:pPr>
      <w:r w:rsidRPr="008C0A7D">
        <w:t>III.</w:t>
      </w:r>
      <w:r w:rsidR="00A41D06" w:rsidRPr="008C0A7D">
        <w:t xml:space="preserve"> Termín a místo plnění</w:t>
      </w:r>
    </w:p>
    <w:p w14:paraId="52F0BBAF" w14:textId="77777777" w:rsidR="008C65DD" w:rsidRPr="008C65DD" w:rsidRDefault="00A41D06" w:rsidP="00B726CC">
      <w:pPr>
        <w:pStyle w:val="VZ"/>
        <w:numPr>
          <w:ilvl w:val="1"/>
          <w:numId w:val="15"/>
        </w:numPr>
        <w:ind w:left="426" w:hanging="426"/>
        <w:jc w:val="both"/>
        <w:rPr>
          <w:b w:val="0"/>
          <w:bCs w:val="0"/>
        </w:rPr>
      </w:pPr>
      <w:r w:rsidRPr="008C0A7D">
        <w:rPr>
          <w:b w:val="0"/>
        </w:rPr>
        <w:t>Místem zhotovení díla je:</w:t>
      </w:r>
      <w:r w:rsidR="003C7856" w:rsidRPr="008C0A7D">
        <w:rPr>
          <w:b w:val="0"/>
        </w:rPr>
        <w:t xml:space="preserve"> </w:t>
      </w:r>
    </w:p>
    <w:p w14:paraId="70613AFE" w14:textId="600AFF79" w:rsidR="00A41D06" w:rsidRPr="008C65DD" w:rsidRDefault="00734929" w:rsidP="008C65DD">
      <w:pPr>
        <w:pStyle w:val="VZ"/>
        <w:numPr>
          <w:ilvl w:val="0"/>
          <w:numId w:val="36"/>
        </w:numPr>
        <w:jc w:val="both"/>
        <w:rPr>
          <w:b w:val="0"/>
          <w:bCs w:val="0"/>
        </w:rPr>
      </w:pPr>
      <w:r w:rsidRPr="008C0A7D">
        <w:rPr>
          <w:b w:val="0"/>
        </w:rPr>
        <w:t xml:space="preserve">Dopravní inspektorát </w:t>
      </w:r>
      <w:r w:rsidR="00EC46B3" w:rsidRPr="008C0A7D">
        <w:rPr>
          <w:b w:val="0"/>
        </w:rPr>
        <w:t xml:space="preserve">PČR </w:t>
      </w:r>
      <w:r w:rsidRPr="008C0A7D">
        <w:rPr>
          <w:b w:val="0"/>
        </w:rPr>
        <w:t>Havlíčkův Brod, Nádražní 59, Havlíčkův Brod.</w:t>
      </w:r>
    </w:p>
    <w:p w14:paraId="20F79EB9" w14:textId="4A0B6C1A" w:rsidR="008C65DD" w:rsidRPr="008C0A7D" w:rsidRDefault="008C65DD" w:rsidP="008C65DD">
      <w:pPr>
        <w:pStyle w:val="VZ"/>
        <w:numPr>
          <w:ilvl w:val="0"/>
          <w:numId w:val="36"/>
        </w:numPr>
        <w:jc w:val="both"/>
        <w:rPr>
          <w:b w:val="0"/>
          <w:bCs w:val="0"/>
        </w:rPr>
      </w:pPr>
      <w:r>
        <w:rPr>
          <w:b w:val="0"/>
        </w:rPr>
        <w:t xml:space="preserve">Účelové zařízení Mánes, Čsl. </w:t>
      </w:r>
      <w:proofErr w:type="gramStart"/>
      <w:r>
        <w:rPr>
          <w:b w:val="0"/>
        </w:rPr>
        <w:t>armády</w:t>
      </w:r>
      <w:proofErr w:type="gramEnd"/>
      <w:r>
        <w:rPr>
          <w:b w:val="0"/>
        </w:rPr>
        <w:t xml:space="preserve"> 303, Svratka.</w:t>
      </w:r>
    </w:p>
    <w:p w14:paraId="5D210986" w14:textId="4B98875D" w:rsidR="00581E75" w:rsidRPr="008C0A7D" w:rsidRDefault="00F74A41" w:rsidP="00B726CC">
      <w:pPr>
        <w:pStyle w:val="VZ"/>
        <w:numPr>
          <w:ilvl w:val="1"/>
          <w:numId w:val="15"/>
        </w:numPr>
        <w:ind w:left="426" w:hanging="426"/>
        <w:jc w:val="both"/>
        <w:rPr>
          <w:b w:val="0"/>
          <w:bCs w:val="0"/>
        </w:rPr>
      </w:pPr>
      <w:r w:rsidRPr="008C0A7D">
        <w:rPr>
          <w:b w:val="0"/>
          <w:bCs w:val="0"/>
        </w:rPr>
        <w:t>T</w:t>
      </w:r>
      <w:r w:rsidR="00A275FE" w:rsidRPr="008C0A7D">
        <w:rPr>
          <w:b w:val="0"/>
          <w:bCs w:val="0"/>
        </w:rPr>
        <w:t>ermín</w:t>
      </w:r>
      <w:r w:rsidR="00E727EC" w:rsidRPr="008C0A7D">
        <w:rPr>
          <w:b w:val="0"/>
          <w:bCs w:val="0"/>
        </w:rPr>
        <w:t xml:space="preserve"> z</w:t>
      </w:r>
      <w:r w:rsidR="00F06935" w:rsidRPr="008C0A7D">
        <w:rPr>
          <w:b w:val="0"/>
          <w:bCs w:val="0"/>
        </w:rPr>
        <w:t>ahájení stavebních prací</w:t>
      </w:r>
      <w:r w:rsidR="00A41D06" w:rsidRPr="008C0A7D">
        <w:rPr>
          <w:b w:val="0"/>
          <w:bCs w:val="0"/>
        </w:rPr>
        <w:t>:</w:t>
      </w:r>
      <w:r w:rsidR="00E134FC" w:rsidRPr="008C0A7D">
        <w:rPr>
          <w:b w:val="0"/>
          <w:bCs w:val="0"/>
        </w:rPr>
        <w:t xml:space="preserve"> </w:t>
      </w:r>
      <w:r w:rsidRPr="008C0A7D">
        <w:rPr>
          <w:b w:val="0"/>
          <w:bCs w:val="0"/>
        </w:rPr>
        <w:t>neprodleně po podpisu smlouvy</w:t>
      </w:r>
      <w:r w:rsidR="00734929" w:rsidRPr="008C0A7D">
        <w:rPr>
          <w:b w:val="0"/>
          <w:bCs w:val="0"/>
        </w:rPr>
        <w:t xml:space="preserve"> oběma stranami.</w:t>
      </w:r>
    </w:p>
    <w:p w14:paraId="2F641B14" w14:textId="5987E516" w:rsidR="00B726CC" w:rsidRPr="008C0A7D" w:rsidRDefault="00DA7E4C" w:rsidP="00B726CC">
      <w:pPr>
        <w:pStyle w:val="VZ"/>
        <w:numPr>
          <w:ilvl w:val="1"/>
          <w:numId w:val="15"/>
        </w:numPr>
        <w:ind w:left="426" w:hanging="426"/>
        <w:jc w:val="both"/>
        <w:rPr>
          <w:b w:val="0"/>
          <w:bCs w:val="0"/>
        </w:rPr>
      </w:pPr>
      <w:r w:rsidRPr="008C0A7D">
        <w:rPr>
          <w:b w:val="0"/>
        </w:rPr>
        <w:t>T</w:t>
      </w:r>
      <w:r w:rsidR="00A275FE" w:rsidRPr="008C0A7D">
        <w:rPr>
          <w:b w:val="0"/>
        </w:rPr>
        <w:t>ermín dokončení stavebních prací</w:t>
      </w:r>
      <w:r w:rsidRPr="008C0A7D">
        <w:rPr>
          <w:b w:val="0"/>
        </w:rPr>
        <w:t>:</w:t>
      </w:r>
      <w:r w:rsidR="00A275FE" w:rsidRPr="008C0A7D">
        <w:rPr>
          <w:b w:val="0"/>
        </w:rPr>
        <w:t xml:space="preserve"> </w:t>
      </w:r>
      <w:r w:rsidR="00F74A41" w:rsidRPr="008C0A7D">
        <w:rPr>
          <w:b w:val="0"/>
        </w:rPr>
        <w:t>do 90</w:t>
      </w:r>
      <w:r w:rsidR="00A275FE" w:rsidRPr="008C0A7D">
        <w:rPr>
          <w:b w:val="0"/>
        </w:rPr>
        <w:t xml:space="preserve"> kalendářních dnů od </w:t>
      </w:r>
      <w:r w:rsidR="00F03E2B" w:rsidRPr="008C0A7D">
        <w:rPr>
          <w:b w:val="0"/>
        </w:rPr>
        <w:t>data podpisu smlouvy oběma stranami.</w:t>
      </w:r>
    </w:p>
    <w:p w14:paraId="1BE6AF57" w14:textId="073A6DDB" w:rsidR="00734929" w:rsidRPr="008C0A7D" w:rsidRDefault="00A41D06" w:rsidP="00734929">
      <w:pPr>
        <w:pStyle w:val="VZ"/>
        <w:numPr>
          <w:ilvl w:val="1"/>
          <w:numId w:val="15"/>
        </w:numPr>
        <w:ind w:left="426" w:hanging="426"/>
        <w:jc w:val="both"/>
        <w:rPr>
          <w:b w:val="0"/>
          <w:bCs w:val="0"/>
        </w:rPr>
      </w:pPr>
      <w:r w:rsidRPr="008C0A7D">
        <w:rPr>
          <w:b w:val="0"/>
        </w:rPr>
        <w:t xml:space="preserve">Termíny pro zahájení a dokončení prací mohou být prodlouženy </w:t>
      </w:r>
      <w:r w:rsidR="003C7856" w:rsidRPr="008C0A7D">
        <w:rPr>
          <w:b w:val="0"/>
        </w:rPr>
        <w:t xml:space="preserve">pouze, </w:t>
      </w:r>
      <w:r w:rsidRPr="008C0A7D">
        <w:rPr>
          <w:b w:val="0"/>
        </w:rPr>
        <w:t>jestliže překážky v práci zavinil objednatel, jestliže přerušení prací bylo zaviněno vyšší mocí nebo jinými okolnostmi nezaviněnými zhotovitelem.</w:t>
      </w:r>
    </w:p>
    <w:p w14:paraId="67951112" w14:textId="77777777" w:rsidR="00734929" w:rsidRPr="008C0A7D" w:rsidRDefault="00734929" w:rsidP="00734929">
      <w:pPr>
        <w:pStyle w:val="VZ"/>
        <w:ind w:left="426"/>
        <w:jc w:val="both"/>
        <w:rPr>
          <w:b w:val="0"/>
          <w:bCs w:val="0"/>
        </w:rPr>
      </w:pPr>
    </w:p>
    <w:p w14:paraId="60536B87" w14:textId="3D51477A" w:rsidR="00A41D06" w:rsidRPr="008C0A7D" w:rsidRDefault="00EE5629" w:rsidP="00EE5629">
      <w:pPr>
        <w:pStyle w:val="VZ"/>
        <w:jc w:val="center"/>
      </w:pPr>
      <w:r w:rsidRPr="008C0A7D">
        <w:t>IV.</w:t>
      </w:r>
      <w:r w:rsidR="00A41D06" w:rsidRPr="008C0A7D">
        <w:t xml:space="preserve"> Cena za dílo</w:t>
      </w:r>
    </w:p>
    <w:p w14:paraId="7B510EC7" w14:textId="2FE1A712" w:rsidR="00A41D06" w:rsidRPr="008C0A7D" w:rsidRDefault="00307E78" w:rsidP="00BB5DC3">
      <w:pPr>
        <w:pStyle w:val="Bezmezer"/>
        <w:numPr>
          <w:ilvl w:val="1"/>
          <w:numId w:val="19"/>
        </w:numPr>
        <w:ind w:left="426" w:hanging="426"/>
        <w:jc w:val="both"/>
        <w:rPr>
          <w:rFonts w:ascii="Arial" w:hAnsi="Arial" w:cs="Arial"/>
        </w:rPr>
      </w:pPr>
      <w:r w:rsidRPr="008C0A7D">
        <w:rPr>
          <w:rFonts w:ascii="Arial" w:hAnsi="Arial" w:cs="Arial"/>
        </w:rPr>
        <w:t xml:space="preserve">Cena předmětu díla je sjednaná na základě cenové nabídky zhotovitele ze dne </w:t>
      </w:r>
      <w:r w:rsidR="00994A66">
        <w:rPr>
          <w:rFonts w:ascii="Arial" w:hAnsi="Arial" w:cs="Arial"/>
        </w:rPr>
        <w:t>21. 3. 2023</w:t>
      </w:r>
      <w:r w:rsidRPr="008C0A7D">
        <w:rPr>
          <w:rFonts w:ascii="Arial" w:hAnsi="Arial" w:cs="Arial"/>
        </w:rPr>
        <w:t xml:space="preserve"> jako cena maximální</w:t>
      </w:r>
      <w:r w:rsidR="00A41D06" w:rsidRPr="008C0A7D">
        <w:rPr>
          <w:rFonts w:ascii="Arial" w:hAnsi="Arial" w:cs="Arial"/>
        </w:rPr>
        <w:t xml:space="preserve"> s možností změny pouze u případů stanovených v této smlouvě </w:t>
      </w:r>
      <w:r w:rsidRPr="008C0A7D">
        <w:rPr>
          <w:rFonts w:ascii="Arial" w:hAnsi="Arial" w:cs="Arial"/>
        </w:rPr>
        <w:t>a činí:</w:t>
      </w:r>
    </w:p>
    <w:p w14:paraId="3897E7C1" w14:textId="77777777" w:rsidR="0078388D" w:rsidRPr="008C0A7D" w:rsidRDefault="0078388D" w:rsidP="00450BF2">
      <w:pPr>
        <w:pStyle w:val="Bezmezer"/>
        <w:ind w:left="426"/>
        <w:rPr>
          <w:rFonts w:ascii="Arial" w:hAnsi="Arial" w:cs="Arial"/>
          <w:b/>
        </w:rPr>
      </w:pPr>
    </w:p>
    <w:p w14:paraId="36A2A783" w14:textId="45011E32" w:rsidR="00A41D06" w:rsidRPr="008C0A7D" w:rsidRDefault="00A41D06" w:rsidP="00450BF2">
      <w:pPr>
        <w:pStyle w:val="Bezmezer"/>
        <w:ind w:left="426"/>
        <w:rPr>
          <w:rFonts w:ascii="Arial" w:hAnsi="Arial" w:cs="Arial"/>
          <w:b/>
        </w:rPr>
      </w:pPr>
      <w:r w:rsidRPr="008C0A7D">
        <w:rPr>
          <w:rFonts w:ascii="Arial" w:hAnsi="Arial" w:cs="Arial"/>
          <w:b/>
        </w:rPr>
        <w:t>Cena bez DPH:</w:t>
      </w:r>
      <w:r w:rsidRPr="008C0A7D">
        <w:rPr>
          <w:rFonts w:ascii="Arial" w:hAnsi="Arial" w:cs="Arial"/>
          <w:b/>
        </w:rPr>
        <w:tab/>
      </w:r>
      <w:r w:rsidRPr="008C0A7D">
        <w:rPr>
          <w:rFonts w:ascii="Arial" w:hAnsi="Arial" w:cs="Arial"/>
          <w:b/>
        </w:rPr>
        <w:tab/>
      </w:r>
      <w:r w:rsidRPr="008C0A7D">
        <w:rPr>
          <w:rFonts w:ascii="Arial" w:hAnsi="Arial" w:cs="Arial"/>
          <w:b/>
        </w:rPr>
        <w:tab/>
      </w:r>
      <w:r w:rsidRPr="008C0A7D">
        <w:rPr>
          <w:rFonts w:ascii="Arial" w:hAnsi="Arial" w:cs="Arial"/>
          <w:b/>
        </w:rPr>
        <w:tab/>
      </w:r>
      <w:r w:rsidR="00EE5629" w:rsidRPr="008C0A7D">
        <w:rPr>
          <w:rFonts w:ascii="Arial" w:hAnsi="Arial" w:cs="Arial"/>
          <w:b/>
        </w:rPr>
        <w:tab/>
      </w:r>
      <w:r w:rsidR="0099749D">
        <w:rPr>
          <w:rFonts w:ascii="Arial" w:hAnsi="Arial" w:cs="Arial"/>
          <w:b/>
        </w:rPr>
        <w:tab/>
      </w:r>
      <w:r w:rsidR="00994A66">
        <w:rPr>
          <w:rFonts w:ascii="Arial" w:hAnsi="Arial" w:cs="Arial"/>
          <w:b/>
        </w:rPr>
        <w:t xml:space="preserve">231.784,52 </w:t>
      </w:r>
      <w:r w:rsidR="00EE5629" w:rsidRPr="008C0A7D">
        <w:rPr>
          <w:rFonts w:ascii="Arial" w:hAnsi="Arial" w:cs="Arial"/>
          <w:b/>
        </w:rPr>
        <w:t>Kč</w:t>
      </w:r>
    </w:p>
    <w:p w14:paraId="1901229C" w14:textId="7C1DC6A3" w:rsidR="00A41D06" w:rsidRPr="008C0A7D" w:rsidRDefault="00A41D06" w:rsidP="00450BF2">
      <w:pPr>
        <w:pStyle w:val="Bezmezer"/>
        <w:ind w:left="426"/>
        <w:rPr>
          <w:rFonts w:ascii="Arial" w:hAnsi="Arial" w:cs="Arial"/>
          <w:b/>
        </w:rPr>
      </w:pPr>
      <w:r w:rsidRPr="008C0A7D">
        <w:rPr>
          <w:rFonts w:ascii="Arial" w:hAnsi="Arial" w:cs="Arial"/>
          <w:b/>
        </w:rPr>
        <w:t>DPH:</w:t>
      </w:r>
      <w:r w:rsidRPr="008C0A7D">
        <w:rPr>
          <w:rFonts w:ascii="Arial" w:hAnsi="Arial" w:cs="Arial"/>
          <w:b/>
        </w:rPr>
        <w:tab/>
      </w:r>
      <w:r w:rsidRPr="008C0A7D">
        <w:rPr>
          <w:rFonts w:ascii="Arial" w:hAnsi="Arial" w:cs="Arial"/>
          <w:b/>
        </w:rPr>
        <w:tab/>
      </w:r>
      <w:r w:rsidRPr="008C0A7D">
        <w:rPr>
          <w:rFonts w:ascii="Arial" w:hAnsi="Arial" w:cs="Arial"/>
          <w:b/>
        </w:rPr>
        <w:tab/>
      </w:r>
      <w:r w:rsidRPr="008C0A7D">
        <w:rPr>
          <w:rFonts w:ascii="Arial" w:hAnsi="Arial" w:cs="Arial"/>
          <w:b/>
        </w:rPr>
        <w:tab/>
      </w:r>
      <w:r w:rsidRPr="008C0A7D">
        <w:rPr>
          <w:rFonts w:ascii="Arial" w:hAnsi="Arial" w:cs="Arial"/>
          <w:b/>
        </w:rPr>
        <w:tab/>
      </w:r>
      <w:r w:rsidRPr="008C0A7D">
        <w:rPr>
          <w:rFonts w:ascii="Arial" w:hAnsi="Arial" w:cs="Arial"/>
          <w:b/>
        </w:rPr>
        <w:tab/>
      </w:r>
      <w:r w:rsidR="00EE5629" w:rsidRPr="008C0A7D">
        <w:rPr>
          <w:rFonts w:ascii="Arial" w:hAnsi="Arial" w:cs="Arial"/>
          <w:b/>
        </w:rPr>
        <w:t xml:space="preserve">   </w:t>
      </w:r>
      <w:r w:rsidR="00EE5629" w:rsidRPr="008C0A7D">
        <w:rPr>
          <w:rFonts w:ascii="Arial" w:hAnsi="Arial" w:cs="Arial"/>
          <w:b/>
        </w:rPr>
        <w:tab/>
      </w:r>
      <w:r w:rsidR="00994A66">
        <w:rPr>
          <w:rFonts w:ascii="Arial" w:hAnsi="Arial" w:cs="Arial"/>
          <w:b/>
        </w:rPr>
        <w:t xml:space="preserve">  48.674,75</w:t>
      </w:r>
      <w:r w:rsidR="00EE5629" w:rsidRPr="008C0A7D">
        <w:rPr>
          <w:rFonts w:ascii="Arial" w:hAnsi="Arial" w:cs="Arial"/>
          <w:b/>
        </w:rPr>
        <w:t xml:space="preserve"> Kč</w:t>
      </w:r>
    </w:p>
    <w:p w14:paraId="5B99823A" w14:textId="0AE28DCC" w:rsidR="00A41D06" w:rsidRPr="008C0A7D" w:rsidRDefault="00A41D06" w:rsidP="00450BF2">
      <w:pPr>
        <w:pStyle w:val="Bezmezer"/>
        <w:ind w:left="426"/>
        <w:rPr>
          <w:rFonts w:ascii="Arial" w:hAnsi="Arial" w:cs="Arial"/>
          <w:b/>
        </w:rPr>
      </w:pPr>
      <w:r w:rsidRPr="008C0A7D">
        <w:rPr>
          <w:rFonts w:ascii="Arial" w:hAnsi="Arial" w:cs="Arial"/>
          <w:b/>
        </w:rPr>
        <w:t>Cena celkem s DPH:</w:t>
      </w:r>
      <w:r w:rsidRPr="008C0A7D">
        <w:rPr>
          <w:rFonts w:ascii="Arial" w:hAnsi="Arial" w:cs="Arial"/>
          <w:b/>
        </w:rPr>
        <w:tab/>
      </w:r>
      <w:r w:rsidRPr="008C0A7D">
        <w:rPr>
          <w:rFonts w:ascii="Arial" w:hAnsi="Arial" w:cs="Arial"/>
          <w:b/>
        </w:rPr>
        <w:tab/>
      </w:r>
      <w:r w:rsidRPr="008C0A7D">
        <w:rPr>
          <w:rFonts w:ascii="Arial" w:hAnsi="Arial" w:cs="Arial"/>
          <w:b/>
        </w:rPr>
        <w:tab/>
      </w:r>
      <w:r w:rsidRPr="008C0A7D">
        <w:rPr>
          <w:rFonts w:ascii="Arial" w:hAnsi="Arial" w:cs="Arial"/>
          <w:b/>
        </w:rPr>
        <w:tab/>
      </w:r>
      <w:r w:rsidR="0067580A" w:rsidRPr="008C0A7D">
        <w:rPr>
          <w:rFonts w:ascii="Arial" w:hAnsi="Arial" w:cs="Arial"/>
          <w:b/>
        </w:rPr>
        <w:tab/>
      </w:r>
      <w:r w:rsidR="00994A66">
        <w:rPr>
          <w:rFonts w:ascii="Arial" w:hAnsi="Arial" w:cs="Arial"/>
          <w:b/>
        </w:rPr>
        <w:t>280.459,27</w:t>
      </w:r>
      <w:r w:rsidR="00EE5629" w:rsidRPr="008C0A7D">
        <w:rPr>
          <w:rFonts w:ascii="Arial" w:hAnsi="Arial" w:cs="Arial"/>
          <w:b/>
        </w:rPr>
        <w:t xml:space="preserve"> Kč</w:t>
      </w:r>
    </w:p>
    <w:p w14:paraId="2FAC65A8" w14:textId="3562A141" w:rsidR="00581E75" w:rsidRPr="008C0A7D" w:rsidRDefault="00A41D06" w:rsidP="00994A66">
      <w:pPr>
        <w:pStyle w:val="Bezmezer"/>
        <w:ind w:left="426"/>
        <w:jc w:val="both"/>
        <w:rPr>
          <w:rFonts w:ascii="Arial" w:hAnsi="Arial" w:cs="Arial"/>
        </w:rPr>
      </w:pPr>
      <w:r w:rsidRPr="008C0A7D">
        <w:rPr>
          <w:rFonts w:ascii="Arial" w:hAnsi="Arial" w:cs="Arial"/>
        </w:rPr>
        <w:t xml:space="preserve">slovy: </w:t>
      </w:r>
      <w:r w:rsidR="00994A66">
        <w:rPr>
          <w:rFonts w:ascii="Arial" w:hAnsi="Arial" w:cs="Arial"/>
        </w:rPr>
        <w:t>Dvě stě osmdesát tisíc čtyři sta padesát devět korun českých a dvacet sedm haléřů.</w:t>
      </w:r>
    </w:p>
    <w:p w14:paraId="03C4A9CA" w14:textId="77777777" w:rsidR="00581E75" w:rsidRPr="008C0A7D" w:rsidRDefault="00581E75" w:rsidP="00581E75">
      <w:pPr>
        <w:pStyle w:val="Bezmezer"/>
        <w:rPr>
          <w:rFonts w:ascii="Arial" w:hAnsi="Arial" w:cs="Arial"/>
        </w:rPr>
      </w:pPr>
    </w:p>
    <w:p w14:paraId="2AB25000" w14:textId="12E51425" w:rsidR="00A41D06" w:rsidRPr="008C0A7D" w:rsidRDefault="00A41D06" w:rsidP="00994A66">
      <w:pPr>
        <w:pStyle w:val="Odstavecseseznamem"/>
        <w:numPr>
          <w:ilvl w:val="1"/>
          <w:numId w:val="18"/>
        </w:numPr>
        <w:spacing w:line="240" w:lineRule="auto"/>
        <w:ind w:left="426" w:hanging="426"/>
        <w:contextualSpacing w:val="0"/>
        <w:jc w:val="both"/>
        <w:rPr>
          <w:rFonts w:ascii="Arial" w:hAnsi="Arial" w:cs="Arial"/>
        </w:rPr>
      </w:pPr>
      <w:r w:rsidRPr="008C0A7D">
        <w:rPr>
          <w:rFonts w:ascii="Arial" w:hAnsi="Arial" w:cs="Arial"/>
        </w:rPr>
        <w:t>Obě smluvní strany se dohodly, že sjednaná cena může být změněna za následujících podmínek:</w:t>
      </w:r>
    </w:p>
    <w:p w14:paraId="15B3CA86" w14:textId="77777777" w:rsidR="00A41D06" w:rsidRPr="008C0A7D" w:rsidRDefault="00A41D06" w:rsidP="00EC46B3">
      <w:pPr>
        <w:numPr>
          <w:ilvl w:val="0"/>
          <w:numId w:val="2"/>
        </w:numPr>
        <w:spacing w:before="0"/>
      </w:pPr>
      <w:r w:rsidRPr="008C0A7D">
        <w:t>při změně právních předpisů určujících sazby DPH,</w:t>
      </w:r>
    </w:p>
    <w:p w14:paraId="2D6D24D6" w14:textId="22E64FBF" w:rsidR="00A41D06" w:rsidRPr="008C0A7D" w:rsidRDefault="00A41D06" w:rsidP="00EC46B3">
      <w:pPr>
        <w:numPr>
          <w:ilvl w:val="0"/>
          <w:numId w:val="2"/>
        </w:numPr>
        <w:spacing w:before="0"/>
      </w:pPr>
      <w:r w:rsidRPr="008C0A7D">
        <w:t xml:space="preserve">dojde-li ke změnám dle ustanovení čl. </w:t>
      </w:r>
      <w:proofErr w:type="gramStart"/>
      <w:r w:rsidRPr="008C0A7D">
        <w:t>2.</w:t>
      </w:r>
      <w:r w:rsidR="00734929" w:rsidRPr="008C0A7D">
        <w:t>5</w:t>
      </w:r>
      <w:r w:rsidR="00BB5DC3" w:rsidRPr="008C0A7D">
        <w:t>.</w:t>
      </w:r>
      <w:r w:rsidRPr="008C0A7D">
        <w:t>, čl.</w:t>
      </w:r>
      <w:proofErr w:type="gramEnd"/>
      <w:r w:rsidRPr="008C0A7D">
        <w:t xml:space="preserve"> 2.</w:t>
      </w:r>
      <w:r w:rsidR="00734929" w:rsidRPr="008C0A7D">
        <w:t>6</w:t>
      </w:r>
      <w:r w:rsidR="00BB5DC3" w:rsidRPr="008C0A7D">
        <w:t>.</w:t>
      </w:r>
      <w:r w:rsidRPr="008C0A7D">
        <w:t xml:space="preserve"> a čl.</w:t>
      </w:r>
      <w:r w:rsidR="003C7856" w:rsidRPr="008C0A7D">
        <w:t xml:space="preserve"> </w:t>
      </w:r>
      <w:r w:rsidRPr="008C0A7D">
        <w:t>2.</w:t>
      </w:r>
      <w:r w:rsidR="00734929" w:rsidRPr="008C0A7D">
        <w:t>7</w:t>
      </w:r>
      <w:r w:rsidR="00BB5DC3" w:rsidRPr="008C0A7D">
        <w:t>.</w:t>
      </w:r>
      <w:r w:rsidRPr="008C0A7D">
        <w:t>,</w:t>
      </w:r>
    </w:p>
    <w:p w14:paraId="4F2AFB62" w14:textId="77777777" w:rsidR="00450BF2" w:rsidRPr="008C0A7D" w:rsidRDefault="00A41D06" w:rsidP="00EC46B3">
      <w:pPr>
        <w:spacing w:before="120"/>
        <w:ind w:left="426"/>
      </w:pPr>
      <w:r w:rsidRPr="008C0A7D">
        <w:t>Všechny tyto změny budou sepsány zhotovitelem a po projednání a odsouhlasení ceny objednatelem bude uzavřen „Dodatek ke smlouvě o dílo“.</w:t>
      </w:r>
    </w:p>
    <w:p w14:paraId="3EFAD00B" w14:textId="41850F58" w:rsidR="00450BF2" w:rsidRPr="008C0A7D" w:rsidRDefault="00A41D06" w:rsidP="00EC46B3">
      <w:pPr>
        <w:pStyle w:val="Odstavecseseznamem"/>
        <w:numPr>
          <w:ilvl w:val="1"/>
          <w:numId w:val="18"/>
        </w:numPr>
        <w:spacing w:before="120" w:line="240" w:lineRule="auto"/>
        <w:ind w:left="426" w:hanging="426"/>
        <w:contextualSpacing w:val="0"/>
        <w:jc w:val="both"/>
        <w:rPr>
          <w:rFonts w:ascii="Arial" w:hAnsi="Arial" w:cs="Arial"/>
        </w:rPr>
      </w:pPr>
      <w:r w:rsidRPr="008C0A7D">
        <w:rPr>
          <w:rFonts w:ascii="Arial" w:hAnsi="Arial" w:cs="Arial"/>
        </w:rPr>
        <w:t>Zhotovitel prohlašuje,</w:t>
      </w:r>
      <w:r w:rsidR="005C23A5" w:rsidRPr="008C0A7D">
        <w:rPr>
          <w:rFonts w:ascii="Arial" w:hAnsi="Arial" w:cs="Arial"/>
        </w:rPr>
        <w:t xml:space="preserve"> </w:t>
      </w:r>
      <w:r w:rsidRPr="008C0A7D">
        <w:rPr>
          <w:rFonts w:ascii="Arial" w:hAnsi="Arial" w:cs="Arial"/>
        </w:rPr>
        <w:t>že si do stanovené ceny zahrnul všechny požadavky zadávací dokumentace, veškeré předpokládané zvýšení ceny v závislosti na čase plnění, předpokládaný vývoj cen vstupních nákladů a veškeré ztížené podmínky, které lze při</w:t>
      </w:r>
      <w:r w:rsidR="003C7856" w:rsidRPr="008C0A7D">
        <w:rPr>
          <w:rFonts w:ascii="Arial" w:hAnsi="Arial" w:cs="Arial"/>
        </w:rPr>
        <w:t xml:space="preserve"> </w:t>
      </w:r>
      <w:r w:rsidRPr="008C0A7D">
        <w:rPr>
          <w:rFonts w:ascii="Arial" w:hAnsi="Arial" w:cs="Arial"/>
        </w:rPr>
        <w:t>realizaci díla očekávat.</w:t>
      </w:r>
    </w:p>
    <w:p w14:paraId="370C0FFC" w14:textId="6218B3FB" w:rsidR="00A41D06" w:rsidRPr="008C0A7D" w:rsidRDefault="00A41D06" w:rsidP="00EC46B3">
      <w:pPr>
        <w:pStyle w:val="Odstavecseseznamem"/>
        <w:numPr>
          <w:ilvl w:val="1"/>
          <w:numId w:val="18"/>
        </w:numPr>
        <w:spacing w:before="120" w:line="240" w:lineRule="auto"/>
        <w:ind w:left="426" w:hanging="426"/>
        <w:contextualSpacing w:val="0"/>
        <w:jc w:val="both"/>
        <w:rPr>
          <w:rFonts w:ascii="Arial" w:hAnsi="Arial" w:cs="Arial"/>
        </w:rPr>
      </w:pPr>
      <w:r w:rsidRPr="008C0A7D">
        <w:rPr>
          <w:rFonts w:ascii="Arial" w:hAnsi="Arial" w:cs="Arial"/>
        </w:rPr>
        <w:t xml:space="preserve">Objednatel se zavazuje včas a řádně dokončené dílo v souladu s touto smlouvou převzít a zaplatit za něj cenu uvedenou v bodě </w:t>
      </w:r>
      <w:proofErr w:type="gramStart"/>
      <w:r w:rsidRPr="008C0A7D">
        <w:rPr>
          <w:rFonts w:ascii="Arial" w:hAnsi="Arial" w:cs="Arial"/>
        </w:rPr>
        <w:t>4.1</w:t>
      </w:r>
      <w:r w:rsidR="00BB5DC3" w:rsidRPr="008C0A7D">
        <w:rPr>
          <w:rFonts w:ascii="Arial" w:hAnsi="Arial" w:cs="Arial"/>
        </w:rPr>
        <w:t>.</w:t>
      </w:r>
      <w:r w:rsidR="0078388D" w:rsidRPr="008C0A7D">
        <w:rPr>
          <w:rFonts w:ascii="Arial" w:hAnsi="Arial" w:cs="Arial"/>
        </w:rPr>
        <w:t xml:space="preserve"> </w:t>
      </w:r>
      <w:r w:rsidRPr="008C0A7D">
        <w:rPr>
          <w:rFonts w:ascii="Arial" w:hAnsi="Arial" w:cs="Arial"/>
        </w:rPr>
        <w:t>smlouvy</w:t>
      </w:r>
      <w:proofErr w:type="gramEnd"/>
      <w:r w:rsidRPr="008C0A7D">
        <w:rPr>
          <w:rFonts w:ascii="Arial" w:hAnsi="Arial" w:cs="Arial"/>
        </w:rPr>
        <w:t>.</w:t>
      </w:r>
    </w:p>
    <w:p w14:paraId="64CE1627" w14:textId="61735600" w:rsidR="00D31673" w:rsidRDefault="00D31673" w:rsidP="00EE5629">
      <w:pPr>
        <w:pStyle w:val="VZ"/>
        <w:jc w:val="center"/>
      </w:pPr>
    </w:p>
    <w:p w14:paraId="20B72D0C" w14:textId="77777777" w:rsidR="00091C85" w:rsidRPr="008C0A7D" w:rsidRDefault="00091C85" w:rsidP="00EE5629">
      <w:pPr>
        <w:pStyle w:val="VZ"/>
        <w:jc w:val="center"/>
      </w:pPr>
    </w:p>
    <w:p w14:paraId="5134CDAE" w14:textId="77777777" w:rsidR="00A41D06" w:rsidRPr="008C0A7D" w:rsidRDefault="00EE5629" w:rsidP="00E134FC">
      <w:pPr>
        <w:pStyle w:val="Bezmezer"/>
        <w:jc w:val="center"/>
        <w:rPr>
          <w:rFonts w:ascii="Arial" w:hAnsi="Arial" w:cs="Arial"/>
          <w:b/>
        </w:rPr>
      </w:pPr>
      <w:r w:rsidRPr="008C0A7D">
        <w:rPr>
          <w:rFonts w:ascii="Arial" w:hAnsi="Arial" w:cs="Arial"/>
          <w:b/>
        </w:rPr>
        <w:t>V</w:t>
      </w:r>
      <w:r w:rsidR="00A41D06" w:rsidRPr="008C0A7D">
        <w:rPr>
          <w:rFonts w:ascii="Arial" w:hAnsi="Arial" w:cs="Arial"/>
          <w:b/>
        </w:rPr>
        <w:t>. Financování</w:t>
      </w:r>
    </w:p>
    <w:p w14:paraId="71C35B2F" w14:textId="64D90E28" w:rsidR="00A41D06" w:rsidRPr="008C0A7D" w:rsidRDefault="00A41D06" w:rsidP="00EC46B3">
      <w:pPr>
        <w:pStyle w:val="Bezmezer"/>
        <w:numPr>
          <w:ilvl w:val="1"/>
          <w:numId w:val="21"/>
        </w:numPr>
        <w:spacing w:before="120"/>
        <w:ind w:left="425" w:hanging="425"/>
        <w:jc w:val="both"/>
        <w:rPr>
          <w:rFonts w:ascii="Arial" w:hAnsi="Arial" w:cs="Arial"/>
        </w:rPr>
      </w:pPr>
      <w:r w:rsidRPr="008C0A7D">
        <w:rPr>
          <w:rFonts w:ascii="Arial" w:hAnsi="Arial" w:cs="Arial"/>
        </w:rPr>
        <w:lastRenderedPageBreak/>
        <w:t>Objednatel neposkytuje zhotoviteli zálohu.</w:t>
      </w:r>
    </w:p>
    <w:p w14:paraId="6E8E0525" w14:textId="2FC800BA" w:rsidR="00A41D06" w:rsidRPr="008C0A7D" w:rsidRDefault="00A41D06" w:rsidP="00EC46B3">
      <w:pPr>
        <w:pStyle w:val="Bezmezer"/>
        <w:numPr>
          <w:ilvl w:val="1"/>
          <w:numId w:val="21"/>
        </w:numPr>
        <w:spacing w:before="120"/>
        <w:ind w:left="426" w:hanging="426"/>
        <w:jc w:val="both"/>
        <w:rPr>
          <w:rFonts w:ascii="Arial" w:hAnsi="Arial" w:cs="Arial"/>
        </w:rPr>
      </w:pPr>
      <w:r w:rsidRPr="008C0A7D">
        <w:rPr>
          <w:rFonts w:ascii="Arial" w:hAnsi="Arial" w:cs="Arial"/>
        </w:rPr>
        <w:t xml:space="preserve">Zhotovitel je povinen zajistit a financovat veškeré </w:t>
      </w:r>
      <w:r w:rsidR="00E727EC" w:rsidRPr="008C0A7D">
        <w:rPr>
          <w:rFonts w:ascii="Arial" w:hAnsi="Arial" w:cs="Arial"/>
        </w:rPr>
        <w:t>pod</w:t>
      </w:r>
      <w:r w:rsidRPr="008C0A7D">
        <w:rPr>
          <w:rFonts w:ascii="Arial" w:hAnsi="Arial" w:cs="Arial"/>
        </w:rPr>
        <w:t xml:space="preserve">dodavatelské práce. </w:t>
      </w:r>
    </w:p>
    <w:p w14:paraId="1B3BDF22" w14:textId="77777777" w:rsidR="00DA7E4C" w:rsidRPr="008C0A7D" w:rsidRDefault="00DA7E4C" w:rsidP="00EC46B3">
      <w:pPr>
        <w:pStyle w:val="Odstavecseseznamem"/>
        <w:widowControl w:val="0"/>
        <w:numPr>
          <w:ilvl w:val="1"/>
          <w:numId w:val="21"/>
        </w:numPr>
        <w:autoSpaceDE w:val="0"/>
        <w:autoSpaceDN w:val="0"/>
        <w:adjustRightInd w:val="0"/>
        <w:spacing w:before="120" w:after="60" w:line="240" w:lineRule="auto"/>
        <w:ind w:left="426" w:hanging="437"/>
        <w:contextualSpacing w:val="0"/>
        <w:jc w:val="both"/>
        <w:rPr>
          <w:rFonts w:ascii="Arial" w:hAnsi="Arial" w:cs="Arial"/>
        </w:rPr>
      </w:pPr>
      <w:r w:rsidRPr="008C0A7D">
        <w:rPr>
          <w:rFonts w:ascii="Arial" w:hAnsi="Arial" w:cs="Arial"/>
        </w:rPr>
        <w:t xml:space="preserve">Provedené práce budou fakturovány po provedení veškerých prací bez jakýchkoliv vad a nedodělků. </w:t>
      </w:r>
    </w:p>
    <w:p w14:paraId="5C6AC4F9" w14:textId="148C1DE3" w:rsidR="005E060E" w:rsidRPr="008C0A7D" w:rsidRDefault="005E060E" w:rsidP="00EC46B3">
      <w:pPr>
        <w:pStyle w:val="Bezmezer"/>
        <w:numPr>
          <w:ilvl w:val="1"/>
          <w:numId w:val="21"/>
        </w:numPr>
        <w:spacing w:before="120"/>
        <w:ind w:left="426" w:hanging="426"/>
        <w:jc w:val="both"/>
        <w:rPr>
          <w:rFonts w:ascii="Arial" w:hAnsi="Arial" w:cs="Arial"/>
        </w:rPr>
      </w:pPr>
      <w:r w:rsidRPr="008C0A7D">
        <w:rPr>
          <w:rFonts w:ascii="Arial" w:hAnsi="Arial" w:cs="Arial"/>
        </w:rPr>
        <w:t>Faktura je splatná do 30 kalendářních dnů od jejího doručení objednateli a bude zaslána buď</w:t>
      </w:r>
    </w:p>
    <w:p w14:paraId="07137D2C" w14:textId="77777777" w:rsidR="005E060E" w:rsidRPr="008C0A7D" w:rsidRDefault="005E060E" w:rsidP="005E060E">
      <w:pPr>
        <w:widowControl/>
        <w:numPr>
          <w:ilvl w:val="0"/>
          <w:numId w:val="6"/>
        </w:numPr>
        <w:autoSpaceDE/>
        <w:autoSpaceDN/>
        <w:adjustRightInd/>
        <w:spacing w:before="0" w:after="0"/>
        <w:ind w:left="993"/>
      </w:pPr>
      <w:r w:rsidRPr="008C0A7D">
        <w:rPr>
          <w:b/>
        </w:rPr>
        <w:t>elektronicky</w:t>
      </w:r>
      <w:r w:rsidRPr="008C0A7D">
        <w:t xml:space="preserve"> prostřednictvím datové schránky </w:t>
      </w:r>
      <w:r w:rsidRPr="008C0A7D">
        <w:rPr>
          <w:rFonts w:eastAsia="Calibri"/>
          <w:b/>
        </w:rPr>
        <w:t xml:space="preserve">x9nhptc </w:t>
      </w:r>
      <w:r w:rsidRPr="008C0A7D">
        <w:rPr>
          <w:rFonts w:eastAsia="Calibri"/>
        </w:rPr>
        <w:t>nebo</w:t>
      </w:r>
    </w:p>
    <w:p w14:paraId="11B5A601" w14:textId="7A226B26" w:rsidR="005E060E" w:rsidRPr="008C0A7D" w:rsidRDefault="005E060E" w:rsidP="005E060E">
      <w:pPr>
        <w:widowControl/>
        <w:numPr>
          <w:ilvl w:val="0"/>
          <w:numId w:val="6"/>
        </w:numPr>
        <w:autoSpaceDE/>
        <w:autoSpaceDN/>
        <w:adjustRightInd/>
        <w:spacing w:before="0" w:after="0"/>
        <w:ind w:left="993"/>
      </w:pPr>
      <w:r w:rsidRPr="008C0A7D">
        <w:rPr>
          <w:rFonts w:eastAsia="Calibri"/>
          <w:b/>
        </w:rPr>
        <w:t>e-mailem</w:t>
      </w:r>
      <w:r w:rsidRPr="008C0A7D">
        <w:rPr>
          <w:rFonts w:eastAsia="Calibri"/>
        </w:rPr>
        <w:t xml:space="preserve"> na adresu: </w:t>
      </w:r>
      <w:bookmarkStart w:id="0" w:name="_GoBack"/>
      <w:bookmarkEnd w:id="0"/>
      <w:r w:rsidRPr="008C0A7D">
        <w:rPr>
          <w:rFonts w:eastAsia="Calibri"/>
        </w:rPr>
        <w:t xml:space="preserve">a do předmětu </w:t>
      </w:r>
      <w:r w:rsidR="00DA7E4C" w:rsidRPr="008C0A7D">
        <w:rPr>
          <w:rFonts w:eastAsia="Calibri"/>
        </w:rPr>
        <w:br/>
      </w:r>
      <w:r w:rsidRPr="008C0A7D">
        <w:rPr>
          <w:rFonts w:eastAsia="Calibri"/>
        </w:rPr>
        <w:t xml:space="preserve">e-mailu uveďte Faktura – Krajské ředitelství policie </w:t>
      </w:r>
      <w:r w:rsidR="00BB5DC3" w:rsidRPr="008C0A7D">
        <w:rPr>
          <w:rFonts w:eastAsia="Calibri"/>
        </w:rPr>
        <w:t>k</w:t>
      </w:r>
      <w:r w:rsidRPr="008C0A7D">
        <w:rPr>
          <w:rFonts w:eastAsia="Calibri"/>
        </w:rPr>
        <w:t>raje Vysočina nebo</w:t>
      </w:r>
    </w:p>
    <w:p w14:paraId="00AE1D81" w14:textId="77777777" w:rsidR="005E060E" w:rsidRPr="008C0A7D" w:rsidRDefault="005E060E" w:rsidP="005E060E">
      <w:pPr>
        <w:widowControl/>
        <w:numPr>
          <w:ilvl w:val="0"/>
          <w:numId w:val="6"/>
        </w:numPr>
        <w:autoSpaceDE/>
        <w:autoSpaceDN/>
        <w:adjustRightInd/>
        <w:spacing w:before="0" w:after="0"/>
        <w:ind w:left="993"/>
      </w:pPr>
      <w:r w:rsidRPr="008C0A7D">
        <w:rPr>
          <w:rFonts w:eastAsia="Calibri"/>
          <w:b/>
        </w:rPr>
        <w:t>v listinné podobě</w:t>
      </w:r>
      <w:r w:rsidRPr="008C0A7D">
        <w:rPr>
          <w:rFonts w:eastAsia="Calibri"/>
        </w:rPr>
        <w:t xml:space="preserve"> na adresu:</w:t>
      </w:r>
      <w:r w:rsidRPr="008C0A7D">
        <w:t xml:space="preserve"> Krajské ředitelství policie kraje Vysočina, Odbor rozpočtu a účetnictví, Vrchlického 2627/46, 587 24 Jihlava.</w:t>
      </w:r>
    </w:p>
    <w:p w14:paraId="32AE86A0" w14:textId="28DBB789" w:rsidR="00A41D06" w:rsidRPr="008C0A7D" w:rsidRDefault="00A41D06" w:rsidP="00EC46B3">
      <w:pPr>
        <w:pStyle w:val="Bezmezer"/>
        <w:numPr>
          <w:ilvl w:val="1"/>
          <w:numId w:val="21"/>
        </w:numPr>
        <w:spacing w:before="120"/>
        <w:ind w:left="425" w:hanging="425"/>
        <w:jc w:val="both"/>
        <w:rPr>
          <w:rFonts w:ascii="Arial" w:hAnsi="Arial" w:cs="Arial"/>
        </w:rPr>
      </w:pPr>
      <w:r w:rsidRPr="008C0A7D">
        <w:rPr>
          <w:rFonts w:ascii="Arial" w:hAnsi="Arial" w:cs="Arial"/>
        </w:rPr>
        <w:t>Při prodlení objednatele se zaplacením činí úrok z prodlení 0,05% z fakturované částky za každý den prodlení.</w:t>
      </w:r>
    </w:p>
    <w:p w14:paraId="6C6F7AC5" w14:textId="555A027D" w:rsidR="00FB024E" w:rsidRPr="00FB6782" w:rsidRDefault="00FB024E" w:rsidP="00EC46B3">
      <w:pPr>
        <w:pStyle w:val="Bezmezer"/>
        <w:numPr>
          <w:ilvl w:val="1"/>
          <w:numId w:val="21"/>
        </w:numPr>
        <w:spacing w:before="120"/>
        <w:ind w:left="425" w:hanging="425"/>
        <w:jc w:val="both"/>
        <w:rPr>
          <w:rFonts w:ascii="Arial" w:hAnsi="Arial" w:cs="Arial"/>
        </w:rPr>
      </w:pPr>
      <w:r w:rsidRPr="008C0A7D">
        <w:rPr>
          <w:rFonts w:ascii="Arial" w:eastAsia="Calibri" w:hAnsi="Arial" w:cs="Arial"/>
        </w:rPr>
        <w:t>Pro přijaté plnění</w:t>
      </w:r>
      <w:r w:rsidR="00FB6782">
        <w:rPr>
          <w:rFonts w:ascii="Arial" w:eastAsia="Calibri" w:hAnsi="Arial" w:cs="Arial"/>
        </w:rPr>
        <w:t xml:space="preserve"> u stavby v DI PČR Havlíčkův Brod</w:t>
      </w:r>
      <w:r w:rsidRPr="008C0A7D">
        <w:rPr>
          <w:rFonts w:ascii="Arial" w:eastAsia="Calibri" w:hAnsi="Arial" w:cs="Arial"/>
        </w:rPr>
        <w:t xml:space="preserve"> se režim přenesené daňové povinnosti dle § 92e zákona č. 235/2004 Sb., o DPH, neuplatní. Přijaté plnění souvisí výlučně s činností výkonu veřejné správy, při níž se nepovažuje objednatel za osobu povinnou k dani (§ 5 odst. 3 zákona č. 235/2004 Sb., o DPH). </w:t>
      </w:r>
    </w:p>
    <w:p w14:paraId="791E46DB" w14:textId="6C4F2CE1" w:rsidR="00FB6782" w:rsidRPr="00FB6782" w:rsidRDefault="00FB6782" w:rsidP="00FB6782">
      <w:pPr>
        <w:pStyle w:val="Odstavecseseznamem"/>
        <w:widowControl w:val="0"/>
        <w:numPr>
          <w:ilvl w:val="1"/>
          <w:numId w:val="21"/>
        </w:numPr>
        <w:autoSpaceDE w:val="0"/>
        <w:autoSpaceDN w:val="0"/>
        <w:adjustRightInd w:val="0"/>
        <w:spacing w:before="60" w:after="60" w:line="240" w:lineRule="auto"/>
        <w:ind w:left="426" w:hanging="437"/>
        <w:jc w:val="both"/>
        <w:rPr>
          <w:rFonts w:ascii="Arial" w:hAnsi="Arial" w:cs="Arial"/>
        </w:rPr>
      </w:pPr>
      <w:r w:rsidRPr="00FB6782">
        <w:rPr>
          <w:rFonts w:ascii="Arial" w:hAnsi="Arial" w:cs="Arial"/>
        </w:rPr>
        <w:t>Objednatel</w:t>
      </w:r>
      <w:r>
        <w:rPr>
          <w:rFonts w:ascii="Arial" w:hAnsi="Arial" w:cs="Arial"/>
        </w:rPr>
        <w:t xml:space="preserve"> dále</w:t>
      </w:r>
      <w:r w:rsidRPr="00FB6782">
        <w:rPr>
          <w:rFonts w:ascii="Arial" w:hAnsi="Arial" w:cs="Arial"/>
        </w:rPr>
        <w:t xml:space="preserve"> prohlašuje, že předmět zdanitelného plnění</w:t>
      </w:r>
      <w:r>
        <w:rPr>
          <w:rFonts w:ascii="Arial" w:hAnsi="Arial" w:cs="Arial"/>
        </w:rPr>
        <w:t xml:space="preserve"> ÚZ Mánes Svratka </w:t>
      </w:r>
      <w:r w:rsidRPr="00FB6782">
        <w:rPr>
          <w:rFonts w:ascii="Arial" w:hAnsi="Arial" w:cs="Arial"/>
        </w:rPr>
        <w:t xml:space="preserve">je používán k jeho ekonomické činnosti ve smyslu informace GFŘ a MV ČR ze dne 9. 11. 2011 a tudíž bude pro výše plnění aplikován režim přenesení daňové povinnosti dle § 92e zák. o DPH. </w:t>
      </w:r>
      <w:r>
        <w:rPr>
          <w:rFonts w:ascii="Arial" w:hAnsi="Arial" w:cs="Arial"/>
        </w:rPr>
        <w:t>V tomto případě je z</w:t>
      </w:r>
      <w:r w:rsidRPr="00FB6782">
        <w:rPr>
          <w:rFonts w:ascii="Arial" w:hAnsi="Arial" w:cs="Arial"/>
        </w:rPr>
        <w:t>hotovitel povinen vystavit faktu</w:t>
      </w:r>
      <w:r>
        <w:rPr>
          <w:rFonts w:ascii="Arial" w:hAnsi="Arial" w:cs="Arial"/>
        </w:rPr>
        <w:t>ru bez DPH.</w:t>
      </w:r>
    </w:p>
    <w:p w14:paraId="0BC5CA53" w14:textId="77777777" w:rsidR="00E134FC" w:rsidRPr="008C0A7D" w:rsidRDefault="00E134FC" w:rsidP="00EE5629">
      <w:pPr>
        <w:spacing w:after="120"/>
        <w:jc w:val="center"/>
        <w:rPr>
          <w:b/>
        </w:rPr>
      </w:pPr>
    </w:p>
    <w:p w14:paraId="3DEF797D" w14:textId="77777777" w:rsidR="00A41D06" w:rsidRPr="008C0A7D" w:rsidRDefault="00EE5629" w:rsidP="00EE5629">
      <w:pPr>
        <w:spacing w:after="120"/>
        <w:jc w:val="center"/>
        <w:rPr>
          <w:b/>
        </w:rPr>
      </w:pPr>
      <w:r w:rsidRPr="008C0A7D">
        <w:rPr>
          <w:b/>
        </w:rPr>
        <w:t>VI</w:t>
      </w:r>
      <w:r w:rsidR="00A41D06" w:rsidRPr="008C0A7D">
        <w:rPr>
          <w:b/>
        </w:rPr>
        <w:t>. Realizace díla - staveniště</w:t>
      </w:r>
    </w:p>
    <w:p w14:paraId="2714981D" w14:textId="2E42097D" w:rsidR="0078388D" w:rsidRPr="008C0A7D" w:rsidRDefault="00A41D06" w:rsidP="008C0A7D">
      <w:pPr>
        <w:pStyle w:val="Odstavecseseznamem"/>
        <w:numPr>
          <w:ilvl w:val="1"/>
          <w:numId w:val="23"/>
        </w:numPr>
        <w:spacing w:before="120" w:after="0" w:line="240" w:lineRule="auto"/>
        <w:ind w:left="426" w:hanging="426"/>
        <w:contextualSpacing w:val="0"/>
        <w:rPr>
          <w:rFonts w:ascii="Arial" w:hAnsi="Arial" w:cs="Arial"/>
        </w:rPr>
      </w:pPr>
      <w:r w:rsidRPr="008C0A7D">
        <w:rPr>
          <w:rFonts w:ascii="Arial" w:hAnsi="Arial" w:cs="Arial"/>
        </w:rPr>
        <w:t xml:space="preserve">Staveništěm se rozumí prostor </w:t>
      </w:r>
      <w:r w:rsidR="00193186" w:rsidRPr="008C0A7D">
        <w:rPr>
          <w:rFonts w:ascii="Arial" w:hAnsi="Arial" w:cs="Arial"/>
        </w:rPr>
        <w:t>stanovený objednatelem</w:t>
      </w:r>
      <w:r w:rsidR="0078388D" w:rsidRPr="008C0A7D">
        <w:rPr>
          <w:rFonts w:ascii="Arial" w:hAnsi="Arial" w:cs="Arial"/>
        </w:rPr>
        <w:t>.</w:t>
      </w:r>
    </w:p>
    <w:p w14:paraId="5C1C52FF" w14:textId="00CB58E7"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Staveniště odevzdá objednatel zhotoviteli tak, aby zhotovitel mohl zahájit a provádět práce v roz</w:t>
      </w:r>
      <w:r w:rsidR="00A73E94" w:rsidRPr="008C0A7D">
        <w:rPr>
          <w:rFonts w:ascii="Arial" w:hAnsi="Arial" w:cs="Arial"/>
        </w:rPr>
        <w:t>sahu uvedeném ve smlouvě o dílo</w:t>
      </w:r>
      <w:r w:rsidRPr="008C0A7D">
        <w:rPr>
          <w:rFonts w:ascii="Arial" w:hAnsi="Arial" w:cs="Arial"/>
        </w:rPr>
        <w:t xml:space="preserve">. Zhotovitel je povinen zajistit součinnost vedoucí k předání staveniště. </w:t>
      </w:r>
    </w:p>
    <w:p w14:paraId="45A8DEE6" w14:textId="55C28FB5"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Zhotovitel zabezpečí provádění díla tak, aby v souvislosti s prováděním díla nedošlo k poškození stávajících</w:t>
      </w:r>
      <w:r w:rsidR="005C23A5" w:rsidRPr="008C0A7D">
        <w:rPr>
          <w:rFonts w:ascii="Arial" w:hAnsi="Arial" w:cs="Arial"/>
        </w:rPr>
        <w:t xml:space="preserve"> </w:t>
      </w:r>
      <w:r w:rsidRPr="008C0A7D">
        <w:rPr>
          <w:rFonts w:ascii="Arial" w:hAnsi="Arial" w:cs="Arial"/>
        </w:rPr>
        <w:t>prostor objektu, jejich součástí či zařízení a přilehlých pozemků. V souvislosti s tímto provede dostatečným způsobem zakrytí zařízení, které není možno vystěhovat z prostor tak, aby nedošlo k jeho poškození. Případné škody vzniklé v souvislosti s prováděním předmětu díla uh</w:t>
      </w:r>
      <w:r w:rsidR="0078388D" w:rsidRPr="008C0A7D">
        <w:rPr>
          <w:rFonts w:ascii="Arial" w:hAnsi="Arial" w:cs="Arial"/>
        </w:rPr>
        <w:t>radí na svůj náklad zhotovitel.</w:t>
      </w:r>
    </w:p>
    <w:p w14:paraId="7A7BE45C" w14:textId="2960B4F7"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Zhotovitel provede veškerá bezpečnostní, hygienická, ochranná a jiná opatření na staveništi předepsaná p</w:t>
      </w:r>
      <w:r w:rsidR="0078388D" w:rsidRPr="008C0A7D">
        <w:rPr>
          <w:rFonts w:ascii="Arial" w:hAnsi="Arial" w:cs="Arial"/>
        </w:rPr>
        <w:t xml:space="preserve">latnými právními předpisy. </w:t>
      </w:r>
    </w:p>
    <w:p w14:paraId="7DF49035" w14:textId="57A4AB18"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 xml:space="preserve">Zhotovitel si </w:t>
      </w:r>
      <w:r w:rsidR="00021B5A" w:rsidRPr="008C0A7D">
        <w:rPr>
          <w:rFonts w:ascii="Arial" w:hAnsi="Arial" w:cs="Arial"/>
        </w:rPr>
        <w:t>z</w:t>
      </w:r>
      <w:r w:rsidRPr="008C0A7D">
        <w:rPr>
          <w:rFonts w:ascii="Arial" w:hAnsi="Arial" w:cs="Arial"/>
        </w:rPr>
        <w:t>ajistí též v případě potřeby na své náklady el.</w:t>
      </w:r>
      <w:r w:rsidR="00D70333" w:rsidRPr="008C0A7D">
        <w:rPr>
          <w:rFonts w:ascii="Arial" w:hAnsi="Arial" w:cs="Arial"/>
        </w:rPr>
        <w:t xml:space="preserve"> </w:t>
      </w:r>
      <w:proofErr w:type="gramStart"/>
      <w:r w:rsidRPr="008C0A7D">
        <w:rPr>
          <w:rFonts w:ascii="Arial" w:hAnsi="Arial" w:cs="Arial"/>
        </w:rPr>
        <w:t>energii</w:t>
      </w:r>
      <w:proofErr w:type="gramEnd"/>
      <w:r w:rsidRPr="008C0A7D">
        <w:rPr>
          <w:rFonts w:ascii="Arial" w:hAnsi="Arial" w:cs="Arial"/>
        </w:rPr>
        <w:t xml:space="preserve"> a vodu, případně uzavře smlouvu na odběr s objednatelem. </w:t>
      </w:r>
    </w:p>
    <w:p w14:paraId="2A4D4BF3" w14:textId="21638638"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Při provádění vlastních prací musí být dodržována veškerá bezpečnostní opatření. Zhotovitel musí provádět denní hrubý úklid v prostoru realizace. Po skončení prací</w:t>
      </w:r>
      <w:r w:rsidR="005C23A5" w:rsidRPr="008C0A7D">
        <w:rPr>
          <w:rFonts w:ascii="Arial" w:hAnsi="Arial" w:cs="Arial"/>
        </w:rPr>
        <w:t xml:space="preserve"> </w:t>
      </w:r>
      <w:r w:rsidRPr="008C0A7D">
        <w:rPr>
          <w:rFonts w:ascii="Arial" w:hAnsi="Arial" w:cs="Arial"/>
        </w:rPr>
        <w:t>provede zhotovitel čistý úklid. Pokud nebude tento úklid proveden, nebude dílo převzato a uhrazeno.</w:t>
      </w:r>
    </w:p>
    <w:p w14:paraId="72676524" w14:textId="36BC39B0"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 xml:space="preserve">Zhotovitel odstraní neprodleně veškerá znečištění a poškození komunikací a ploch, ke kterým došlo provozem zhotovitele nebo jeho </w:t>
      </w:r>
      <w:r w:rsidR="0078388D" w:rsidRPr="008C0A7D">
        <w:rPr>
          <w:rFonts w:ascii="Arial" w:hAnsi="Arial" w:cs="Arial"/>
        </w:rPr>
        <w:t>pod</w:t>
      </w:r>
      <w:r w:rsidRPr="008C0A7D">
        <w:rPr>
          <w:rFonts w:ascii="Arial" w:hAnsi="Arial" w:cs="Arial"/>
        </w:rPr>
        <w:t>dodavatel</w:t>
      </w:r>
      <w:r w:rsidR="00D70333" w:rsidRPr="008C0A7D">
        <w:rPr>
          <w:rFonts w:ascii="Arial" w:hAnsi="Arial" w:cs="Arial"/>
        </w:rPr>
        <w:t>e</w:t>
      </w:r>
      <w:r w:rsidRPr="008C0A7D">
        <w:rPr>
          <w:rFonts w:ascii="Arial" w:hAnsi="Arial" w:cs="Arial"/>
        </w:rPr>
        <w:t>.</w:t>
      </w:r>
    </w:p>
    <w:p w14:paraId="03A01B4E" w14:textId="7812BC0A" w:rsidR="0078388D" w:rsidRPr="008C0A7D" w:rsidRDefault="00A41D0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Zhotovitel je při provádění stavby</w:t>
      </w:r>
      <w:r w:rsidR="00091C85">
        <w:rPr>
          <w:rFonts w:ascii="Arial" w:hAnsi="Arial" w:cs="Arial"/>
        </w:rPr>
        <w:t xml:space="preserve"> v DI PČR Havlíčkův Brod</w:t>
      </w:r>
      <w:r w:rsidRPr="008C0A7D">
        <w:rPr>
          <w:rFonts w:ascii="Arial" w:hAnsi="Arial" w:cs="Arial"/>
        </w:rPr>
        <w:t xml:space="preserve"> povinen vést </w:t>
      </w:r>
      <w:r w:rsidR="00193186" w:rsidRPr="008C0A7D">
        <w:rPr>
          <w:rFonts w:ascii="Arial" w:hAnsi="Arial" w:cs="Arial"/>
        </w:rPr>
        <w:t>stavební deník</w:t>
      </w:r>
      <w:r w:rsidRPr="008C0A7D">
        <w:rPr>
          <w:rFonts w:ascii="Arial" w:hAnsi="Arial" w:cs="Arial"/>
        </w:rPr>
        <w:t xml:space="preserve"> o stavbě </w:t>
      </w:r>
      <w:r w:rsidR="0078388D" w:rsidRPr="008C0A7D">
        <w:rPr>
          <w:rFonts w:ascii="Arial" w:hAnsi="Arial" w:cs="Arial"/>
        </w:rPr>
        <w:t>dle platných právních předpisů.</w:t>
      </w:r>
    </w:p>
    <w:p w14:paraId="30443150" w14:textId="3A95BDB8" w:rsidR="00DF36C6" w:rsidRPr="008C0A7D" w:rsidRDefault="00DF36C6"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lastRenderedPageBreak/>
        <w:t>Stavební deník bude uložen na stavbě u pracovníka pověřeného k řízení stavby a bude k dispozici vždy, když budou na stavbě přítomni pracovníci zhotovitele.</w:t>
      </w:r>
    </w:p>
    <w:p w14:paraId="4324A9D2" w14:textId="19574726" w:rsidR="0078388D" w:rsidRPr="008C0A7D" w:rsidRDefault="00A41D06" w:rsidP="008C0A7D">
      <w:pPr>
        <w:pStyle w:val="Odstavecseseznamem"/>
        <w:spacing w:before="120" w:after="0" w:line="240" w:lineRule="auto"/>
        <w:ind w:left="426"/>
        <w:contextualSpacing w:val="0"/>
        <w:jc w:val="both"/>
        <w:rPr>
          <w:rFonts w:ascii="Arial" w:hAnsi="Arial" w:cs="Arial"/>
        </w:rPr>
      </w:pPr>
      <w:r w:rsidRPr="008C0A7D">
        <w:rPr>
          <w:rFonts w:ascii="Arial" w:hAnsi="Arial" w:cs="Arial"/>
        </w:rPr>
        <w:t xml:space="preserve">Záznamy do </w:t>
      </w:r>
      <w:r w:rsidR="00193186" w:rsidRPr="008C0A7D">
        <w:rPr>
          <w:rFonts w:ascii="Arial" w:hAnsi="Arial" w:cs="Arial"/>
        </w:rPr>
        <w:t>stavebního deníku</w:t>
      </w:r>
      <w:r w:rsidRPr="008C0A7D">
        <w:rPr>
          <w:rFonts w:ascii="Arial" w:hAnsi="Arial" w:cs="Arial"/>
        </w:rPr>
        <w:t xml:space="preserve"> provádí stavbyvedoucí, v souladu s platným právním pře</w:t>
      </w:r>
      <w:r w:rsidR="0078388D" w:rsidRPr="008C0A7D">
        <w:rPr>
          <w:rFonts w:ascii="Arial" w:hAnsi="Arial" w:cs="Arial"/>
        </w:rPr>
        <w:t>dpisem a další oprávněné osoby.</w:t>
      </w:r>
    </w:p>
    <w:p w14:paraId="6EAE759B" w14:textId="7CCED16D" w:rsidR="00F83FCE" w:rsidRPr="008C0A7D" w:rsidRDefault="00F83FCE"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Pracovník zhotovitele pověřený odborným vedením stavby dle §160 zák. 183/2006 Sb., ve znění pozdějších předpisů má za povinnost být přítomen na pravidelných i mimořádných kontrolních dnech stavby, kontrolních prohlídkách stavby st</w:t>
      </w:r>
      <w:r w:rsidR="00EE4290" w:rsidRPr="008C0A7D">
        <w:rPr>
          <w:rFonts w:ascii="Arial" w:hAnsi="Arial" w:cs="Arial"/>
        </w:rPr>
        <w:t>átním</w:t>
      </w:r>
      <w:r w:rsidRPr="008C0A7D">
        <w:rPr>
          <w:rFonts w:ascii="Arial" w:hAnsi="Arial" w:cs="Arial"/>
        </w:rPr>
        <w:t xml:space="preserve"> stavebním dozorem a při</w:t>
      </w:r>
      <w:r w:rsidR="00EE4290" w:rsidRPr="008C0A7D">
        <w:rPr>
          <w:rFonts w:ascii="Arial" w:hAnsi="Arial" w:cs="Arial"/>
        </w:rPr>
        <w:t xml:space="preserve"> závěrečné kolaudační prohlídce za účasti stavebního úřadu</w:t>
      </w:r>
      <w:r w:rsidRPr="008C0A7D">
        <w:rPr>
          <w:rFonts w:ascii="Arial" w:hAnsi="Arial" w:cs="Arial"/>
        </w:rPr>
        <w:t xml:space="preserve">.  </w:t>
      </w:r>
    </w:p>
    <w:p w14:paraId="35E2A722" w14:textId="113E4FBE" w:rsidR="00D34215" w:rsidRPr="008C0A7D" w:rsidRDefault="00CE1D1F"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Kontrolní dny</w:t>
      </w:r>
      <w:r w:rsidR="00091C85">
        <w:rPr>
          <w:rFonts w:ascii="Arial" w:hAnsi="Arial" w:cs="Arial"/>
        </w:rPr>
        <w:t xml:space="preserve"> na stavbě v DI PČR Havlíčkův Brod</w:t>
      </w:r>
      <w:r w:rsidRPr="008C0A7D">
        <w:rPr>
          <w:rFonts w:ascii="Arial" w:hAnsi="Arial" w:cs="Arial"/>
        </w:rPr>
        <w:t xml:space="preserve"> jsou stanoveny v rozsahu 1x týdně, nedohodnou-li se obě smluvní strany jinak. </w:t>
      </w:r>
    </w:p>
    <w:p w14:paraId="53328583" w14:textId="66DAD1BA" w:rsidR="00D34215" w:rsidRPr="008C0A7D" w:rsidRDefault="00912F09"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Dílo bude</w:t>
      </w:r>
      <w:r w:rsidR="00D34215" w:rsidRPr="008C0A7D">
        <w:rPr>
          <w:rFonts w:ascii="Arial" w:hAnsi="Arial" w:cs="Arial"/>
        </w:rPr>
        <w:t xml:space="preserve"> realizován</w:t>
      </w:r>
      <w:r w:rsidRPr="008C0A7D">
        <w:rPr>
          <w:rFonts w:ascii="Arial" w:hAnsi="Arial" w:cs="Arial"/>
        </w:rPr>
        <w:t>o</w:t>
      </w:r>
      <w:r w:rsidR="00D34215" w:rsidRPr="008C0A7D">
        <w:rPr>
          <w:rFonts w:ascii="Arial" w:hAnsi="Arial" w:cs="Arial"/>
        </w:rPr>
        <w:t xml:space="preserve"> za nepřerušeného provozu</w:t>
      </w:r>
      <w:r w:rsidRPr="008C0A7D">
        <w:rPr>
          <w:rFonts w:ascii="Arial" w:hAnsi="Arial" w:cs="Arial"/>
        </w:rPr>
        <w:t xml:space="preserve"> budov</w:t>
      </w:r>
      <w:r w:rsidR="00DA7E4C" w:rsidRPr="008C0A7D">
        <w:rPr>
          <w:rFonts w:ascii="Arial" w:hAnsi="Arial" w:cs="Arial"/>
        </w:rPr>
        <w:t xml:space="preserve"> v pracovní dny. Přesná doba bude upřesněna</w:t>
      </w:r>
      <w:r w:rsidR="00091C85">
        <w:rPr>
          <w:rFonts w:ascii="Arial" w:hAnsi="Arial" w:cs="Arial"/>
        </w:rPr>
        <w:t xml:space="preserve"> </w:t>
      </w:r>
      <w:r w:rsidR="00DA7E4C" w:rsidRPr="008C0A7D">
        <w:rPr>
          <w:rFonts w:ascii="Arial" w:hAnsi="Arial" w:cs="Arial"/>
        </w:rPr>
        <w:t>při předání staveniš</w:t>
      </w:r>
      <w:r w:rsidR="00091C85">
        <w:rPr>
          <w:rFonts w:ascii="Arial" w:hAnsi="Arial" w:cs="Arial"/>
        </w:rPr>
        <w:t>ť, a to vedoucím oddělení DI PČR Havlíčkův Brod a vedoucím ÚZ Mánes</w:t>
      </w:r>
      <w:r w:rsidR="00DA7E4C" w:rsidRPr="008C0A7D">
        <w:rPr>
          <w:rFonts w:ascii="Arial" w:hAnsi="Arial" w:cs="Arial"/>
        </w:rPr>
        <w:t>.</w:t>
      </w:r>
      <w:r w:rsidR="00D34215" w:rsidRPr="008C0A7D">
        <w:rPr>
          <w:rFonts w:ascii="Arial" w:hAnsi="Arial" w:cs="Arial"/>
        </w:rPr>
        <w:t xml:space="preserve"> Postup prací bude </w:t>
      </w:r>
      <w:r w:rsidR="00CE70F3" w:rsidRPr="008C0A7D">
        <w:rPr>
          <w:rFonts w:ascii="Arial" w:hAnsi="Arial" w:cs="Arial"/>
        </w:rPr>
        <w:t>zhotovitelem</w:t>
      </w:r>
      <w:r w:rsidR="00D34215" w:rsidRPr="008C0A7D">
        <w:rPr>
          <w:rFonts w:ascii="Arial" w:hAnsi="Arial" w:cs="Arial"/>
        </w:rPr>
        <w:t xml:space="preserve"> prováděn tak, aby bylo minimalizováno omezování provozu a chodu služby Policie ČR. </w:t>
      </w:r>
    </w:p>
    <w:p w14:paraId="78BAE0EE" w14:textId="2CCDABED" w:rsidR="00D34215" w:rsidRPr="008C0A7D" w:rsidRDefault="00D34215" w:rsidP="008C0A7D">
      <w:pPr>
        <w:pStyle w:val="Odstavecseseznamem"/>
        <w:spacing w:before="120" w:after="0" w:line="240" w:lineRule="auto"/>
        <w:ind w:left="426"/>
        <w:contextualSpacing w:val="0"/>
        <w:jc w:val="both"/>
        <w:rPr>
          <w:rFonts w:ascii="Arial" w:hAnsi="Arial" w:cs="Arial"/>
        </w:rPr>
      </w:pPr>
      <w:r w:rsidRPr="008C0A7D">
        <w:rPr>
          <w:rFonts w:ascii="Arial" w:hAnsi="Arial" w:cs="Arial"/>
        </w:rPr>
        <w:t xml:space="preserve">Jedná se zejména minimalizaci uzavření vstupů a průchodu do prostor vlastního objektu, průběžný odvoz vybouraných hmot, zajištění nepřetržitého volného průjezdu do/z areálu, zajištění dočasných protiprachových zábran tak, aby nebyly znečištěny okolní prostory a vybavení a zajištění pravidelného průběžného úklidu. </w:t>
      </w:r>
    </w:p>
    <w:p w14:paraId="34540139" w14:textId="049977E7" w:rsidR="00D34215" w:rsidRPr="008C0A7D" w:rsidRDefault="00D34215" w:rsidP="008C0A7D">
      <w:pPr>
        <w:pStyle w:val="Odstavecseseznamem"/>
        <w:numPr>
          <w:ilvl w:val="1"/>
          <w:numId w:val="23"/>
        </w:numPr>
        <w:spacing w:before="120" w:after="0" w:line="240" w:lineRule="auto"/>
        <w:ind w:left="426" w:hanging="426"/>
        <w:contextualSpacing w:val="0"/>
        <w:jc w:val="both"/>
        <w:rPr>
          <w:rFonts w:ascii="Arial" w:hAnsi="Arial" w:cs="Arial"/>
        </w:rPr>
      </w:pPr>
      <w:r w:rsidRPr="008C0A7D">
        <w:rPr>
          <w:rFonts w:ascii="Arial" w:hAnsi="Arial" w:cs="Arial"/>
        </w:rPr>
        <w:t xml:space="preserve">Při předání a převzetí staveniště, tj. v den zahájení plnění veřejné zakázky, předloží zhotovitel jmenný seznam všech pracovníků, včetně všech pracovníků poddodavatelů, kteří budou vstupovat do areálu Policie ČR, kde bude uvedeno jméno, příjmení, firma a číslo občanského průkazu. </w:t>
      </w:r>
      <w:r w:rsidR="00DF36C6" w:rsidRPr="008C0A7D">
        <w:rPr>
          <w:rFonts w:ascii="Arial" w:hAnsi="Arial" w:cs="Arial"/>
        </w:rPr>
        <w:t>Každý pracovník pohybující se na stavbě bude označen kartou Zhotovitel stavby se jménem. Zhotovitel je povinen dodržovat Zásady bezpečnostní ochrany areálu.</w:t>
      </w:r>
    </w:p>
    <w:p w14:paraId="15BFBDCD" w14:textId="77777777" w:rsidR="00A41D06" w:rsidRPr="008C0A7D" w:rsidRDefault="00A41D06" w:rsidP="00A41D06">
      <w:pPr>
        <w:pStyle w:val="Bezmezer"/>
        <w:rPr>
          <w:rFonts w:ascii="Arial" w:hAnsi="Arial" w:cs="Arial"/>
        </w:rPr>
      </w:pPr>
    </w:p>
    <w:p w14:paraId="77E12FFF" w14:textId="4AD55F15" w:rsidR="00A41D06" w:rsidRPr="008C0A7D" w:rsidRDefault="00EE5629" w:rsidP="00EE5629">
      <w:pPr>
        <w:pStyle w:val="VZ"/>
        <w:jc w:val="center"/>
      </w:pPr>
      <w:r w:rsidRPr="008C0A7D">
        <w:t>VII</w:t>
      </w:r>
      <w:r w:rsidR="00A41D06" w:rsidRPr="008C0A7D">
        <w:t>. Převzetí předmětu díla</w:t>
      </w:r>
    </w:p>
    <w:p w14:paraId="14FB3144" w14:textId="6F1F0164" w:rsidR="00193186" w:rsidRPr="008C0A7D" w:rsidRDefault="00A41D06"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 xml:space="preserve">Převzetí předmětu díla bude prováděno v rozsahu a způsobem stanoveným touto smlouvou. Zhotovitel je na svůj náklad povinen pro účely přejímky </w:t>
      </w:r>
      <w:r w:rsidR="0072478D" w:rsidRPr="008C0A7D">
        <w:rPr>
          <w:rFonts w:ascii="Arial" w:hAnsi="Arial" w:cs="Arial"/>
        </w:rPr>
        <w:t xml:space="preserve">doložit </w:t>
      </w:r>
      <w:r w:rsidR="009A1AA0" w:rsidRPr="008C0A7D">
        <w:rPr>
          <w:rFonts w:ascii="Arial" w:hAnsi="Arial" w:cs="Arial"/>
        </w:rPr>
        <w:t>vešker</w:t>
      </w:r>
      <w:r w:rsidR="00FC0DCC" w:rsidRPr="008C0A7D">
        <w:rPr>
          <w:rFonts w:ascii="Arial" w:hAnsi="Arial" w:cs="Arial"/>
        </w:rPr>
        <w:t>é</w:t>
      </w:r>
      <w:r w:rsidR="009A1AA0" w:rsidRPr="008C0A7D">
        <w:rPr>
          <w:rFonts w:ascii="Arial" w:hAnsi="Arial" w:cs="Arial"/>
        </w:rPr>
        <w:t xml:space="preserve"> atest</w:t>
      </w:r>
      <w:r w:rsidR="00FC0DCC" w:rsidRPr="008C0A7D">
        <w:rPr>
          <w:rFonts w:ascii="Arial" w:hAnsi="Arial" w:cs="Arial"/>
        </w:rPr>
        <w:t>y</w:t>
      </w:r>
      <w:r w:rsidR="009A1AA0" w:rsidRPr="008C0A7D">
        <w:rPr>
          <w:rFonts w:ascii="Arial" w:hAnsi="Arial" w:cs="Arial"/>
        </w:rPr>
        <w:t>, zpráv</w:t>
      </w:r>
      <w:r w:rsidR="00FC0DCC" w:rsidRPr="008C0A7D">
        <w:rPr>
          <w:rFonts w:ascii="Arial" w:hAnsi="Arial" w:cs="Arial"/>
        </w:rPr>
        <w:t>y</w:t>
      </w:r>
      <w:r w:rsidR="009A1AA0" w:rsidRPr="008C0A7D">
        <w:rPr>
          <w:rFonts w:ascii="Arial" w:hAnsi="Arial" w:cs="Arial"/>
        </w:rPr>
        <w:t xml:space="preserve"> o zkouškách, popř. revize stanovené právními předpisy.</w:t>
      </w:r>
    </w:p>
    <w:p w14:paraId="039DB946" w14:textId="77777777" w:rsidR="00A41D06" w:rsidRPr="008C0A7D" w:rsidRDefault="00A41D06" w:rsidP="00EC46B3">
      <w:pPr>
        <w:spacing w:before="120"/>
        <w:ind w:left="425" w:hanging="426"/>
      </w:pPr>
      <w:r w:rsidRPr="008C0A7D">
        <w:t xml:space="preserve"> </w:t>
      </w:r>
      <w:r w:rsidR="0078388D" w:rsidRPr="008C0A7D">
        <w:tab/>
      </w:r>
      <w:r w:rsidRPr="008C0A7D">
        <w:t>Dále je zhotovitel povinen předložit:</w:t>
      </w:r>
    </w:p>
    <w:p w14:paraId="54D9756A" w14:textId="77777777" w:rsidR="00A41D06" w:rsidRPr="008C0A7D" w:rsidRDefault="00A41D06" w:rsidP="00EC46B3">
      <w:pPr>
        <w:spacing w:before="120"/>
        <w:ind w:left="425"/>
      </w:pPr>
      <w:r w:rsidRPr="008C0A7D">
        <w:t>- doklady prokazující technické parametry a jakost použitých materiálů, které musí být v souladu s požadavky v</w:t>
      </w:r>
      <w:r w:rsidR="00750FF6" w:rsidRPr="008C0A7D">
        <w:t xml:space="preserve"> položkovém soupisu prací, dodávek a služeb zpracova</w:t>
      </w:r>
      <w:r w:rsidR="00EE5629" w:rsidRPr="008C0A7D">
        <w:t xml:space="preserve">ným dle </w:t>
      </w:r>
      <w:r w:rsidR="0078388D" w:rsidRPr="008C0A7D">
        <w:t>v</w:t>
      </w:r>
      <w:r w:rsidR="00EE5629" w:rsidRPr="008C0A7D">
        <w:t>yhlášky č.</w:t>
      </w:r>
      <w:r w:rsidR="0078388D" w:rsidRPr="008C0A7D">
        <w:t xml:space="preserve"> 169/2016</w:t>
      </w:r>
      <w:r w:rsidR="00EE5629" w:rsidRPr="008C0A7D">
        <w:t xml:space="preserve"> Sb.</w:t>
      </w:r>
    </w:p>
    <w:p w14:paraId="357A4C2F" w14:textId="77777777" w:rsidR="00A41D06" w:rsidRPr="008C0A7D" w:rsidRDefault="00A41D06" w:rsidP="00EC46B3">
      <w:pPr>
        <w:spacing w:before="120"/>
        <w:ind w:left="425"/>
      </w:pPr>
      <w:r w:rsidRPr="008C0A7D">
        <w:t>Bez těchto dokladů nelze považovat dílo za dokončené a schopné předání.</w:t>
      </w:r>
    </w:p>
    <w:p w14:paraId="2FC97766" w14:textId="77777777" w:rsidR="0078388D" w:rsidRPr="008C0A7D" w:rsidRDefault="00A41D06" w:rsidP="00EC46B3">
      <w:pPr>
        <w:spacing w:before="120"/>
        <w:ind w:left="425"/>
      </w:pPr>
      <w:r w:rsidRPr="008C0A7D">
        <w:t xml:space="preserve">Součástí převzetí předmětu díla je předání kompletního </w:t>
      </w:r>
      <w:r w:rsidR="00193186" w:rsidRPr="008C0A7D">
        <w:t>stavebního deníku</w:t>
      </w:r>
      <w:r w:rsidRPr="008C0A7D">
        <w:t xml:space="preserve">, podle platných právních předpisů. </w:t>
      </w:r>
    </w:p>
    <w:p w14:paraId="5EF6531A" w14:textId="08F72B6A" w:rsidR="0078388D" w:rsidRPr="008C0A7D" w:rsidRDefault="005C23A5"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 xml:space="preserve">Zhotovitel </w:t>
      </w:r>
      <w:r w:rsidR="00A41D06" w:rsidRPr="008C0A7D">
        <w:rPr>
          <w:rFonts w:ascii="Arial" w:hAnsi="Arial" w:cs="Arial"/>
        </w:rPr>
        <w:t xml:space="preserve">je povinen vyzvat objednatele písemně nejméně </w:t>
      </w:r>
      <w:r w:rsidR="00D70333" w:rsidRPr="008C0A7D">
        <w:rPr>
          <w:rFonts w:ascii="Arial" w:hAnsi="Arial" w:cs="Arial"/>
        </w:rPr>
        <w:t>3</w:t>
      </w:r>
      <w:r w:rsidR="00A41D06" w:rsidRPr="008C0A7D">
        <w:rPr>
          <w:rFonts w:ascii="Arial" w:hAnsi="Arial" w:cs="Arial"/>
        </w:rPr>
        <w:t xml:space="preserve"> pracovní dn</w:t>
      </w:r>
      <w:r w:rsidR="00D70333" w:rsidRPr="008C0A7D">
        <w:rPr>
          <w:rFonts w:ascii="Arial" w:hAnsi="Arial" w:cs="Arial"/>
        </w:rPr>
        <w:t>y</w:t>
      </w:r>
      <w:r w:rsidR="00A41D06" w:rsidRPr="008C0A7D">
        <w:rPr>
          <w:rFonts w:ascii="Arial" w:hAnsi="Arial" w:cs="Arial"/>
        </w:rPr>
        <w:t xml:space="preserve"> předem k převzetí kompl</w:t>
      </w:r>
      <w:r w:rsidR="0078388D" w:rsidRPr="008C0A7D">
        <w:rPr>
          <w:rFonts w:ascii="Arial" w:hAnsi="Arial" w:cs="Arial"/>
        </w:rPr>
        <w:t>etně dokončeného předmětu díla.</w:t>
      </w:r>
    </w:p>
    <w:p w14:paraId="2ADEFE7D" w14:textId="64B83FB1" w:rsidR="0078388D" w:rsidRPr="008C0A7D" w:rsidRDefault="00A41D06"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Objednatel převezme předmět díla, bude-li provedení objemu i jakost dodávky v souladu s touto smlouvou a předá-li mu zhotovitel veškeré doklady podle podmínek této smlouvy a nebude-li vykazovat předmět díla žádné vady a nedodělky</w:t>
      </w:r>
      <w:r w:rsidR="0078388D" w:rsidRPr="008C0A7D">
        <w:rPr>
          <w:rFonts w:ascii="Arial" w:hAnsi="Arial" w:cs="Arial"/>
        </w:rPr>
        <w:t xml:space="preserve"> bránící užívání díla. </w:t>
      </w:r>
      <w:r w:rsidR="00EF6A2C" w:rsidRPr="008C0A7D">
        <w:rPr>
          <w:rFonts w:ascii="Arial" w:hAnsi="Arial" w:cs="Arial"/>
        </w:rPr>
        <w:t>Objednatel není povinen převzít dílo vykazující vady nebo nedodělky bránící užívání díla.</w:t>
      </w:r>
    </w:p>
    <w:p w14:paraId="47D5C66B" w14:textId="5783B2C5" w:rsidR="0078388D" w:rsidRPr="008C0A7D" w:rsidRDefault="00A41D06"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 xml:space="preserve">Dnem podpisu převzetí odstranění poslední vady, nedodělku nebo přejímacího protokolu bez vad a nedodělků přechází nebezpečí škody k předmětu díla na </w:t>
      </w:r>
      <w:r w:rsidRPr="008C0A7D">
        <w:rPr>
          <w:rFonts w:ascii="Arial" w:hAnsi="Arial" w:cs="Arial"/>
        </w:rPr>
        <w:lastRenderedPageBreak/>
        <w:t>objednatele a začíná běžet záruční doba. Do té doby nese zhotovitel veškerou zodpovědnost za škodu na realizovaném díle, materiál</w:t>
      </w:r>
      <w:r w:rsidR="00D70333" w:rsidRPr="008C0A7D">
        <w:rPr>
          <w:rFonts w:ascii="Arial" w:hAnsi="Arial" w:cs="Arial"/>
        </w:rPr>
        <w:t>ech,</w:t>
      </w:r>
      <w:r w:rsidRPr="008C0A7D">
        <w:rPr>
          <w:rFonts w:ascii="Arial" w:hAnsi="Arial" w:cs="Arial"/>
        </w:rPr>
        <w:t xml:space="preserve"> zařízení a jiných věcech určených k realizaci díla zajišťované zhotovitelem, za škody vzniklé na již zabudovaných materiálech a provedených prac</w:t>
      </w:r>
      <w:r w:rsidR="00D70333" w:rsidRPr="008C0A7D">
        <w:rPr>
          <w:rFonts w:ascii="Arial" w:hAnsi="Arial" w:cs="Arial"/>
        </w:rPr>
        <w:t>í</w:t>
      </w:r>
      <w:r w:rsidRPr="008C0A7D">
        <w:rPr>
          <w:rFonts w:ascii="Arial" w:hAnsi="Arial" w:cs="Arial"/>
        </w:rPr>
        <w:t xml:space="preserve">ch jakož i za škody způsobené v důsledku svého zavinění třetím osobám. </w:t>
      </w:r>
    </w:p>
    <w:p w14:paraId="6F29DBDF" w14:textId="5A660ED5" w:rsidR="0078388D" w:rsidRPr="008C0A7D" w:rsidRDefault="00A41D06"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Vadou se pro účely této smlouvy rozumí odchylka v kvalitě, rozsahu nebo parametrech díla, stanovených projektovou dokumentací, touto smlouvou a obecně závaznými předpisy. Nedodělkem se rozumí nedokončená prá</w:t>
      </w:r>
      <w:r w:rsidR="0078388D" w:rsidRPr="008C0A7D">
        <w:rPr>
          <w:rFonts w:ascii="Arial" w:hAnsi="Arial" w:cs="Arial"/>
        </w:rPr>
        <w:t>ce oproti zadávací dokumentaci.</w:t>
      </w:r>
    </w:p>
    <w:p w14:paraId="33E4F485" w14:textId="357BCEC4" w:rsidR="0078388D" w:rsidRPr="008C0A7D" w:rsidRDefault="00A41D06"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K předání a převzetí díla jsou</w:t>
      </w:r>
      <w:r w:rsidR="0078388D" w:rsidRPr="008C0A7D">
        <w:rPr>
          <w:rFonts w:ascii="Arial" w:hAnsi="Arial" w:cs="Arial"/>
        </w:rPr>
        <w:t xml:space="preserve"> oprávněni</w:t>
      </w:r>
      <w:r w:rsidRPr="008C0A7D">
        <w:rPr>
          <w:rFonts w:ascii="Arial" w:hAnsi="Arial" w:cs="Arial"/>
        </w:rPr>
        <w:t xml:space="preserve"> pověření pracovníci objednatele </w:t>
      </w:r>
      <w:r w:rsidR="0078388D" w:rsidRPr="008C0A7D">
        <w:rPr>
          <w:rFonts w:ascii="Arial" w:hAnsi="Arial" w:cs="Arial"/>
        </w:rPr>
        <w:t>a zhotovitele dle této smlouvy.</w:t>
      </w:r>
    </w:p>
    <w:p w14:paraId="71856B8E" w14:textId="71164F8D" w:rsidR="00A41D06" w:rsidRPr="008C0A7D" w:rsidRDefault="00A41D06"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Objednatel bude přejímat a zhotovitel předávat dokončené dílo v místě jeho provádění.</w:t>
      </w:r>
    </w:p>
    <w:p w14:paraId="7FF6CB6E" w14:textId="6871F1C3" w:rsidR="001A7B2B" w:rsidRPr="008C0A7D" w:rsidRDefault="001A7B2B" w:rsidP="00EC46B3">
      <w:pPr>
        <w:pStyle w:val="Odstavecseseznamem"/>
        <w:numPr>
          <w:ilvl w:val="1"/>
          <w:numId w:val="25"/>
        </w:numPr>
        <w:spacing w:before="120" w:line="240" w:lineRule="auto"/>
        <w:ind w:left="425" w:hanging="426"/>
        <w:contextualSpacing w:val="0"/>
        <w:jc w:val="both"/>
        <w:rPr>
          <w:rFonts w:ascii="Arial" w:hAnsi="Arial" w:cs="Arial"/>
        </w:rPr>
      </w:pPr>
      <w:r w:rsidRPr="008C0A7D">
        <w:rPr>
          <w:rFonts w:ascii="Arial" w:hAnsi="Arial" w:cs="Arial"/>
        </w:rPr>
        <w:t>Zhotovitel je povinen zajišťovat denní podrobnou fotodokumentaci průběhu výstavby s časovou stopou.</w:t>
      </w:r>
    </w:p>
    <w:p w14:paraId="0014B14F" w14:textId="77777777" w:rsidR="00A41D06" w:rsidRPr="008C0A7D" w:rsidRDefault="00EE5629" w:rsidP="00EE5629">
      <w:pPr>
        <w:pStyle w:val="VZ"/>
        <w:jc w:val="center"/>
      </w:pPr>
      <w:r w:rsidRPr="008C0A7D">
        <w:t>VIII</w:t>
      </w:r>
      <w:r w:rsidR="00A41D06" w:rsidRPr="008C0A7D">
        <w:t>. Ostatní podmínky smlouvy</w:t>
      </w:r>
    </w:p>
    <w:p w14:paraId="34E2D680" w14:textId="473D1E14" w:rsidR="00633571" w:rsidRPr="008C0A7D" w:rsidRDefault="00A41D06" w:rsidP="00EC46B3">
      <w:pPr>
        <w:pStyle w:val="Odstavecseseznamem"/>
        <w:numPr>
          <w:ilvl w:val="1"/>
          <w:numId w:val="27"/>
        </w:numPr>
        <w:spacing w:before="120" w:after="0" w:line="240" w:lineRule="auto"/>
        <w:ind w:left="425" w:hanging="425"/>
        <w:contextualSpacing w:val="0"/>
        <w:jc w:val="both"/>
        <w:rPr>
          <w:rFonts w:ascii="Arial" w:hAnsi="Arial" w:cs="Arial"/>
        </w:rPr>
      </w:pPr>
      <w:r w:rsidRPr="008C0A7D">
        <w:rPr>
          <w:rFonts w:ascii="Arial" w:hAnsi="Arial" w:cs="Arial"/>
        </w:rPr>
        <w:t xml:space="preserve">Zhotovitel je povinen prokazatelně vyzvat objednatele ke kontrole a prověření prací, které budou zakryty nebo se stanou nepřístupnými, a to nejméně </w:t>
      </w:r>
      <w:r w:rsidR="00D378E3" w:rsidRPr="008C0A7D">
        <w:rPr>
          <w:rFonts w:ascii="Arial" w:hAnsi="Arial" w:cs="Arial"/>
        </w:rPr>
        <w:t>dva</w:t>
      </w:r>
      <w:r w:rsidRPr="008C0A7D">
        <w:rPr>
          <w:rFonts w:ascii="Arial" w:hAnsi="Arial" w:cs="Arial"/>
        </w:rPr>
        <w:t xml:space="preserve"> pracovní dn</w:t>
      </w:r>
      <w:r w:rsidR="00D70333" w:rsidRPr="008C0A7D">
        <w:rPr>
          <w:rFonts w:ascii="Arial" w:hAnsi="Arial" w:cs="Arial"/>
        </w:rPr>
        <w:t>y</w:t>
      </w:r>
      <w:r w:rsidRPr="008C0A7D">
        <w:rPr>
          <w:rFonts w:ascii="Arial" w:hAnsi="Arial" w:cs="Arial"/>
        </w:rPr>
        <w:t xml:space="preserve"> před jejich zakrytím. Neučiní-li tak, je povinen na žádost objednatele odkrýt práce, které byly zakryty nebo které se staly nepřístupnými na svůj náklad.</w:t>
      </w:r>
    </w:p>
    <w:p w14:paraId="7D4BCC2E" w14:textId="06DA5FB9" w:rsidR="00633571" w:rsidRPr="008C0A7D" w:rsidRDefault="00A41D06" w:rsidP="00EC46B3">
      <w:pPr>
        <w:pStyle w:val="Odstavecseseznamem"/>
        <w:numPr>
          <w:ilvl w:val="1"/>
          <w:numId w:val="27"/>
        </w:numPr>
        <w:spacing w:before="120" w:after="0" w:line="240" w:lineRule="auto"/>
        <w:ind w:left="425" w:hanging="425"/>
        <w:contextualSpacing w:val="0"/>
        <w:jc w:val="both"/>
        <w:rPr>
          <w:rFonts w:ascii="Arial" w:hAnsi="Arial" w:cs="Arial"/>
        </w:rPr>
      </w:pPr>
      <w:r w:rsidRPr="008C0A7D">
        <w:rPr>
          <w:rFonts w:ascii="Arial" w:hAnsi="Arial" w:cs="Arial"/>
        </w:rPr>
        <w:t xml:space="preserve">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w:t>
      </w:r>
      <w:r w:rsidR="00633571" w:rsidRPr="008C0A7D">
        <w:rPr>
          <w:rFonts w:ascii="Arial" w:hAnsi="Arial" w:cs="Arial"/>
        </w:rPr>
        <w:t>ze strany zhotovitele uplatnit.</w:t>
      </w:r>
    </w:p>
    <w:p w14:paraId="5FE50CD3" w14:textId="11C38780" w:rsidR="00633571" w:rsidRPr="008C0A7D" w:rsidRDefault="00A41D06" w:rsidP="00EC46B3">
      <w:pPr>
        <w:pStyle w:val="Odstavecseseznamem"/>
        <w:numPr>
          <w:ilvl w:val="1"/>
          <w:numId w:val="27"/>
        </w:numPr>
        <w:spacing w:before="120" w:after="0" w:line="240" w:lineRule="auto"/>
        <w:ind w:left="425" w:hanging="425"/>
        <w:contextualSpacing w:val="0"/>
        <w:jc w:val="both"/>
        <w:rPr>
          <w:rFonts w:ascii="Arial" w:hAnsi="Arial" w:cs="Arial"/>
        </w:rPr>
      </w:pPr>
      <w:r w:rsidRPr="008C0A7D">
        <w:rPr>
          <w:rFonts w:ascii="Arial" w:hAnsi="Arial" w:cs="Arial"/>
        </w:rPr>
        <w:t>Zhotovitel je povinen zajistit a provádět na vlastní náklad dozor staveniště po svářečských pr</w:t>
      </w:r>
      <w:r w:rsidR="00633571" w:rsidRPr="008C0A7D">
        <w:rPr>
          <w:rFonts w:ascii="Arial" w:hAnsi="Arial" w:cs="Arial"/>
        </w:rPr>
        <w:t xml:space="preserve">acích podle platných předpisů. </w:t>
      </w:r>
    </w:p>
    <w:p w14:paraId="7129EE44" w14:textId="1F68633D" w:rsidR="00633571" w:rsidRPr="008C0A7D" w:rsidRDefault="00A41D06" w:rsidP="00EC46B3">
      <w:pPr>
        <w:pStyle w:val="Odstavecseseznamem"/>
        <w:numPr>
          <w:ilvl w:val="1"/>
          <w:numId w:val="27"/>
        </w:numPr>
        <w:spacing w:before="120" w:after="0" w:line="240" w:lineRule="auto"/>
        <w:ind w:left="425" w:hanging="425"/>
        <w:contextualSpacing w:val="0"/>
        <w:jc w:val="both"/>
        <w:rPr>
          <w:rFonts w:ascii="Arial" w:hAnsi="Arial" w:cs="Arial"/>
        </w:rPr>
      </w:pPr>
      <w:r w:rsidRPr="008C0A7D">
        <w:rPr>
          <w:rFonts w:ascii="Arial" w:hAnsi="Arial" w:cs="Arial"/>
        </w:rPr>
        <w:t>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w:t>
      </w:r>
      <w:r w:rsidR="00633571" w:rsidRPr="008C0A7D">
        <w:rPr>
          <w:rFonts w:ascii="Arial" w:hAnsi="Arial" w:cs="Arial"/>
        </w:rPr>
        <w:t xml:space="preserve">o možné, tak finančně uhradit. </w:t>
      </w:r>
    </w:p>
    <w:p w14:paraId="70A68AF4" w14:textId="5F7632FF" w:rsidR="00A41D06" w:rsidRPr="008C0A7D" w:rsidRDefault="00A41D06" w:rsidP="00EC46B3">
      <w:pPr>
        <w:pStyle w:val="Odstavecseseznamem"/>
        <w:numPr>
          <w:ilvl w:val="1"/>
          <w:numId w:val="27"/>
        </w:numPr>
        <w:spacing w:before="120" w:after="0" w:line="240" w:lineRule="auto"/>
        <w:ind w:left="425" w:hanging="425"/>
        <w:contextualSpacing w:val="0"/>
        <w:jc w:val="both"/>
        <w:rPr>
          <w:rFonts w:ascii="Arial" w:hAnsi="Arial" w:cs="Arial"/>
        </w:rPr>
      </w:pPr>
      <w:r w:rsidRPr="008C0A7D">
        <w:rPr>
          <w:rFonts w:ascii="Arial" w:hAnsi="Arial" w:cs="Arial"/>
        </w:rPr>
        <w:t xml:space="preserve">Vlastnické právo ke zhotovovanému dílu přechází ze zhotovitele na objednatele postupným prováděním prací. </w:t>
      </w:r>
    </w:p>
    <w:p w14:paraId="402DB458" w14:textId="77777777" w:rsidR="00A41D06" w:rsidRPr="008C0A7D" w:rsidRDefault="00A41D06" w:rsidP="00A41D06">
      <w:pPr>
        <w:pStyle w:val="Bezmezer"/>
        <w:rPr>
          <w:rFonts w:ascii="Arial" w:hAnsi="Arial" w:cs="Arial"/>
        </w:rPr>
      </w:pPr>
    </w:p>
    <w:p w14:paraId="346C57A1" w14:textId="77777777" w:rsidR="00A41D06" w:rsidRPr="008C0A7D" w:rsidRDefault="00EE5629" w:rsidP="00EE5629">
      <w:pPr>
        <w:pStyle w:val="VZ"/>
        <w:jc w:val="center"/>
      </w:pPr>
      <w:r w:rsidRPr="008C0A7D">
        <w:t>IX</w:t>
      </w:r>
      <w:r w:rsidR="00A41D06" w:rsidRPr="008C0A7D">
        <w:t>. Záruky</w:t>
      </w:r>
    </w:p>
    <w:p w14:paraId="3B6A9627" w14:textId="44A4B006" w:rsidR="00A41D06" w:rsidRPr="008C0A7D" w:rsidRDefault="00A41D06" w:rsidP="00EC46B3">
      <w:pPr>
        <w:pStyle w:val="Odstavecseseznamem"/>
        <w:numPr>
          <w:ilvl w:val="1"/>
          <w:numId w:val="29"/>
        </w:numPr>
        <w:spacing w:before="120" w:after="0" w:line="240" w:lineRule="auto"/>
        <w:ind w:left="425" w:hanging="425"/>
        <w:contextualSpacing w:val="0"/>
        <w:jc w:val="both"/>
        <w:rPr>
          <w:rFonts w:ascii="Arial" w:hAnsi="Arial" w:cs="Arial"/>
        </w:rPr>
      </w:pPr>
      <w:r w:rsidRPr="008C0A7D">
        <w:rPr>
          <w:rFonts w:ascii="Arial" w:hAnsi="Arial" w:cs="Arial"/>
        </w:rPr>
        <w:t xml:space="preserve">Vzájemnou dohodou byla stanovena záruční doba na předmět díla v délce </w:t>
      </w:r>
      <w:r w:rsidR="005D720B" w:rsidRPr="008C0A7D">
        <w:rPr>
          <w:rFonts w:ascii="Arial" w:hAnsi="Arial" w:cs="Arial"/>
        </w:rPr>
        <w:t>60</w:t>
      </w:r>
      <w:r w:rsidRPr="008C0A7D">
        <w:rPr>
          <w:rFonts w:ascii="Arial" w:hAnsi="Arial" w:cs="Arial"/>
        </w:rPr>
        <w:t xml:space="preserve"> měsíců.</w:t>
      </w:r>
    </w:p>
    <w:p w14:paraId="030F27C5" w14:textId="64CFFB1C" w:rsidR="00A41D06" w:rsidRPr="008C0A7D" w:rsidRDefault="00A41D06" w:rsidP="00EC46B3">
      <w:pPr>
        <w:pStyle w:val="Odstavecseseznamem"/>
        <w:numPr>
          <w:ilvl w:val="1"/>
          <w:numId w:val="29"/>
        </w:numPr>
        <w:spacing w:before="120" w:after="0" w:line="240" w:lineRule="auto"/>
        <w:ind w:left="425" w:hanging="425"/>
        <w:contextualSpacing w:val="0"/>
        <w:jc w:val="both"/>
        <w:rPr>
          <w:rFonts w:ascii="Arial" w:hAnsi="Arial" w:cs="Arial"/>
        </w:rPr>
      </w:pPr>
      <w:r w:rsidRPr="008C0A7D">
        <w:rPr>
          <w:rFonts w:ascii="Arial" w:hAnsi="Arial" w:cs="Arial"/>
        </w:rPr>
        <w:t>Veškeré dodávky strojů, zařízení, zařizovacích předmětů apod., k nimž budou objednateli předány záruční listy, mají záruku shodnou se zárukou poskytnutou dodavatelem těchto prvků, nejméně však 24 měsíců.</w:t>
      </w:r>
    </w:p>
    <w:p w14:paraId="77755C9F" w14:textId="015D1910" w:rsidR="00A41D06" w:rsidRPr="008C0A7D" w:rsidRDefault="00A41D06" w:rsidP="00EC46B3">
      <w:pPr>
        <w:pStyle w:val="Odstavecseseznamem"/>
        <w:numPr>
          <w:ilvl w:val="1"/>
          <w:numId w:val="29"/>
        </w:numPr>
        <w:spacing w:before="120" w:after="0" w:line="240" w:lineRule="auto"/>
        <w:ind w:left="425" w:hanging="425"/>
        <w:contextualSpacing w:val="0"/>
        <w:jc w:val="both"/>
        <w:rPr>
          <w:rFonts w:ascii="Arial" w:hAnsi="Arial" w:cs="Arial"/>
        </w:rPr>
      </w:pPr>
      <w:r w:rsidRPr="008C0A7D">
        <w:rPr>
          <w:rFonts w:ascii="Arial" w:hAnsi="Arial" w:cs="Arial"/>
        </w:rPr>
        <w:t xml:space="preserve">Záruka zhotovitele za vady začíná běžet dnem předání a převzetí </w:t>
      </w:r>
      <w:r w:rsidR="00EF6A2C" w:rsidRPr="008C0A7D">
        <w:rPr>
          <w:rFonts w:ascii="Arial" w:hAnsi="Arial" w:cs="Arial"/>
        </w:rPr>
        <w:t xml:space="preserve">dokončeného </w:t>
      </w:r>
      <w:r w:rsidRPr="008C0A7D">
        <w:rPr>
          <w:rFonts w:ascii="Arial" w:hAnsi="Arial" w:cs="Arial"/>
        </w:rPr>
        <w:t>díla.</w:t>
      </w:r>
    </w:p>
    <w:p w14:paraId="6C6F3879" w14:textId="77F4EEB9" w:rsidR="00A41D06" w:rsidRPr="008C0A7D" w:rsidRDefault="00A41D06" w:rsidP="00EC46B3">
      <w:pPr>
        <w:pStyle w:val="Odstavecseseznamem"/>
        <w:numPr>
          <w:ilvl w:val="1"/>
          <w:numId w:val="29"/>
        </w:numPr>
        <w:spacing w:before="120" w:after="0" w:line="240" w:lineRule="auto"/>
        <w:ind w:left="425" w:hanging="425"/>
        <w:contextualSpacing w:val="0"/>
        <w:jc w:val="both"/>
        <w:rPr>
          <w:rFonts w:ascii="Arial" w:hAnsi="Arial" w:cs="Arial"/>
        </w:rPr>
      </w:pPr>
      <w:r w:rsidRPr="008C0A7D">
        <w:rPr>
          <w:rFonts w:ascii="Arial" w:hAnsi="Arial" w:cs="Arial"/>
        </w:rPr>
        <w:lastRenderedPageBreak/>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w:t>
      </w:r>
    </w:p>
    <w:p w14:paraId="01D65C58" w14:textId="5213DD76" w:rsidR="00912F09" w:rsidRDefault="00912F09" w:rsidP="00EE5629">
      <w:pPr>
        <w:spacing w:after="120"/>
        <w:jc w:val="center"/>
        <w:rPr>
          <w:b/>
        </w:rPr>
      </w:pPr>
    </w:p>
    <w:p w14:paraId="5F23E33D" w14:textId="77777777" w:rsidR="0099749D" w:rsidRPr="008C0A7D" w:rsidRDefault="0099749D" w:rsidP="00EE5629">
      <w:pPr>
        <w:spacing w:after="120"/>
        <w:jc w:val="center"/>
        <w:rPr>
          <w:b/>
        </w:rPr>
      </w:pPr>
    </w:p>
    <w:p w14:paraId="17A13C1E" w14:textId="77777777" w:rsidR="00A41D06" w:rsidRPr="008C0A7D" w:rsidRDefault="00EE5629" w:rsidP="00EE5629">
      <w:pPr>
        <w:spacing w:after="120"/>
        <w:jc w:val="center"/>
        <w:rPr>
          <w:b/>
        </w:rPr>
      </w:pPr>
      <w:r w:rsidRPr="008C0A7D">
        <w:rPr>
          <w:b/>
        </w:rPr>
        <w:t>X</w:t>
      </w:r>
      <w:r w:rsidR="00A41D06" w:rsidRPr="008C0A7D">
        <w:rPr>
          <w:b/>
        </w:rPr>
        <w:t>. Sankce</w:t>
      </w:r>
      <w:r w:rsidR="00CE1D1F" w:rsidRPr="008C0A7D">
        <w:rPr>
          <w:b/>
        </w:rPr>
        <w:t xml:space="preserve">, </w:t>
      </w:r>
      <w:r w:rsidR="00A41D06" w:rsidRPr="008C0A7D">
        <w:rPr>
          <w:b/>
        </w:rPr>
        <w:t>reklamace</w:t>
      </w:r>
      <w:r w:rsidR="00CE1D1F" w:rsidRPr="008C0A7D">
        <w:rPr>
          <w:b/>
        </w:rPr>
        <w:t>, odpovědnost za škodu</w:t>
      </w:r>
    </w:p>
    <w:p w14:paraId="1F8BFB75" w14:textId="10B19B84"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 xml:space="preserve">Za nesplnění dokončení a předání předmětu díla v termínu stanoveném v bodě </w:t>
      </w:r>
      <w:proofErr w:type="gramStart"/>
      <w:r w:rsidRPr="008C0A7D">
        <w:rPr>
          <w:rFonts w:ascii="Arial" w:hAnsi="Arial" w:cs="Arial"/>
        </w:rPr>
        <w:t>3.3</w:t>
      </w:r>
      <w:r w:rsidR="00B12EAB" w:rsidRPr="008C0A7D">
        <w:rPr>
          <w:rFonts w:ascii="Arial" w:hAnsi="Arial" w:cs="Arial"/>
        </w:rPr>
        <w:t>.</w:t>
      </w:r>
      <w:r w:rsidRPr="008C0A7D">
        <w:rPr>
          <w:rFonts w:ascii="Arial" w:hAnsi="Arial" w:cs="Arial"/>
        </w:rPr>
        <w:t xml:space="preserve"> smlouvy</w:t>
      </w:r>
      <w:proofErr w:type="gramEnd"/>
      <w:r w:rsidRPr="008C0A7D">
        <w:rPr>
          <w:rFonts w:ascii="Arial" w:hAnsi="Arial" w:cs="Arial"/>
        </w:rPr>
        <w:t xml:space="preserve"> je zhotovitel povinen zaplatit objednateli smluvní pokutu ve výši </w:t>
      </w:r>
      <w:r w:rsidR="007408AB" w:rsidRPr="008C0A7D">
        <w:rPr>
          <w:rFonts w:ascii="Arial" w:hAnsi="Arial" w:cs="Arial"/>
        </w:rPr>
        <w:t>2</w:t>
      </w:r>
      <w:r w:rsidR="0066348B" w:rsidRPr="008C0A7D">
        <w:rPr>
          <w:rFonts w:ascii="Arial" w:hAnsi="Arial" w:cs="Arial"/>
        </w:rPr>
        <w:t>.</w:t>
      </w:r>
      <w:r w:rsidR="007408AB" w:rsidRPr="008C0A7D">
        <w:rPr>
          <w:rFonts w:ascii="Arial" w:hAnsi="Arial" w:cs="Arial"/>
        </w:rPr>
        <w:t>00</w:t>
      </w:r>
      <w:r w:rsidRPr="008C0A7D">
        <w:rPr>
          <w:rFonts w:ascii="Arial" w:hAnsi="Arial" w:cs="Arial"/>
        </w:rPr>
        <w:t>0</w:t>
      </w:r>
      <w:r w:rsidR="007408AB" w:rsidRPr="008C0A7D">
        <w:rPr>
          <w:rFonts w:ascii="Arial" w:hAnsi="Arial" w:cs="Arial"/>
        </w:rPr>
        <w:t xml:space="preserve"> Kč</w:t>
      </w:r>
      <w:r w:rsidRPr="008C0A7D">
        <w:rPr>
          <w:rFonts w:ascii="Arial" w:hAnsi="Arial" w:cs="Arial"/>
        </w:rPr>
        <w:t xml:space="preserve"> včetně DPH za každý započatý den prodlení.</w:t>
      </w:r>
    </w:p>
    <w:p w14:paraId="583A7698" w14:textId="2677243B"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Zhotovitel je povinen nastoupit na objednatelem reklamované vady nejpozději do pěti kalendářních dnů ode dne uplatnění reklamace. V případě, že zhotovitel nebude moci reklamovanou vadu odstranit na místě nebo ji neuzná, provede o tomto záznam se stanovením lhůty odstranění nebo zdůvodněním neuznání, který předloží zástupci objednatele ve věcech technických. Pokud tak neučiní, je povinen uhradit objednateli smluvní pokutu 1</w:t>
      </w:r>
      <w:r w:rsidR="00CF0ACC" w:rsidRPr="008C0A7D">
        <w:rPr>
          <w:rFonts w:ascii="Arial" w:hAnsi="Arial" w:cs="Arial"/>
        </w:rPr>
        <w:t>.</w:t>
      </w:r>
      <w:r w:rsidRPr="008C0A7D">
        <w:rPr>
          <w:rFonts w:ascii="Arial" w:hAnsi="Arial" w:cs="Arial"/>
        </w:rPr>
        <w:t>000</w:t>
      </w:r>
      <w:r w:rsidR="001A7B2B" w:rsidRPr="008C0A7D">
        <w:rPr>
          <w:rFonts w:ascii="Arial" w:hAnsi="Arial" w:cs="Arial"/>
        </w:rPr>
        <w:t xml:space="preserve"> </w:t>
      </w:r>
      <w:r w:rsidRPr="008C0A7D">
        <w:rPr>
          <w:rFonts w:ascii="Arial" w:hAnsi="Arial" w:cs="Arial"/>
        </w:rPr>
        <w:t xml:space="preserve">Kč za každý den, o který nastoupí později.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w:t>
      </w:r>
      <w:r w:rsidR="002A7C66" w:rsidRPr="008C0A7D">
        <w:rPr>
          <w:rFonts w:ascii="Arial" w:hAnsi="Arial" w:cs="Arial"/>
        </w:rPr>
        <w:t>30</w:t>
      </w:r>
      <w:r w:rsidRPr="008C0A7D">
        <w:rPr>
          <w:rFonts w:ascii="Arial" w:hAnsi="Arial" w:cs="Arial"/>
        </w:rPr>
        <w:t xml:space="preserve"> dnů od doručení faktury.</w:t>
      </w:r>
    </w:p>
    <w:p w14:paraId="55E47CCF" w14:textId="24CAA5F1"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 xml:space="preserve">Za prodlení zhotovitele s odstraněním reklamovaných vad v dohodnutých lhůtách, je zhotovitel povinen objednateli uhradit do </w:t>
      </w:r>
      <w:r w:rsidR="002A7C66" w:rsidRPr="008C0A7D">
        <w:rPr>
          <w:rFonts w:ascii="Arial" w:hAnsi="Arial" w:cs="Arial"/>
        </w:rPr>
        <w:t>30</w:t>
      </w:r>
      <w:r w:rsidRPr="008C0A7D">
        <w:rPr>
          <w:rFonts w:ascii="Arial" w:hAnsi="Arial" w:cs="Arial"/>
        </w:rPr>
        <w:t xml:space="preserve"> dnů od doručení faktury smluvní pokutu ve výši 1</w:t>
      </w:r>
      <w:r w:rsidR="00EF6A2C" w:rsidRPr="008C0A7D">
        <w:rPr>
          <w:rFonts w:ascii="Arial" w:hAnsi="Arial" w:cs="Arial"/>
        </w:rPr>
        <w:t>.</w:t>
      </w:r>
      <w:r w:rsidRPr="008C0A7D">
        <w:rPr>
          <w:rFonts w:ascii="Arial" w:hAnsi="Arial" w:cs="Arial"/>
        </w:rPr>
        <w:t>000 Kč za každý započatý den prodlení.</w:t>
      </w:r>
    </w:p>
    <w:p w14:paraId="3994F800" w14:textId="5E66911E"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Prokáže-li se ve sporných případech, že objednatel reklamoval vadu oprávněně a v důsledku jejího neodstranění dodavatelem vznikla objednateli škoda</w:t>
      </w:r>
      <w:r w:rsidR="005C23A5" w:rsidRPr="008C0A7D">
        <w:rPr>
          <w:rFonts w:ascii="Arial" w:hAnsi="Arial" w:cs="Arial"/>
        </w:rPr>
        <w:t>,</w:t>
      </w:r>
      <w:r w:rsidR="00D70333" w:rsidRPr="008C0A7D">
        <w:rPr>
          <w:rFonts w:ascii="Arial" w:hAnsi="Arial" w:cs="Arial"/>
        </w:rPr>
        <w:t xml:space="preserve"> postupuje se dle článku 10.9</w:t>
      </w:r>
      <w:r w:rsidRPr="008C0A7D">
        <w:rPr>
          <w:rFonts w:ascii="Arial" w:hAnsi="Arial" w:cs="Arial"/>
        </w:rPr>
        <w:t>.</w:t>
      </w:r>
    </w:p>
    <w:p w14:paraId="22FAF9EF" w14:textId="71977D9A"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w:t>
      </w:r>
      <w:r w:rsidR="002A7C66" w:rsidRPr="008C0A7D">
        <w:rPr>
          <w:rFonts w:ascii="Arial" w:hAnsi="Arial" w:cs="Arial"/>
        </w:rPr>
        <w:t>30</w:t>
      </w:r>
      <w:r w:rsidR="001A7B2B" w:rsidRPr="008C0A7D">
        <w:rPr>
          <w:rFonts w:ascii="Arial" w:hAnsi="Arial" w:cs="Arial"/>
        </w:rPr>
        <w:t xml:space="preserve"> </w:t>
      </w:r>
      <w:r w:rsidRPr="008C0A7D">
        <w:rPr>
          <w:rFonts w:ascii="Arial" w:hAnsi="Arial" w:cs="Arial"/>
        </w:rPr>
        <w:t>dnů od doručení faktury smluvní pokutu 5.000 Kč za každý den, o který nastoupí později. Pokud hrozí nebezpečí dalších škod, je objednatel oprávněn na náklady zhotovitele zajistit nezbytná opatření.</w:t>
      </w:r>
    </w:p>
    <w:p w14:paraId="115308D0" w14:textId="72BE0467"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 xml:space="preserve">O odstranění reklamované vady bude vyhotoven protokol, který bude obsahovat termín nástupu, popis vady a termín předání a převzetí vady. Protokol jsou oprávněni podepsat osoby zastupující smluvní strany ve věcech technických. </w:t>
      </w:r>
    </w:p>
    <w:p w14:paraId="3985D5E0" w14:textId="62B201E3"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 xml:space="preserve">Pokud dojde k reklamaci v době nepříznivých klimatických podmínek pro odstranění vady je povinen zhotovitel reklamovanou vadu alespoň provizorně opravit a závadu sledovat až do definitivní opravy v příznivých klimatických podmínkách. </w:t>
      </w:r>
    </w:p>
    <w:p w14:paraId="5E6AC2B2" w14:textId="24D92C4C" w:rsidR="00A41D06"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Smluvní pokuty sjednané touto smlouvou hradí povinná st</w:t>
      </w:r>
      <w:r w:rsidR="00912F09" w:rsidRPr="008C0A7D">
        <w:rPr>
          <w:rFonts w:ascii="Arial" w:hAnsi="Arial" w:cs="Arial"/>
        </w:rPr>
        <w:t xml:space="preserve">rana </w:t>
      </w:r>
      <w:r w:rsidRPr="008C0A7D">
        <w:rPr>
          <w:rFonts w:ascii="Arial" w:hAnsi="Arial" w:cs="Arial"/>
        </w:rPr>
        <w:t>nezávisle na tom, zda a v jaké výši vznikne druhé straně v této souvislosti škoda, kterou lze vymáhat samostatně</w:t>
      </w:r>
      <w:r w:rsidR="00EF6A2C" w:rsidRPr="008C0A7D">
        <w:rPr>
          <w:rFonts w:ascii="Arial" w:hAnsi="Arial" w:cs="Arial"/>
        </w:rPr>
        <w:t>.</w:t>
      </w:r>
    </w:p>
    <w:p w14:paraId="40BC1C14" w14:textId="291D28B0" w:rsidR="00CE1D1F" w:rsidRPr="008C0A7D" w:rsidRDefault="00A41D06" w:rsidP="008C0A7D">
      <w:pPr>
        <w:pStyle w:val="Odstavecseseznamem"/>
        <w:numPr>
          <w:ilvl w:val="1"/>
          <w:numId w:val="31"/>
        </w:numPr>
        <w:spacing w:before="120" w:after="0" w:line="240" w:lineRule="auto"/>
        <w:ind w:left="426" w:hanging="426"/>
        <w:contextualSpacing w:val="0"/>
        <w:jc w:val="both"/>
        <w:rPr>
          <w:rFonts w:ascii="Arial" w:hAnsi="Arial" w:cs="Arial"/>
        </w:rPr>
      </w:pPr>
      <w:r w:rsidRPr="008C0A7D">
        <w:rPr>
          <w:rFonts w:ascii="Arial" w:hAnsi="Arial" w:cs="Arial"/>
        </w:rPr>
        <w:t xml:space="preserve">Veškeré škody způsobené vadou dokončeného předmětu díla uhradí na svůj náklad zhotovitel objednateli do </w:t>
      </w:r>
      <w:r w:rsidR="002A7C66" w:rsidRPr="008C0A7D">
        <w:rPr>
          <w:rFonts w:ascii="Arial" w:hAnsi="Arial" w:cs="Arial"/>
        </w:rPr>
        <w:t>30</w:t>
      </w:r>
      <w:r w:rsidRPr="008C0A7D">
        <w:rPr>
          <w:rFonts w:ascii="Arial" w:hAnsi="Arial" w:cs="Arial"/>
        </w:rPr>
        <w:t xml:space="preserve"> dnů od doručení faktury.</w:t>
      </w:r>
    </w:p>
    <w:p w14:paraId="0B8DF6F2" w14:textId="10DCB1E1" w:rsidR="00CE1D1F" w:rsidRPr="008C0A7D" w:rsidRDefault="00CE1D1F" w:rsidP="008C0A7D">
      <w:pPr>
        <w:pStyle w:val="Odstavecseseznamem"/>
        <w:numPr>
          <w:ilvl w:val="1"/>
          <w:numId w:val="31"/>
        </w:numPr>
        <w:spacing w:before="120" w:after="0" w:line="240" w:lineRule="auto"/>
        <w:ind w:left="567" w:hanging="567"/>
        <w:contextualSpacing w:val="0"/>
        <w:jc w:val="both"/>
        <w:rPr>
          <w:rFonts w:ascii="Arial" w:hAnsi="Arial" w:cs="Arial"/>
        </w:rPr>
      </w:pPr>
      <w:r w:rsidRPr="008C0A7D">
        <w:rPr>
          <w:rFonts w:ascii="Arial" w:hAnsi="Arial" w:cs="Arial"/>
        </w:rPr>
        <w:lastRenderedPageBreak/>
        <w:t>Rozsah, kvalita a provedení služeb musí přesně odpovídat požadavkům objednatele a vymezení uvedenému v této smlouvě. Jakékoliv odchylky od požadavku objednatele či od vymezení plnění dle této smlouvy budou chápány jako vadné plnění.</w:t>
      </w:r>
    </w:p>
    <w:p w14:paraId="604766EC" w14:textId="4F976E40" w:rsidR="00CE1D1F" w:rsidRPr="008C0A7D" w:rsidRDefault="00CE1D1F" w:rsidP="00EC46B3">
      <w:pPr>
        <w:pStyle w:val="Odstavecseseznamem"/>
        <w:numPr>
          <w:ilvl w:val="1"/>
          <w:numId w:val="31"/>
        </w:numPr>
        <w:spacing w:before="120" w:after="0" w:line="240" w:lineRule="auto"/>
        <w:ind w:left="709" w:hanging="709"/>
        <w:contextualSpacing w:val="0"/>
        <w:jc w:val="both"/>
        <w:rPr>
          <w:rFonts w:ascii="Arial" w:hAnsi="Arial" w:cs="Arial"/>
        </w:rPr>
      </w:pPr>
      <w:r w:rsidRPr="008C0A7D">
        <w:rPr>
          <w:rFonts w:ascii="Arial" w:hAnsi="Arial" w:cs="Arial"/>
        </w:rPr>
        <w:t>Poskytovatel odpovídá za škodu vzniklou objednateli, zejména na prostorách objednatele při provádění služeb či v souvislosti s jejich provádění, která je způsobena osobami určenými k provádění služeb.</w:t>
      </w:r>
    </w:p>
    <w:p w14:paraId="2E4450BD" w14:textId="0E3D1DF1" w:rsidR="00CE1D1F" w:rsidRPr="008C0A7D" w:rsidRDefault="00CE1D1F" w:rsidP="00EC46B3">
      <w:pPr>
        <w:pStyle w:val="Odstavecseseznamem"/>
        <w:numPr>
          <w:ilvl w:val="1"/>
          <w:numId w:val="31"/>
        </w:numPr>
        <w:spacing w:before="120" w:after="0" w:line="240" w:lineRule="auto"/>
        <w:ind w:left="709" w:hanging="709"/>
        <w:contextualSpacing w:val="0"/>
        <w:jc w:val="both"/>
        <w:rPr>
          <w:rFonts w:ascii="Arial" w:hAnsi="Arial" w:cs="Arial"/>
        </w:rPr>
      </w:pPr>
      <w:r w:rsidRPr="008C0A7D">
        <w:rPr>
          <w:rFonts w:ascii="Arial" w:hAnsi="Arial" w:cs="Arial"/>
        </w:rPr>
        <w:t>Poskytovatel je rovněž povinen objednateli nahradit škodu v souvislosti s jakýmkoliv zraněním osob, které objednateli, jeho oprávněným zástupcům, zaměstnancům či třetím osobám vznikne v případě, že taková skutečnost nastane v důsledku porušení povinností zhotovitele plynoucí z této smlouvy nebo v důsledku porušení právních předpisů.</w:t>
      </w:r>
    </w:p>
    <w:p w14:paraId="0DDA36CF" w14:textId="6D5FDE3C" w:rsidR="00CE1D1F" w:rsidRPr="008C0A7D" w:rsidRDefault="00CE1D1F" w:rsidP="00EC46B3">
      <w:pPr>
        <w:pStyle w:val="Odstavecseseznamem"/>
        <w:numPr>
          <w:ilvl w:val="1"/>
          <w:numId w:val="31"/>
        </w:numPr>
        <w:spacing w:before="120" w:after="0" w:line="240" w:lineRule="auto"/>
        <w:ind w:left="709" w:hanging="709"/>
        <w:contextualSpacing w:val="0"/>
        <w:jc w:val="both"/>
        <w:rPr>
          <w:rFonts w:ascii="Arial" w:hAnsi="Arial" w:cs="Arial"/>
        </w:rPr>
      </w:pPr>
      <w:r w:rsidRPr="008C0A7D">
        <w:rPr>
          <w:rFonts w:ascii="Arial" w:hAnsi="Arial" w:cs="Arial"/>
        </w:rPr>
        <w:t xml:space="preserve">Zhotovitel odpovídá za škody při plnění této smlouvy, a to i za škody způsobené jeho pracovníky, již plní předmět této smlouvy. Pro tento případ se zhotovitel zavazuje mít po celou dobu platnosti a účinnosti této smlouvy uzavřené pojištění pro případ odpovědnosti za škodu způsobenou třetí osobě minimálně s pojistným limitem </w:t>
      </w:r>
      <w:r w:rsidR="00EF6A2C" w:rsidRPr="008C0A7D">
        <w:rPr>
          <w:rFonts w:ascii="Arial" w:hAnsi="Arial" w:cs="Arial"/>
        </w:rPr>
        <w:t>1</w:t>
      </w:r>
      <w:r w:rsidR="001A7B2B" w:rsidRPr="008C0A7D">
        <w:rPr>
          <w:rFonts w:ascii="Arial" w:hAnsi="Arial" w:cs="Arial"/>
        </w:rPr>
        <w:t>,</w:t>
      </w:r>
      <w:r w:rsidRPr="008C0A7D">
        <w:rPr>
          <w:rFonts w:ascii="Arial" w:hAnsi="Arial" w:cs="Arial"/>
        </w:rPr>
        <w:t>000.000 Kč. Objednatel má právo po celou dobu smluvního vztahu na kontrolu platnosti pojistné smlouvy. Výše případn</w:t>
      </w:r>
      <w:r w:rsidR="00EF6A2C" w:rsidRPr="008C0A7D">
        <w:rPr>
          <w:rFonts w:ascii="Arial" w:hAnsi="Arial" w:cs="Arial"/>
        </w:rPr>
        <w:t>é</w:t>
      </w:r>
      <w:r w:rsidRPr="008C0A7D">
        <w:rPr>
          <w:rFonts w:ascii="Arial" w:hAnsi="Arial" w:cs="Arial"/>
        </w:rPr>
        <w:t xml:space="preserve"> vzniklé škody bude objednatelem vyčíslena a předložena zhotoviteli do 30</w:t>
      </w:r>
      <w:r w:rsidR="00912F09" w:rsidRPr="008C0A7D">
        <w:rPr>
          <w:rFonts w:ascii="Arial" w:hAnsi="Arial" w:cs="Arial"/>
        </w:rPr>
        <w:t xml:space="preserve"> </w:t>
      </w:r>
      <w:r w:rsidRPr="008C0A7D">
        <w:rPr>
          <w:rFonts w:ascii="Arial" w:hAnsi="Arial" w:cs="Arial"/>
        </w:rPr>
        <w:t>dnů ode dne jejího zjištění.</w:t>
      </w:r>
    </w:p>
    <w:p w14:paraId="07755601" w14:textId="3A80C9BE" w:rsidR="00CE1D1F" w:rsidRPr="008C0A7D" w:rsidRDefault="00CE1D1F" w:rsidP="00EC46B3">
      <w:pPr>
        <w:pStyle w:val="Odstavecseseznamem"/>
        <w:numPr>
          <w:ilvl w:val="1"/>
          <w:numId w:val="31"/>
        </w:numPr>
        <w:spacing w:before="120" w:after="0" w:line="240" w:lineRule="auto"/>
        <w:ind w:left="709" w:hanging="709"/>
        <w:contextualSpacing w:val="0"/>
        <w:jc w:val="both"/>
        <w:rPr>
          <w:rFonts w:ascii="Arial" w:hAnsi="Arial" w:cs="Arial"/>
        </w:rPr>
      </w:pPr>
      <w:r w:rsidRPr="008C0A7D">
        <w:rPr>
          <w:rFonts w:ascii="Arial" w:hAnsi="Arial" w:cs="Arial"/>
        </w:rPr>
        <w:t>V případě změn v pojištění, je zhotovitel povinen bezodkladně předložit objednateli kopii dokladu o uzavření nové pojistné smlouvy, případně jejího dodatku nejpozději však před uplynutím platnosti a účinnosti původní pojistné smlouvy.</w:t>
      </w:r>
    </w:p>
    <w:p w14:paraId="3B711DAF" w14:textId="6B05FF7A" w:rsidR="00CE1D1F" w:rsidRPr="008C0A7D" w:rsidRDefault="00CE1D1F" w:rsidP="00EC46B3">
      <w:pPr>
        <w:pStyle w:val="Odstavecseseznamem"/>
        <w:numPr>
          <w:ilvl w:val="1"/>
          <w:numId w:val="31"/>
        </w:numPr>
        <w:spacing w:before="120" w:after="0" w:line="240" w:lineRule="auto"/>
        <w:ind w:left="709" w:hanging="709"/>
        <w:contextualSpacing w:val="0"/>
        <w:jc w:val="both"/>
        <w:rPr>
          <w:rFonts w:ascii="Arial" w:hAnsi="Arial" w:cs="Arial"/>
        </w:rPr>
      </w:pPr>
      <w:r w:rsidRPr="008C0A7D">
        <w:rPr>
          <w:rFonts w:ascii="Arial" w:hAnsi="Arial" w:cs="Arial"/>
        </w:rPr>
        <w:t>Poskytovatel neodpovídá za vady a nedodělky, které byly způsobeny objednatelem, neoprávněným zásahem třetí osoby či vyšší mocí.</w:t>
      </w:r>
    </w:p>
    <w:p w14:paraId="73056177" w14:textId="77777777" w:rsidR="00503FFA" w:rsidRDefault="00503FFA" w:rsidP="00503FFA">
      <w:pPr>
        <w:pStyle w:val="Bezmezer"/>
        <w:jc w:val="center"/>
        <w:rPr>
          <w:rFonts w:ascii="Arial" w:hAnsi="Arial" w:cs="Arial"/>
          <w:b/>
          <w:sz w:val="24"/>
          <w:szCs w:val="24"/>
        </w:rPr>
      </w:pPr>
    </w:p>
    <w:p w14:paraId="3A5747C2" w14:textId="7B6B7363" w:rsidR="00503FFA" w:rsidRPr="00503FFA" w:rsidRDefault="00503FFA" w:rsidP="00503FFA">
      <w:pPr>
        <w:pStyle w:val="Bezmezer"/>
        <w:jc w:val="center"/>
        <w:rPr>
          <w:rFonts w:ascii="Arial" w:hAnsi="Arial" w:cs="Arial"/>
          <w:b/>
          <w:color w:val="000000"/>
        </w:rPr>
      </w:pPr>
      <w:r w:rsidRPr="00503FFA">
        <w:rPr>
          <w:rFonts w:ascii="Arial" w:hAnsi="Arial" w:cs="Arial"/>
          <w:b/>
        </w:rPr>
        <w:t xml:space="preserve">XI. </w:t>
      </w:r>
      <w:r w:rsidRPr="00503FFA">
        <w:rPr>
          <w:rFonts w:ascii="Arial" w:hAnsi="Arial" w:cs="Arial"/>
          <w:b/>
          <w:color w:val="000000"/>
        </w:rPr>
        <w:t>Ostatní ustanovení</w:t>
      </w:r>
    </w:p>
    <w:p w14:paraId="4168AAA7" w14:textId="77777777" w:rsidR="00503FFA" w:rsidRPr="00503FFA" w:rsidRDefault="00503FFA" w:rsidP="00503FFA">
      <w:pPr>
        <w:pStyle w:val="NormlnIMP"/>
        <w:jc w:val="center"/>
        <w:rPr>
          <w:rFonts w:ascii="Arial" w:hAnsi="Arial" w:cs="Arial"/>
          <w:b/>
          <w:color w:val="000000"/>
          <w:sz w:val="22"/>
          <w:szCs w:val="22"/>
        </w:rPr>
      </w:pPr>
    </w:p>
    <w:p w14:paraId="6767A5F4" w14:textId="77777777" w:rsidR="00503FFA" w:rsidRPr="00503FFA" w:rsidRDefault="00503FFA" w:rsidP="00503FFA">
      <w:pPr>
        <w:pStyle w:val="Odstavecseseznamem"/>
        <w:numPr>
          <w:ilvl w:val="1"/>
          <w:numId w:val="35"/>
        </w:numPr>
        <w:suppressAutoHyphens/>
        <w:spacing w:after="0" w:line="240" w:lineRule="auto"/>
        <w:jc w:val="both"/>
        <w:rPr>
          <w:rFonts w:ascii="Arial" w:hAnsi="Arial" w:cs="Arial"/>
        </w:rPr>
      </w:pPr>
      <w:r w:rsidRPr="00503FFA">
        <w:rPr>
          <w:rFonts w:ascii="Arial" w:hAnsi="Arial" w:cs="Arial"/>
        </w:rPr>
        <w:t>Zhotovitel se při všech svých činnostech ve všech prostorách KRPJ i na komunikacích areálu musí řídit platnými bezpečnostními předpisy týkající se bezpečnosti a ochrany zdraví při práci a požární ochrany</w:t>
      </w:r>
      <w:r w:rsidRPr="00503FFA">
        <w:rPr>
          <w:rFonts w:ascii="Arial" w:hAnsi="Arial" w:cs="Arial"/>
          <w:color w:val="FF0000"/>
        </w:rPr>
        <w:t xml:space="preserve"> </w:t>
      </w:r>
      <w:r w:rsidRPr="00503FFA">
        <w:rPr>
          <w:rFonts w:ascii="Arial" w:hAnsi="Arial" w:cs="Arial"/>
        </w:rPr>
        <w:t xml:space="preserve">(ve znění pozdějších předpisů) souvisejícími s jeho činností; kromě zák. č. </w:t>
      </w:r>
      <w:r w:rsidRPr="00503FFA">
        <w:rPr>
          <w:rFonts w:ascii="Arial" w:hAnsi="Arial" w:cs="Arial"/>
          <w:b/>
          <w:bCs/>
        </w:rPr>
        <w:t>262/2006</w:t>
      </w:r>
      <w:r w:rsidRPr="00503FFA">
        <w:rPr>
          <w:rFonts w:ascii="Arial" w:hAnsi="Arial" w:cs="Arial"/>
        </w:rPr>
        <w:t xml:space="preserve"> (zákoník práce) a zák. č. </w:t>
      </w:r>
      <w:r w:rsidRPr="00503FFA">
        <w:rPr>
          <w:rFonts w:ascii="Arial" w:hAnsi="Arial" w:cs="Arial"/>
          <w:b/>
          <w:bCs/>
        </w:rPr>
        <w:t>309/2006</w:t>
      </w:r>
      <w:r w:rsidRPr="00503FFA">
        <w:rPr>
          <w:rFonts w:ascii="Arial" w:hAnsi="Arial" w:cs="Arial"/>
        </w:rPr>
        <w:t xml:space="preserve"> Sb</w:t>
      </w:r>
      <w:r w:rsidRPr="00503FFA">
        <w:rPr>
          <w:rFonts w:ascii="Arial" w:hAnsi="Arial" w:cs="Arial"/>
          <w:color w:val="000000"/>
        </w:rPr>
        <w:t>. (zákon o zajištění dalších podmínek bezpečnosti a ochrany zdraví při práci</w:t>
      </w:r>
      <w:r w:rsidRPr="00503FFA">
        <w:rPr>
          <w:rFonts w:ascii="Arial" w:hAnsi="Arial" w:cs="Arial"/>
        </w:rPr>
        <w:t xml:space="preserve">) jsou to zejména zák. č. </w:t>
      </w:r>
      <w:r w:rsidRPr="00503FFA">
        <w:rPr>
          <w:rFonts w:ascii="Arial" w:hAnsi="Arial" w:cs="Arial"/>
          <w:b/>
          <w:bCs/>
        </w:rPr>
        <w:t>258/2000</w:t>
      </w:r>
      <w:r w:rsidRPr="00503FFA">
        <w:rPr>
          <w:rFonts w:ascii="Arial" w:hAnsi="Arial" w:cs="Arial"/>
        </w:rPr>
        <w:t xml:space="preserve"> Sb. o ochraně veřejného zdraví, NV č. </w:t>
      </w:r>
      <w:r w:rsidRPr="00503FFA">
        <w:rPr>
          <w:rFonts w:ascii="Arial" w:hAnsi="Arial" w:cs="Arial"/>
          <w:b/>
          <w:bCs/>
        </w:rPr>
        <w:t>362/2005</w:t>
      </w:r>
      <w:r w:rsidRPr="00503FFA">
        <w:rPr>
          <w:rFonts w:ascii="Arial" w:hAnsi="Arial" w:cs="Arial"/>
        </w:rPr>
        <w:t xml:space="preserve"> Sb. o bližších požadavcích na bezpečnost a ochranu zdraví při práci na pracovištích s nebezpečím pádu z výšky nebo do hloubky a NV č. </w:t>
      </w:r>
      <w:r w:rsidRPr="00503FFA">
        <w:rPr>
          <w:rFonts w:ascii="Arial" w:hAnsi="Arial" w:cs="Arial"/>
          <w:b/>
          <w:bCs/>
        </w:rPr>
        <w:t>591/2006</w:t>
      </w:r>
      <w:r w:rsidRPr="00503FFA">
        <w:rPr>
          <w:rFonts w:ascii="Arial" w:hAnsi="Arial" w:cs="Arial"/>
        </w:rPr>
        <w:t xml:space="preserve"> Sb. o bližších minimálních požadavcích na bezpečnost a ochranu zdraví při práci na staveništích, NV č. </w:t>
      </w:r>
      <w:r w:rsidRPr="00503FFA">
        <w:rPr>
          <w:rFonts w:ascii="Arial" w:hAnsi="Arial" w:cs="Arial"/>
          <w:b/>
        </w:rPr>
        <w:t>361/2007</w:t>
      </w:r>
      <w:r w:rsidRPr="00503FFA">
        <w:rPr>
          <w:rFonts w:ascii="Arial" w:hAnsi="Arial" w:cs="Arial"/>
        </w:rPr>
        <w:t xml:space="preserve"> Sb., </w:t>
      </w:r>
      <w:r w:rsidRPr="00503FFA">
        <w:rPr>
          <w:rFonts w:ascii="Arial" w:hAnsi="Arial" w:cs="Arial"/>
          <w:bCs/>
        </w:rPr>
        <w:t>kterým se stanoví podmínky ochrany zdraví při práci</w:t>
      </w:r>
      <w:r w:rsidRPr="00503FFA">
        <w:rPr>
          <w:rFonts w:ascii="Arial" w:hAnsi="Arial" w:cs="Arial"/>
        </w:rPr>
        <w:t xml:space="preserve">, NV </w:t>
      </w:r>
      <w:r w:rsidRPr="00503FFA">
        <w:rPr>
          <w:rFonts w:ascii="Arial" w:hAnsi="Arial" w:cs="Arial"/>
          <w:b/>
          <w:bCs/>
        </w:rPr>
        <w:t>101/</w:t>
      </w:r>
      <w:r w:rsidRPr="00503FFA">
        <w:rPr>
          <w:rFonts w:ascii="Arial" w:hAnsi="Arial" w:cs="Arial"/>
          <w:b/>
        </w:rPr>
        <w:t xml:space="preserve">2005 Sb. </w:t>
      </w:r>
      <w:r w:rsidRPr="00503FFA">
        <w:rPr>
          <w:rFonts w:ascii="Arial" w:hAnsi="Arial" w:cs="Arial"/>
          <w:bCs/>
        </w:rPr>
        <w:t>o podrobnějších požadavcích na pracoviště a pracovní prostředí,</w:t>
      </w:r>
      <w:r w:rsidRPr="00503FFA">
        <w:rPr>
          <w:rFonts w:ascii="Arial" w:hAnsi="Arial" w:cs="Arial"/>
        </w:rPr>
        <w:t xml:space="preserve"> NV </w:t>
      </w:r>
      <w:r w:rsidRPr="00503FFA">
        <w:rPr>
          <w:rFonts w:ascii="Arial" w:hAnsi="Arial" w:cs="Arial"/>
          <w:b/>
        </w:rPr>
        <w:t>378/2001</w:t>
      </w:r>
      <w:r w:rsidRPr="00503FFA">
        <w:rPr>
          <w:rFonts w:ascii="Arial" w:hAnsi="Arial" w:cs="Arial"/>
        </w:rPr>
        <w:t xml:space="preserve"> Sb., kterým se stanoví bližší požadavky pro používání strojů, technických zařízení, přístrojů a nářadí, zák. č. </w:t>
      </w:r>
      <w:r w:rsidRPr="00503FFA">
        <w:rPr>
          <w:rFonts w:ascii="Arial" w:hAnsi="Arial" w:cs="Arial"/>
          <w:b/>
        </w:rPr>
        <w:t>133/1985</w:t>
      </w:r>
      <w:r w:rsidRPr="00503FFA">
        <w:rPr>
          <w:rFonts w:ascii="Arial" w:hAnsi="Arial" w:cs="Arial"/>
        </w:rPr>
        <w:t xml:space="preserve"> Sb., o požární ochraně, ve znění pozdějších předpisů, a </w:t>
      </w:r>
      <w:proofErr w:type="spellStart"/>
      <w:r w:rsidRPr="00503FFA">
        <w:rPr>
          <w:rFonts w:ascii="Arial" w:hAnsi="Arial" w:cs="Arial"/>
        </w:rPr>
        <w:t>vyhl</w:t>
      </w:r>
      <w:proofErr w:type="spellEnd"/>
      <w:r w:rsidRPr="00503FFA">
        <w:rPr>
          <w:rFonts w:ascii="Arial" w:hAnsi="Arial" w:cs="Arial"/>
        </w:rPr>
        <w:t xml:space="preserve">. MV č. </w:t>
      </w:r>
      <w:r w:rsidRPr="00503FFA">
        <w:rPr>
          <w:rFonts w:ascii="Arial" w:hAnsi="Arial" w:cs="Arial"/>
          <w:b/>
        </w:rPr>
        <w:t>246/2001</w:t>
      </w:r>
      <w:r w:rsidRPr="00503FFA">
        <w:rPr>
          <w:rFonts w:ascii="Arial" w:hAnsi="Arial" w:cs="Arial"/>
        </w:rPr>
        <w:t xml:space="preserve"> Sb., vyhláška o požární prevenci, ve znění pozdějších předpisů.</w:t>
      </w:r>
    </w:p>
    <w:p w14:paraId="0E5660F4" w14:textId="77777777" w:rsidR="00503FFA" w:rsidRPr="00503FFA" w:rsidRDefault="00503FFA" w:rsidP="00503FFA">
      <w:pPr>
        <w:pStyle w:val="Odstavecseseznamem"/>
        <w:numPr>
          <w:ilvl w:val="1"/>
          <w:numId w:val="35"/>
        </w:numPr>
        <w:suppressAutoHyphens/>
        <w:spacing w:before="120" w:after="0" w:line="240" w:lineRule="auto"/>
        <w:contextualSpacing w:val="0"/>
        <w:jc w:val="both"/>
        <w:rPr>
          <w:rFonts w:ascii="Arial" w:hAnsi="Arial" w:cs="Arial"/>
        </w:rPr>
      </w:pPr>
      <w:r w:rsidRPr="00503FFA">
        <w:rPr>
          <w:rFonts w:ascii="Arial" w:hAnsi="Arial" w:cs="Arial"/>
        </w:rPr>
        <w:t xml:space="preserve">Zhotovitel se seznámil se zásadami dodržování bezpečnostních a požárních předpisů, včetně rizik v souladu s § 101 zákoníku práce. </w:t>
      </w:r>
    </w:p>
    <w:p w14:paraId="23C58569" w14:textId="77777777" w:rsidR="00503FFA" w:rsidRPr="008C0A7D" w:rsidRDefault="00503FFA" w:rsidP="00EC46B3">
      <w:pPr>
        <w:pStyle w:val="Odstavecseseznamem"/>
        <w:spacing w:before="120" w:after="0" w:line="240" w:lineRule="auto"/>
        <w:ind w:left="709"/>
        <w:contextualSpacing w:val="0"/>
        <w:jc w:val="both"/>
        <w:rPr>
          <w:rFonts w:ascii="Arial" w:hAnsi="Arial" w:cs="Arial"/>
        </w:rPr>
      </w:pPr>
    </w:p>
    <w:p w14:paraId="16174328" w14:textId="07EAE0B2" w:rsidR="00A41D06" w:rsidRPr="008C0A7D" w:rsidRDefault="00EE5629" w:rsidP="00EE5629">
      <w:pPr>
        <w:pStyle w:val="VZ"/>
        <w:jc w:val="center"/>
      </w:pPr>
      <w:r w:rsidRPr="008C0A7D">
        <w:t>X</w:t>
      </w:r>
      <w:r w:rsidR="00503FFA">
        <w:t>I</w:t>
      </w:r>
      <w:r w:rsidRPr="008C0A7D">
        <w:t>I</w:t>
      </w:r>
      <w:r w:rsidR="00A41D06" w:rsidRPr="008C0A7D">
        <w:t>. Závěrečné ustanovení</w:t>
      </w:r>
    </w:p>
    <w:p w14:paraId="3353EED4" w14:textId="77777777" w:rsidR="00503FFA" w:rsidRPr="00503FFA" w:rsidRDefault="00503FFA" w:rsidP="00503FFA">
      <w:pPr>
        <w:pStyle w:val="Odstavecseseznamem"/>
        <w:numPr>
          <w:ilvl w:val="0"/>
          <w:numId w:val="33"/>
        </w:numPr>
        <w:spacing w:before="120" w:after="0" w:line="240" w:lineRule="auto"/>
        <w:contextualSpacing w:val="0"/>
        <w:jc w:val="both"/>
        <w:rPr>
          <w:rFonts w:ascii="Arial" w:eastAsia="Times New Roman" w:hAnsi="Arial" w:cs="Arial"/>
          <w:vanish/>
        </w:rPr>
      </w:pPr>
    </w:p>
    <w:p w14:paraId="6B0C19ED" w14:textId="77777777" w:rsidR="00503FFA" w:rsidRPr="00503FFA" w:rsidRDefault="00503FFA" w:rsidP="00503FFA">
      <w:pPr>
        <w:pStyle w:val="Odstavecseseznamem"/>
        <w:numPr>
          <w:ilvl w:val="0"/>
          <w:numId w:val="33"/>
        </w:numPr>
        <w:spacing w:before="120" w:after="0" w:line="240" w:lineRule="auto"/>
        <w:contextualSpacing w:val="0"/>
        <w:jc w:val="both"/>
        <w:rPr>
          <w:rFonts w:ascii="Arial" w:eastAsia="Times New Roman" w:hAnsi="Arial" w:cs="Arial"/>
          <w:vanish/>
        </w:rPr>
      </w:pPr>
    </w:p>
    <w:p w14:paraId="07D3DB08" w14:textId="35FDF77C" w:rsidR="001A7B2B" w:rsidRPr="008C0A7D" w:rsidRDefault="00A41D06" w:rsidP="00503FFA">
      <w:pPr>
        <w:pStyle w:val="Bezmezer"/>
        <w:numPr>
          <w:ilvl w:val="1"/>
          <w:numId w:val="33"/>
        </w:numPr>
        <w:spacing w:before="120"/>
        <w:ind w:left="720"/>
        <w:jc w:val="both"/>
        <w:rPr>
          <w:rFonts w:ascii="Arial" w:hAnsi="Arial" w:cs="Arial"/>
        </w:rPr>
      </w:pPr>
      <w:r w:rsidRPr="008C0A7D">
        <w:rPr>
          <w:rFonts w:ascii="Arial" w:hAnsi="Arial" w:cs="Arial"/>
        </w:rPr>
        <w:t>Smlouvu lze měnit pouze písemnou formou - dodatkem, který dohodnou obě smluvní strany svými zástupci oprávněnými k zastupování.</w:t>
      </w:r>
    </w:p>
    <w:p w14:paraId="3BA4C4E1" w14:textId="35EC2A6A" w:rsidR="00E134FC" w:rsidRPr="008C0A7D" w:rsidRDefault="00A41D06" w:rsidP="00EC46B3">
      <w:pPr>
        <w:pStyle w:val="Bezmezer"/>
        <w:numPr>
          <w:ilvl w:val="1"/>
          <w:numId w:val="33"/>
        </w:numPr>
        <w:spacing w:before="120"/>
        <w:ind w:left="709" w:hanging="709"/>
        <w:jc w:val="both"/>
        <w:rPr>
          <w:rFonts w:ascii="Arial" w:hAnsi="Arial" w:cs="Arial"/>
        </w:rPr>
      </w:pPr>
      <w:r w:rsidRPr="008C0A7D">
        <w:rPr>
          <w:rFonts w:ascii="Arial" w:hAnsi="Arial" w:cs="Arial"/>
        </w:rPr>
        <w:lastRenderedPageBreak/>
        <w:t>Tato smlouva je platná dnem podpisu oprávněných osob smluvních stran</w:t>
      </w:r>
      <w:r w:rsidR="00E134FC" w:rsidRPr="008C0A7D">
        <w:rPr>
          <w:rFonts w:ascii="Arial" w:hAnsi="Arial" w:cs="Arial"/>
        </w:rPr>
        <w:t xml:space="preserve"> a účinná dnem zveřejnění v registru smluv (</w:t>
      </w:r>
      <w:hyperlink r:id="rId8" w:history="1">
        <w:r w:rsidR="00E134FC" w:rsidRPr="008C0A7D">
          <w:rPr>
            <w:rStyle w:val="Hypertextovodkaz"/>
            <w:rFonts w:ascii="Arial" w:hAnsi="Arial" w:cs="Arial"/>
          </w:rPr>
          <w:t>https://smlouvy.gov.cz</w:t>
        </w:r>
      </w:hyperlink>
      <w:r w:rsidR="00E134FC" w:rsidRPr="008C0A7D">
        <w:rPr>
          <w:rFonts w:ascii="Arial" w:hAnsi="Arial" w:cs="Arial"/>
        </w:rPr>
        <w:t>).</w:t>
      </w:r>
    </w:p>
    <w:p w14:paraId="3B21B7A4" w14:textId="4E2F5E9F" w:rsidR="00A41D06" w:rsidRPr="008C0A7D" w:rsidRDefault="00A41D06" w:rsidP="00EC46B3">
      <w:pPr>
        <w:pStyle w:val="Bezmezer"/>
        <w:numPr>
          <w:ilvl w:val="1"/>
          <w:numId w:val="33"/>
        </w:numPr>
        <w:spacing w:before="120"/>
        <w:ind w:left="709" w:hanging="709"/>
        <w:jc w:val="both"/>
        <w:rPr>
          <w:rFonts w:ascii="Arial" w:hAnsi="Arial" w:cs="Arial"/>
        </w:rPr>
      </w:pPr>
      <w:r w:rsidRPr="008C0A7D">
        <w:rPr>
          <w:rFonts w:ascii="Arial" w:hAnsi="Arial" w:cs="Arial"/>
        </w:rPr>
        <w:t xml:space="preserve">Obě smluvní strany prohlašují, že došlo k dohodě o celém rozsahu smlouvy, a že </w:t>
      </w:r>
      <w:r w:rsidR="00E134FC" w:rsidRPr="008C0A7D">
        <w:rPr>
          <w:rFonts w:ascii="Arial" w:hAnsi="Arial" w:cs="Arial"/>
        </w:rPr>
        <w:t xml:space="preserve">tato </w:t>
      </w:r>
      <w:r w:rsidRPr="008C0A7D">
        <w:rPr>
          <w:rFonts w:ascii="Arial" w:hAnsi="Arial" w:cs="Arial"/>
        </w:rPr>
        <w:t>nebyla sjednána v tísni ani za jinak jednostranně nevýhodných podmínek.</w:t>
      </w:r>
    </w:p>
    <w:p w14:paraId="178EE87F" w14:textId="2B9A06C4" w:rsidR="00A41D06" w:rsidRPr="008C0A7D" w:rsidRDefault="00A41D06" w:rsidP="00EC46B3">
      <w:pPr>
        <w:pStyle w:val="Bezmezer"/>
        <w:numPr>
          <w:ilvl w:val="1"/>
          <w:numId w:val="33"/>
        </w:numPr>
        <w:spacing w:before="120"/>
        <w:ind w:left="709" w:hanging="709"/>
        <w:jc w:val="both"/>
        <w:rPr>
          <w:rFonts w:ascii="Arial" w:hAnsi="Arial" w:cs="Arial"/>
        </w:rPr>
      </w:pPr>
      <w:r w:rsidRPr="008C0A7D">
        <w:rPr>
          <w:rFonts w:ascii="Arial" w:hAnsi="Arial" w:cs="Arial"/>
        </w:rPr>
        <w:t xml:space="preserve">Ve všech případech, které neřeší ujednání obsažené v této smlouvě, platí příslušná ustanovení </w:t>
      </w:r>
      <w:r w:rsidR="00B12EAB" w:rsidRPr="008C0A7D">
        <w:rPr>
          <w:rFonts w:ascii="Arial" w:hAnsi="Arial" w:cs="Arial"/>
        </w:rPr>
        <w:t>o</w:t>
      </w:r>
      <w:r w:rsidRPr="008C0A7D">
        <w:rPr>
          <w:rFonts w:ascii="Arial" w:hAnsi="Arial" w:cs="Arial"/>
        </w:rPr>
        <w:t>bčanského zákoníku.</w:t>
      </w:r>
    </w:p>
    <w:p w14:paraId="607A0269" w14:textId="1B4E8376" w:rsidR="00D31673" w:rsidRPr="008C0A7D" w:rsidRDefault="00E134FC" w:rsidP="00EC46B3">
      <w:pPr>
        <w:pStyle w:val="Bezmezer"/>
        <w:numPr>
          <w:ilvl w:val="1"/>
          <w:numId w:val="33"/>
        </w:numPr>
        <w:spacing w:before="120"/>
        <w:ind w:left="709" w:hanging="709"/>
        <w:jc w:val="both"/>
        <w:rPr>
          <w:rFonts w:ascii="Arial" w:hAnsi="Arial" w:cs="Arial"/>
        </w:rPr>
      </w:pPr>
      <w:r w:rsidRPr="008C0A7D">
        <w:rPr>
          <w:rFonts w:ascii="Arial" w:hAnsi="Arial" w:cs="Arial"/>
        </w:rPr>
        <w:t>S</w:t>
      </w:r>
      <w:r w:rsidR="00D31673" w:rsidRPr="008C0A7D">
        <w:rPr>
          <w:rFonts w:ascii="Arial" w:hAnsi="Arial" w:cs="Arial"/>
        </w:rPr>
        <w:t>mlouva podléhá zveřejnění v registru smluv podle zákona č. 340/2015 Sb.</w:t>
      </w:r>
    </w:p>
    <w:p w14:paraId="0908ADE5" w14:textId="49B648DE" w:rsidR="00D31673" w:rsidRPr="008C0A7D" w:rsidRDefault="00DB0211" w:rsidP="00EC46B3">
      <w:pPr>
        <w:pStyle w:val="Bezmezer"/>
        <w:numPr>
          <w:ilvl w:val="1"/>
          <w:numId w:val="33"/>
        </w:numPr>
        <w:spacing w:before="120"/>
        <w:ind w:left="709" w:hanging="709"/>
        <w:jc w:val="both"/>
        <w:rPr>
          <w:rFonts w:ascii="Arial" w:hAnsi="Arial" w:cs="Arial"/>
        </w:rPr>
      </w:pPr>
      <w:r w:rsidRPr="008C0A7D">
        <w:rPr>
          <w:rFonts w:ascii="Arial" w:hAnsi="Arial" w:cs="Arial"/>
        </w:rPr>
        <w:t>Příloh</w:t>
      </w:r>
      <w:r w:rsidR="00D31673" w:rsidRPr="008C0A7D">
        <w:rPr>
          <w:rFonts w:ascii="Arial" w:hAnsi="Arial" w:cs="Arial"/>
        </w:rPr>
        <w:t>y:</w:t>
      </w:r>
    </w:p>
    <w:p w14:paraId="2D03F26C" w14:textId="77777777" w:rsidR="00D31673" w:rsidRPr="008C0A7D" w:rsidRDefault="00D31673" w:rsidP="00D31673">
      <w:pPr>
        <w:ind w:firstLine="708"/>
      </w:pPr>
      <w:r w:rsidRPr="008C0A7D">
        <w:t>1. Krycí list – cenová nabídka zhotovitele</w:t>
      </w:r>
    </w:p>
    <w:p w14:paraId="0B77F6F9" w14:textId="77777777" w:rsidR="00A41D06" w:rsidRPr="008C0A7D" w:rsidRDefault="00912F09" w:rsidP="00D31673">
      <w:pPr>
        <w:ind w:firstLine="708"/>
      </w:pPr>
      <w:r w:rsidRPr="008C0A7D">
        <w:t>2</w:t>
      </w:r>
      <w:r w:rsidR="00D31673" w:rsidRPr="008C0A7D">
        <w:t>. P</w:t>
      </w:r>
      <w:r w:rsidR="005D720B" w:rsidRPr="008C0A7D">
        <w:t xml:space="preserve">oložkový soupis prací, dodávek a služeb </w:t>
      </w:r>
    </w:p>
    <w:p w14:paraId="05F1F01C" w14:textId="77777777" w:rsidR="002A7C66" w:rsidRPr="008C0A7D" w:rsidRDefault="002A7C66" w:rsidP="00A41D06"/>
    <w:p w14:paraId="2D951D84" w14:textId="1988D460" w:rsidR="00A41D06" w:rsidRDefault="00D378E3" w:rsidP="00A41D06">
      <w:r w:rsidRPr="008C0A7D">
        <w:t xml:space="preserve">V Jihlavě dne </w:t>
      </w:r>
      <w:r w:rsidR="00994A66">
        <w:t>dle data</w:t>
      </w:r>
      <w:r w:rsidRPr="008C0A7D">
        <w:t xml:space="preserve"> </w:t>
      </w:r>
      <w:r w:rsidR="00EC46B3" w:rsidRPr="008C0A7D">
        <w:tab/>
      </w:r>
      <w:r w:rsidR="00EC46B3" w:rsidRPr="008C0A7D">
        <w:tab/>
      </w:r>
      <w:r w:rsidR="00EC46B3" w:rsidRPr="008C0A7D">
        <w:tab/>
      </w:r>
      <w:r w:rsidR="00EC46B3" w:rsidRPr="008C0A7D">
        <w:tab/>
        <w:t>V</w:t>
      </w:r>
      <w:r w:rsidR="00994A66">
        <w:t xml:space="preserve"> Třebíči</w:t>
      </w:r>
      <w:r w:rsidR="00EC46B3" w:rsidRPr="008C0A7D">
        <w:t xml:space="preserve"> dne</w:t>
      </w:r>
      <w:r w:rsidR="00994A66">
        <w:t xml:space="preserve"> dle data</w:t>
      </w:r>
    </w:p>
    <w:p w14:paraId="39F70DC7" w14:textId="1FA43047" w:rsidR="00994A66" w:rsidRPr="008C0A7D" w:rsidRDefault="00994A66" w:rsidP="00A41D06">
      <w:r>
        <w:t>elektronického podpisu</w:t>
      </w:r>
      <w:r>
        <w:tab/>
      </w:r>
      <w:r>
        <w:tab/>
      </w:r>
      <w:r>
        <w:tab/>
      </w:r>
      <w:r>
        <w:tab/>
        <w:t>elektronického podpisu</w:t>
      </w:r>
      <w:r>
        <w:tab/>
      </w:r>
    </w:p>
    <w:p w14:paraId="6D677548" w14:textId="77777777" w:rsidR="008C0A7D" w:rsidRDefault="008C0A7D" w:rsidP="00D31673"/>
    <w:p w14:paraId="1B0C58DD" w14:textId="65C90F93" w:rsidR="002A7C66" w:rsidRPr="008C0A7D" w:rsidRDefault="00D31673" w:rsidP="00D31673">
      <w:r w:rsidRPr="008C0A7D">
        <w:t>Za objednatele</w:t>
      </w:r>
      <w:r w:rsidRPr="008C0A7D">
        <w:tab/>
      </w:r>
      <w:r w:rsidRPr="008C0A7D">
        <w:tab/>
      </w:r>
      <w:r w:rsidRPr="008C0A7D">
        <w:tab/>
      </w:r>
      <w:r w:rsidRPr="008C0A7D">
        <w:tab/>
        <w:t xml:space="preserve">           Za zhotovitele</w:t>
      </w:r>
      <w:r w:rsidRPr="008C0A7D">
        <w:tab/>
      </w:r>
    </w:p>
    <w:p w14:paraId="0CB5E16A" w14:textId="26D07792" w:rsidR="008C0A7D" w:rsidRDefault="008C0A7D" w:rsidP="00A41D06"/>
    <w:p w14:paraId="2687F162" w14:textId="4844122B" w:rsidR="00994A66" w:rsidRDefault="00994A66" w:rsidP="00A41D06"/>
    <w:p w14:paraId="7679E617" w14:textId="77777777" w:rsidR="00994A66" w:rsidRDefault="00994A66" w:rsidP="00A41D06"/>
    <w:p w14:paraId="54AE72EF" w14:textId="77777777" w:rsidR="008C0A7D" w:rsidRDefault="008C0A7D" w:rsidP="00A41D06"/>
    <w:p w14:paraId="4B471AF3" w14:textId="38955A1A" w:rsidR="00A41D06" w:rsidRPr="008C0A7D" w:rsidRDefault="002A7C66" w:rsidP="00A41D06">
      <w:r w:rsidRPr="008C0A7D">
        <w:t xml:space="preserve"> </w:t>
      </w:r>
      <w:r w:rsidR="00A41D06" w:rsidRPr="008C0A7D">
        <w:t>.................................................</w:t>
      </w:r>
      <w:r w:rsidR="00A41D06" w:rsidRPr="008C0A7D">
        <w:tab/>
      </w:r>
      <w:r w:rsidR="00A41D06" w:rsidRPr="008C0A7D">
        <w:tab/>
      </w:r>
      <w:r w:rsidR="00A41D06" w:rsidRPr="008C0A7D">
        <w:tab/>
        <w:t>..............................................</w:t>
      </w:r>
    </w:p>
    <w:p w14:paraId="01E1B299" w14:textId="0149C1ED" w:rsidR="002A7C66" w:rsidRPr="008C0A7D" w:rsidRDefault="002A7C66">
      <w:r w:rsidRPr="008C0A7D">
        <w:t xml:space="preserve">    plk. RNDr. Miloslav </w:t>
      </w:r>
      <w:proofErr w:type="spellStart"/>
      <w:r w:rsidRPr="008C0A7D">
        <w:t>Klodner</w:t>
      </w:r>
      <w:proofErr w:type="spellEnd"/>
      <w:r w:rsidRPr="008C0A7D">
        <w:tab/>
      </w:r>
      <w:r w:rsidR="00994A66">
        <w:tab/>
      </w:r>
      <w:r w:rsidR="00994A66">
        <w:tab/>
      </w:r>
      <w:r w:rsidR="00994A66">
        <w:tab/>
        <w:t>Zdeněk Roupec</w:t>
      </w:r>
      <w:r w:rsidRPr="008C0A7D">
        <w:tab/>
      </w:r>
    </w:p>
    <w:p w14:paraId="4A8D54A6" w14:textId="5EB40B19" w:rsidR="00225D4B" w:rsidRDefault="002A7C66">
      <w:r w:rsidRPr="008C0A7D">
        <w:t>náměstek ředitele pro ekonomiku</w:t>
      </w:r>
      <w:r w:rsidR="00D31673" w:rsidRPr="008C0A7D">
        <w:tab/>
      </w:r>
      <w:r w:rsidR="00D31673" w:rsidRPr="008C0A7D">
        <w:tab/>
      </w:r>
      <w:r w:rsidR="00D31673" w:rsidRPr="008C0A7D">
        <w:tab/>
        <w:t xml:space="preserve">     </w:t>
      </w:r>
      <w:r w:rsidR="00994A66">
        <w:t xml:space="preserve">    jednatel společnosti</w:t>
      </w:r>
      <w:r w:rsidR="00D31673" w:rsidRPr="008C0A7D">
        <w:t xml:space="preserve">   </w:t>
      </w:r>
    </w:p>
    <w:p w14:paraId="3C1AB24C" w14:textId="4F5CE5BC" w:rsidR="003D2546" w:rsidRDefault="00994A66" w:rsidP="00994A66">
      <w:pPr>
        <w:rPr>
          <w:i/>
        </w:rPr>
      </w:pPr>
      <w:r>
        <w:rPr>
          <w:i/>
        </w:rPr>
        <w:t xml:space="preserve">       podepsáno elektronicky</w:t>
      </w:r>
      <w:r>
        <w:rPr>
          <w:i/>
        </w:rPr>
        <w:tab/>
      </w:r>
      <w:r>
        <w:rPr>
          <w:i/>
        </w:rPr>
        <w:tab/>
      </w:r>
      <w:r>
        <w:rPr>
          <w:i/>
        </w:rPr>
        <w:tab/>
      </w:r>
      <w:r>
        <w:rPr>
          <w:i/>
        </w:rPr>
        <w:tab/>
        <w:t xml:space="preserve">      podepsáno elektronicky</w:t>
      </w:r>
    </w:p>
    <w:p w14:paraId="1C033E9D" w14:textId="77777777" w:rsidR="003D2546" w:rsidRPr="003D2546" w:rsidRDefault="003D2546" w:rsidP="003D2546"/>
    <w:p w14:paraId="7DCF8C67" w14:textId="77777777" w:rsidR="003D2546" w:rsidRPr="003D2546" w:rsidRDefault="003D2546" w:rsidP="003D2546"/>
    <w:p w14:paraId="24F5F10F" w14:textId="77777777" w:rsidR="003D2546" w:rsidRPr="003D2546" w:rsidRDefault="003D2546" w:rsidP="003D2546"/>
    <w:p w14:paraId="0F52101C" w14:textId="77777777" w:rsidR="003D2546" w:rsidRPr="003D2546" w:rsidRDefault="003D2546" w:rsidP="003D2546"/>
    <w:p w14:paraId="7E51E0D0" w14:textId="77777777" w:rsidR="003D2546" w:rsidRPr="003D2546" w:rsidRDefault="003D2546" w:rsidP="003D2546"/>
    <w:p w14:paraId="4646F24C" w14:textId="77777777" w:rsidR="003D2546" w:rsidRPr="003D2546" w:rsidRDefault="003D2546" w:rsidP="003D2546"/>
    <w:p w14:paraId="274CE47A" w14:textId="77777777" w:rsidR="003D2546" w:rsidRPr="003D2546" w:rsidRDefault="003D2546" w:rsidP="003D2546"/>
    <w:p w14:paraId="5001B5FD" w14:textId="77777777" w:rsidR="003D2546" w:rsidRPr="003D2546" w:rsidRDefault="003D2546" w:rsidP="003D2546"/>
    <w:p w14:paraId="257EA02C" w14:textId="77777777" w:rsidR="003D2546" w:rsidRPr="003D2546" w:rsidRDefault="003D2546" w:rsidP="003D2546"/>
    <w:p w14:paraId="1E82F4DD" w14:textId="77777777" w:rsidR="003D2546" w:rsidRPr="003D2546" w:rsidRDefault="003D2546" w:rsidP="003D2546"/>
    <w:p w14:paraId="79E3E7D1" w14:textId="77777777" w:rsidR="003D2546" w:rsidRPr="003D2546" w:rsidRDefault="003D2546" w:rsidP="003D2546"/>
    <w:p w14:paraId="39E641ED" w14:textId="374123CE" w:rsidR="003D2546" w:rsidRDefault="003D2546" w:rsidP="003D2546"/>
    <w:p w14:paraId="59075872" w14:textId="63ECBA99" w:rsidR="00994A66" w:rsidRDefault="003D2546" w:rsidP="003D2546">
      <w:pPr>
        <w:tabs>
          <w:tab w:val="left" w:pos="1545"/>
        </w:tabs>
      </w:pPr>
      <w:r>
        <w:tab/>
      </w:r>
    </w:p>
    <w:p w14:paraId="0BBF7320" w14:textId="4AB0498C" w:rsidR="003D2546" w:rsidRDefault="003D2546" w:rsidP="003D2546">
      <w:pPr>
        <w:tabs>
          <w:tab w:val="left" w:pos="1545"/>
        </w:tabs>
      </w:pPr>
    </w:p>
    <w:p w14:paraId="68025F2B" w14:textId="3E09D042" w:rsidR="003D2546" w:rsidRDefault="003D2546" w:rsidP="003D2546">
      <w:pPr>
        <w:tabs>
          <w:tab w:val="left" w:pos="1545"/>
        </w:tabs>
      </w:pPr>
    </w:p>
    <w:p w14:paraId="19875370" w14:textId="7798B2E5" w:rsidR="003D2546" w:rsidRDefault="003D2546" w:rsidP="003D2546">
      <w:pPr>
        <w:tabs>
          <w:tab w:val="left" w:pos="1545"/>
        </w:tabs>
      </w:pPr>
    </w:p>
    <w:p w14:paraId="3813F8C6" w14:textId="713B87E3" w:rsidR="003D2546" w:rsidRDefault="003D2546" w:rsidP="003D2546">
      <w:pPr>
        <w:tabs>
          <w:tab w:val="left" w:pos="1545"/>
        </w:tabs>
      </w:pPr>
    </w:p>
    <w:p w14:paraId="13D90601" w14:textId="07C815A1" w:rsidR="003D2546" w:rsidRDefault="003D2546" w:rsidP="003D2546">
      <w:pPr>
        <w:tabs>
          <w:tab w:val="left" w:pos="1545"/>
        </w:tabs>
      </w:pPr>
    </w:p>
    <w:p w14:paraId="21F27CFC" w14:textId="6EB18B90" w:rsidR="003D2546" w:rsidRDefault="003D2546" w:rsidP="003D2546">
      <w:pPr>
        <w:tabs>
          <w:tab w:val="left" w:pos="1545"/>
        </w:tabs>
      </w:pPr>
    </w:p>
    <w:p w14:paraId="2C44001C" w14:textId="47C5021F" w:rsidR="003D2546" w:rsidRDefault="003D2546" w:rsidP="003D2546">
      <w:pPr>
        <w:tabs>
          <w:tab w:val="left" w:pos="1545"/>
        </w:tabs>
      </w:pPr>
    </w:p>
    <w:p w14:paraId="6BEF31D5" w14:textId="525798A9" w:rsidR="003D2546" w:rsidRDefault="003D2546" w:rsidP="003D2546">
      <w:pPr>
        <w:tabs>
          <w:tab w:val="left" w:pos="1545"/>
        </w:tabs>
      </w:pPr>
    </w:p>
    <w:p w14:paraId="585FB186" w14:textId="77777777" w:rsidR="003D2546" w:rsidRPr="00036044" w:rsidRDefault="003D2546" w:rsidP="003D2546">
      <w:pPr>
        <w:jc w:val="center"/>
        <w:rPr>
          <w:b/>
        </w:rPr>
      </w:pPr>
      <w:r w:rsidRPr="00036044">
        <w:rPr>
          <w:b/>
          <w:sz w:val="28"/>
          <w:szCs w:val="28"/>
        </w:rPr>
        <w:t>KRYCÍ LIST</w:t>
      </w:r>
    </w:p>
    <w:p w14:paraId="6A2A554B" w14:textId="77777777" w:rsidR="003D2546" w:rsidRPr="00596A2C" w:rsidRDefault="003D2546" w:rsidP="003D2546">
      <w:pPr>
        <w:jc w:val="center"/>
        <w:rPr>
          <w:b/>
        </w:rPr>
      </w:pPr>
    </w:p>
    <w:p w14:paraId="7517027F" w14:textId="77777777" w:rsidR="003D2546" w:rsidRDefault="003D2546" w:rsidP="003D2546">
      <w:pPr>
        <w:jc w:val="center"/>
        <w:rPr>
          <w:b/>
        </w:rPr>
      </w:pPr>
    </w:p>
    <w:p w14:paraId="0EC7C3B1" w14:textId="77777777" w:rsidR="003D2546" w:rsidRDefault="003D2546" w:rsidP="003D2546">
      <w:pPr>
        <w:jc w:val="center"/>
        <w:rPr>
          <w:b/>
        </w:rPr>
      </w:pPr>
      <w:r>
        <w:rPr>
          <w:b/>
          <w:sz w:val="24"/>
        </w:rPr>
        <w:t>DI PČR Havlíčkův Brod a ÚZ Mánes Svratka – výměna dveří</w:t>
      </w:r>
    </w:p>
    <w:p w14:paraId="20AB1307" w14:textId="77777777" w:rsidR="003D2546" w:rsidRDefault="003D2546" w:rsidP="003D2546">
      <w:pPr>
        <w:widowControl/>
        <w:numPr>
          <w:ilvl w:val="0"/>
          <w:numId w:val="38"/>
        </w:numPr>
        <w:autoSpaceDE/>
        <w:autoSpaceDN/>
        <w:adjustRightInd/>
        <w:spacing w:before="240" w:after="0" w:line="260" w:lineRule="atLeast"/>
        <w:ind w:left="284" w:hanging="284"/>
        <w:jc w:val="left"/>
      </w:pPr>
      <w:r w:rsidRPr="00596A2C">
        <w:rPr>
          <w:b/>
        </w:rPr>
        <w:t xml:space="preserve">Údaje o </w:t>
      </w:r>
      <w:r>
        <w:rPr>
          <w:b/>
        </w:rPr>
        <w:t>účastníkovi</w:t>
      </w:r>
      <w:r w:rsidRPr="00596A2C">
        <w:t xml:space="preserve">: </w:t>
      </w:r>
    </w:p>
    <w:tbl>
      <w:tblPr>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93"/>
        <w:gridCol w:w="1034"/>
        <w:gridCol w:w="1198"/>
        <w:gridCol w:w="2876"/>
      </w:tblGrid>
      <w:tr w:rsidR="003D2546" w:rsidRPr="00596A2C" w14:paraId="29966D92" w14:textId="77777777" w:rsidTr="00374D11">
        <w:trPr>
          <w:trHeight w:val="680"/>
        </w:trPr>
        <w:tc>
          <w:tcPr>
            <w:tcW w:w="2621" w:type="dxa"/>
            <w:gridSpan w:val="2"/>
          </w:tcPr>
          <w:p w14:paraId="5E05B015" w14:textId="77777777" w:rsidR="003D2546" w:rsidRPr="00FA0FA2" w:rsidRDefault="003D2546" w:rsidP="00374D11">
            <w:r w:rsidRPr="00FA0FA2">
              <w:t>Obchodní firma:</w:t>
            </w:r>
          </w:p>
        </w:tc>
        <w:tc>
          <w:tcPr>
            <w:tcW w:w="5670" w:type="dxa"/>
            <w:gridSpan w:val="3"/>
          </w:tcPr>
          <w:p w14:paraId="1B410CD8" w14:textId="77777777" w:rsidR="003D2546" w:rsidRPr="00FA0FA2" w:rsidRDefault="003D2546" w:rsidP="00374D11">
            <w:r w:rsidRPr="00FA0FA2">
              <w:t xml:space="preserve">3 </w:t>
            </w:r>
            <w:proofErr w:type="spellStart"/>
            <w:proofErr w:type="gramStart"/>
            <w:r w:rsidRPr="00FA0FA2">
              <w:t>Tech</w:t>
            </w:r>
            <w:proofErr w:type="spellEnd"/>
            <w:r w:rsidRPr="00FA0FA2">
              <w:t>.,s.</w:t>
            </w:r>
            <w:proofErr w:type="gramEnd"/>
            <w:r w:rsidRPr="00FA0FA2">
              <w:t>r.o.</w:t>
            </w:r>
          </w:p>
        </w:tc>
      </w:tr>
      <w:tr w:rsidR="003D2546" w:rsidRPr="00596A2C" w14:paraId="11FAE051" w14:textId="77777777" w:rsidTr="00374D11">
        <w:trPr>
          <w:trHeight w:val="680"/>
        </w:trPr>
        <w:tc>
          <w:tcPr>
            <w:tcW w:w="2621" w:type="dxa"/>
            <w:gridSpan w:val="2"/>
          </w:tcPr>
          <w:p w14:paraId="0AF64F3C" w14:textId="77777777" w:rsidR="003D2546" w:rsidRPr="00FA0FA2" w:rsidRDefault="003D2546" w:rsidP="00374D11">
            <w:r w:rsidRPr="00FA0FA2">
              <w:t xml:space="preserve">Sídlo (místo podnikání):                                     </w:t>
            </w:r>
          </w:p>
        </w:tc>
        <w:tc>
          <w:tcPr>
            <w:tcW w:w="5670" w:type="dxa"/>
            <w:gridSpan w:val="3"/>
          </w:tcPr>
          <w:p w14:paraId="264A786E" w14:textId="77777777" w:rsidR="003D2546" w:rsidRPr="00FA0FA2" w:rsidRDefault="003D2546" w:rsidP="00374D11">
            <w:r w:rsidRPr="00FA0FA2">
              <w:t xml:space="preserve"> Hrotovická 190, 674 01 Třebíč</w:t>
            </w:r>
          </w:p>
        </w:tc>
      </w:tr>
      <w:tr w:rsidR="003D2546" w:rsidRPr="00596A2C" w14:paraId="0FBB9CA2" w14:textId="77777777" w:rsidTr="00374D11">
        <w:trPr>
          <w:trHeight w:val="680"/>
        </w:trPr>
        <w:tc>
          <w:tcPr>
            <w:tcW w:w="1203" w:type="dxa"/>
          </w:tcPr>
          <w:p w14:paraId="607C3A6C" w14:textId="77777777" w:rsidR="003D2546" w:rsidRPr="00FA0FA2" w:rsidRDefault="003D2546" w:rsidP="00374D11">
            <w:r w:rsidRPr="00FA0FA2">
              <w:t xml:space="preserve">IČO:                                     </w:t>
            </w:r>
          </w:p>
        </w:tc>
        <w:tc>
          <w:tcPr>
            <w:tcW w:w="2639" w:type="dxa"/>
            <w:gridSpan w:val="2"/>
          </w:tcPr>
          <w:p w14:paraId="18DA2784" w14:textId="77777777" w:rsidR="003D2546" w:rsidRPr="00FA0FA2" w:rsidRDefault="003D2546" w:rsidP="00374D11">
            <w:r w:rsidRPr="00FA0FA2">
              <w:t>26922207</w:t>
            </w:r>
          </w:p>
        </w:tc>
        <w:tc>
          <w:tcPr>
            <w:tcW w:w="1330" w:type="dxa"/>
          </w:tcPr>
          <w:p w14:paraId="042AA41C" w14:textId="77777777" w:rsidR="003D2546" w:rsidRPr="00FA0FA2" w:rsidRDefault="003D2546" w:rsidP="00374D11">
            <w:r w:rsidRPr="00FA0FA2">
              <w:t>DIČ:</w:t>
            </w:r>
          </w:p>
        </w:tc>
        <w:tc>
          <w:tcPr>
            <w:tcW w:w="3119" w:type="dxa"/>
          </w:tcPr>
          <w:p w14:paraId="72E67FA4" w14:textId="77777777" w:rsidR="003D2546" w:rsidRPr="00FA0FA2" w:rsidRDefault="003D2546" w:rsidP="00374D11">
            <w:r w:rsidRPr="00FA0FA2">
              <w:t>CZ26922207</w:t>
            </w:r>
          </w:p>
        </w:tc>
      </w:tr>
      <w:tr w:rsidR="003D2546" w:rsidRPr="00596A2C" w14:paraId="2627848E" w14:textId="77777777" w:rsidTr="00374D11">
        <w:trPr>
          <w:trHeight w:val="680"/>
        </w:trPr>
        <w:tc>
          <w:tcPr>
            <w:tcW w:w="1203" w:type="dxa"/>
          </w:tcPr>
          <w:p w14:paraId="2B74B59D" w14:textId="77777777" w:rsidR="003D2546" w:rsidRPr="00FA0FA2" w:rsidRDefault="003D2546" w:rsidP="00374D11">
            <w:r w:rsidRPr="00FA0FA2">
              <w:t xml:space="preserve">Bankovní spojení:                                                         </w:t>
            </w:r>
          </w:p>
        </w:tc>
        <w:tc>
          <w:tcPr>
            <w:tcW w:w="2639" w:type="dxa"/>
            <w:gridSpan w:val="2"/>
          </w:tcPr>
          <w:p w14:paraId="37681BCE" w14:textId="77777777" w:rsidR="003D2546" w:rsidRPr="00FA0FA2" w:rsidRDefault="003D2546" w:rsidP="00374D11">
            <w:r w:rsidRPr="00FA0FA2">
              <w:t>ČS</w:t>
            </w:r>
          </w:p>
        </w:tc>
        <w:tc>
          <w:tcPr>
            <w:tcW w:w="1330" w:type="dxa"/>
          </w:tcPr>
          <w:p w14:paraId="2FFF8A86" w14:textId="77777777" w:rsidR="003D2546" w:rsidRPr="00FA0FA2" w:rsidRDefault="003D2546" w:rsidP="00374D11">
            <w:r w:rsidRPr="00FA0FA2">
              <w:t>Číslo účtu:</w:t>
            </w:r>
          </w:p>
        </w:tc>
        <w:tc>
          <w:tcPr>
            <w:tcW w:w="3119" w:type="dxa"/>
          </w:tcPr>
          <w:p w14:paraId="7972049A" w14:textId="77777777" w:rsidR="003D2546" w:rsidRPr="00FA0FA2" w:rsidRDefault="003D2546" w:rsidP="00374D11">
            <w:r w:rsidRPr="00FA0FA2">
              <w:t>6093749359/0800</w:t>
            </w:r>
          </w:p>
        </w:tc>
      </w:tr>
      <w:tr w:rsidR="003D2546" w:rsidRPr="00596A2C" w14:paraId="4699F480" w14:textId="77777777" w:rsidTr="00374D11">
        <w:trPr>
          <w:trHeight w:val="680"/>
        </w:trPr>
        <w:tc>
          <w:tcPr>
            <w:tcW w:w="3842" w:type="dxa"/>
            <w:gridSpan w:val="3"/>
          </w:tcPr>
          <w:p w14:paraId="5514F1C2" w14:textId="77777777" w:rsidR="003D2546" w:rsidRPr="00FA0FA2" w:rsidRDefault="003D2546" w:rsidP="00374D11">
            <w:r w:rsidRPr="00FA0FA2">
              <w:t>Kontaktní osoba:</w:t>
            </w:r>
          </w:p>
        </w:tc>
        <w:tc>
          <w:tcPr>
            <w:tcW w:w="4449" w:type="dxa"/>
            <w:gridSpan w:val="2"/>
          </w:tcPr>
          <w:p w14:paraId="1F8B85D5" w14:textId="73C0F839" w:rsidR="003D2546" w:rsidRPr="00FA0FA2" w:rsidRDefault="003D2546" w:rsidP="00374D11"/>
        </w:tc>
      </w:tr>
      <w:tr w:rsidR="003D2546" w:rsidRPr="00596A2C" w14:paraId="70A20AF3" w14:textId="77777777" w:rsidTr="00374D11">
        <w:trPr>
          <w:trHeight w:val="680"/>
        </w:trPr>
        <w:tc>
          <w:tcPr>
            <w:tcW w:w="1203" w:type="dxa"/>
          </w:tcPr>
          <w:p w14:paraId="1B45AE37" w14:textId="77777777" w:rsidR="003D2546" w:rsidRPr="00FA0FA2" w:rsidRDefault="003D2546" w:rsidP="00374D11">
            <w:r w:rsidRPr="00FA0FA2">
              <w:t xml:space="preserve">Telefon:                                       </w:t>
            </w:r>
          </w:p>
        </w:tc>
        <w:tc>
          <w:tcPr>
            <w:tcW w:w="2639" w:type="dxa"/>
            <w:gridSpan w:val="2"/>
          </w:tcPr>
          <w:p w14:paraId="5B39340B" w14:textId="4CFF9E7D" w:rsidR="003D2546" w:rsidRPr="00FA0FA2" w:rsidRDefault="003D2546" w:rsidP="00374D11"/>
        </w:tc>
        <w:tc>
          <w:tcPr>
            <w:tcW w:w="1330" w:type="dxa"/>
          </w:tcPr>
          <w:p w14:paraId="3C8E6F73" w14:textId="77777777" w:rsidR="003D2546" w:rsidRPr="00FA0FA2" w:rsidRDefault="003D2546" w:rsidP="00374D11">
            <w:r w:rsidRPr="00FA0FA2">
              <w:t>E-mail:</w:t>
            </w:r>
          </w:p>
        </w:tc>
        <w:tc>
          <w:tcPr>
            <w:tcW w:w="3119" w:type="dxa"/>
          </w:tcPr>
          <w:p w14:paraId="3F56665E" w14:textId="056FFDF3" w:rsidR="003D2546" w:rsidRDefault="003D2546" w:rsidP="00374D11"/>
        </w:tc>
      </w:tr>
    </w:tbl>
    <w:p w14:paraId="138AEE36" w14:textId="77777777" w:rsidR="003D2546" w:rsidRDefault="003D2546" w:rsidP="003D2546">
      <w:pPr>
        <w:pStyle w:val="Odstavecseseznamem"/>
        <w:spacing w:before="240"/>
        <w:rPr>
          <w:rFonts w:cs="Arial"/>
          <w:b/>
        </w:rPr>
      </w:pPr>
    </w:p>
    <w:p w14:paraId="53E150AD" w14:textId="77777777" w:rsidR="003D2546" w:rsidRPr="00BC5EA9" w:rsidRDefault="003D2546" w:rsidP="003D2546">
      <w:pPr>
        <w:pStyle w:val="Odstavecseseznamem"/>
        <w:numPr>
          <w:ilvl w:val="0"/>
          <w:numId w:val="38"/>
        </w:numPr>
        <w:spacing w:before="240" w:after="0" w:line="260" w:lineRule="atLeast"/>
        <w:rPr>
          <w:rFonts w:cs="Arial"/>
          <w:b/>
        </w:rPr>
      </w:pPr>
      <w:r w:rsidRPr="00BC5EA9">
        <w:rPr>
          <w:rFonts w:cs="Arial"/>
          <w:b/>
        </w:rPr>
        <w:t xml:space="preserve">Nabídková cena (nejvýše přípustná): </w:t>
      </w:r>
    </w:p>
    <w:p w14:paraId="05E0EC7F" w14:textId="77777777" w:rsidR="003D2546" w:rsidRDefault="003D2546" w:rsidP="003D2546">
      <w:pPr>
        <w:pStyle w:val="Odstavecseseznamem"/>
        <w:spacing w:before="240"/>
        <w:rPr>
          <w:rFonts w:cs="Arial"/>
          <w:b/>
        </w:rPr>
      </w:pPr>
    </w:p>
    <w:p w14:paraId="20DD69FA" w14:textId="77777777" w:rsidR="003D2546" w:rsidRPr="00BC5EA9" w:rsidRDefault="003D2546" w:rsidP="003D2546">
      <w:pPr>
        <w:pStyle w:val="Odstavecseseznamem"/>
        <w:spacing w:before="240"/>
        <w:rPr>
          <w:rFonts w:cs="Arial"/>
          <w: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984"/>
        <w:gridCol w:w="1843"/>
        <w:gridCol w:w="2126"/>
      </w:tblGrid>
      <w:tr w:rsidR="003D2546" w:rsidRPr="00596A2C" w14:paraId="3CC916F5" w14:textId="77777777" w:rsidTr="00374D11">
        <w:trPr>
          <w:trHeight w:val="1011"/>
        </w:trPr>
        <w:tc>
          <w:tcPr>
            <w:tcW w:w="3261" w:type="dxa"/>
            <w:tcBorders>
              <w:bottom w:val="single" w:sz="4" w:space="0" w:color="auto"/>
            </w:tcBorders>
            <w:shd w:val="clear" w:color="auto" w:fill="8DB3E2"/>
            <w:vAlign w:val="center"/>
          </w:tcPr>
          <w:p w14:paraId="69376B3E" w14:textId="77777777" w:rsidR="003D2546" w:rsidRPr="00596A2C" w:rsidRDefault="003D2546" w:rsidP="00374D11">
            <w:pPr>
              <w:pStyle w:val="Zkladntext3"/>
              <w:spacing w:before="120" w:after="0"/>
              <w:jc w:val="center"/>
              <w:rPr>
                <w:b/>
                <w:sz w:val="22"/>
                <w:szCs w:val="22"/>
              </w:rPr>
            </w:pPr>
            <w:r w:rsidRPr="00596A2C">
              <w:rPr>
                <w:b/>
                <w:sz w:val="22"/>
                <w:szCs w:val="22"/>
              </w:rPr>
              <w:t>Předmět VZ:</w:t>
            </w:r>
          </w:p>
        </w:tc>
        <w:tc>
          <w:tcPr>
            <w:tcW w:w="1984" w:type="dxa"/>
            <w:tcBorders>
              <w:bottom w:val="single" w:sz="4" w:space="0" w:color="auto"/>
            </w:tcBorders>
            <w:shd w:val="clear" w:color="auto" w:fill="8DB3E2"/>
            <w:vAlign w:val="center"/>
          </w:tcPr>
          <w:p w14:paraId="0E1A180C" w14:textId="77777777" w:rsidR="003D2546" w:rsidRPr="00596A2C" w:rsidRDefault="003D2546" w:rsidP="00374D11">
            <w:pPr>
              <w:pStyle w:val="Zkladntext3"/>
              <w:spacing w:before="120" w:after="0"/>
              <w:jc w:val="center"/>
              <w:rPr>
                <w:b/>
                <w:sz w:val="22"/>
                <w:szCs w:val="22"/>
              </w:rPr>
            </w:pPr>
            <w:r w:rsidRPr="00596A2C">
              <w:rPr>
                <w:b/>
                <w:sz w:val="22"/>
                <w:szCs w:val="22"/>
              </w:rPr>
              <w:t>cena bez DPH</w:t>
            </w:r>
          </w:p>
          <w:p w14:paraId="1A1934C4" w14:textId="77777777" w:rsidR="003D2546" w:rsidRPr="00596A2C" w:rsidRDefault="003D2546" w:rsidP="00374D11">
            <w:pPr>
              <w:pStyle w:val="Zkladntext3"/>
              <w:jc w:val="center"/>
              <w:rPr>
                <w:b/>
                <w:sz w:val="22"/>
                <w:szCs w:val="22"/>
              </w:rPr>
            </w:pPr>
            <w:r w:rsidRPr="00596A2C">
              <w:rPr>
                <w:b/>
                <w:sz w:val="22"/>
                <w:szCs w:val="22"/>
              </w:rPr>
              <w:t>v Kč</w:t>
            </w:r>
          </w:p>
        </w:tc>
        <w:tc>
          <w:tcPr>
            <w:tcW w:w="1843" w:type="dxa"/>
            <w:tcBorders>
              <w:bottom w:val="single" w:sz="4" w:space="0" w:color="auto"/>
            </w:tcBorders>
            <w:shd w:val="clear" w:color="auto" w:fill="8DB3E2"/>
            <w:vAlign w:val="center"/>
          </w:tcPr>
          <w:p w14:paraId="540A03B7" w14:textId="77777777" w:rsidR="003D2546" w:rsidRPr="00596A2C" w:rsidRDefault="003D2546" w:rsidP="00374D11">
            <w:pPr>
              <w:pStyle w:val="Zkladntext3"/>
              <w:spacing w:before="120" w:after="0"/>
              <w:jc w:val="center"/>
              <w:rPr>
                <w:b/>
                <w:sz w:val="22"/>
                <w:szCs w:val="22"/>
              </w:rPr>
            </w:pPr>
            <w:r w:rsidRPr="00596A2C">
              <w:rPr>
                <w:b/>
                <w:sz w:val="22"/>
                <w:szCs w:val="22"/>
              </w:rPr>
              <w:t>DPH</w:t>
            </w:r>
          </w:p>
          <w:p w14:paraId="1F3D6C62" w14:textId="77777777" w:rsidR="003D2546" w:rsidRPr="00596A2C" w:rsidRDefault="003D2546" w:rsidP="00374D11">
            <w:pPr>
              <w:pStyle w:val="Zkladntext3"/>
              <w:spacing w:after="0"/>
              <w:jc w:val="center"/>
              <w:rPr>
                <w:b/>
                <w:sz w:val="22"/>
                <w:szCs w:val="22"/>
              </w:rPr>
            </w:pPr>
            <w:r w:rsidRPr="00596A2C">
              <w:rPr>
                <w:b/>
                <w:sz w:val="22"/>
                <w:szCs w:val="22"/>
              </w:rPr>
              <w:t>21 %</w:t>
            </w:r>
          </w:p>
        </w:tc>
        <w:tc>
          <w:tcPr>
            <w:tcW w:w="2126" w:type="dxa"/>
            <w:tcBorders>
              <w:bottom w:val="single" w:sz="4" w:space="0" w:color="auto"/>
            </w:tcBorders>
            <w:shd w:val="clear" w:color="auto" w:fill="8DB3E2"/>
            <w:vAlign w:val="center"/>
          </w:tcPr>
          <w:p w14:paraId="1273AA78" w14:textId="77777777" w:rsidR="003D2546" w:rsidRPr="00596A2C" w:rsidRDefault="003D2546" w:rsidP="00374D11">
            <w:pPr>
              <w:pStyle w:val="Zkladntext3"/>
              <w:spacing w:before="120" w:after="0"/>
              <w:jc w:val="center"/>
              <w:rPr>
                <w:b/>
                <w:sz w:val="22"/>
                <w:szCs w:val="22"/>
              </w:rPr>
            </w:pPr>
            <w:r w:rsidRPr="00596A2C">
              <w:rPr>
                <w:b/>
                <w:sz w:val="22"/>
                <w:szCs w:val="22"/>
              </w:rPr>
              <w:t>cena včetně DPH</w:t>
            </w:r>
          </w:p>
          <w:p w14:paraId="7A5F8047" w14:textId="77777777" w:rsidR="003D2546" w:rsidRPr="00596A2C" w:rsidRDefault="003D2546" w:rsidP="00374D11">
            <w:pPr>
              <w:pStyle w:val="Zkladntext3"/>
              <w:spacing w:after="0"/>
              <w:jc w:val="center"/>
              <w:rPr>
                <w:b/>
                <w:sz w:val="22"/>
                <w:szCs w:val="22"/>
              </w:rPr>
            </w:pPr>
            <w:r w:rsidRPr="00596A2C">
              <w:rPr>
                <w:b/>
                <w:sz w:val="22"/>
                <w:szCs w:val="22"/>
              </w:rPr>
              <w:t>v Kč</w:t>
            </w:r>
          </w:p>
        </w:tc>
      </w:tr>
      <w:tr w:rsidR="003D2546" w:rsidRPr="00596A2C" w14:paraId="7EC6ADF0" w14:textId="77777777" w:rsidTr="00374D11">
        <w:trPr>
          <w:trHeight w:val="1020"/>
        </w:trPr>
        <w:tc>
          <w:tcPr>
            <w:tcW w:w="3261" w:type="dxa"/>
            <w:shd w:val="clear" w:color="auto" w:fill="FFFF66"/>
            <w:vAlign w:val="center"/>
          </w:tcPr>
          <w:p w14:paraId="098295E4" w14:textId="77777777" w:rsidR="003D2546" w:rsidRDefault="003D2546" w:rsidP="00374D11">
            <w:pPr>
              <w:pStyle w:val="NormlnIMP"/>
              <w:spacing w:before="120"/>
              <w:jc w:val="center"/>
              <w:rPr>
                <w:rFonts w:ascii="Arial" w:hAnsi="Arial" w:cs="Arial"/>
                <w:b/>
                <w:color w:val="000000"/>
                <w:sz w:val="22"/>
                <w:szCs w:val="22"/>
              </w:rPr>
            </w:pPr>
            <w:r>
              <w:rPr>
                <w:rFonts w:ascii="Arial" w:hAnsi="Arial" w:cs="Arial"/>
                <w:b/>
                <w:color w:val="000000"/>
                <w:sz w:val="22"/>
                <w:szCs w:val="22"/>
              </w:rPr>
              <w:t>Výměna dveří</w:t>
            </w:r>
          </w:p>
          <w:p w14:paraId="71BCF9FB" w14:textId="77777777" w:rsidR="003D2546" w:rsidRPr="00036044" w:rsidRDefault="003D2546" w:rsidP="00374D11">
            <w:pPr>
              <w:pStyle w:val="NormlnIMP"/>
              <w:spacing w:before="120"/>
              <w:rPr>
                <w:rFonts w:ascii="Arial" w:hAnsi="Arial" w:cs="Arial"/>
                <w:b/>
                <w:color w:val="000000"/>
                <w:sz w:val="22"/>
                <w:szCs w:val="22"/>
              </w:rPr>
            </w:pPr>
          </w:p>
        </w:tc>
        <w:tc>
          <w:tcPr>
            <w:tcW w:w="1984" w:type="dxa"/>
            <w:shd w:val="clear" w:color="auto" w:fill="auto"/>
            <w:vAlign w:val="center"/>
          </w:tcPr>
          <w:p w14:paraId="79CF0E30" w14:textId="77777777" w:rsidR="003D2546" w:rsidRPr="00596A2C" w:rsidRDefault="003D2546" w:rsidP="00374D11">
            <w:pPr>
              <w:pStyle w:val="Zkladntext3"/>
              <w:jc w:val="center"/>
              <w:rPr>
                <w:b/>
                <w:sz w:val="22"/>
                <w:szCs w:val="22"/>
              </w:rPr>
            </w:pPr>
            <w:r>
              <w:rPr>
                <w:b/>
                <w:sz w:val="22"/>
                <w:szCs w:val="22"/>
              </w:rPr>
              <w:t>231784,52</w:t>
            </w:r>
          </w:p>
        </w:tc>
        <w:tc>
          <w:tcPr>
            <w:tcW w:w="1843" w:type="dxa"/>
            <w:shd w:val="clear" w:color="auto" w:fill="auto"/>
            <w:vAlign w:val="center"/>
          </w:tcPr>
          <w:p w14:paraId="176038F5" w14:textId="77777777" w:rsidR="003D2546" w:rsidRPr="00596A2C" w:rsidRDefault="003D2546" w:rsidP="00374D11">
            <w:pPr>
              <w:pStyle w:val="Zkladntext3"/>
              <w:jc w:val="center"/>
              <w:rPr>
                <w:b/>
                <w:sz w:val="22"/>
                <w:szCs w:val="22"/>
              </w:rPr>
            </w:pPr>
            <w:r>
              <w:rPr>
                <w:b/>
                <w:sz w:val="22"/>
                <w:szCs w:val="22"/>
              </w:rPr>
              <w:t>48674,75</w:t>
            </w:r>
          </w:p>
        </w:tc>
        <w:tc>
          <w:tcPr>
            <w:tcW w:w="2126" w:type="dxa"/>
            <w:shd w:val="clear" w:color="auto" w:fill="auto"/>
            <w:vAlign w:val="center"/>
          </w:tcPr>
          <w:p w14:paraId="6175C9AC" w14:textId="77777777" w:rsidR="003D2546" w:rsidRPr="00596A2C" w:rsidRDefault="003D2546" w:rsidP="00374D11">
            <w:pPr>
              <w:pStyle w:val="Zkladntext3"/>
              <w:jc w:val="center"/>
              <w:rPr>
                <w:b/>
                <w:sz w:val="22"/>
                <w:szCs w:val="22"/>
              </w:rPr>
            </w:pPr>
            <w:r>
              <w:rPr>
                <w:b/>
                <w:sz w:val="22"/>
                <w:szCs w:val="22"/>
              </w:rPr>
              <w:t>280459,27</w:t>
            </w:r>
          </w:p>
        </w:tc>
      </w:tr>
    </w:tbl>
    <w:p w14:paraId="270BC3F4" w14:textId="77777777" w:rsidR="003D2546" w:rsidRPr="00596A2C" w:rsidRDefault="003D2546" w:rsidP="003D2546"/>
    <w:p w14:paraId="0969338C" w14:textId="77777777" w:rsidR="003D2546" w:rsidRPr="00596A2C" w:rsidRDefault="003D2546" w:rsidP="003D2546">
      <w:r w:rsidRPr="00596A2C">
        <w:t>Poznámka:</w:t>
      </w:r>
    </w:p>
    <w:p w14:paraId="23EB3569" w14:textId="77777777" w:rsidR="003D2546" w:rsidRPr="00596A2C" w:rsidRDefault="003D2546" w:rsidP="003D2546">
      <w:r w:rsidRPr="00596A2C">
        <w:t>Cena zahrnuje veškeré náklady na splnění veřejné zakázky.</w:t>
      </w:r>
    </w:p>
    <w:p w14:paraId="116CD5CA" w14:textId="77777777" w:rsidR="003D2546" w:rsidRPr="00596A2C" w:rsidRDefault="003D2546" w:rsidP="003D2546">
      <w:pPr>
        <w:rPr>
          <w:b/>
          <w:color w:val="000000"/>
        </w:rPr>
      </w:pPr>
    </w:p>
    <w:p w14:paraId="1752554A" w14:textId="77777777" w:rsidR="003D2546" w:rsidRPr="00596A2C" w:rsidRDefault="003D2546" w:rsidP="003D2546">
      <w:pPr>
        <w:rPr>
          <w:b/>
          <w:color w:val="000000"/>
        </w:rPr>
      </w:pPr>
      <w:r>
        <w:rPr>
          <w:b/>
          <w:color w:val="000000"/>
        </w:rPr>
        <w:t>Dodavatel</w:t>
      </w:r>
      <w:r w:rsidRPr="00596A2C">
        <w:rPr>
          <w:b/>
          <w:color w:val="000000"/>
        </w:rPr>
        <w:t xml:space="preserve"> prohlašuje tímto, že akceptuje všechny podmínky veřejné zakázky, je vázán celým obsahem nabídky a souhlasí s obchodními podmínkami </w:t>
      </w:r>
      <w:r>
        <w:rPr>
          <w:b/>
          <w:color w:val="000000"/>
        </w:rPr>
        <w:t>uvedenými v návrhu smlouvy o dílo.</w:t>
      </w:r>
    </w:p>
    <w:p w14:paraId="4C9EC67B" w14:textId="77777777" w:rsidR="003D2546" w:rsidRDefault="003D2546" w:rsidP="003D2546">
      <w:pPr>
        <w:rPr>
          <w:b/>
          <w:color w:val="000000"/>
        </w:rPr>
      </w:pPr>
    </w:p>
    <w:p w14:paraId="02314B48" w14:textId="77777777" w:rsidR="003D2546" w:rsidRDefault="003D2546" w:rsidP="003D2546">
      <w:pPr>
        <w:rPr>
          <w:b/>
          <w:color w:val="000000"/>
        </w:rPr>
      </w:pPr>
    </w:p>
    <w:p w14:paraId="3821C087" w14:textId="77777777" w:rsidR="003D2546" w:rsidRPr="00596A2C" w:rsidRDefault="003D2546" w:rsidP="003D2546">
      <w:pPr>
        <w:rPr>
          <w:b/>
          <w:color w:val="000000"/>
        </w:rPr>
      </w:pPr>
    </w:p>
    <w:p w14:paraId="01E3DDCE" w14:textId="77777777" w:rsidR="003D2546" w:rsidRPr="00596A2C" w:rsidRDefault="003D2546" w:rsidP="003D2546">
      <w:pPr>
        <w:pStyle w:val="Zkladntext3"/>
        <w:tabs>
          <w:tab w:val="left" w:pos="2085"/>
        </w:tabs>
        <w:rPr>
          <w:b/>
          <w:sz w:val="22"/>
          <w:szCs w:val="22"/>
        </w:rPr>
      </w:pPr>
      <w:r w:rsidRPr="00596A2C">
        <w:rPr>
          <w:b/>
          <w:sz w:val="22"/>
          <w:szCs w:val="22"/>
        </w:rPr>
        <w:t xml:space="preserve">   </w:t>
      </w:r>
      <w:r>
        <w:rPr>
          <w:sz w:val="22"/>
          <w:szCs w:val="22"/>
        </w:rPr>
        <w:t xml:space="preserve">      d</w:t>
      </w:r>
      <w:r w:rsidRPr="00596A2C">
        <w:rPr>
          <w:sz w:val="22"/>
          <w:szCs w:val="22"/>
        </w:rPr>
        <w:t xml:space="preserve">atum </w:t>
      </w:r>
      <w:proofErr w:type="gramStart"/>
      <w:r>
        <w:rPr>
          <w:sz w:val="22"/>
          <w:szCs w:val="22"/>
        </w:rPr>
        <w:t>21.3.2023</w:t>
      </w:r>
      <w:proofErr w:type="gramEnd"/>
      <w:r>
        <w:rPr>
          <w:sz w:val="22"/>
          <w:szCs w:val="22"/>
        </w:rPr>
        <w:t xml:space="preserve">             </w:t>
      </w:r>
      <w:r w:rsidRPr="00596A2C">
        <w:rPr>
          <w:sz w:val="22"/>
          <w:szCs w:val="22"/>
        </w:rPr>
        <w:t>razítko                                          podpis osoby</w:t>
      </w:r>
    </w:p>
    <w:p w14:paraId="5ADAC42C" w14:textId="33214F95" w:rsidR="003D2546" w:rsidRPr="003D2546" w:rsidRDefault="003D2546" w:rsidP="003D2546">
      <w:pPr>
        <w:pStyle w:val="Zkladntext3"/>
      </w:pPr>
      <w:r w:rsidRPr="00596A2C">
        <w:rPr>
          <w:sz w:val="22"/>
          <w:szCs w:val="22"/>
        </w:rPr>
        <w:t xml:space="preserve">                                                                            oprávněné jednat jménem nebo za </w:t>
      </w:r>
      <w:r>
        <w:rPr>
          <w:sz w:val="22"/>
          <w:szCs w:val="22"/>
        </w:rPr>
        <w:t>účastníka</w:t>
      </w:r>
    </w:p>
    <w:sectPr w:rsidR="003D2546" w:rsidRPr="003D2546" w:rsidSect="008E3CC6">
      <w:headerReference w:type="first" r:id="rId9"/>
      <w:pgSz w:w="11906" w:h="16838"/>
      <w:pgMar w:top="1418" w:right="1418" w:bottom="1418" w:left="226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DD05" w14:textId="77777777" w:rsidR="00116042" w:rsidRDefault="00116042">
      <w:pPr>
        <w:spacing w:before="0" w:after="0"/>
      </w:pPr>
      <w:r>
        <w:separator/>
      </w:r>
    </w:p>
  </w:endnote>
  <w:endnote w:type="continuationSeparator" w:id="0">
    <w:p w14:paraId="048958F7" w14:textId="77777777" w:rsidR="00116042" w:rsidRDefault="001160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DDF37" w14:textId="77777777" w:rsidR="00116042" w:rsidRDefault="00116042">
      <w:pPr>
        <w:spacing w:before="0" w:after="0"/>
      </w:pPr>
      <w:r>
        <w:separator/>
      </w:r>
    </w:p>
  </w:footnote>
  <w:footnote w:type="continuationSeparator" w:id="0">
    <w:p w14:paraId="55418927" w14:textId="77777777" w:rsidR="00116042" w:rsidRDefault="001160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09FA" w14:textId="46F944DD" w:rsidR="008E3CC6" w:rsidRPr="006A72F0" w:rsidRDefault="006A72F0" w:rsidP="006A72F0">
    <w:pPr>
      <w:spacing w:before="0" w:after="0"/>
      <w:jc w:val="right"/>
      <w:rPr>
        <w:sz w:val="16"/>
        <w:szCs w:val="16"/>
      </w:rPr>
    </w:pPr>
    <w:r w:rsidRPr="006A72F0">
      <w:rPr>
        <w:sz w:val="16"/>
        <w:szCs w:val="16"/>
      </w:rPr>
      <w:t xml:space="preserve">JID: </w:t>
    </w:r>
    <w:r w:rsidRPr="006A72F0">
      <w:rPr>
        <w:b/>
        <w:bCs/>
        <w:color w:val="000000"/>
        <w:sz w:val="16"/>
        <w:szCs w:val="16"/>
      </w:rPr>
      <w:t>PCR16ETRpo50963537</w:t>
    </w:r>
  </w:p>
  <w:p w14:paraId="6E00E5E9" w14:textId="77777777" w:rsidR="00F125AF" w:rsidRDefault="00F125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00CB"/>
    <w:multiLevelType w:val="multilevel"/>
    <w:tmpl w:val="317A7250"/>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0C374BD3"/>
    <w:multiLevelType w:val="hybridMultilevel"/>
    <w:tmpl w:val="34922238"/>
    <w:lvl w:ilvl="0" w:tplc="D0ACDC3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732DB"/>
    <w:multiLevelType w:val="multilevel"/>
    <w:tmpl w:val="EF5E9AE6"/>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sz w:val="18"/>
        <w:szCs w:val="18"/>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15:restartNumberingAfterBreak="0">
    <w:nsid w:val="119C33CE"/>
    <w:multiLevelType w:val="multilevel"/>
    <w:tmpl w:val="CF5ECA0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4F702A"/>
    <w:multiLevelType w:val="multilevel"/>
    <w:tmpl w:val="E4CC291A"/>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3857BC5"/>
    <w:multiLevelType w:val="multilevel"/>
    <w:tmpl w:val="70AE55BC"/>
    <w:lvl w:ilvl="0">
      <w:start w:val="7"/>
      <w:numFmt w:val="decimal"/>
      <w:lvlText w:val="%1."/>
      <w:lvlJc w:val="left"/>
      <w:pPr>
        <w:ind w:left="360" w:hanging="360"/>
      </w:pPr>
      <w:rPr>
        <w:rFonts w:hint="default"/>
      </w:rPr>
    </w:lvl>
    <w:lvl w:ilvl="1">
      <w:start w:val="1"/>
      <w:numFmt w:val="decimal"/>
      <w:lvlText w:val="%1.%2."/>
      <w:lvlJc w:val="left"/>
      <w:pPr>
        <w:ind w:left="3621"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924302"/>
    <w:multiLevelType w:val="multilevel"/>
    <w:tmpl w:val="70503E2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EB30F8"/>
    <w:multiLevelType w:val="hybridMultilevel"/>
    <w:tmpl w:val="F3B8828C"/>
    <w:lvl w:ilvl="0" w:tplc="64E4F7E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BEA1314"/>
    <w:multiLevelType w:val="multilevel"/>
    <w:tmpl w:val="BB8A5566"/>
    <w:lvl w:ilvl="0">
      <w:start w:val="4"/>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 w15:restartNumberingAfterBreak="0">
    <w:nsid w:val="25044DBC"/>
    <w:multiLevelType w:val="multilevel"/>
    <w:tmpl w:val="A28ED34A"/>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sz w:val="18"/>
        <w:szCs w:val="1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2A8456A4"/>
    <w:multiLevelType w:val="multilevel"/>
    <w:tmpl w:val="317A7250"/>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2E926060"/>
    <w:multiLevelType w:val="multilevel"/>
    <w:tmpl w:val="60A2C648"/>
    <w:lvl w:ilvl="0">
      <w:start w:val="11"/>
      <w:numFmt w:val="decimal"/>
      <w:lvlText w:val="%1."/>
      <w:lvlJc w:val="left"/>
      <w:pPr>
        <w:ind w:left="525" w:hanging="525"/>
      </w:pPr>
      <w:rPr>
        <w:rFonts w:hint="default"/>
      </w:rPr>
    </w:lvl>
    <w:lvl w:ilvl="1">
      <w:start w:val="1"/>
      <w:numFmt w:val="decimal"/>
      <w:lvlText w:val="%1.%2."/>
      <w:lvlJc w:val="left"/>
      <w:pPr>
        <w:ind w:left="1200" w:hanging="720"/>
      </w:pPr>
      <w:rPr>
        <w:rFonts w:hint="default"/>
        <w:sz w:val="18"/>
        <w:szCs w:val="18"/>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30630DCA"/>
    <w:multiLevelType w:val="multilevel"/>
    <w:tmpl w:val="7518B0D6"/>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7D05D3F"/>
    <w:multiLevelType w:val="multilevel"/>
    <w:tmpl w:val="0774396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9D14FA1"/>
    <w:multiLevelType w:val="multilevel"/>
    <w:tmpl w:val="E1ECC072"/>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sz w:val="18"/>
        <w:szCs w:val="18"/>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6" w15:restartNumberingAfterBreak="0">
    <w:nsid w:val="3E737A9B"/>
    <w:multiLevelType w:val="multilevel"/>
    <w:tmpl w:val="EC1440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0094DE8"/>
    <w:multiLevelType w:val="hybridMultilevel"/>
    <w:tmpl w:val="03B2017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4855254B"/>
    <w:multiLevelType w:val="multilevel"/>
    <w:tmpl w:val="EBB884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7B611E"/>
    <w:multiLevelType w:val="hybridMultilevel"/>
    <w:tmpl w:val="0AD4C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A011D8"/>
    <w:multiLevelType w:val="multilevel"/>
    <w:tmpl w:val="D3AC052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950D1D"/>
    <w:multiLevelType w:val="hybridMultilevel"/>
    <w:tmpl w:val="879AB9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87832C9"/>
    <w:multiLevelType w:val="hybridMultilevel"/>
    <w:tmpl w:val="15085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F31F0F"/>
    <w:multiLevelType w:val="multilevel"/>
    <w:tmpl w:val="42B0CEC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C35388"/>
    <w:multiLevelType w:val="hybridMultilevel"/>
    <w:tmpl w:val="4C7CA15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0514201"/>
    <w:multiLevelType w:val="multilevel"/>
    <w:tmpl w:val="14C40B60"/>
    <w:lvl w:ilvl="0">
      <w:start w:val="2"/>
      <w:numFmt w:val="decimal"/>
      <w:lvlText w:val="%1."/>
      <w:lvlJc w:val="left"/>
      <w:pPr>
        <w:ind w:left="390" w:hanging="390"/>
      </w:pPr>
      <w:rPr>
        <w:rFonts w:hint="default"/>
      </w:rPr>
    </w:lvl>
    <w:lvl w:ilvl="1">
      <w:start w:val="1"/>
      <w:numFmt w:val="decimal"/>
      <w:lvlText w:val="%1.%2."/>
      <w:lvlJc w:val="left"/>
      <w:pPr>
        <w:ind w:left="4690" w:hanging="720"/>
      </w:pPr>
      <w:rPr>
        <w:rFonts w:hint="default"/>
        <w:sz w:val="18"/>
        <w:szCs w:val="1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635A4459"/>
    <w:multiLevelType w:val="multilevel"/>
    <w:tmpl w:val="2DB627C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2B3CEF"/>
    <w:multiLevelType w:val="multilevel"/>
    <w:tmpl w:val="EBB884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292228"/>
    <w:multiLevelType w:val="multilevel"/>
    <w:tmpl w:val="A504231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04C58C8"/>
    <w:multiLevelType w:val="multilevel"/>
    <w:tmpl w:val="E4CC291A"/>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72D76AA5"/>
    <w:multiLevelType w:val="multilevel"/>
    <w:tmpl w:val="2EF0395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4535AFA"/>
    <w:multiLevelType w:val="multilevel"/>
    <w:tmpl w:val="CF5ECA0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F543C8"/>
    <w:multiLevelType w:val="multilevel"/>
    <w:tmpl w:val="60CAC00E"/>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3" w15:restartNumberingAfterBreak="0">
    <w:nsid w:val="79410A54"/>
    <w:multiLevelType w:val="multilevel"/>
    <w:tmpl w:val="57689038"/>
    <w:lvl w:ilvl="0">
      <w:start w:val="4"/>
      <w:numFmt w:val="decimal"/>
      <w:lvlText w:val="%1."/>
      <w:lvlJc w:val="left"/>
      <w:pPr>
        <w:ind w:left="360" w:hanging="360"/>
      </w:pPr>
      <w:rPr>
        <w:rFonts w:hint="default"/>
      </w:rPr>
    </w:lvl>
    <w:lvl w:ilvl="1">
      <w:start w:val="2"/>
      <w:numFmt w:val="decimal"/>
      <w:lvlText w:val="%1.%2."/>
      <w:lvlJc w:val="left"/>
      <w:pPr>
        <w:ind w:left="750" w:hanging="360"/>
      </w:pPr>
      <w:rPr>
        <w:rFonts w:hint="default"/>
        <w:sz w:val="18"/>
        <w:szCs w:val="18"/>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7C941769"/>
    <w:multiLevelType w:val="hybridMultilevel"/>
    <w:tmpl w:val="AAC85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EE166C"/>
    <w:multiLevelType w:val="multilevel"/>
    <w:tmpl w:val="EBB884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8D4D53"/>
    <w:multiLevelType w:val="hybridMultilevel"/>
    <w:tmpl w:val="E7F2D1FC"/>
    <w:lvl w:ilvl="0" w:tplc="3B220814">
      <w:start w:val="1"/>
      <w:numFmt w:val="low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num w:numId="1">
    <w:abstractNumId w:val="3"/>
  </w:num>
  <w:num w:numId="2">
    <w:abstractNumId w:val="24"/>
  </w:num>
  <w:num w:numId="3">
    <w:abstractNumId w:val="22"/>
  </w:num>
  <w:num w:numId="4">
    <w:abstractNumId w:val="34"/>
  </w:num>
  <w:num w:numId="5">
    <w:abstractNumId w:val="7"/>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9"/>
  </w:num>
  <w:num w:numId="10">
    <w:abstractNumId w:val="25"/>
  </w:num>
  <w:num w:numId="11">
    <w:abstractNumId w:val="8"/>
  </w:num>
  <w:num w:numId="12">
    <w:abstractNumId w:val="4"/>
  </w:num>
  <w:num w:numId="13">
    <w:abstractNumId w:val="36"/>
  </w:num>
  <w:num w:numId="14">
    <w:abstractNumId w:val="29"/>
  </w:num>
  <w:num w:numId="15">
    <w:abstractNumId w:val="15"/>
  </w:num>
  <w:num w:numId="16">
    <w:abstractNumId w:val="11"/>
  </w:num>
  <w:num w:numId="17">
    <w:abstractNumId w:val="0"/>
  </w:num>
  <w:num w:numId="18">
    <w:abstractNumId w:val="33"/>
  </w:num>
  <w:num w:numId="19">
    <w:abstractNumId w:val="10"/>
  </w:num>
  <w:num w:numId="20">
    <w:abstractNumId w:val="9"/>
  </w:num>
  <w:num w:numId="21">
    <w:abstractNumId w:val="16"/>
  </w:num>
  <w:num w:numId="22">
    <w:abstractNumId w:val="28"/>
  </w:num>
  <w:num w:numId="23">
    <w:abstractNumId w:val="2"/>
  </w:num>
  <w:num w:numId="24">
    <w:abstractNumId w:val="32"/>
  </w:num>
  <w:num w:numId="25">
    <w:abstractNumId w:val="5"/>
  </w:num>
  <w:num w:numId="26">
    <w:abstractNumId w:val="18"/>
  </w:num>
  <w:num w:numId="27">
    <w:abstractNumId w:val="20"/>
  </w:num>
  <w:num w:numId="28">
    <w:abstractNumId w:val="35"/>
  </w:num>
  <w:num w:numId="29">
    <w:abstractNumId w:val="14"/>
  </w:num>
  <w:num w:numId="30">
    <w:abstractNumId w:val="27"/>
  </w:num>
  <w:num w:numId="31">
    <w:abstractNumId w:val="23"/>
  </w:num>
  <w:num w:numId="32">
    <w:abstractNumId w:val="6"/>
  </w:num>
  <w:num w:numId="33">
    <w:abstractNumId w:val="12"/>
  </w:num>
  <w:num w:numId="34">
    <w:abstractNumId w:val="13"/>
  </w:num>
  <w:num w:numId="35">
    <w:abstractNumId w:val="26"/>
  </w:num>
  <w:num w:numId="36">
    <w:abstractNumId w:val="21"/>
  </w:num>
  <w:num w:numId="37">
    <w:abstractNumId w:val="3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06"/>
    <w:rsid w:val="00014D71"/>
    <w:rsid w:val="00021B5A"/>
    <w:rsid w:val="000265FE"/>
    <w:rsid w:val="00031D6D"/>
    <w:rsid w:val="00083477"/>
    <w:rsid w:val="00091C85"/>
    <w:rsid w:val="000C1F76"/>
    <w:rsid w:val="000D0C1E"/>
    <w:rsid w:val="000D7874"/>
    <w:rsid w:val="000E1984"/>
    <w:rsid w:val="000E2DAD"/>
    <w:rsid w:val="000F509C"/>
    <w:rsid w:val="00116042"/>
    <w:rsid w:val="00174905"/>
    <w:rsid w:val="00193186"/>
    <w:rsid w:val="001A7B2B"/>
    <w:rsid w:val="00203621"/>
    <w:rsid w:val="00225D4B"/>
    <w:rsid w:val="0024731D"/>
    <w:rsid w:val="00252642"/>
    <w:rsid w:val="00260FAA"/>
    <w:rsid w:val="002620B0"/>
    <w:rsid w:val="002A7C66"/>
    <w:rsid w:val="002C2E5A"/>
    <w:rsid w:val="002E0ED0"/>
    <w:rsid w:val="00307E78"/>
    <w:rsid w:val="00314B91"/>
    <w:rsid w:val="003156A5"/>
    <w:rsid w:val="00332F76"/>
    <w:rsid w:val="003529EA"/>
    <w:rsid w:val="00364FA4"/>
    <w:rsid w:val="00371E43"/>
    <w:rsid w:val="00374670"/>
    <w:rsid w:val="00380E45"/>
    <w:rsid w:val="003C7856"/>
    <w:rsid w:val="003D2546"/>
    <w:rsid w:val="003E2512"/>
    <w:rsid w:val="003F55C5"/>
    <w:rsid w:val="00417AD3"/>
    <w:rsid w:val="00422FBF"/>
    <w:rsid w:val="00425CF4"/>
    <w:rsid w:val="0043664F"/>
    <w:rsid w:val="0044134D"/>
    <w:rsid w:val="00450BF2"/>
    <w:rsid w:val="0047141C"/>
    <w:rsid w:val="00473B37"/>
    <w:rsid w:val="004A6199"/>
    <w:rsid w:val="004C2C3C"/>
    <w:rsid w:val="004E77B6"/>
    <w:rsid w:val="00503FFA"/>
    <w:rsid w:val="0053298E"/>
    <w:rsid w:val="005510CA"/>
    <w:rsid w:val="00565B0E"/>
    <w:rsid w:val="00581E75"/>
    <w:rsid w:val="00592E26"/>
    <w:rsid w:val="005C23A5"/>
    <w:rsid w:val="005D720B"/>
    <w:rsid w:val="005E060E"/>
    <w:rsid w:val="005E1F27"/>
    <w:rsid w:val="005E334D"/>
    <w:rsid w:val="005F1F1B"/>
    <w:rsid w:val="00615566"/>
    <w:rsid w:val="00633571"/>
    <w:rsid w:val="0066348B"/>
    <w:rsid w:val="00667325"/>
    <w:rsid w:val="0067176E"/>
    <w:rsid w:val="0067580A"/>
    <w:rsid w:val="00685A29"/>
    <w:rsid w:val="00690C26"/>
    <w:rsid w:val="006A72F0"/>
    <w:rsid w:val="006B1932"/>
    <w:rsid w:val="006B1EA6"/>
    <w:rsid w:val="006E2609"/>
    <w:rsid w:val="006E5E6B"/>
    <w:rsid w:val="006F22EA"/>
    <w:rsid w:val="00700A6D"/>
    <w:rsid w:val="00706805"/>
    <w:rsid w:val="0071173E"/>
    <w:rsid w:val="0072478D"/>
    <w:rsid w:val="00725384"/>
    <w:rsid w:val="00734929"/>
    <w:rsid w:val="007408AB"/>
    <w:rsid w:val="00750FF6"/>
    <w:rsid w:val="00752A67"/>
    <w:rsid w:val="00755F60"/>
    <w:rsid w:val="0078388D"/>
    <w:rsid w:val="007A2128"/>
    <w:rsid w:val="007A5AB1"/>
    <w:rsid w:val="007D533B"/>
    <w:rsid w:val="007E090D"/>
    <w:rsid w:val="007E4CC9"/>
    <w:rsid w:val="007F0393"/>
    <w:rsid w:val="00820A70"/>
    <w:rsid w:val="00830160"/>
    <w:rsid w:val="00857388"/>
    <w:rsid w:val="00863EC2"/>
    <w:rsid w:val="008713D4"/>
    <w:rsid w:val="008C0A7D"/>
    <w:rsid w:val="008C148A"/>
    <w:rsid w:val="008C185D"/>
    <w:rsid w:val="008C65DD"/>
    <w:rsid w:val="008D2643"/>
    <w:rsid w:val="008E3CC6"/>
    <w:rsid w:val="00912F09"/>
    <w:rsid w:val="00920DF4"/>
    <w:rsid w:val="00930E1B"/>
    <w:rsid w:val="00950AA2"/>
    <w:rsid w:val="009642E5"/>
    <w:rsid w:val="00994A66"/>
    <w:rsid w:val="0099749D"/>
    <w:rsid w:val="009A05DC"/>
    <w:rsid w:val="009A1AA0"/>
    <w:rsid w:val="009B1427"/>
    <w:rsid w:val="009D234A"/>
    <w:rsid w:val="009D3E32"/>
    <w:rsid w:val="009D6E3B"/>
    <w:rsid w:val="009E5CAA"/>
    <w:rsid w:val="00A275FE"/>
    <w:rsid w:val="00A3536E"/>
    <w:rsid w:val="00A41D06"/>
    <w:rsid w:val="00A4766F"/>
    <w:rsid w:val="00A54DB8"/>
    <w:rsid w:val="00A6569E"/>
    <w:rsid w:val="00A67301"/>
    <w:rsid w:val="00A73E94"/>
    <w:rsid w:val="00A91209"/>
    <w:rsid w:val="00A93D72"/>
    <w:rsid w:val="00AC1387"/>
    <w:rsid w:val="00B11DB5"/>
    <w:rsid w:val="00B12EAB"/>
    <w:rsid w:val="00B2578A"/>
    <w:rsid w:val="00B50024"/>
    <w:rsid w:val="00B543E8"/>
    <w:rsid w:val="00B66AFF"/>
    <w:rsid w:val="00B726CC"/>
    <w:rsid w:val="00BB5DC3"/>
    <w:rsid w:val="00BE0A1B"/>
    <w:rsid w:val="00C27B81"/>
    <w:rsid w:val="00C95018"/>
    <w:rsid w:val="00CA679C"/>
    <w:rsid w:val="00CC14A0"/>
    <w:rsid w:val="00CE1D1F"/>
    <w:rsid w:val="00CE70F3"/>
    <w:rsid w:val="00CF0ACC"/>
    <w:rsid w:val="00D02745"/>
    <w:rsid w:val="00D31673"/>
    <w:rsid w:val="00D34215"/>
    <w:rsid w:val="00D378E3"/>
    <w:rsid w:val="00D62FD2"/>
    <w:rsid w:val="00D70333"/>
    <w:rsid w:val="00D75346"/>
    <w:rsid w:val="00D815BD"/>
    <w:rsid w:val="00D86ACB"/>
    <w:rsid w:val="00D976B6"/>
    <w:rsid w:val="00DA56F5"/>
    <w:rsid w:val="00DA7E4C"/>
    <w:rsid w:val="00DB0211"/>
    <w:rsid w:val="00DB341B"/>
    <w:rsid w:val="00DB38A5"/>
    <w:rsid w:val="00DC345E"/>
    <w:rsid w:val="00DF36C6"/>
    <w:rsid w:val="00DF6497"/>
    <w:rsid w:val="00E06CD7"/>
    <w:rsid w:val="00E110D1"/>
    <w:rsid w:val="00E134FC"/>
    <w:rsid w:val="00E41099"/>
    <w:rsid w:val="00E727EC"/>
    <w:rsid w:val="00E76DBB"/>
    <w:rsid w:val="00E824B3"/>
    <w:rsid w:val="00EC46B3"/>
    <w:rsid w:val="00EC4A8F"/>
    <w:rsid w:val="00EC7FB3"/>
    <w:rsid w:val="00EE4290"/>
    <w:rsid w:val="00EE5629"/>
    <w:rsid w:val="00EF6A2C"/>
    <w:rsid w:val="00F02716"/>
    <w:rsid w:val="00F03E2B"/>
    <w:rsid w:val="00F06935"/>
    <w:rsid w:val="00F125AF"/>
    <w:rsid w:val="00F17AF8"/>
    <w:rsid w:val="00F26900"/>
    <w:rsid w:val="00F44A8F"/>
    <w:rsid w:val="00F60ACD"/>
    <w:rsid w:val="00F664AB"/>
    <w:rsid w:val="00F74A41"/>
    <w:rsid w:val="00F83FCE"/>
    <w:rsid w:val="00F84290"/>
    <w:rsid w:val="00F8695C"/>
    <w:rsid w:val="00F93B0F"/>
    <w:rsid w:val="00FB024E"/>
    <w:rsid w:val="00FB6782"/>
    <w:rsid w:val="00FC09C3"/>
    <w:rsid w:val="00FC0DCC"/>
    <w:rsid w:val="00FD63DE"/>
    <w:rsid w:val="00FE6408"/>
    <w:rsid w:val="00FF0D6E"/>
    <w:rsid w:val="00FF1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D2A67"/>
  <w15:docId w15:val="{CD03F843-0165-4465-8ED4-7C0FB560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1D06"/>
    <w:pPr>
      <w:widowControl w:val="0"/>
      <w:autoSpaceDE w:val="0"/>
      <w:autoSpaceDN w:val="0"/>
      <w:adjustRightInd w:val="0"/>
      <w:spacing w:before="60" w:after="60"/>
      <w:jc w:val="both"/>
    </w:pPr>
    <w:rPr>
      <w:rFonts w:ascii="Arial" w:eastAsia="Times New Roman" w:hAnsi="Arial" w:cs="Arial"/>
      <w:sz w:val="22"/>
      <w:szCs w:val="22"/>
    </w:rPr>
  </w:style>
  <w:style w:type="paragraph" w:styleId="Nadpis7">
    <w:name w:val="heading 7"/>
    <w:basedOn w:val="Normln"/>
    <w:next w:val="Normln"/>
    <w:link w:val="Nadpis7Char"/>
    <w:uiPriority w:val="99"/>
    <w:qFormat/>
    <w:rsid w:val="00A41D06"/>
    <w:pPr>
      <w:spacing w:before="80"/>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rsid w:val="00A41D06"/>
    <w:rPr>
      <w:rFonts w:ascii="Arial" w:eastAsia="Times New Roman" w:hAnsi="Arial" w:cs="Arial"/>
      <w:b/>
      <w:bCs/>
      <w:lang w:eastAsia="cs-CZ"/>
    </w:rPr>
  </w:style>
  <w:style w:type="paragraph" w:styleId="Zkladntext2">
    <w:name w:val="Body Text 2"/>
    <w:basedOn w:val="Normln"/>
    <w:link w:val="Zkladntext2Char"/>
    <w:uiPriority w:val="99"/>
    <w:rsid w:val="00A41D06"/>
    <w:pPr>
      <w:tabs>
        <w:tab w:val="left" w:pos="3261"/>
      </w:tabs>
    </w:pPr>
  </w:style>
  <w:style w:type="character" w:customStyle="1" w:styleId="Zkladntext2Char">
    <w:name w:val="Základní text 2 Char"/>
    <w:link w:val="Zkladntext2"/>
    <w:uiPriority w:val="99"/>
    <w:rsid w:val="00A41D06"/>
    <w:rPr>
      <w:rFonts w:ascii="Arial" w:eastAsia="Times New Roman" w:hAnsi="Arial" w:cs="Arial"/>
      <w:lang w:eastAsia="cs-CZ"/>
    </w:rPr>
  </w:style>
  <w:style w:type="paragraph" w:styleId="Zkladntext">
    <w:name w:val="Body Text"/>
    <w:basedOn w:val="Normln"/>
    <w:link w:val="ZkladntextChar"/>
    <w:uiPriority w:val="99"/>
    <w:rsid w:val="00A41D06"/>
    <w:rPr>
      <w:b/>
      <w:bCs/>
    </w:rPr>
  </w:style>
  <w:style w:type="character" w:customStyle="1" w:styleId="ZkladntextChar">
    <w:name w:val="Základní text Char"/>
    <w:link w:val="Zkladntext"/>
    <w:uiPriority w:val="99"/>
    <w:rsid w:val="00A41D06"/>
    <w:rPr>
      <w:rFonts w:ascii="Arial" w:eastAsia="Times New Roman" w:hAnsi="Arial" w:cs="Arial"/>
      <w:b/>
      <w:bCs/>
      <w:lang w:eastAsia="cs-CZ"/>
    </w:rPr>
  </w:style>
  <w:style w:type="paragraph" w:customStyle="1" w:styleId="VZ">
    <w:name w:val="VZ"/>
    <w:basedOn w:val="Normln"/>
    <w:uiPriority w:val="99"/>
    <w:rsid w:val="00A41D06"/>
    <w:pPr>
      <w:spacing w:after="120"/>
      <w:jc w:val="left"/>
    </w:pPr>
    <w:rPr>
      <w:b/>
      <w:bCs/>
    </w:rPr>
  </w:style>
  <w:style w:type="paragraph" w:styleId="Bezmezer">
    <w:name w:val="No Spacing"/>
    <w:link w:val="BezmezerChar"/>
    <w:uiPriority w:val="99"/>
    <w:qFormat/>
    <w:rsid w:val="00A41D06"/>
    <w:rPr>
      <w:rFonts w:eastAsia="Times New Roman"/>
      <w:sz w:val="22"/>
      <w:szCs w:val="22"/>
      <w:lang w:eastAsia="en-US"/>
    </w:rPr>
  </w:style>
  <w:style w:type="paragraph" w:customStyle="1" w:styleId="n3">
    <w:name w:val="n3"/>
    <w:basedOn w:val="Normln"/>
    <w:rsid w:val="00FC09C3"/>
    <w:pPr>
      <w:widowControl/>
      <w:autoSpaceDE/>
      <w:autoSpaceDN/>
      <w:adjustRightInd/>
      <w:spacing w:before="0" w:after="0" w:line="60" w:lineRule="atLeast"/>
      <w:jc w:val="left"/>
    </w:pPr>
    <w:rPr>
      <w:rFonts w:cs="Times New Roman"/>
      <w:noProof/>
      <w:sz w:val="6"/>
      <w:szCs w:val="24"/>
    </w:rPr>
  </w:style>
  <w:style w:type="character" w:customStyle="1" w:styleId="BezmezerChar">
    <w:name w:val="Bez mezer Char"/>
    <w:link w:val="Bezmezer"/>
    <w:uiPriority w:val="99"/>
    <w:locked/>
    <w:rsid w:val="00FE6408"/>
    <w:rPr>
      <w:rFonts w:eastAsia="Times New Roman"/>
      <w:sz w:val="22"/>
      <w:szCs w:val="22"/>
      <w:lang w:eastAsia="en-US"/>
    </w:rPr>
  </w:style>
  <w:style w:type="paragraph" w:styleId="Zhlav">
    <w:name w:val="header"/>
    <w:basedOn w:val="Normln"/>
    <w:link w:val="ZhlavChar"/>
    <w:uiPriority w:val="99"/>
    <w:unhideWhenUsed/>
    <w:rsid w:val="00D815BD"/>
    <w:pPr>
      <w:tabs>
        <w:tab w:val="center" w:pos="4536"/>
        <w:tab w:val="right" w:pos="9072"/>
      </w:tabs>
    </w:pPr>
  </w:style>
  <w:style w:type="character" w:customStyle="1" w:styleId="ZhlavChar">
    <w:name w:val="Záhlaví Char"/>
    <w:link w:val="Zhlav"/>
    <w:uiPriority w:val="99"/>
    <w:rsid w:val="00D815BD"/>
    <w:rPr>
      <w:rFonts w:ascii="Arial" w:eastAsia="Times New Roman" w:hAnsi="Arial" w:cs="Arial"/>
      <w:sz w:val="22"/>
      <w:szCs w:val="22"/>
    </w:rPr>
  </w:style>
  <w:style w:type="paragraph" w:styleId="Zpat">
    <w:name w:val="footer"/>
    <w:basedOn w:val="Normln"/>
    <w:link w:val="ZpatChar"/>
    <w:uiPriority w:val="99"/>
    <w:unhideWhenUsed/>
    <w:rsid w:val="00D815BD"/>
    <w:pPr>
      <w:tabs>
        <w:tab w:val="center" w:pos="4536"/>
        <w:tab w:val="right" w:pos="9072"/>
      </w:tabs>
    </w:pPr>
  </w:style>
  <w:style w:type="character" w:customStyle="1" w:styleId="ZpatChar">
    <w:name w:val="Zápatí Char"/>
    <w:link w:val="Zpat"/>
    <w:uiPriority w:val="99"/>
    <w:rsid w:val="00D815BD"/>
    <w:rPr>
      <w:rFonts w:ascii="Arial" w:eastAsia="Times New Roman" w:hAnsi="Arial" w:cs="Arial"/>
      <w:sz w:val="22"/>
      <w:szCs w:val="22"/>
    </w:rPr>
  </w:style>
  <w:style w:type="character" w:styleId="Hypertextovodkaz">
    <w:name w:val="Hyperlink"/>
    <w:uiPriority w:val="99"/>
    <w:unhideWhenUsed/>
    <w:rsid w:val="00E134FC"/>
    <w:rPr>
      <w:color w:val="0000FF"/>
      <w:u w:val="single"/>
    </w:rPr>
  </w:style>
  <w:style w:type="paragraph" w:styleId="Odstavecseseznamem">
    <w:name w:val="List Paragraph"/>
    <w:basedOn w:val="Normln"/>
    <w:uiPriority w:val="34"/>
    <w:qFormat/>
    <w:rsid w:val="00D34215"/>
    <w:pPr>
      <w:widowControl/>
      <w:autoSpaceDE/>
      <w:autoSpaceDN/>
      <w:adjustRightInd/>
      <w:spacing w:before="0" w:after="200" w:line="276" w:lineRule="auto"/>
      <w:ind w:left="720"/>
      <w:contextualSpacing/>
      <w:jc w:val="left"/>
    </w:pPr>
    <w:rPr>
      <w:rFonts w:ascii="Calibri" w:eastAsia="Calibri" w:hAnsi="Calibri" w:cs="Times New Roman"/>
      <w:lang w:eastAsia="en-US"/>
    </w:rPr>
  </w:style>
  <w:style w:type="paragraph" w:customStyle="1" w:styleId="PODPOMLCKA">
    <w:name w:val="PODPOMLCKA"/>
    <w:basedOn w:val="Normln"/>
    <w:rsid w:val="005E060E"/>
    <w:pPr>
      <w:widowControl/>
      <w:suppressAutoHyphens/>
      <w:overflowPunct w:val="0"/>
      <w:autoSpaceDN/>
      <w:adjustRightInd/>
      <w:ind w:left="567" w:hanging="227"/>
      <w:textAlignment w:val="baseline"/>
    </w:pPr>
    <w:rPr>
      <w:rFonts w:ascii="Times New Roman" w:hAnsi="Times New Roman" w:cs="Times New Roman"/>
      <w:sz w:val="20"/>
      <w:szCs w:val="20"/>
      <w:lang w:eastAsia="ar-SA"/>
    </w:rPr>
  </w:style>
  <w:style w:type="paragraph" w:customStyle="1" w:styleId="Zahlavi2">
    <w:name w:val="Zahlavi_2"/>
    <w:basedOn w:val="Zhlav"/>
    <w:rsid w:val="00DC345E"/>
    <w:pPr>
      <w:widowControl/>
      <w:autoSpaceDE/>
      <w:autoSpaceDN/>
      <w:adjustRightInd/>
      <w:spacing w:before="0" w:after="0" w:line="220" w:lineRule="atLeast"/>
      <w:jc w:val="left"/>
    </w:pPr>
    <w:rPr>
      <w:rFonts w:cs="Times New Roman"/>
      <w:sz w:val="18"/>
      <w:szCs w:val="24"/>
    </w:rPr>
  </w:style>
  <w:style w:type="character" w:styleId="Odkaznakoment">
    <w:name w:val="annotation reference"/>
    <w:basedOn w:val="Standardnpsmoodstavce"/>
    <w:uiPriority w:val="99"/>
    <w:semiHidden/>
    <w:unhideWhenUsed/>
    <w:rsid w:val="00252642"/>
    <w:rPr>
      <w:sz w:val="16"/>
      <w:szCs w:val="16"/>
    </w:rPr>
  </w:style>
  <w:style w:type="paragraph" w:styleId="Textkomente">
    <w:name w:val="annotation text"/>
    <w:basedOn w:val="Normln"/>
    <w:link w:val="TextkomenteChar"/>
    <w:uiPriority w:val="99"/>
    <w:semiHidden/>
    <w:unhideWhenUsed/>
    <w:rsid w:val="00252642"/>
    <w:rPr>
      <w:sz w:val="20"/>
      <w:szCs w:val="20"/>
    </w:rPr>
  </w:style>
  <w:style w:type="character" w:customStyle="1" w:styleId="TextkomenteChar">
    <w:name w:val="Text komentáře Char"/>
    <w:basedOn w:val="Standardnpsmoodstavce"/>
    <w:link w:val="Textkomente"/>
    <w:uiPriority w:val="99"/>
    <w:semiHidden/>
    <w:rsid w:val="00252642"/>
    <w:rPr>
      <w:rFonts w:ascii="Arial" w:eastAsia="Times New Roman" w:hAnsi="Arial" w:cs="Arial"/>
    </w:rPr>
  </w:style>
  <w:style w:type="paragraph" w:styleId="Pedmtkomente">
    <w:name w:val="annotation subject"/>
    <w:basedOn w:val="Textkomente"/>
    <w:next w:val="Textkomente"/>
    <w:link w:val="PedmtkomenteChar"/>
    <w:uiPriority w:val="99"/>
    <w:semiHidden/>
    <w:unhideWhenUsed/>
    <w:rsid w:val="00252642"/>
    <w:rPr>
      <w:b/>
      <w:bCs/>
    </w:rPr>
  </w:style>
  <w:style w:type="character" w:customStyle="1" w:styleId="PedmtkomenteChar">
    <w:name w:val="Předmět komentáře Char"/>
    <w:basedOn w:val="TextkomenteChar"/>
    <w:link w:val="Pedmtkomente"/>
    <w:uiPriority w:val="99"/>
    <w:semiHidden/>
    <w:rsid w:val="00252642"/>
    <w:rPr>
      <w:rFonts w:ascii="Arial" w:eastAsia="Times New Roman" w:hAnsi="Arial" w:cs="Arial"/>
      <w:b/>
      <w:bCs/>
    </w:rPr>
  </w:style>
  <w:style w:type="paragraph" w:styleId="Textbubliny">
    <w:name w:val="Balloon Text"/>
    <w:basedOn w:val="Normln"/>
    <w:link w:val="TextbublinyChar"/>
    <w:uiPriority w:val="99"/>
    <w:semiHidden/>
    <w:unhideWhenUsed/>
    <w:rsid w:val="00252642"/>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2642"/>
    <w:rPr>
      <w:rFonts w:ascii="Segoe UI" w:eastAsia="Times New Roman" w:hAnsi="Segoe UI" w:cs="Segoe UI"/>
      <w:sz w:val="18"/>
      <w:szCs w:val="18"/>
    </w:rPr>
  </w:style>
  <w:style w:type="paragraph" w:customStyle="1" w:styleId="NormlnIMP">
    <w:name w:val="Normální_IMP"/>
    <w:basedOn w:val="Normln"/>
    <w:rsid w:val="00503FFA"/>
    <w:pPr>
      <w:widowControl/>
      <w:suppressAutoHyphens/>
      <w:overflowPunct w:val="0"/>
      <w:autoSpaceDN/>
      <w:adjustRightInd/>
      <w:spacing w:before="0" w:after="0" w:line="228" w:lineRule="auto"/>
      <w:jc w:val="left"/>
      <w:textAlignment w:val="baseline"/>
    </w:pPr>
    <w:rPr>
      <w:rFonts w:ascii="Times New Roman" w:hAnsi="Times New Roman" w:cs="Times New Roman"/>
      <w:sz w:val="24"/>
      <w:szCs w:val="20"/>
      <w:lang w:eastAsia="ar-SA"/>
    </w:rPr>
  </w:style>
  <w:style w:type="paragraph" w:styleId="Zkladntext3">
    <w:name w:val="Body Text 3"/>
    <w:basedOn w:val="Normln"/>
    <w:link w:val="Zkladntext3Char"/>
    <w:uiPriority w:val="99"/>
    <w:unhideWhenUsed/>
    <w:rsid w:val="003D2546"/>
    <w:pPr>
      <w:spacing w:after="120"/>
    </w:pPr>
    <w:rPr>
      <w:sz w:val="16"/>
      <w:szCs w:val="16"/>
    </w:rPr>
  </w:style>
  <w:style w:type="character" w:customStyle="1" w:styleId="Zkladntext3Char">
    <w:name w:val="Základní text 3 Char"/>
    <w:basedOn w:val="Standardnpsmoodstavce"/>
    <w:link w:val="Zkladntext3"/>
    <w:uiPriority w:val="99"/>
    <w:rsid w:val="003D2546"/>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2F0A-324B-4646-924F-8A3155C8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3401</Words>
  <Characters>20066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23421</CharactersWithSpaces>
  <SharedDoc>false</SharedDoc>
  <HLinks>
    <vt:vector size="12" baseType="variant">
      <vt:variant>
        <vt:i4>7340065</vt:i4>
      </vt:variant>
      <vt:variant>
        <vt:i4>3</vt:i4>
      </vt:variant>
      <vt:variant>
        <vt:i4>0</vt:i4>
      </vt:variant>
      <vt:variant>
        <vt:i4>5</vt:i4>
      </vt:variant>
      <vt:variant>
        <vt:lpwstr>https://smlouvy.gov.cz/</vt:lpwstr>
      </vt:variant>
      <vt:variant>
        <vt:lpwstr/>
      </vt:variant>
      <vt:variant>
        <vt:i4>3407964</vt:i4>
      </vt:variant>
      <vt:variant>
        <vt:i4>0</vt:i4>
      </vt:variant>
      <vt:variant>
        <vt:i4>0</vt:i4>
      </vt:variant>
      <vt:variant>
        <vt:i4>5</vt:i4>
      </vt:variant>
      <vt:variant>
        <vt:lpwstr>mailto:epodatelna.policie@pcr.cz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HLOCHOVÁ Olga</dc:creator>
  <cp:lastModifiedBy>SLADKOVSKÁ Bronislava</cp:lastModifiedBy>
  <cp:revision>3</cp:revision>
  <cp:lastPrinted>2021-09-24T04:19:00Z</cp:lastPrinted>
  <dcterms:created xsi:type="dcterms:W3CDTF">2023-04-11T08:56:00Z</dcterms:created>
  <dcterms:modified xsi:type="dcterms:W3CDTF">2023-04-11T08:59:00Z</dcterms:modified>
</cp:coreProperties>
</file>