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47F1" w:rsidRDefault="00F347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347F1" w:rsidRDefault="00BA55A8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Smlouva o technické podpoře a provozu aplikace</w:t>
      </w:r>
    </w:p>
    <w:p w:rsidR="00F347F1" w:rsidRDefault="00F3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F3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BA55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Moravská zemská knihovna v Brně, </w:t>
      </w:r>
      <w:r>
        <w:rPr>
          <w:rFonts w:ascii="Times New Roman" w:eastAsia="Times New Roman" w:hAnsi="Times New Roman" w:cs="Times New Roman"/>
          <w:sz w:val="24"/>
          <w:szCs w:val="24"/>
        </w:rPr>
        <w:t>IČ 00 09 49 43</w:t>
      </w:r>
    </w:p>
    <w:p w:rsidR="00F347F1" w:rsidRDefault="00BA55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Česká republika, Brno, Kounicova 65a</w:t>
      </w:r>
    </w:p>
    <w:p w:rsidR="00F347F1" w:rsidRDefault="00BA55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zast. prof. PhDr. Tomášem Kubíčkem, Ph.D., ředitelem</w:t>
      </w:r>
    </w:p>
    <w:p w:rsidR="00F347F1" w:rsidRDefault="00BA55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dále jen uživatel</w:t>
      </w:r>
    </w:p>
    <w:p w:rsidR="00F347F1" w:rsidRDefault="00F3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BA55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F347F1" w:rsidRDefault="00F3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BA55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Klokan Technologies GmbH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Hofnerstrasse 96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6314 Unterageri, Switzerland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Europe</w:t>
      </w:r>
    </w:p>
    <w:p w:rsidR="00F347F1" w:rsidRDefault="00BA55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zast. Mgr. Petrem Přidalem, Ph.D., CEO</w:t>
      </w:r>
    </w:p>
    <w:p w:rsidR="00F347F1" w:rsidRDefault="00BA55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dále jen poskytovatel</w:t>
      </w:r>
    </w:p>
    <w:p w:rsidR="00F347F1" w:rsidRDefault="00F3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F3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F347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BA55A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F347F1" w:rsidRDefault="00BA55A8">
      <w:pPr>
        <w:numPr>
          <w:ilvl w:val="0"/>
          <w:numId w:val="2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Klokan Technologies GmBH vyvinula software - staremapy.cz pro projekt VISK 3/2017 (dále jen software). Tento software nemůže být umístěn na serverech uživatele, neboť využívá softwarové komponenty které nejsou uzpůsobeny pro provoz na serverech MZK. Uživatel není schopen udržovat a aktualizovat tento software.</w:t>
      </w:r>
    </w:p>
    <w:p w:rsidR="00F347F1" w:rsidRDefault="00BA55A8">
      <w:pPr>
        <w:numPr>
          <w:ilvl w:val="0"/>
          <w:numId w:val="2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Poskytovatel je schopen udržovat a aktualizovat tento software.</w:t>
      </w:r>
    </w:p>
    <w:p w:rsidR="00F347F1" w:rsidRDefault="00BA55A8">
      <w:pPr>
        <w:numPr>
          <w:ilvl w:val="0"/>
          <w:numId w:val="2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se dohodly, že poskytovatel bude udržovat, aktualizovat a podporovat tento software, bude opravovat jeho chyby a problémy vzniklé v době trvání této smlouvy a dále zajistí technickou podporu a provoz aplikace pro georeferencování digitalizovaných map jako klíčové součásti portálu staremapy.cz</w:t>
      </w:r>
      <w:r w:rsidR="00A8758C">
        <w:rPr>
          <w:rFonts w:ascii="Times New Roman" w:eastAsia="Times New Roman" w:hAnsi="Times New Roman" w:cs="Times New Roman"/>
          <w:sz w:val="24"/>
          <w:szCs w:val="24"/>
        </w:rPr>
        <w:t xml:space="preserve"> včetně potřebných úprav webového rozhraní i API portálu. Součástí je údržba, aktualizace, oprava chyb a problémů aplikace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47F1" w:rsidRDefault="00BA55A8">
      <w:pPr>
        <w:numPr>
          <w:ilvl w:val="0"/>
          <w:numId w:val="2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se dohodly, že poskytovatel bude provádět činnosti dle této smlouvy vždy na základě písemné objednávky uživatele.</w:t>
      </w:r>
    </w:p>
    <w:p w:rsidR="00F347F1" w:rsidRDefault="00BA55A8">
      <w:pPr>
        <w:numPr>
          <w:ilvl w:val="0"/>
          <w:numId w:val="2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se dohodly na ceně za činnosti uvedené v této smlouvě ve výši 95000,- Kč bez</w:t>
      </w:r>
      <w:r w:rsidR="0030254E">
        <w:rPr>
          <w:rFonts w:ascii="Times New Roman" w:eastAsia="Times New Roman" w:hAnsi="Times New Roman" w:cs="Times New Roman"/>
          <w:sz w:val="24"/>
          <w:szCs w:val="24"/>
        </w:rPr>
        <w:t xml:space="preserve"> švýcarské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DPH</w:t>
      </w:r>
      <w:r w:rsidR="0030254E">
        <w:rPr>
          <w:rFonts w:ascii="Times New Roman" w:eastAsia="Times New Roman" w:hAnsi="Times New Roman" w:cs="Times New Roman"/>
          <w:sz w:val="24"/>
          <w:szCs w:val="24"/>
        </w:rPr>
        <w:t xml:space="preserve"> (jedná se o reverse charge), DPH vyčíslí a odvede uživatel v ČR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Poskytovatel bere na vědomí, že cena za činnosti dle této smlouvy je hrazena z projektu, a proto musí </w:t>
      </w:r>
      <w:r w:rsidR="00A8758C">
        <w:rPr>
          <w:rFonts w:ascii="Times New Roman" w:eastAsia="Times New Roman" w:hAnsi="Times New Roman" w:cs="Times New Roman"/>
          <w:sz w:val="24"/>
          <w:szCs w:val="24"/>
        </w:rPr>
        <w:t>cenu za tyto činnosti vyúčtovat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50249E">
        <w:rPr>
          <w:rFonts w:ascii="Times New Roman" w:eastAsia="Times New Roman" w:hAnsi="Times New Roman" w:cs="Times New Roman"/>
          <w:sz w:val="24"/>
          <w:szCs w:val="24"/>
        </w:rPr>
        <w:t>ejpozději za měsíc listopad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tak, aby uživatel mohl použít dotaci k úhradě všech plateb do 31.12.202</w:t>
      </w:r>
      <w:r w:rsidR="0050249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Proto se smluvní strany dohodly, že poskytovatel vystaví fakturu na činnosti dle této smlouvy s datem uskutečnění zdanitelného plnění listopad 202</w:t>
      </w:r>
      <w:r w:rsidR="0050249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</w:t>
      </w:r>
      <w:r w:rsidR="0050249E">
        <w:rPr>
          <w:rFonts w:ascii="Times New Roman" w:eastAsia="Times New Roman" w:hAnsi="Times New Roman" w:cs="Times New Roman"/>
          <w:sz w:val="24"/>
          <w:szCs w:val="24"/>
        </w:rPr>
        <w:t>oručí ji uživateli do 10.12.2023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47F1" w:rsidRDefault="00BA55A8">
      <w:pPr>
        <w:numPr>
          <w:ilvl w:val="0"/>
          <w:numId w:val="2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Smluvní strany se dohodly, že uživatel či jakákoliv knihovna v České republice jsou oprávněni bezplatně užívat software a výsledky činnosti poskytovatele dle této smlouvy.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47F1" w:rsidRDefault="00F347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BA55A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F347F1" w:rsidRDefault="00BA55A8">
      <w:pPr>
        <w:numPr>
          <w:ilvl w:val="0"/>
          <w:numId w:val="1"/>
        </w:num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Tato smlouva je </w:t>
      </w:r>
      <w:r w:rsidR="0050249E">
        <w:rPr>
          <w:rFonts w:ascii="Times New Roman" w:eastAsia="Times New Roman" w:hAnsi="Times New Roman" w:cs="Times New Roman"/>
          <w:sz w:val="24"/>
          <w:szCs w:val="24"/>
        </w:rPr>
        <w:t>uzavřena na dobu určitou od 1.4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0249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3</w:t>
      </w:r>
      <w:r w:rsidR="00A8758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A8758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0249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47F1" w:rsidRDefault="00BA55A8">
      <w:pPr>
        <w:numPr>
          <w:ilvl w:val="0"/>
          <w:numId w:val="1"/>
        </w:num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se dohodly, že tato smlouva vč. veškerých práv a povinností v souvislosti s ní (i v případě jejího zániku či neplatnosti) se řídí českým právním řádem.</w:t>
      </w:r>
    </w:p>
    <w:p w:rsidR="00F347F1" w:rsidRDefault="00BA55A8">
      <w:pPr>
        <w:numPr>
          <w:ilvl w:val="0"/>
          <w:numId w:val="1"/>
        </w:num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Tato smlouva je vyhotovena ve dvou stejnopisech, z nich po jednom obdrží každá smluvní strana.</w:t>
      </w:r>
    </w:p>
    <w:p w:rsidR="00F347F1" w:rsidRDefault="00BA55A8">
      <w:pPr>
        <w:numPr>
          <w:ilvl w:val="0"/>
          <w:numId w:val="1"/>
        </w:num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smlouva nabývá platnosti a účinnosti dnem jejího podpisu oprávněnými zástupci obou smluvních stran.</w:t>
      </w:r>
    </w:p>
    <w:p w:rsidR="00F347F1" w:rsidRDefault="00BA55A8">
      <w:pPr>
        <w:numPr>
          <w:ilvl w:val="0"/>
          <w:numId w:val="1"/>
        </w:num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svými podpisy stvrzují, že posoudily obsah této smlouvy, neshledaly jej rozporným a toto potvrzuje v souladu s § 4 z.č. 89/2012 Sb. a že s celým obsahem smlouvy souhlasí.</w:t>
      </w:r>
    </w:p>
    <w:p w:rsidR="00F347F1" w:rsidRDefault="00BA55A8">
      <w:pPr>
        <w:numPr>
          <w:ilvl w:val="0"/>
          <w:numId w:val="1"/>
        </w:num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smlouva byla uzavřena dle svobodné a vážné vůle stran, prosté omylu, nikoliv v tísni a za nápadně nevýhodných podmínek, což obě stvrzují svými podpisy.</w:t>
      </w:r>
    </w:p>
    <w:p w:rsidR="00F347F1" w:rsidRDefault="00F347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F347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F347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5024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Brně dne 23.3.2023</w:t>
      </w:r>
    </w:p>
    <w:p w:rsidR="00F347F1" w:rsidRDefault="00F3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F3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F3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F3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F34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7F1" w:rsidRDefault="00BA55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D388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D3889">
        <w:rPr>
          <w:rFonts w:ascii="Times New Roman" w:eastAsia="Times New Roman" w:hAnsi="Times New Roman" w:cs="Times New Roman"/>
          <w:i/>
          <w:sz w:val="24"/>
          <w:szCs w:val="24"/>
        </w:rPr>
        <w:tab/>
        <w:t>------------------------------</w:t>
      </w:r>
    </w:p>
    <w:p w:rsidR="00F347F1" w:rsidRDefault="00BA55A8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uživatel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D3889">
        <w:rPr>
          <w:rFonts w:ascii="Times New Roman" w:eastAsia="Times New Roman" w:hAnsi="Times New Roman" w:cs="Times New Roman"/>
          <w:i/>
          <w:sz w:val="24"/>
          <w:szCs w:val="24"/>
        </w:rPr>
        <w:t>poskytovatel</w:t>
      </w:r>
    </w:p>
    <w:p w:rsidR="00F347F1" w:rsidRDefault="00F347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F347F1" w:rsidRDefault="00F347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0"/>
          <w:szCs w:val="20"/>
        </w:rPr>
      </w:pPr>
    </w:p>
    <w:p w:rsidR="00F347F1" w:rsidRDefault="00F347F1">
      <w:pPr>
        <w:pBdr>
          <w:top w:val="nil"/>
          <w:left w:val="nil"/>
          <w:bottom w:val="nil"/>
          <w:right w:val="nil"/>
          <w:between w:val="nil"/>
        </w:pBdr>
      </w:pPr>
    </w:p>
    <w:sectPr w:rsidR="00F347F1">
      <w:headerReference w:type="default" r:id="rId8"/>
      <w:footerReference w:type="default" r:id="rId9"/>
      <w:pgSz w:w="11906" w:h="16838"/>
      <w:pgMar w:top="0" w:right="1152" w:bottom="0" w:left="168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2C" w:rsidRDefault="00BA55A8">
      <w:pPr>
        <w:spacing w:line="240" w:lineRule="auto"/>
      </w:pPr>
      <w:r>
        <w:separator/>
      </w:r>
    </w:p>
  </w:endnote>
  <w:endnote w:type="continuationSeparator" w:id="0">
    <w:p w:rsidR="00081D2C" w:rsidRDefault="00BA5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F1" w:rsidRDefault="00BA55A8">
    <w:pPr>
      <w:widowControl w:val="0"/>
      <w:pBdr>
        <w:top w:val="nil"/>
        <w:left w:val="nil"/>
        <w:bottom w:val="nil"/>
        <w:right w:val="nil"/>
        <w:between w:val="nil"/>
      </w:pBdr>
      <w:spacing w:after="200"/>
      <w:ind w:left="-600"/>
      <w:rPr>
        <w:sz w:val="20"/>
        <w:szCs w:val="20"/>
      </w:rPr>
    </w:pPr>
    <w:r>
      <w:rPr>
        <w:noProof/>
        <w:sz w:val="20"/>
        <w:szCs w:val="20"/>
        <w:lang w:val="cs-CZ"/>
      </w:rPr>
      <w:drawing>
        <wp:inline distT="19050" distB="19050" distL="19050" distR="19050">
          <wp:extent cx="6457950" cy="247650"/>
          <wp:effectExtent l="0" t="0" r="0" b="0"/>
          <wp:docPr id="2" name="image2.png" descr="letterhead-klokantech-bottom-6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etterhead-klokantech-bottom-600.png"/>
                  <pic:cNvPicPr preferRelativeResize="0"/>
                </pic:nvPicPr>
                <pic:blipFill>
                  <a:blip r:embed="rId1"/>
                  <a:srcRect t="293" b="293"/>
                  <a:stretch>
                    <a:fillRect/>
                  </a:stretch>
                </pic:blipFill>
                <pic:spPr>
                  <a:xfrm>
                    <a:off x="0" y="0"/>
                    <a:ext cx="6457950" cy="247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2C" w:rsidRDefault="00BA55A8">
      <w:pPr>
        <w:spacing w:line="240" w:lineRule="auto"/>
      </w:pPr>
      <w:r>
        <w:separator/>
      </w:r>
    </w:p>
  </w:footnote>
  <w:footnote w:type="continuationSeparator" w:id="0">
    <w:p w:rsidR="00081D2C" w:rsidRDefault="00BA5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F1" w:rsidRDefault="00F347F1">
    <w:pPr>
      <w:widowControl w:val="0"/>
      <w:pBdr>
        <w:top w:val="nil"/>
        <w:left w:val="nil"/>
        <w:bottom w:val="nil"/>
        <w:right w:val="nil"/>
        <w:between w:val="nil"/>
      </w:pBdr>
      <w:ind w:left="-450"/>
      <w:rPr>
        <w:sz w:val="20"/>
        <w:szCs w:val="20"/>
      </w:rPr>
    </w:pPr>
  </w:p>
  <w:p w:rsidR="00F347F1" w:rsidRDefault="00F347F1">
    <w:pPr>
      <w:widowControl w:val="0"/>
      <w:pBdr>
        <w:top w:val="nil"/>
        <w:left w:val="nil"/>
        <w:bottom w:val="nil"/>
        <w:right w:val="nil"/>
        <w:between w:val="nil"/>
      </w:pBdr>
      <w:ind w:left="-450"/>
      <w:rPr>
        <w:sz w:val="20"/>
        <w:szCs w:val="20"/>
      </w:rPr>
    </w:pPr>
  </w:p>
  <w:p w:rsidR="00F347F1" w:rsidRDefault="00BA55A8">
    <w:pPr>
      <w:widowControl w:val="0"/>
      <w:pBdr>
        <w:top w:val="nil"/>
        <w:left w:val="nil"/>
        <w:bottom w:val="nil"/>
        <w:right w:val="nil"/>
        <w:between w:val="nil"/>
      </w:pBdr>
      <w:ind w:left="-600"/>
      <w:rPr>
        <w:sz w:val="20"/>
        <w:szCs w:val="20"/>
      </w:rPr>
    </w:pPr>
    <w:r>
      <w:rPr>
        <w:noProof/>
        <w:sz w:val="20"/>
        <w:szCs w:val="20"/>
        <w:lang w:val="cs-CZ"/>
      </w:rPr>
      <w:drawing>
        <wp:inline distT="19050" distB="19050" distL="19050" distR="19050">
          <wp:extent cx="6457950" cy="561287"/>
          <wp:effectExtent l="0" t="0" r="0" b="0"/>
          <wp:docPr id="1" name="image1.png" descr="2015-klokantech-letterhead-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15-klokantech-letterhead-head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0" cy="561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347F1" w:rsidRDefault="00F347F1">
    <w:pPr>
      <w:widowControl w:val="0"/>
      <w:pBdr>
        <w:top w:val="nil"/>
        <w:left w:val="nil"/>
        <w:bottom w:val="nil"/>
        <w:right w:val="nil"/>
        <w:between w:val="nil"/>
      </w:pBdr>
      <w:ind w:left="-45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5F1"/>
    <w:multiLevelType w:val="multilevel"/>
    <w:tmpl w:val="26E20E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3DB1190"/>
    <w:multiLevelType w:val="multilevel"/>
    <w:tmpl w:val="F6E8A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F1"/>
    <w:rsid w:val="00081D2C"/>
    <w:rsid w:val="000D3889"/>
    <w:rsid w:val="0030254E"/>
    <w:rsid w:val="0050249E"/>
    <w:rsid w:val="00711FE4"/>
    <w:rsid w:val="00A8758C"/>
    <w:rsid w:val="00BA55A8"/>
    <w:rsid w:val="00D13B7C"/>
    <w:rsid w:val="00F3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i/>
      <w:color w:val="666666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5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5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i/>
      <w:color w:val="666666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5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2</cp:revision>
  <cp:lastPrinted>2023-03-31T11:46:00Z</cp:lastPrinted>
  <dcterms:created xsi:type="dcterms:W3CDTF">2023-04-11T07:19:00Z</dcterms:created>
  <dcterms:modified xsi:type="dcterms:W3CDTF">2023-04-11T07:19:00Z</dcterms:modified>
</cp:coreProperties>
</file>