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3518" w14:textId="77777777" w:rsidR="003D3541" w:rsidRDefault="003D3541" w:rsidP="003D3541">
      <w:pPr>
        <w:spacing w:line="276" w:lineRule="auto"/>
        <w:jc w:val="center"/>
        <w:rPr>
          <w:rFonts w:ascii="Segoe UI" w:hAnsi="Segoe UI" w:cs="Segoe UI"/>
          <w:b/>
          <w:iCs/>
          <w:sz w:val="28"/>
          <w:szCs w:val="28"/>
        </w:rPr>
      </w:pPr>
      <w:r>
        <w:rPr>
          <w:rFonts w:ascii="Segoe UI" w:hAnsi="Segoe UI" w:cs="Segoe UI"/>
          <w:b/>
          <w:iCs/>
          <w:sz w:val="28"/>
          <w:szCs w:val="28"/>
        </w:rPr>
        <w:t>Smlouva o dílo</w:t>
      </w:r>
    </w:p>
    <w:p w14:paraId="4F4BB787" w14:textId="77777777" w:rsidR="003D3541" w:rsidRDefault="003D3541" w:rsidP="003D3541">
      <w:pPr>
        <w:spacing w:line="276" w:lineRule="auto"/>
        <w:rPr>
          <w:rFonts w:ascii="Segoe UI" w:hAnsi="Segoe UI" w:cs="Segoe UI"/>
          <w:b/>
          <w:iCs/>
        </w:rPr>
      </w:pPr>
    </w:p>
    <w:p w14:paraId="26CC9FC5" w14:textId="77777777" w:rsidR="003D3541" w:rsidRDefault="003D3541" w:rsidP="003D3541">
      <w:pPr>
        <w:spacing w:line="276" w:lineRule="auto"/>
        <w:jc w:val="center"/>
        <w:rPr>
          <w:rFonts w:ascii="Segoe UI" w:hAnsi="Segoe UI" w:cs="Segoe UI"/>
          <w:bCs/>
          <w:iCs/>
          <w:sz w:val="22"/>
          <w:szCs w:val="22"/>
        </w:rPr>
      </w:pPr>
      <w:r>
        <w:rPr>
          <w:rFonts w:ascii="Segoe UI" w:hAnsi="Segoe UI" w:cs="Segoe UI"/>
          <w:bCs/>
          <w:iCs/>
          <w:sz w:val="22"/>
          <w:szCs w:val="22"/>
        </w:rPr>
        <w:t xml:space="preserve">uzavřená dle </w:t>
      </w:r>
    </w:p>
    <w:p w14:paraId="131A075C" w14:textId="77777777" w:rsidR="003D3541" w:rsidRDefault="003D3541" w:rsidP="003D3541">
      <w:pPr>
        <w:spacing w:line="276" w:lineRule="auto"/>
        <w:jc w:val="center"/>
        <w:rPr>
          <w:rFonts w:ascii="Segoe UI" w:hAnsi="Segoe UI" w:cs="Segoe UI"/>
          <w:bCs/>
          <w:iCs/>
          <w:sz w:val="22"/>
          <w:szCs w:val="22"/>
        </w:rPr>
      </w:pPr>
      <w:r>
        <w:rPr>
          <w:rFonts w:ascii="Segoe UI" w:hAnsi="Segoe UI" w:cs="Segoe UI"/>
          <w:bCs/>
          <w:iCs/>
          <w:sz w:val="22"/>
          <w:szCs w:val="22"/>
        </w:rPr>
        <w:t xml:space="preserve">ustanovení § 2586 a násl. zákona č. 89/2012 Sb., občanský zákoník, ve znění pozdějších předpisů, </w:t>
      </w:r>
    </w:p>
    <w:p w14:paraId="68991023" w14:textId="77777777" w:rsidR="003D3541" w:rsidRDefault="003D3541" w:rsidP="003D3541">
      <w:pPr>
        <w:spacing w:line="276" w:lineRule="auto"/>
        <w:jc w:val="center"/>
        <w:rPr>
          <w:rFonts w:ascii="Segoe UI" w:hAnsi="Segoe UI" w:cs="Segoe UI"/>
          <w:bCs/>
          <w:iCs/>
          <w:sz w:val="22"/>
          <w:szCs w:val="22"/>
        </w:rPr>
      </w:pPr>
      <w:r>
        <w:rPr>
          <w:rFonts w:ascii="Segoe UI" w:hAnsi="Segoe UI" w:cs="Segoe UI"/>
          <w:bCs/>
          <w:iCs/>
          <w:sz w:val="22"/>
          <w:szCs w:val="22"/>
        </w:rPr>
        <w:t>kdy se níže uvedené dne, měsíce a roku dohodli:</w:t>
      </w:r>
    </w:p>
    <w:p w14:paraId="530D0600" w14:textId="77777777" w:rsidR="003D3541" w:rsidRDefault="003D3541" w:rsidP="003D3541">
      <w:pPr>
        <w:spacing w:line="276" w:lineRule="auto"/>
        <w:jc w:val="center"/>
        <w:rPr>
          <w:rFonts w:ascii="Segoe UI" w:hAnsi="Segoe UI" w:cs="Segoe UI"/>
          <w:bCs/>
          <w:iCs/>
          <w:sz w:val="22"/>
          <w:szCs w:val="22"/>
        </w:rPr>
      </w:pPr>
    </w:p>
    <w:p w14:paraId="35AC0E6F" w14:textId="77777777" w:rsidR="003D3541" w:rsidRDefault="003D3541" w:rsidP="003D3541">
      <w:pPr>
        <w:spacing w:line="276" w:lineRule="auto"/>
        <w:jc w:val="both"/>
        <w:rPr>
          <w:rFonts w:ascii="Segoe UI" w:hAnsi="Segoe UI" w:cs="Segoe UI"/>
          <w:bCs/>
          <w:iCs/>
          <w:sz w:val="22"/>
          <w:szCs w:val="22"/>
        </w:rPr>
      </w:pPr>
    </w:p>
    <w:p w14:paraId="24B28966" w14:textId="77777777" w:rsidR="003D3541" w:rsidRDefault="003D3541" w:rsidP="003D3541">
      <w:pPr>
        <w:spacing w:line="276" w:lineRule="auto"/>
        <w:jc w:val="both"/>
        <w:rPr>
          <w:rFonts w:ascii="Segoe UI" w:hAnsi="Segoe UI" w:cs="Segoe UI"/>
          <w:b/>
          <w:iCs/>
          <w:sz w:val="22"/>
          <w:szCs w:val="22"/>
        </w:rPr>
      </w:pPr>
      <w:r>
        <w:rPr>
          <w:rFonts w:ascii="Segoe UI" w:hAnsi="Segoe UI" w:cs="Segoe UI"/>
          <w:b/>
          <w:iCs/>
          <w:sz w:val="22"/>
          <w:szCs w:val="22"/>
        </w:rPr>
        <w:t>Muzeum města Brna, příspěvková organizace</w:t>
      </w:r>
    </w:p>
    <w:p w14:paraId="704DD60F" w14:textId="77777777" w:rsidR="003D3541" w:rsidRDefault="003D3541" w:rsidP="003D3541">
      <w:pPr>
        <w:spacing w:line="276" w:lineRule="auto"/>
        <w:jc w:val="both"/>
        <w:rPr>
          <w:rFonts w:ascii="Segoe UI" w:hAnsi="Segoe UI" w:cs="Segoe UI"/>
          <w:bCs/>
          <w:iCs/>
          <w:sz w:val="22"/>
          <w:szCs w:val="22"/>
        </w:rPr>
      </w:pPr>
      <w:r>
        <w:rPr>
          <w:rFonts w:ascii="Segoe UI" w:hAnsi="Segoe UI" w:cs="Segoe UI"/>
          <w:bCs/>
          <w:iCs/>
          <w:sz w:val="22"/>
          <w:szCs w:val="22"/>
        </w:rPr>
        <w:tab/>
        <w:t>se sídlem Špilberk 210/1, Brno-město, PSČ: 602 00, doručovací číslo PSČ: 662 24</w:t>
      </w:r>
    </w:p>
    <w:p w14:paraId="7519ECA4" w14:textId="77777777" w:rsidR="003D3541" w:rsidRDefault="003D3541" w:rsidP="003D3541">
      <w:pPr>
        <w:spacing w:line="276" w:lineRule="auto"/>
        <w:jc w:val="both"/>
        <w:rPr>
          <w:rFonts w:ascii="Segoe UI" w:hAnsi="Segoe UI" w:cs="Segoe UI"/>
          <w:bCs/>
          <w:iCs/>
          <w:sz w:val="22"/>
          <w:szCs w:val="22"/>
        </w:rPr>
      </w:pPr>
      <w:r>
        <w:rPr>
          <w:rFonts w:ascii="Segoe UI" w:hAnsi="Segoe UI" w:cs="Segoe UI"/>
          <w:bCs/>
          <w:iCs/>
          <w:sz w:val="22"/>
          <w:szCs w:val="22"/>
        </w:rPr>
        <w:tab/>
        <w:t>IČO: 001 01 427</w:t>
      </w:r>
    </w:p>
    <w:p w14:paraId="7E983EB1" w14:textId="77777777" w:rsidR="003D3541" w:rsidRDefault="003D3541" w:rsidP="003D3541">
      <w:pPr>
        <w:spacing w:line="276" w:lineRule="auto"/>
        <w:jc w:val="both"/>
        <w:rPr>
          <w:rFonts w:ascii="Segoe UI" w:hAnsi="Segoe UI" w:cs="Segoe UI"/>
          <w:bCs/>
          <w:iCs/>
          <w:sz w:val="22"/>
          <w:szCs w:val="22"/>
        </w:rPr>
      </w:pPr>
      <w:r>
        <w:rPr>
          <w:rFonts w:ascii="Segoe UI" w:hAnsi="Segoe UI" w:cs="Segoe UI"/>
          <w:bCs/>
          <w:iCs/>
          <w:sz w:val="22"/>
          <w:szCs w:val="22"/>
        </w:rPr>
        <w:tab/>
        <w:t>DIČ: CZ00101427</w:t>
      </w:r>
    </w:p>
    <w:p w14:paraId="31AA1AE4" w14:textId="77777777" w:rsidR="003D3541" w:rsidRDefault="003D3541" w:rsidP="003D3541">
      <w:pPr>
        <w:spacing w:line="276" w:lineRule="auto"/>
        <w:jc w:val="both"/>
        <w:rPr>
          <w:rFonts w:ascii="Segoe UI" w:hAnsi="Segoe UI" w:cs="Segoe UI"/>
          <w:bCs/>
          <w:iCs/>
          <w:sz w:val="22"/>
          <w:szCs w:val="22"/>
        </w:rPr>
      </w:pPr>
      <w:r>
        <w:rPr>
          <w:rFonts w:ascii="Segoe UI" w:hAnsi="Segoe UI" w:cs="Segoe UI"/>
          <w:bCs/>
          <w:iCs/>
          <w:sz w:val="22"/>
          <w:szCs w:val="22"/>
        </w:rPr>
        <w:tab/>
        <w:t xml:space="preserve">zapsaná v obchodním rejstříku vedeném u Krajského soudu v Brně, </w:t>
      </w:r>
      <w:proofErr w:type="spellStart"/>
      <w:r>
        <w:rPr>
          <w:rFonts w:ascii="Segoe UI" w:hAnsi="Segoe UI" w:cs="Segoe UI"/>
          <w:bCs/>
          <w:iCs/>
          <w:sz w:val="22"/>
          <w:szCs w:val="22"/>
        </w:rPr>
        <w:t>sp</w:t>
      </w:r>
      <w:proofErr w:type="spellEnd"/>
      <w:r>
        <w:rPr>
          <w:rFonts w:ascii="Segoe UI" w:hAnsi="Segoe UI" w:cs="Segoe UI"/>
          <w:bCs/>
          <w:iCs/>
          <w:sz w:val="22"/>
          <w:szCs w:val="22"/>
        </w:rPr>
        <w:t xml:space="preserve">. zn.: </w:t>
      </w:r>
      <w:proofErr w:type="spellStart"/>
      <w:r>
        <w:rPr>
          <w:rFonts w:ascii="Segoe UI" w:hAnsi="Segoe UI" w:cs="Segoe UI"/>
          <w:bCs/>
          <w:iCs/>
          <w:sz w:val="22"/>
          <w:szCs w:val="22"/>
        </w:rPr>
        <w:t>Pr</w:t>
      </w:r>
      <w:proofErr w:type="spellEnd"/>
      <w:r>
        <w:rPr>
          <w:rFonts w:ascii="Segoe UI" w:hAnsi="Segoe UI" w:cs="Segoe UI"/>
          <w:bCs/>
          <w:iCs/>
          <w:sz w:val="22"/>
          <w:szCs w:val="22"/>
        </w:rPr>
        <w:t xml:space="preserve"> 34</w:t>
      </w:r>
    </w:p>
    <w:p w14:paraId="65D669C7" w14:textId="77777777" w:rsidR="003D3541" w:rsidRDefault="003D3541" w:rsidP="003D3541">
      <w:pPr>
        <w:spacing w:line="276" w:lineRule="auto"/>
        <w:jc w:val="both"/>
        <w:rPr>
          <w:rFonts w:ascii="Segoe UI" w:hAnsi="Segoe UI" w:cs="Segoe UI"/>
          <w:bCs/>
          <w:iCs/>
          <w:sz w:val="22"/>
          <w:szCs w:val="22"/>
        </w:rPr>
      </w:pPr>
      <w:r>
        <w:rPr>
          <w:rFonts w:ascii="Segoe UI" w:hAnsi="Segoe UI" w:cs="Segoe UI"/>
          <w:bCs/>
          <w:iCs/>
          <w:sz w:val="22"/>
          <w:szCs w:val="22"/>
        </w:rPr>
        <w:tab/>
        <w:t>zastoupená Mgr. Zbyňkem Šolcem, ředitelem</w:t>
      </w:r>
    </w:p>
    <w:p w14:paraId="6DA4E609" w14:textId="77777777" w:rsidR="003D3541" w:rsidRDefault="003D3541" w:rsidP="003D3541">
      <w:pPr>
        <w:spacing w:line="276" w:lineRule="auto"/>
        <w:jc w:val="both"/>
        <w:rPr>
          <w:rFonts w:ascii="Segoe UI" w:hAnsi="Segoe UI" w:cs="Segoe UI"/>
          <w:bCs/>
          <w:iCs/>
          <w:sz w:val="22"/>
          <w:szCs w:val="22"/>
        </w:rPr>
      </w:pPr>
    </w:p>
    <w:p w14:paraId="7BBE4223" w14:textId="14FC2AFF" w:rsidR="003D3541" w:rsidRDefault="003D3541" w:rsidP="003D3541">
      <w:pPr>
        <w:spacing w:line="276" w:lineRule="auto"/>
        <w:jc w:val="both"/>
        <w:rPr>
          <w:rFonts w:ascii="Segoe UI" w:hAnsi="Segoe UI" w:cs="Segoe UI"/>
          <w:bCs/>
          <w:iCs/>
          <w:sz w:val="22"/>
          <w:szCs w:val="22"/>
        </w:rPr>
      </w:pPr>
      <w:r>
        <w:rPr>
          <w:rFonts w:ascii="Segoe UI" w:hAnsi="Segoe UI" w:cs="Segoe UI"/>
          <w:bCs/>
          <w:iCs/>
          <w:sz w:val="22"/>
          <w:szCs w:val="22"/>
        </w:rPr>
        <w:tab/>
        <w:t xml:space="preserve">kontaktní osoba: </w:t>
      </w:r>
      <w:r w:rsidR="005F6274">
        <w:rPr>
          <w:rFonts w:ascii="Segoe UI" w:hAnsi="Segoe UI" w:cs="Segoe UI"/>
          <w:bCs/>
          <w:iCs/>
          <w:sz w:val="22"/>
          <w:szCs w:val="22"/>
        </w:rPr>
        <w:t>***</w:t>
      </w:r>
    </w:p>
    <w:p w14:paraId="097E615A" w14:textId="77777777" w:rsidR="005F6274" w:rsidRDefault="005F6274" w:rsidP="003D3541">
      <w:pPr>
        <w:spacing w:line="276" w:lineRule="auto"/>
        <w:jc w:val="both"/>
        <w:rPr>
          <w:rFonts w:ascii="Segoe UI" w:hAnsi="Segoe UI" w:cs="Segoe UI"/>
          <w:bCs/>
          <w:iCs/>
          <w:sz w:val="22"/>
          <w:szCs w:val="22"/>
        </w:rPr>
      </w:pPr>
    </w:p>
    <w:p w14:paraId="4CFC29B5" w14:textId="77777777" w:rsidR="003D3541" w:rsidRDefault="003D3541" w:rsidP="003D3541">
      <w:pPr>
        <w:spacing w:line="276" w:lineRule="auto"/>
        <w:jc w:val="both"/>
        <w:rPr>
          <w:rFonts w:ascii="Segoe UI" w:hAnsi="Segoe UI" w:cs="Segoe UI"/>
          <w:bCs/>
          <w:iCs/>
          <w:sz w:val="22"/>
          <w:szCs w:val="22"/>
        </w:rPr>
      </w:pPr>
      <w:r>
        <w:rPr>
          <w:rFonts w:ascii="Segoe UI" w:hAnsi="Segoe UI" w:cs="Segoe UI"/>
          <w:bCs/>
          <w:i/>
          <w:sz w:val="22"/>
          <w:szCs w:val="22"/>
        </w:rPr>
        <w:t>(dále též jen „</w:t>
      </w:r>
      <w:r>
        <w:rPr>
          <w:rFonts w:ascii="Segoe UI" w:hAnsi="Segoe UI" w:cs="Segoe UI"/>
          <w:b/>
          <w:i/>
          <w:sz w:val="22"/>
          <w:szCs w:val="22"/>
        </w:rPr>
        <w:t>Objednatel</w:t>
      </w:r>
      <w:r>
        <w:rPr>
          <w:rFonts w:ascii="Segoe UI" w:hAnsi="Segoe UI" w:cs="Segoe UI"/>
          <w:bCs/>
          <w:i/>
          <w:sz w:val="22"/>
          <w:szCs w:val="22"/>
        </w:rPr>
        <w:t>“)</w:t>
      </w:r>
    </w:p>
    <w:p w14:paraId="00D8DB4D" w14:textId="77777777" w:rsidR="003D3541" w:rsidRDefault="003D3541" w:rsidP="003D3541">
      <w:pPr>
        <w:spacing w:line="276" w:lineRule="auto"/>
        <w:jc w:val="both"/>
        <w:rPr>
          <w:rFonts w:ascii="Segoe UI" w:hAnsi="Segoe UI" w:cs="Segoe UI"/>
          <w:bCs/>
          <w:iCs/>
          <w:sz w:val="22"/>
          <w:szCs w:val="22"/>
        </w:rPr>
      </w:pPr>
    </w:p>
    <w:p w14:paraId="1A61C495" w14:textId="77777777" w:rsidR="003D3541" w:rsidRDefault="003D3541" w:rsidP="003D3541">
      <w:pPr>
        <w:spacing w:line="276" w:lineRule="auto"/>
        <w:jc w:val="both"/>
        <w:rPr>
          <w:rFonts w:ascii="Segoe UI" w:hAnsi="Segoe UI" w:cs="Segoe UI"/>
          <w:bCs/>
          <w:iCs/>
          <w:sz w:val="22"/>
          <w:szCs w:val="22"/>
        </w:rPr>
      </w:pPr>
      <w:r>
        <w:rPr>
          <w:rFonts w:ascii="Segoe UI" w:hAnsi="Segoe UI" w:cs="Segoe UI"/>
          <w:bCs/>
          <w:iCs/>
          <w:sz w:val="22"/>
          <w:szCs w:val="22"/>
        </w:rPr>
        <w:t>a</w:t>
      </w:r>
    </w:p>
    <w:p w14:paraId="33BF5708" w14:textId="77777777" w:rsidR="003D3541" w:rsidRDefault="003D3541" w:rsidP="003D3541">
      <w:pPr>
        <w:spacing w:line="276" w:lineRule="auto"/>
        <w:jc w:val="both"/>
        <w:rPr>
          <w:rFonts w:ascii="Segoe UI" w:hAnsi="Segoe UI" w:cs="Segoe UI"/>
          <w:bCs/>
          <w:iCs/>
          <w:sz w:val="22"/>
          <w:szCs w:val="22"/>
        </w:rPr>
      </w:pPr>
    </w:p>
    <w:p w14:paraId="4E7A9726" w14:textId="77777777" w:rsidR="003D3541" w:rsidRDefault="003D3541" w:rsidP="003D3541">
      <w:pPr>
        <w:spacing w:line="276" w:lineRule="auto"/>
        <w:jc w:val="both"/>
        <w:rPr>
          <w:rFonts w:ascii="Segoe UI" w:hAnsi="Segoe UI" w:cs="Segoe UI"/>
          <w:b/>
          <w:iCs/>
          <w:sz w:val="22"/>
          <w:szCs w:val="22"/>
        </w:rPr>
      </w:pPr>
      <w:r>
        <w:rPr>
          <w:rFonts w:ascii="Segoe UI" w:hAnsi="Segoe UI" w:cs="Segoe UI"/>
          <w:b/>
          <w:iCs/>
          <w:sz w:val="22"/>
          <w:szCs w:val="22"/>
        </w:rPr>
        <w:t>Art Kodiak s.r.o.</w:t>
      </w:r>
    </w:p>
    <w:p w14:paraId="500568B4" w14:textId="77777777" w:rsidR="003D3541" w:rsidRDefault="003D3541" w:rsidP="003D3541">
      <w:pPr>
        <w:spacing w:line="276" w:lineRule="auto"/>
        <w:ind w:firstLine="709"/>
        <w:jc w:val="both"/>
        <w:rPr>
          <w:rFonts w:ascii="Segoe UI" w:hAnsi="Segoe UI" w:cs="Segoe UI"/>
          <w:bCs/>
          <w:iCs/>
          <w:sz w:val="22"/>
          <w:szCs w:val="22"/>
        </w:rPr>
      </w:pPr>
      <w:r>
        <w:rPr>
          <w:rFonts w:ascii="Segoe UI" w:hAnsi="Segoe UI" w:cs="Segoe UI"/>
          <w:bCs/>
          <w:iCs/>
          <w:sz w:val="22"/>
          <w:szCs w:val="22"/>
        </w:rPr>
        <w:t>Zastoupený: Mgr. Jiřím Fialou, akad. soch a rest.</w:t>
      </w:r>
    </w:p>
    <w:p w14:paraId="7A8EA617" w14:textId="77777777" w:rsidR="003D3541" w:rsidRDefault="003D3541" w:rsidP="003D3541">
      <w:pPr>
        <w:spacing w:line="276" w:lineRule="auto"/>
        <w:ind w:firstLine="709"/>
        <w:jc w:val="both"/>
        <w:rPr>
          <w:rFonts w:ascii="Segoe UI" w:hAnsi="Segoe UI" w:cs="Segoe UI"/>
          <w:bCs/>
          <w:iCs/>
          <w:sz w:val="22"/>
          <w:szCs w:val="22"/>
        </w:rPr>
      </w:pPr>
      <w:r>
        <w:rPr>
          <w:rFonts w:ascii="Segoe UI" w:hAnsi="Segoe UI" w:cs="Segoe UI"/>
          <w:bCs/>
          <w:iCs/>
          <w:sz w:val="22"/>
          <w:szCs w:val="22"/>
        </w:rPr>
        <w:t>Se sídlem: Vodičkova 704/36, 110 00 Praha 1</w:t>
      </w:r>
    </w:p>
    <w:p w14:paraId="4D86C55A" w14:textId="77777777" w:rsidR="003D3541" w:rsidRDefault="003D3541" w:rsidP="003D3541">
      <w:pPr>
        <w:spacing w:line="276" w:lineRule="auto"/>
        <w:ind w:firstLine="709"/>
        <w:jc w:val="both"/>
        <w:rPr>
          <w:rFonts w:ascii="Segoe UI" w:hAnsi="Segoe UI" w:cs="Segoe UI"/>
          <w:bCs/>
          <w:iCs/>
          <w:sz w:val="22"/>
          <w:szCs w:val="22"/>
        </w:rPr>
      </w:pPr>
      <w:r>
        <w:rPr>
          <w:rFonts w:ascii="Segoe UI" w:hAnsi="Segoe UI" w:cs="Segoe UI"/>
          <w:bCs/>
          <w:iCs/>
          <w:sz w:val="22"/>
          <w:szCs w:val="22"/>
        </w:rPr>
        <w:t>IČO: 26376351</w:t>
      </w:r>
    </w:p>
    <w:p w14:paraId="464DF76B" w14:textId="77777777" w:rsidR="003D3541" w:rsidRDefault="003D3541" w:rsidP="003D3541">
      <w:pPr>
        <w:spacing w:line="276" w:lineRule="auto"/>
        <w:ind w:firstLine="709"/>
        <w:jc w:val="both"/>
        <w:rPr>
          <w:rFonts w:ascii="Segoe UI" w:hAnsi="Segoe UI" w:cs="Segoe UI"/>
          <w:bCs/>
          <w:iCs/>
          <w:sz w:val="22"/>
          <w:szCs w:val="22"/>
        </w:rPr>
      </w:pPr>
      <w:r>
        <w:rPr>
          <w:rFonts w:ascii="Segoe UI" w:hAnsi="Segoe UI" w:cs="Segoe UI"/>
          <w:bCs/>
          <w:iCs/>
          <w:sz w:val="22"/>
          <w:szCs w:val="22"/>
        </w:rPr>
        <w:t>DIČ: CZ26376351</w:t>
      </w:r>
    </w:p>
    <w:p w14:paraId="3819A906" w14:textId="77777777" w:rsidR="003D3541" w:rsidRDefault="003D3541" w:rsidP="003D3541">
      <w:pPr>
        <w:spacing w:line="276" w:lineRule="auto"/>
        <w:ind w:left="709"/>
        <w:jc w:val="both"/>
        <w:rPr>
          <w:rFonts w:ascii="Segoe UI" w:hAnsi="Segoe UI" w:cs="Segoe UI"/>
          <w:bCs/>
          <w:iCs/>
          <w:sz w:val="22"/>
          <w:szCs w:val="22"/>
        </w:rPr>
      </w:pPr>
      <w:r>
        <w:rPr>
          <w:rFonts w:ascii="Segoe UI" w:hAnsi="Segoe UI" w:cs="Segoe UI"/>
          <w:bCs/>
          <w:iCs/>
          <w:sz w:val="22"/>
          <w:szCs w:val="22"/>
        </w:rPr>
        <w:t xml:space="preserve">Právnická osoba zapsaná v obchodním rejstříku vedeném Městským soudem v Praze, oddíl C, pod </w:t>
      </w:r>
      <w:proofErr w:type="spellStart"/>
      <w:r>
        <w:rPr>
          <w:rFonts w:ascii="Segoe UI" w:hAnsi="Segoe UI" w:cs="Segoe UI"/>
          <w:bCs/>
          <w:iCs/>
          <w:sz w:val="22"/>
          <w:szCs w:val="22"/>
        </w:rPr>
        <w:t>sp</w:t>
      </w:r>
      <w:proofErr w:type="spellEnd"/>
      <w:r>
        <w:rPr>
          <w:rFonts w:ascii="Segoe UI" w:hAnsi="Segoe UI" w:cs="Segoe UI"/>
          <w:bCs/>
          <w:iCs/>
          <w:sz w:val="22"/>
          <w:szCs w:val="22"/>
        </w:rPr>
        <w:t>. zn. 176218</w:t>
      </w:r>
    </w:p>
    <w:p w14:paraId="4B762D43" w14:textId="46BA9430" w:rsidR="003D3541" w:rsidRDefault="003D3541" w:rsidP="003D3541">
      <w:pPr>
        <w:spacing w:line="276" w:lineRule="auto"/>
        <w:ind w:firstLine="709"/>
        <w:jc w:val="both"/>
        <w:rPr>
          <w:rFonts w:ascii="Segoe UI" w:hAnsi="Segoe UI" w:cs="Segoe UI"/>
          <w:bCs/>
          <w:iCs/>
          <w:sz w:val="22"/>
          <w:szCs w:val="22"/>
        </w:rPr>
      </w:pPr>
      <w:r>
        <w:rPr>
          <w:rFonts w:ascii="Segoe UI" w:hAnsi="Segoe UI" w:cs="Segoe UI"/>
          <w:bCs/>
          <w:iCs/>
          <w:sz w:val="22"/>
          <w:szCs w:val="22"/>
        </w:rPr>
        <w:t xml:space="preserve">Bankovní spojení: </w:t>
      </w:r>
      <w:r w:rsidR="005F6274">
        <w:rPr>
          <w:rFonts w:ascii="Segoe UI" w:hAnsi="Segoe UI" w:cs="Segoe UI"/>
          <w:bCs/>
          <w:iCs/>
          <w:sz w:val="22"/>
          <w:szCs w:val="22"/>
        </w:rPr>
        <w:t>***</w:t>
      </w:r>
      <w:r>
        <w:rPr>
          <w:rFonts w:ascii="Segoe UI" w:hAnsi="Segoe UI" w:cs="Segoe UI"/>
          <w:bCs/>
          <w:iCs/>
          <w:sz w:val="22"/>
          <w:szCs w:val="22"/>
        </w:rPr>
        <w:t xml:space="preserve"> </w:t>
      </w:r>
    </w:p>
    <w:p w14:paraId="68E8CEC5" w14:textId="7692156C" w:rsidR="003D3541" w:rsidRDefault="003D3541" w:rsidP="005F6274">
      <w:pPr>
        <w:spacing w:line="276" w:lineRule="auto"/>
        <w:ind w:left="709"/>
        <w:jc w:val="both"/>
        <w:rPr>
          <w:rFonts w:ascii="Segoe UI" w:hAnsi="Segoe UI" w:cs="Segoe UI"/>
          <w:bCs/>
          <w:iCs/>
          <w:sz w:val="22"/>
          <w:szCs w:val="22"/>
        </w:rPr>
      </w:pPr>
      <w:r>
        <w:rPr>
          <w:rFonts w:ascii="Segoe UI" w:hAnsi="Segoe UI" w:cs="Segoe UI"/>
          <w:bCs/>
          <w:iCs/>
          <w:sz w:val="22"/>
          <w:szCs w:val="22"/>
        </w:rPr>
        <w:t xml:space="preserve">číslo účtu: </w:t>
      </w:r>
      <w:r w:rsidR="005F6274">
        <w:rPr>
          <w:rFonts w:ascii="Segoe UI" w:hAnsi="Segoe UI" w:cs="Segoe UI"/>
          <w:bCs/>
          <w:iCs/>
          <w:sz w:val="22"/>
          <w:szCs w:val="22"/>
        </w:rPr>
        <w:t>***</w:t>
      </w:r>
    </w:p>
    <w:p w14:paraId="66698FEB" w14:textId="77777777" w:rsidR="005F6274" w:rsidRDefault="005F6274" w:rsidP="005F6274">
      <w:pPr>
        <w:spacing w:line="276" w:lineRule="auto"/>
        <w:ind w:left="709"/>
        <w:jc w:val="both"/>
        <w:rPr>
          <w:rFonts w:ascii="Segoe UI" w:hAnsi="Segoe UI" w:cs="Segoe UI"/>
          <w:bCs/>
          <w:iCs/>
          <w:sz w:val="22"/>
          <w:szCs w:val="22"/>
        </w:rPr>
      </w:pPr>
    </w:p>
    <w:p w14:paraId="46515301" w14:textId="77777777" w:rsidR="003D3541" w:rsidRDefault="003D3541" w:rsidP="003D3541">
      <w:pPr>
        <w:spacing w:line="276" w:lineRule="auto"/>
        <w:jc w:val="both"/>
        <w:rPr>
          <w:rFonts w:ascii="Segoe UI" w:hAnsi="Segoe UI" w:cs="Segoe UI"/>
          <w:bCs/>
          <w:iCs/>
          <w:sz w:val="22"/>
          <w:szCs w:val="22"/>
        </w:rPr>
      </w:pPr>
      <w:r>
        <w:rPr>
          <w:rFonts w:ascii="Segoe UI" w:hAnsi="Segoe UI" w:cs="Segoe UI"/>
          <w:bCs/>
          <w:i/>
          <w:sz w:val="22"/>
          <w:szCs w:val="22"/>
        </w:rPr>
        <w:t>(dále též jen „</w:t>
      </w:r>
      <w:r>
        <w:rPr>
          <w:rFonts w:ascii="Segoe UI" w:hAnsi="Segoe UI" w:cs="Segoe UI"/>
          <w:b/>
          <w:i/>
          <w:sz w:val="22"/>
          <w:szCs w:val="22"/>
        </w:rPr>
        <w:t>Zhotovitel</w:t>
      </w:r>
      <w:r>
        <w:rPr>
          <w:rFonts w:ascii="Segoe UI" w:hAnsi="Segoe UI" w:cs="Segoe UI"/>
          <w:bCs/>
          <w:i/>
          <w:sz w:val="22"/>
          <w:szCs w:val="22"/>
        </w:rPr>
        <w:t>“)</w:t>
      </w:r>
    </w:p>
    <w:p w14:paraId="38EA155F" w14:textId="77777777" w:rsidR="003D3541" w:rsidRDefault="003D3541" w:rsidP="003D3541">
      <w:pPr>
        <w:spacing w:line="276" w:lineRule="auto"/>
        <w:jc w:val="both"/>
        <w:rPr>
          <w:rFonts w:ascii="Segoe UI" w:hAnsi="Segoe UI" w:cs="Segoe UI"/>
          <w:bCs/>
          <w:iCs/>
          <w:sz w:val="22"/>
          <w:szCs w:val="22"/>
        </w:rPr>
      </w:pPr>
    </w:p>
    <w:p w14:paraId="0742A659" w14:textId="77777777" w:rsidR="003D3541" w:rsidRDefault="003D3541" w:rsidP="003D3541">
      <w:pPr>
        <w:spacing w:line="276" w:lineRule="auto"/>
        <w:jc w:val="both"/>
        <w:rPr>
          <w:rFonts w:ascii="Segoe UI" w:hAnsi="Segoe UI" w:cs="Segoe UI"/>
          <w:bCs/>
          <w:i/>
          <w:sz w:val="22"/>
          <w:szCs w:val="22"/>
        </w:rPr>
      </w:pPr>
      <w:r>
        <w:rPr>
          <w:rFonts w:ascii="Segoe UI" w:hAnsi="Segoe UI" w:cs="Segoe UI"/>
          <w:bCs/>
          <w:i/>
          <w:sz w:val="22"/>
          <w:szCs w:val="22"/>
        </w:rPr>
        <w:t>(Objednatel a Zhotovitel dále společně též jen jako „</w:t>
      </w:r>
      <w:r>
        <w:rPr>
          <w:rFonts w:ascii="Segoe UI" w:hAnsi="Segoe UI" w:cs="Segoe UI"/>
          <w:b/>
          <w:i/>
          <w:sz w:val="22"/>
          <w:szCs w:val="22"/>
        </w:rPr>
        <w:t>Smluvní strany</w:t>
      </w:r>
      <w:r>
        <w:rPr>
          <w:rFonts w:ascii="Segoe UI" w:hAnsi="Segoe UI" w:cs="Segoe UI"/>
          <w:bCs/>
          <w:i/>
          <w:sz w:val="22"/>
          <w:szCs w:val="22"/>
        </w:rPr>
        <w:t>“)</w:t>
      </w:r>
    </w:p>
    <w:p w14:paraId="22F446BA" w14:textId="77777777" w:rsidR="003D3541" w:rsidRDefault="003D3541" w:rsidP="003D3541">
      <w:pPr>
        <w:spacing w:line="276" w:lineRule="auto"/>
        <w:jc w:val="both"/>
        <w:rPr>
          <w:rFonts w:ascii="Segoe UI" w:hAnsi="Segoe UI" w:cs="Segoe UI"/>
          <w:bCs/>
          <w:iCs/>
          <w:sz w:val="22"/>
          <w:szCs w:val="22"/>
        </w:rPr>
      </w:pPr>
    </w:p>
    <w:p w14:paraId="104A0F5C" w14:textId="77777777" w:rsidR="003D3541" w:rsidRDefault="003D3541" w:rsidP="003D3541">
      <w:pPr>
        <w:spacing w:line="276" w:lineRule="auto"/>
        <w:jc w:val="center"/>
        <w:rPr>
          <w:rFonts w:ascii="Segoe UI" w:hAnsi="Segoe UI" w:cs="Segoe UI"/>
          <w:bCs/>
          <w:iCs/>
          <w:sz w:val="22"/>
          <w:szCs w:val="22"/>
        </w:rPr>
      </w:pPr>
      <w:r>
        <w:rPr>
          <w:rFonts w:ascii="Segoe UI" w:hAnsi="Segoe UI" w:cs="Segoe UI"/>
          <w:bCs/>
          <w:iCs/>
          <w:sz w:val="22"/>
          <w:szCs w:val="22"/>
        </w:rPr>
        <w:t>uzavřeli tuto</w:t>
      </w:r>
    </w:p>
    <w:p w14:paraId="043C0255" w14:textId="77777777" w:rsidR="003D3541" w:rsidRDefault="003D3541" w:rsidP="003D3541">
      <w:pPr>
        <w:spacing w:line="276" w:lineRule="auto"/>
        <w:jc w:val="center"/>
        <w:rPr>
          <w:rFonts w:ascii="Segoe UI" w:hAnsi="Segoe UI" w:cs="Segoe UI"/>
          <w:bCs/>
          <w:iCs/>
          <w:sz w:val="22"/>
          <w:szCs w:val="22"/>
        </w:rPr>
      </w:pPr>
    </w:p>
    <w:p w14:paraId="0D323C6A" w14:textId="77777777" w:rsidR="003D3541" w:rsidRDefault="003D3541" w:rsidP="003D3541">
      <w:pPr>
        <w:spacing w:line="276" w:lineRule="auto"/>
        <w:jc w:val="center"/>
        <w:rPr>
          <w:rFonts w:ascii="Segoe UI" w:hAnsi="Segoe UI" w:cs="Segoe UI"/>
          <w:b/>
          <w:iCs/>
          <w:sz w:val="22"/>
          <w:szCs w:val="22"/>
        </w:rPr>
      </w:pPr>
      <w:r>
        <w:rPr>
          <w:rFonts w:ascii="Segoe UI" w:hAnsi="Segoe UI" w:cs="Segoe UI"/>
          <w:b/>
          <w:iCs/>
          <w:sz w:val="22"/>
          <w:szCs w:val="22"/>
        </w:rPr>
        <w:t xml:space="preserve">Smlouvu o dílo </w:t>
      </w:r>
    </w:p>
    <w:p w14:paraId="5B447790" w14:textId="77777777" w:rsidR="003D3541" w:rsidRDefault="003D3541" w:rsidP="003D3541">
      <w:pPr>
        <w:spacing w:line="276" w:lineRule="auto"/>
        <w:jc w:val="center"/>
        <w:rPr>
          <w:rFonts w:ascii="Segoe UI" w:hAnsi="Segoe UI" w:cs="Segoe UI"/>
          <w:b/>
          <w:iCs/>
        </w:rPr>
      </w:pPr>
    </w:p>
    <w:p w14:paraId="6CABACF8" w14:textId="77777777" w:rsidR="003D3541" w:rsidRDefault="003D3541" w:rsidP="003D3541">
      <w:pPr>
        <w:spacing w:line="276" w:lineRule="auto"/>
        <w:jc w:val="center"/>
        <w:rPr>
          <w:rFonts w:ascii="Segoe UI" w:hAnsi="Segoe UI" w:cs="Segoe UI"/>
          <w:b/>
          <w:iCs/>
        </w:rPr>
      </w:pPr>
    </w:p>
    <w:p w14:paraId="1117A83F" w14:textId="77777777" w:rsidR="003D3541" w:rsidRDefault="003D3541" w:rsidP="003D3541">
      <w:pPr>
        <w:rPr>
          <w:rFonts w:ascii="Segoe UI" w:hAnsi="Segoe UI" w:cs="Segoe UI"/>
          <w:b/>
          <w:iCs/>
          <w:sz w:val="22"/>
          <w:szCs w:val="22"/>
        </w:rPr>
      </w:pPr>
      <w:r>
        <w:rPr>
          <w:rFonts w:ascii="Segoe UI" w:hAnsi="Segoe UI" w:cs="Segoe UI"/>
          <w:b/>
          <w:iCs/>
          <w:sz w:val="22"/>
          <w:szCs w:val="22"/>
        </w:rPr>
        <w:br w:type="page"/>
      </w:r>
    </w:p>
    <w:p w14:paraId="539E3FFE" w14:textId="77777777" w:rsidR="003D3541" w:rsidRDefault="003D3541" w:rsidP="003D3541">
      <w:pPr>
        <w:pStyle w:val="Odstavecseseznamem"/>
        <w:numPr>
          <w:ilvl w:val="0"/>
          <w:numId w:val="1"/>
        </w:numPr>
        <w:spacing w:before="120" w:after="120" w:line="276" w:lineRule="auto"/>
        <w:ind w:left="567" w:hanging="567"/>
        <w:rPr>
          <w:rFonts w:ascii="Segoe UI" w:hAnsi="Segoe UI" w:cs="Segoe UI"/>
          <w:b/>
          <w:iCs/>
          <w:sz w:val="22"/>
          <w:szCs w:val="22"/>
        </w:rPr>
      </w:pPr>
      <w:r>
        <w:rPr>
          <w:rFonts w:ascii="Segoe UI" w:hAnsi="Segoe UI" w:cs="Segoe UI"/>
          <w:b/>
          <w:iCs/>
          <w:sz w:val="22"/>
          <w:szCs w:val="22"/>
        </w:rPr>
        <w:lastRenderedPageBreak/>
        <w:t>Předmět smlouvy</w:t>
      </w:r>
    </w:p>
    <w:p w14:paraId="7909DB92" w14:textId="2FDCEA26"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Předmětem této smlouvy je závazek Zhotovitele provést pro Objednatele na svůj náklad a nebezpečí dílo, spočívající v opravě omítek na budově vily Tugendhat, která se nachází na adrese </w:t>
      </w:r>
      <w:r w:rsidR="00470F41">
        <w:rPr>
          <w:rFonts w:ascii="Segoe UI" w:hAnsi="Segoe UI" w:cs="Segoe UI"/>
          <w:bCs/>
          <w:iCs/>
          <w:sz w:val="22"/>
          <w:szCs w:val="22"/>
        </w:rPr>
        <w:t>***</w:t>
      </w:r>
      <w:r>
        <w:t xml:space="preserve"> </w:t>
      </w:r>
      <w:r>
        <w:rPr>
          <w:rFonts w:ascii="Segoe UI" w:hAnsi="Segoe UI" w:cs="Segoe UI"/>
          <w:bCs/>
          <w:iCs/>
          <w:sz w:val="22"/>
          <w:szCs w:val="22"/>
        </w:rPr>
        <w:t xml:space="preserve">na základě objednávek Objednatele </w:t>
      </w:r>
      <w:r>
        <w:rPr>
          <w:rFonts w:ascii="Segoe UI" w:hAnsi="Segoe UI" w:cs="Segoe UI"/>
          <w:bCs/>
          <w:i/>
          <w:sz w:val="22"/>
          <w:szCs w:val="22"/>
        </w:rPr>
        <w:t>(dále též jen jako „</w:t>
      </w:r>
      <w:r>
        <w:rPr>
          <w:rFonts w:ascii="Segoe UI" w:hAnsi="Segoe UI" w:cs="Segoe UI"/>
          <w:b/>
          <w:i/>
          <w:sz w:val="22"/>
          <w:szCs w:val="22"/>
        </w:rPr>
        <w:t>Dílo</w:t>
      </w:r>
      <w:r>
        <w:rPr>
          <w:rFonts w:ascii="Segoe UI" w:hAnsi="Segoe UI" w:cs="Segoe UI"/>
          <w:bCs/>
          <w:i/>
          <w:sz w:val="22"/>
          <w:szCs w:val="22"/>
        </w:rPr>
        <w:t>“)</w:t>
      </w:r>
      <w:r>
        <w:rPr>
          <w:rFonts w:ascii="Segoe UI" w:hAnsi="Segoe UI" w:cs="Segoe UI"/>
          <w:bCs/>
          <w:iCs/>
          <w:sz w:val="22"/>
          <w:szCs w:val="22"/>
        </w:rPr>
        <w:t>, a závazek Objednatele Dílo převzít a zaplatit Zhotoviteli sjednanou cenu, to vše za podmínek a postupem sjednaným dále v této smlouvě.</w:t>
      </w:r>
    </w:p>
    <w:p w14:paraId="0A396A40"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Předmět Díla zahrnuje zejména následující činnosti, a to:</w:t>
      </w:r>
    </w:p>
    <w:p w14:paraId="57ADD69D" w14:textId="77777777" w:rsidR="003D3541" w:rsidRDefault="003D3541" w:rsidP="003D3541">
      <w:pPr>
        <w:pStyle w:val="Odstavecseseznamem"/>
        <w:numPr>
          <w:ilvl w:val="3"/>
          <w:numId w:val="1"/>
        </w:numPr>
        <w:spacing w:before="120" w:after="120" w:line="276" w:lineRule="auto"/>
        <w:jc w:val="both"/>
        <w:rPr>
          <w:rFonts w:ascii="Segoe UI" w:hAnsi="Segoe UI" w:cs="Segoe UI"/>
          <w:bCs/>
          <w:iCs/>
          <w:sz w:val="22"/>
          <w:szCs w:val="22"/>
        </w:rPr>
      </w:pPr>
      <w:r>
        <w:rPr>
          <w:rFonts w:ascii="Segoe UI" w:hAnsi="Segoe UI" w:cs="Segoe UI"/>
          <w:bCs/>
          <w:iCs/>
          <w:sz w:val="22"/>
          <w:szCs w:val="22"/>
        </w:rPr>
        <w:t xml:space="preserve">Venkovní omítky dle položkového rozpočtu a restaurátorského záměru, a </w:t>
      </w:r>
    </w:p>
    <w:p w14:paraId="430F3C2C" w14:textId="77777777" w:rsidR="003D3541" w:rsidRDefault="003D3541" w:rsidP="003D3541">
      <w:pPr>
        <w:pStyle w:val="Odstavecseseznamem"/>
        <w:numPr>
          <w:ilvl w:val="3"/>
          <w:numId w:val="1"/>
        </w:numPr>
        <w:spacing w:before="120" w:after="120" w:line="276" w:lineRule="auto"/>
        <w:jc w:val="both"/>
        <w:rPr>
          <w:rFonts w:ascii="Segoe UI" w:hAnsi="Segoe UI" w:cs="Segoe UI"/>
          <w:bCs/>
          <w:iCs/>
          <w:sz w:val="22"/>
          <w:szCs w:val="22"/>
        </w:rPr>
      </w:pPr>
      <w:r>
        <w:rPr>
          <w:rFonts w:ascii="Segoe UI" w:hAnsi="Segoe UI" w:cs="Segoe UI"/>
          <w:bCs/>
          <w:iCs/>
          <w:sz w:val="22"/>
          <w:szCs w:val="22"/>
        </w:rPr>
        <w:t>Vnitřní štukové omítky dle šíře poškození</w:t>
      </w:r>
    </w:p>
    <w:p w14:paraId="3A84367B"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Zhotovitel se zavazuje, že provede dílo v rozsahu, způsobem, v jakosti a za podmínek dohodnutých v této smlouvě, svým jménem a na vlastní odpovědnost, v souladu s platnými právními předpisy a technickými normami ČR a</w:t>
      </w:r>
      <w:r>
        <w:t xml:space="preserve"> </w:t>
      </w:r>
      <w:r>
        <w:rPr>
          <w:rFonts w:ascii="Segoe UI" w:hAnsi="Segoe UI" w:cs="Segoe UI"/>
          <w:bCs/>
          <w:iCs/>
          <w:sz w:val="22"/>
          <w:szCs w:val="22"/>
        </w:rPr>
        <w:t>na základě objednávek Objednatele.</w:t>
      </w:r>
    </w:p>
    <w:p w14:paraId="7D2AE5FF"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Smlouva se mezi výše uvedenými Smluvními stranami uzavírá na základě výsledku výběrového řízení na veřejnou zakázku s názvem „Oprava omítek vily Tugendhat II“ zadávanou Objednatelem, jakožto zadavatelem.  </w:t>
      </w:r>
    </w:p>
    <w:p w14:paraId="71C65541"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Zhotovitel dále prohlašuje, že se detailně seznámil s rozsahem a povahou předmětu plnění smlouvy, že jsou mu známy veškeré relevantní technické, kvalitativní a jiné podmínky nezbytné pro realizaci předmětu plnění smlouvy, a že disponuje takovými kapacitami a odbornými znalostmi, které jsou nezbytné pro realizaci předmětu plnění smlouvy za dohodnuté maximální smluvní ceny uvedené ve smlouvě.</w:t>
      </w:r>
    </w:p>
    <w:p w14:paraId="60C194EC"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Pojmy s velkými počátečními písmeny definované ve smlouvě budou mít význam, jenž je jim ve smlouvě, včetně jejích příloh a dodatků, připisován. Pro vyloučení jakýchkoliv pochybností se Smluvní strany dále dohodly, že:</w:t>
      </w:r>
    </w:p>
    <w:p w14:paraId="7D7B1ABD"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v případě jakékoliv nejistoty ohledně výkladu ustanovení smlouvy budou tato ustanovení vykládána tak, aby v co nejširší míře zohledňovala účel Veřejné zakázky vyjádřený ve výzvě k účasti a zadávací dokumentaci;</w:t>
      </w:r>
    </w:p>
    <w:p w14:paraId="76BDD246"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Zhotovitel je vázán svou nabídkou předloženou Objednateli v rámci výběrového řízení veřejné zakázky, která se pro úpravu vzájemných vztahů vyplývajících ze smlouvy použije subsidiárně.</w:t>
      </w:r>
    </w:p>
    <w:p w14:paraId="6B38ACF5"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Není-li výslovně ve smlouvě u lhůt či dob uvedeno, že příslušné dny jsou pracovní, jedná se o dny kalendářní.</w:t>
      </w:r>
    </w:p>
    <w:p w14:paraId="785011A3" w14:textId="77777777" w:rsidR="003D3541" w:rsidRDefault="003D3541" w:rsidP="003D3541">
      <w:pPr>
        <w:pStyle w:val="Odstavecseseznamem"/>
        <w:spacing w:after="120" w:line="276" w:lineRule="auto"/>
        <w:jc w:val="both"/>
        <w:rPr>
          <w:rFonts w:ascii="Segoe UI" w:hAnsi="Segoe UI" w:cs="Segoe UI"/>
          <w:bCs/>
          <w:iCs/>
          <w:sz w:val="22"/>
          <w:szCs w:val="22"/>
        </w:rPr>
      </w:pPr>
    </w:p>
    <w:p w14:paraId="73A2F128" w14:textId="77777777" w:rsidR="00470F41" w:rsidRDefault="00470F41" w:rsidP="003D3541">
      <w:pPr>
        <w:pStyle w:val="Odstavecseseznamem"/>
        <w:spacing w:after="120" w:line="276" w:lineRule="auto"/>
        <w:jc w:val="both"/>
        <w:rPr>
          <w:rFonts w:ascii="Segoe UI" w:hAnsi="Segoe UI" w:cs="Segoe UI"/>
          <w:bCs/>
          <w:iCs/>
          <w:sz w:val="22"/>
          <w:szCs w:val="22"/>
        </w:rPr>
      </w:pPr>
    </w:p>
    <w:p w14:paraId="25388428" w14:textId="77777777" w:rsidR="00470F41" w:rsidRDefault="00470F41" w:rsidP="003D3541">
      <w:pPr>
        <w:pStyle w:val="Odstavecseseznamem"/>
        <w:spacing w:after="120" w:line="276" w:lineRule="auto"/>
        <w:jc w:val="both"/>
        <w:rPr>
          <w:rFonts w:ascii="Segoe UI" w:hAnsi="Segoe UI" w:cs="Segoe UI"/>
          <w:bCs/>
          <w:iCs/>
          <w:sz w:val="22"/>
          <w:szCs w:val="22"/>
        </w:rPr>
      </w:pPr>
    </w:p>
    <w:p w14:paraId="32C183F1" w14:textId="77777777" w:rsidR="003D3541" w:rsidRDefault="003D3541" w:rsidP="003D3541">
      <w:pPr>
        <w:pStyle w:val="Odstavecseseznamem"/>
        <w:numPr>
          <w:ilvl w:val="0"/>
          <w:numId w:val="1"/>
        </w:numPr>
        <w:spacing w:before="120" w:after="120" w:line="276" w:lineRule="auto"/>
        <w:ind w:left="567" w:hanging="567"/>
        <w:rPr>
          <w:rFonts w:ascii="Segoe UI" w:hAnsi="Segoe UI" w:cs="Segoe UI"/>
          <w:b/>
          <w:iCs/>
          <w:sz w:val="22"/>
          <w:szCs w:val="22"/>
        </w:rPr>
      </w:pPr>
      <w:r>
        <w:rPr>
          <w:rFonts w:ascii="Segoe UI" w:hAnsi="Segoe UI" w:cs="Segoe UI"/>
          <w:b/>
          <w:iCs/>
          <w:sz w:val="22"/>
          <w:szCs w:val="22"/>
        </w:rPr>
        <w:t>Místo a čas provádění Díla</w:t>
      </w:r>
    </w:p>
    <w:p w14:paraId="44EF736A"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Místo provádění Díla je budova vily Tugendhat, která se nachází na adrese Černopolní 45, 613 00 Brno v k. </w:t>
      </w:r>
      <w:proofErr w:type="spellStart"/>
      <w:r>
        <w:rPr>
          <w:rFonts w:ascii="Segoe UI" w:hAnsi="Segoe UI" w:cs="Segoe UI"/>
          <w:bCs/>
          <w:iCs/>
          <w:sz w:val="22"/>
          <w:szCs w:val="22"/>
        </w:rPr>
        <w:t>ú.</w:t>
      </w:r>
      <w:proofErr w:type="spellEnd"/>
      <w:r>
        <w:rPr>
          <w:rFonts w:ascii="Segoe UI" w:hAnsi="Segoe UI" w:cs="Segoe UI"/>
          <w:bCs/>
          <w:iCs/>
          <w:sz w:val="22"/>
          <w:szCs w:val="22"/>
        </w:rPr>
        <w:t xml:space="preserve"> Černá Pole (okres Brno-město).</w:t>
      </w:r>
    </w:p>
    <w:p w14:paraId="312B928F"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Zhotovitel se zavazuje provést Dílo do 6 měsíců od účinnosti této smlouvy, nejdéle však do 11. 2023 nebo do vyčerpání finančního limitu dle § 27 zákona č. 134/2016 Sb., o </w:t>
      </w:r>
      <w:r>
        <w:rPr>
          <w:rFonts w:ascii="Segoe UI" w:hAnsi="Segoe UI" w:cs="Segoe UI"/>
          <w:bCs/>
          <w:iCs/>
          <w:sz w:val="22"/>
          <w:szCs w:val="22"/>
        </w:rPr>
        <w:lastRenderedPageBreak/>
        <w:t>zadávání veřejných zakázek, ve znění pozdějších předpisů dle jednotlivých objednávek Objednatele, podle toho, která skutečnost nastane dříve.</w:t>
      </w:r>
    </w:p>
    <w:p w14:paraId="6FA244C0"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Objednatel je oprávněn jednostranně stanovit přiměřené konkrétní termíny provádění Díla, resp. jeho částí v rámci objednávky, a to s ohledem na provoz vily Tugendhat, kdy uvedené Objednatel písemně sdělí Zhotoviteli nejpozději 14 pracovních dnů před termínem pro zahájení provádění Díla. Zhotovitel se zavazuje písemně potvrdit doručení zprávy ve smyslu předcházející věty, nejpozději do 3 pracovních dnů ode dne jejího doručení.</w:t>
      </w:r>
    </w:p>
    <w:p w14:paraId="3F345A8F" w14:textId="77777777" w:rsidR="003D3541" w:rsidRDefault="003D3541" w:rsidP="003D3541">
      <w:pPr>
        <w:spacing w:after="120" w:line="276" w:lineRule="auto"/>
        <w:jc w:val="both"/>
        <w:rPr>
          <w:rFonts w:ascii="Segoe UI" w:hAnsi="Segoe UI" w:cs="Segoe UI"/>
          <w:bCs/>
          <w:iCs/>
          <w:sz w:val="22"/>
          <w:szCs w:val="22"/>
        </w:rPr>
      </w:pPr>
    </w:p>
    <w:p w14:paraId="5682ED80" w14:textId="77777777" w:rsidR="003D3541" w:rsidRDefault="003D3541" w:rsidP="003D3541">
      <w:pPr>
        <w:pStyle w:val="Odstavecseseznamem"/>
        <w:numPr>
          <w:ilvl w:val="0"/>
          <w:numId w:val="1"/>
        </w:numPr>
        <w:spacing w:before="120" w:after="120" w:line="276" w:lineRule="auto"/>
        <w:ind w:left="567" w:hanging="567"/>
        <w:rPr>
          <w:rFonts w:ascii="Segoe UI" w:hAnsi="Segoe UI" w:cs="Segoe UI"/>
          <w:b/>
          <w:iCs/>
          <w:sz w:val="22"/>
          <w:szCs w:val="22"/>
        </w:rPr>
      </w:pPr>
      <w:r>
        <w:rPr>
          <w:rFonts w:ascii="Segoe UI" w:hAnsi="Segoe UI" w:cs="Segoe UI"/>
          <w:b/>
          <w:iCs/>
          <w:sz w:val="22"/>
          <w:szCs w:val="22"/>
        </w:rPr>
        <w:t>Provádění Díla</w:t>
      </w:r>
    </w:p>
    <w:p w14:paraId="77DE2143"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Zhotovitel je povinen při provádění Díla této smlouvy postupovat s odbornou péčí s přihlédnutím k obecným standardům v oboru. Věci potřebné k provedení Díla je povinen opatřit Zhotovitel. Zhotovitel se zavazuje počínat si při provádění Díla tak, aby nedošlo ke vzniku škody na zařízení, površích, podlahách a jiných součástí prostor, v nichž bude Dílo realizováno a na majetku a zdraví třetích osob či Objednatele. Pro případ, že by se tak stalo, zavazuje se Zhotovitel tyto škody neprodleně nahradit, zejména, umožňuje-li to povaha škody, uvedením v předešlý stav. </w:t>
      </w:r>
    </w:p>
    <w:p w14:paraId="1FAEF869"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bookmarkStart w:id="0" w:name="_Ref124149240"/>
      <w:r>
        <w:rPr>
          <w:rFonts w:ascii="Segoe UI" w:hAnsi="Segoe UI" w:cs="Segoe UI"/>
          <w:bCs/>
          <w:iCs/>
          <w:sz w:val="22"/>
          <w:szCs w:val="22"/>
        </w:rPr>
        <w:t>Zhotovitel při provádění Díla postupuje podle pokynů Objednatele, dle restaurátorského záměru a položkového rozpočtu.</w:t>
      </w:r>
      <w:bookmarkEnd w:id="0"/>
      <w:r>
        <w:rPr>
          <w:rFonts w:ascii="Segoe UI" w:hAnsi="Segoe UI" w:cs="Segoe UI"/>
          <w:bCs/>
          <w:iCs/>
          <w:sz w:val="22"/>
          <w:szCs w:val="22"/>
        </w:rPr>
        <w:t xml:space="preserve"> </w:t>
      </w:r>
    </w:p>
    <w:p w14:paraId="167C8B5F"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Zhotovitel je povinen upozornit Objednatele bez zbytečného odkladu na všechny změny a jiné okolnosti, které se dotýkají provádění Díla dle této smlouvy, a současně navrhnout Objednateli změnu realizace Díla. Podstatné změny musí Zhotovitel Objednateli oznámit písemně. Do dosažení dohody o změně Díla ve smyslu tohoto odstavce je Zhotovitel oprávněn provádění Díla přerušit.</w:t>
      </w:r>
    </w:p>
    <w:p w14:paraId="42FB69F8"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Zhotovitel je povinen zabezpečit provádění díla tak, aby při realizaci díla nedošlo k omezení fungování objektu nad míru nezbytně nutnou. Musí být zachována průjezdnost stávajících komunikací nebo jinak zajištěna přístupnost všech dotčených objektů, zejména pro integrovaný záchranný systém.</w:t>
      </w:r>
    </w:p>
    <w:p w14:paraId="421D1A3F"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Zhotovitel odpovídá za pořádek a čistotu na pracovišti. Zhotovitel je povinen průběžně odstraňovat na svoje náklady odpady a nečistoty způsobené při provádění Díla.</w:t>
      </w:r>
    </w:p>
    <w:p w14:paraId="7184C3D7"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Zhotovitel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w:t>
      </w:r>
    </w:p>
    <w:p w14:paraId="0D5A10F6"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Pořízenou fotodokumentaci je Zhotovitel povinen: </w:t>
      </w:r>
    </w:p>
    <w:p w14:paraId="5349589A"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předat Objednateli v jednom vytištěném vyhotovení a jednou v digitální podobě při předání díla a při případném odstranění vad a nedodělků díla,</w:t>
      </w:r>
    </w:p>
    <w:p w14:paraId="3FD8DE5E"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 xml:space="preserve">Archivovat v jednom vytištěném vyhotovení a v digitální podobě po dobu záruky za jakost díla pro případ kontroly a řešení případných rozporů nebo reklamací. </w:t>
      </w:r>
    </w:p>
    <w:p w14:paraId="7DD78E7E"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lastRenderedPageBreak/>
        <w:t>Objednatel je oprávněn kontrolovat provádění Díla ze strany Zhotovitele a zjistí-li Objednatel, že Zhotovitel provádí Dílo v rozporu se svými povinnostmi, je Objednatel oprávněn dožadovat se toho, aby Zhotovitel odstranil nedostatky vzniklé vadným plněním a Dílo prováděl řádným způsobem, popř. je Objednatel oprávněn provádění Díla pozastavit.</w:t>
      </w:r>
    </w:p>
    <w:p w14:paraId="51826984"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Objednatel se zavazuje, že zajistí Zhotoviteli přístup do všech prostor potřebných k provedení Díla, a to jak před zahájením provádění Díla k prohlídce a tak dále i za účelem provádění samotného Díla. </w:t>
      </w:r>
    </w:p>
    <w:p w14:paraId="1316BC9B"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Objednatel je povinen poskytovat při provádění Díla Zhotoviteli potřebnou součinnost. Objednatel po celou dobu provádění Díla rovněž odpovídá za to, že provádění Díla nebude narušován neoprávněnými zásahy třetích osob, Zhotovitel však bere na vědomí, že provádění Díla ve vnitřních prostorách mohou probíhat za přítomnosti zaměstnanců Objednatele či návštěvníků objektu a úměrně tomu průběh provádění Díla uzpůsobit. </w:t>
      </w:r>
    </w:p>
    <w:p w14:paraId="6A4E3D01" w14:textId="77777777" w:rsidR="003D3541" w:rsidRDefault="003D3541" w:rsidP="003D3541">
      <w:pPr>
        <w:spacing w:after="120" w:line="276" w:lineRule="auto"/>
        <w:jc w:val="both"/>
        <w:rPr>
          <w:rFonts w:ascii="Segoe UI" w:hAnsi="Segoe UI" w:cs="Segoe UI"/>
          <w:bCs/>
          <w:iCs/>
          <w:sz w:val="22"/>
          <w:szCs w:val="22"/>
        </w:rPr>
      </w:pPr>
    </w:p>
    <w:p w14:paraId="56874021" w14:textId="77777777" w:rsidR="003D3541" w:rsidRDefault="003D3541" w:rsidP="003D3541">
      <w:pPr>
        <w:pStyle w:val="Odstavecseseznamem"/>
        <w:numPr>
          <w:ilvl w:val="0"/>
          <w:numId w:val="1"/>
        </w:numPr>
        <w:spacing w:before="120" w:after="120" w:line="276" w:lineRule="auto"/>
        <w:ind w:left="567" w:hanging="567"/>
        <w:rPr>
          <w:rFonts w:ascii="Segoe UI" w:hAnsi="Segoe UI" w:cs="Segoe UI"/>
          <w:b/>
          <w:iCs/>
          <w:sz w:val="22"/>
          <w:szCs w:val="22"/>
        </w:rPr>
      </w:pPr>
      <w:r>
        <w:rPr>
          <w:rFonts w:ascii="Segoe UI" w:hAnsi="Segoe UI" w:cs="Segoe UI"/>
          <w:b/>
          <w:iCs/>
          <w:sz w:val="22"/>
          <w:szCs w:val="22"/>
        </w:rPr>
        <w:t>Cena Díla a platební podmínky</w:t>
      </w:r>
    </w:p>
    <w:p w14:paraId="1DB419FE"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Smluvní stany se dohodly na ceně Díla dle této smlouvy, a to ve výši </w:t>
      </w:r>
      <w:proofErr w:type="gramStart"/>
      <w:r>
        <w:rPr>
          <w:rFonts w:ascii="Segoe UI" w:hAnsi="Segoe UI" w:cs="Segoe UI"/>
          <w:bCs/>
          <w:iCs/>
          <w:sz w:val="22"/>
          <w:szCs w:val="22"/>
        </w:rPr>
        <w:t>789.659,-</w:t>
      </w:r>
      <w:proofErr w:type="gramEnd"/>
      <w:r>
        <w:rPr>
          <w:rFonts w:ascii="Segoe UI" w:hAnsi="Segoe UI" w:cs="Segoe UI"/>
          <w:bCs/>
          <w:iCs/>
          <w:sz w:val="22"/>
          <w:szCs w:val="22"/>
        </w:rPr>
        <w:t xml:space="preserve"> Kč bez DPH </w:t>
      </w:r>
      <w:r>
        <w:rPr>
          <w:rFonts w:ascii="Segoe UI" w:hAnsi="Segoe UI" w:cs="Segoe UI"/>
          <w:bCs/>
          <w:i/>
          <w:sz w:val="22"/>
          <w:szCs w:val="22"/>
        </w:rPr>
        <w:t>(dále jen „</w:t>
      </w:r>
      <w:r>
        <w:rPr>
          <w:rFonts w:ascii="Segoe UI" w:hAnsi="Segoe UI" w:cs="Segoe UI"/>
          <w:b/>
          <w:i/>
          <w:sz w:val="22"/>
          <w:szCs w:val="22"/>
        </w:rPr>
        <w:t>Cena</w:t>
      </w:r>
      <w:r>
        <w:rPr>
          <w:rFonts w:ascii="Segoe UI" w:hAnsi="Segoe UI" w:cs="Segoe UI"/>
          <w:bCs/>
          <w:i/>
          <w:sz w:val="22"/>
          <w:szCs w:val="22"/>
        </w:rPr>
        <w:t>“)</w:t>
      </w:r>
      <w:r>
        <w:rPr>
          <w:rFonts w:ascii="Segoe UI" w:hAnsi="Segoe UI" w:cs="Segoe UI"/>
          <w:bCs/>
          <w:iCs/>
          <w:sz w:val="22"/>
          <w:szCs w:val="22"/>
        </w:rPr>
        <w:t xml:space="preserve">.  </w:t>
      </w:r>
    </w:p>
    <w:p w14:paraId="2155DD3F"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Zhotovitel je oprávněn Cenu navýšit o zákonnou sazbu DPH v souladu s obecně závaznými předpisy.</w:t>
      </w:r>
    </w:p>
    <w:p w14:paraId="761587A9"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Cena, jakož i položkové ceny zpracované v oceněném položkovém rozpočtu obsahují veškeré náklady nezbytné k řádnému a včasnému splnění předmětu smlouvy a přiměřený zisk Zhotovitele. Zhotovitel je oprávněn fakturovat dle skutečně provedených prací (dle oceněného položkového rozpočtu) nejdříve převzetím Díla, resp. jeho části (na základě objednávky) Objednatelem bez vad a nedodělků, a to na základě předávacího protokolu sepsaného dle odst. </w:t>
      </w:r>
      <w:r>
        <w:rPr>
          <w:rFonts w:ascii="Segoe UI" w:hAnsi="Segoe UI" w:cs="Segoe UI"/>
          <w:bCs/>
          <w:iCs/>
          <w:sz w:val="22"/>
          <w:szCs w:val="22"/>
        </w:rPr>
        <w:fldChar w:fldCharType="begin"/>
      </w:r>
      <w:r>
        <w:rPr>
          <w:rFonts w:ascii="Segoe UI" w:hAnsi="Segoe UI" w:cs="Segoe UI"/>
          <w:bCs/>
          <w:iCs/>
          <w:sz w:val="22"/>
          <w:szCs w:val="22"/>
        </w:rPr>
        <w:instrText xml:space="preserve"> REF _Ref124149119 \r \h </w:instrText>
      </w:r>
      <w:r>
        <w:rPr>
          <w:rFonts w:ascii="Segoe UI" w:hAnsi="Segoe UI" w:cs="Segoe UI"/>
          <w:bCs/>
          <w:iCs/>
          <w:sz w:val="22"/>
          <w:szCs w:val="22"/>
        </w:rPr>
      </w:r>
      <w:r>
        <w:rPr>
          <w:rFonts w:ascii="Segoe UI" w:hAnsi="Segoe UI" w:cs="Segoe UI"/>
          <w:bCs/>
          <w:iCs/>
          <w:sz w:val="22"/>
          <w:szCs w:val="22"/>
        </w:rPr>
        <w:fldChar w:fldCharType="separate"/>
      </w:r>
      <w:r>
        <w:rPr>
          <w:rFonts w:ascii="Segoe UI" w:hAnsi="Segoe UI" w:cs="Segoe UI"/>
          <w:bCs/>
          <w:iCs/>
          <w:sz w:val="22"/>
          <w:szCs w:val="22"/>
        </w:rPr>
        <w:t>V.3</w:t>
      </w:r>
      <w:r>
        <w:rPr>
          <w:rFonts w:ascii="Segoe UI" w:hAnsi="Segoe UI" w:cs="Segoe UI"/>
          <w:bCs/>
          <w:iCs/>
          <w:sz w:val="22"/>
          <w:szCs w:val="22"/>
        </w:rPr>
        <w:fldChar w:fldCharType="end"/>
      </w:r>
      <w:r>
        <w:rPr>
          <w:rFonts w:ascii="Segoe UI" w:hAnsi="Segoe UI" w:cs="Segoe UI"/>
          <w:bCs/>
          <w:iCs/>
          <w:sz w:val="22"/>
          <w:szCs w:val="22"/>
        </w:rPr>
        <w:t xml:space="preserve"> této smlouvy. Zhotovitel ohledně výše Ceny na sebe přebírá nebezpečí změny okolností ve smyslu </w:t>
      </w:r>
      <w:proofErr w:type="spellStart"/>
      <w:r>
        <w:rPr>
          <w:rFonts w:ascii="Segoe UI" w:hAnsi="Segoe UI" w:cs="Segoe UI"/>
          <w:bCs/>
          <w:iCs/>
          <w:sz w:val="22"/>
          <w:szCs w:val="22"/>
        </w:rPr>
        <w:t>ust</w:t>
      </w:r>
      <w:proofErr w:type="spellEnd"/>
      <w:r>
        <w:rPr>
          <w:rFonts w:ascii="Segoe UI" w:hAnsi="Segoe UI" w:cs="Segoe UI"/>
          <w:bCs/>
          <w:iCs/>
          <w:sz w:val="22"/>
          <w:szCs w:val="22"/>
        </w:rPr>
        <w:t xml:space="preserve">. § 1765 odst. 2 a </w:t>
      </w:r>
      <w:proofErr w:type="spellStart"/>
      <w:r>
        <w:rPr>
          <w:rFonts w:ascii="Segoe UI" w:hAnsi="Segoe UI" w:cs="Segoe UI"/>
          <w:bCs/>
          <w:iCs/>
          <w:sz w:val="22"/>
          <w:szCs w:val="22"/>
        </w:rPr>
        <w:t>ust</w:t>
      </w:r>
      <w:proofErr w:type="spellEnd"/>
      <w:r>
        <w:rPr>
          <w:rFonts w:ascii="Segoe UI" w:hAnsi="Segoe UI" w:cs="Segoe UI"/>
          <w:bCs/>
          <w:iCs/>
          <w:sz w:val="22"/>
          <w:szCs w:val="22"/>
        </w:rPr>
        <w:t xml:space="preserve">. § 2620 odst. 2 zákona č. 89/2012 Sb. </w:t>
      </w:r>
    </w:p>
    <w:p w14:paraId="33024D11"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Podkladem pro zaplacení Ceny bude daňový doklad – faktura, která bude mít náležitosti daňového dokladu dle zákona č. 235/2004 Sb., o dani z přidané hodnoty (dále jen „Faktura“).</w:t>
      </w:r>
    </w:p>
    <w:p w14:paraId="7A534396"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Faktura bude dále obsahovat zejména tyto údaje:</w:t>
      </w:r>
    </w:p>
    <w:p w14:paraId="6754DD75"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číslo smlouvy a datum jejího uzavření,</w:t>
      </w:r>
    </w:p>
    <w:p w14:paraId="3DC0B708"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předmět plnění a jeho přesnou specifikaci ve slovním vyjádření,</w:t>
      </w:r>
    </w:p>
    <w:p w14:paraId="253A8C78"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obchodní firmu, sídlo, IČO a DIČ Zhotovitele,</w:t>
      </w:r>
    </w:p>
    <w:p w14:paraId="522B93E9"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obchodní firmu, sídlo, IČO a DIČ Objednatele,</w:t>
      </w:r>
    </w:p>
    <w:p w14:paraId="6CD633F3"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číslo a datum vystavení Faktury,</w:t>
      </w:r>
    </w:p>
    <w:p w14:paraId="7093D71A"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dobu splatnosti Faktury,</w:t>
      </w:r>
    </w:p>
    <w:p w14:paraId="72AFFAF3"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soupis provedených prací, odsouhlasený Objednatelem</w:t>
      </w:r>
    </w:p>
    <w:p w14:paraId="643B3BE1"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označení banky a číslo účtu, na který má být placeno,</w:t>
      </w:r>
    </w:p>
    <w:p w14:paraId="4F750D77"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lastRenderedPageBreak/>
        <w:t>označení osoby, která Fakturu vyhotovila, včetně kontaktního telefonu, v případě, že Faktura bude vyhotovena v listinné podobě, včetně podpisu osoby, která Fakturu vyhotovila.</w:t>
      </w:r>
    </w:p>
    <w:p w14:paraId="58926931"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Fakturu je Zhotovitel oprávněn vystavit a doručit Objednateli nejdříve převzetím Díla, resp. jeho části Objednatelem bez vad a nedodělků, a to na základě předávacího protokolu sepsaného dle odst. </w:t>
      </w:r>
      <w:r>
        <w:rPr>
          <w:rFonts w:ascii="Segoe UI" w:hAnsi="Segoe UI" w:cs="Segoe UI"/>
          <w:bCs/>
          <w:iCs/>
          <w:sz w:val="22"/>
          <w:szCs w:val="22"/>
        </w:rPr>
        <w:fldChar w:fldCharType="begin"/>
      </w:r>
      <w:r>
        <w:rPr>
          <w:rFonts w:ascii="Segoe UI" w:hAnsi="Segoe UI" w:cs="Segoe UI"/>
          <w:bCs/>
          <w:iCs/>
          <w:sz w:val="22"/>
          <w:szCs w:val="22"/>
        </w:rPr>
        <w:instrText xml:space="preserve"> REF _Ref124149119 \r \h </w:instrText>
      </w:r>
      <w:r>
        <w:rPr>
          <w:rFonts w:ascii="Segoe UI" w:hAnsi="Segoe UI" w:cs="Segoe UI"/>
          <w:bCs/>
          <w:iCs/>
          <w:sz w:val="22"/>
          <w:szCs w:val="22"/>
        </w:rPr>
      </w:r>
      <w:r>
        <w:rPr>
          <w:rFonts w:ascii="Segoe UI" w:hAnsi="Segoe UI" w:cs="Segoe UI"/>
          <w:bCs/>
          <w:iCs/>
          <w:sz w:val="22"/>
          <w:szCs w:val="22"/>
        </w:rPr>
        <w:fldChar w:fldCharType="separate"/>
      </w:r>
      <w:r>
        <w:rPr>
          <w:rFonts w:ascii="Segoe UI" w:hAnsi="Segoe UI" w:cs="Segoe UI"/>
          <w:bCs/>
          <w:iCs/>
          <w:sz w:val="22"/>
          <w:szCs w:val="22"/>
        </w:rPr>
        <w:t>V.3</w:t>
      </w:r>
      <w:r>
        <w:rPr>
          <w:rFonts w:ascii="Segoe UI" w:hAnsi="Segoe UI" w:cs="Segoe UI"/>
          <w:bCs/>
          <w:iCs/>
          <w:sz w:val="22"/>
          <w:szCs w:val="22"/>
        </w:rPr>
        <w:fldChar w:fldCharType="end"/>
      </w:r>
      <w:r>
        <w:rPr>
          <w:rFonts w:ascii="Segoe UI" w:hAnsi="Segoe UI" w:cs="Segoe UI"/>
          <w:bCs/>
          <w:iCs/>
          <w:sz w:val="22"/>
          <w:szCs w:val="22"/>
        </w:rPr>
        <w:t xml:space="preserve"> této smlouvy.  </w:t>
      </w:r>
    </w:p>
    <w:p w14:paraId="03DA6A46"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Pro případ převzetí díla Objednatelem s výhradami, je Zhotovitel oprávněn vystavit Fakturu až poté:</w:t>
      </w:r>
    </w:p>
    <w:p w14:paraId="6D2BC15D"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řádně odstraní veškeré vady Díla, resp. jeho částí, ke kterým byly Objednatelem vzneseny výhrady,</w:t>
      </w:r>
    </w:p>
    <w:p w14:paraId="42A606FE"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je mezi smluvními stranami sjednán způsob vypořádání nároků vzniklých z vadného plnění Zhotovitele, popř. Objednatel uplatní vůči Zhotoviteli své právo z vadného plnění.</w:t>
      </w:r>
    </w:p>
    <w:p w14:paraId="76672200"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Doba splatnosti Faktury je dohodou smluvních stran sjednána na 14 kalendářních dnů po jejím doručení Objednateli. </w:t>
      </w:r>
    </w:p>
    <w:p w14:paraId="6D905122"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Doručení Faktury provede Zhotovitel osobně proti podpisu oprávněné osoby Objednatele nebo jako doporučené psaní prostřednictvím držitele poštovní licence nebo elektronicky prostřednictvím emailové adresy Objednatele.</w:t>
      </w:r>
    </w:p>
    <w:p w14:paraId="54857E5C"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Nebude-li Faktura obsahovat některou náležitost nebo bude chybně vyúčtována Cena (nebo sazba DPH), případně Zhotovitel vyúčtuje práce, které neprovedl, je Objednatel oprávněn takovou Fakturu před uplynutím doby splatnosti vrátit Zhotoviteli bez zaplacení k provedení opravy. Ve vrácené Faktuře vyznačí důvod vrácení. Zhotovitel provede opravu vystavením nové Faktury. Z vadně vystavení faktury nepočne běžet lhůta splatnosti. Celá doba splatnosti počne běžet teprve ode dne doručení nově správně vyhotovené Faktury Objednateli.</w:t>
      </w:r>
    </w:p>
    <w:p w14:paraId="204D76C0"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Smluvní strany se dohodly, že platba bude provedena na číslo účtu uvedené Zhotovitelem ve faktuře. Musí se však jednat o číslo účtu zveřejněné způsobem umožňujícím dálkový přístup dle § 96 zákona o DPH. Zároveň se musí jednat o účet vedený v tuzemsku.</w:t>
      </w:r>
    </w:p>
    <w:p w14:paraId="56D169BB"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Pokud se Zhotovitel stane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zaplatit Cenu Díla.</w:t>
      </w:r>
    </w:p>
    <w:p w14:paraId="3AD21DCD"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Povinnost zaplatit Cenu Díla je splněna připsáním částky na účet Zhotovitele.</w:t>
      </w:r>
    </w:p>
    <w:p w14:paraId="29CE0669" w14:textId="77777777" w:rsidR="003D3541" w:rsidRDefault="003D3541" w:rsidP="003D3541">
      <w:pPr>
        <w:pStyle w:val="Odstavecseseznamem"/>
        <w:spacing w:after="120" w:line="276" w:lineRule="auto"/>
        <w:ind w:left="714"/>
        <w:jc w:val="both"/>
        <w:rPr>
          <w:rFonts w:ascii="Segoe UI" w:hAnsi="Segoe UI" w:cs="Segoe UI"/>
          <w:bCs/>
          <w:iCs/>
          <w:sz w:val="22"/>
          <w:szCs w:val="22"/>
        </w:rPr>
      </w:pPr>
    </w:p>
    <w:p w14:paraId="5FD8A1D1" w14:textId="77777777" w:rsidR="003D3541" w:rsidRDefault="003D3541" w:rsidP="003D3541">
      <w:pPr>
        <w:pStyle w:val="Odstavecseseznamem"/>
        <w:numPr>
          <w:ilvl w:val="0"/>
          <w:numId w:val="1"/>
        </w:numPr>
        <w:spacing w:before="120" w:after="120" w:line="276" w:lineRule="auto"/>
        <w:ind w:left="567" w:hanging="567"/>
        <w:rPr>
          <w:rFonts w:ascii="Segoe UI" w:hAnsi="Segoe UI" w:cs="Segoe UI"/>
          <w:b/>
          <w:iCs/>
          <w:sz w:val="22"/>
          <w:szCs w:val="22"/>
        </w:rPr>
      </w:pPr>
      <w:bookmarkStart w:id="1" w:name="_Ref127284342"/>
      <w:r>
        <w:rPr>
          <w:rFonts w:ascii="Segoe UI" w:hAnsi="Segoe UI" w:cs="Segoe UI"/>
          <w:b/>
          <w:iCs/>
          <w:sz w:val="22"/>
          <w:szCs w:val="22"/>
        </w:rPr>
        <w:t>Předání a převzetí Díla</w:t>
      </w:r>
      <w:bookmarkEnd w:id="1"/>
    </w:p>
    <w:p w14:paraId="14C4A732"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Závazek Zhotovitele provést Dílo dle této smlouvy je splněn teprve jeho úplným dokončením a předáním Objednateli bez vad a nedodělků.</w:t>
      </w:r>
    </w:p>
    <w:p w14:paraId="574EDB97"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lastRenderedPageBreak/>
        <w:t xml:space="preserve">Zhotovitel písemně oznámí Objednateli, kdy bude Dílo nebo jeho část (na základě objednávky) bez vad a nedodělků připraveno k předání, a to nejméně 2 pracovní dny předem, nedohodnou-li se Smluvní strany jinak. </w:t>
      </w:r>
    </w:p>
    <w:p w14:paraId="074B1310"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bookmarkStart w:id="2" w:name="_Ref124149119"/>
      <w:r>
        <w:rPr>
          <w:rFonts w:ascii="Segoe UI" w:hAnsi="Segoe UI" w:cs="Segoe UI"/>
          <w:bCs/>
          <w:iCs/>
          <w:sz w:val="22"/>
          <w:szCs w:val="22"/>
        </w:rPr>
        <w:t>Předání a převzetí bude sepsáno a potvrzeno předávacím protokolem vyhotoveným za součinnosti obou smluvních stran, ve kterém bude zejm. uveden rozsah skutečně provedených prací a zda Objednatel Dílo nebo jeho část (na základě objednávky) přebírá bez výhrad či s výhradami či zda odmítá Dílo převzít.</w:t>
      </w:r>
      <w:bookmarkEnd w:id="2"/>
      <w:r>
        <w:rPr>
          <w:rFonts w:ascii="Segoe UI" w:hAnsi="Segoe UI" w:cs="Segoe UI"/>
          <w:bCs/>
          <w:iCs/>
          <w:sz w:val="22"/>
          <w:szCs w:val="22"/>
        </w:rPr>
        <w:t xml:space="preserve"> </w:t>
      </w:r>
    </w:p>
    <w:p w14:paraId="6627132B"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bookmarkStart w:id="3" w:name="_Ref124149327"/>
      <w:r>
        <w:rPr>
          <w:rFonts w:ascii="Segoe UI" w:hAnsi="Segoe UI" w:cs="Segoe UI"/>
          <w:bCs/>
          <w:iCs/>
          <w:sz w:val="22"/>
          <w:szCs w:val="22"/>
        </w:rPr>
        <w:t>Dílo nebo jeho část (na základě objednávky) vykazující vady a nedodělky není Objednatel povinen převzít. Vady a nedodělky zjištěné při předávání Díla je Zhotovitel povinen odstranit bez zbytečného odkladu, nejpozději do 2 dnů ode dne jejich zjištění, nedohodne-li se s Objednatelem jinak. Do doby odstranění těchto vad a nedodělků Zhotoviteli nevzniká nárok na zaplacení sjednané Ceny za Dílo, ani není Dílo považována za provedené řádně a včas.</w:t>
      </w:r>
      <w:bookmarkEnd w:id="3"/>
    </w:p>
    <w:p w14:paraId="041747F8"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Objednatel je oprávněn Dílo převzít i tehdy, když vykazuje vady či nedodělky nebránící jeho užívání, avšak v takovém případě je závazek Zhotovitele splněn až odstraněním poslední vytýkané vady či nedodělku.</w:t>
      </w:r>
    </w:p>
    <w:p w14:paraId="0C30A56D" w14:textId="77777777" w:rsidR="003D3541" w:rsidRDefault="003D3541" w:rsidP="003D3541">
      <w:pPr>
        <w:spacing w:after="120" w:line="276" w:lineRule="auto"/>
        <w:jc w:val="both"/>
        <w:rPr>
          <w:rFonts w:ascii="Segoe UI" w:hAnsi="Segoe UI" w:cs="Segoe UI"/>
          <w:bCs/>
          <w:iCs/>
          <w:sz w:val="22"/>
          <w:szCs w:val="22"/>
          <w:highlight w:val="yellow"/>
        </w:rPr>
      </w:pPr>
    </w:p>
    <w:p w14:paraId="41470025" w14:textId="77777777" w:rsidR="003D3541" w:rsidRDefault="003D3541" w:rsidP="003D3541">
      <w:pPr>
        <w:pStyle w:val="Odstavecseseznamem"/>
        <w:numPr>
          <w:ilvl w:val="0"/>
          <w:numId w:val="1"/>
        </w:numPr>
        <w:spacing w:before="120" w:after="120" w:line="276" w:lineRule="auto"/>
        <w:ind w:left="567" w:hanging="567"/>
        <w:rPr>
          <w:rFonts w:ascii="Segoe UI" w:hAnsi="Segoe UI" w:cs="Segoe UI"/>
          <w:b/>
          <w:iCs/>
          <w:sz w:val="22"/>
          <w:szCs w:val="22"/>
        </w:rPr>
      </w:pPr>
      <w:r>
        <w:rPr>
          <w:rFonts w:ascii="Segoe UI" w:hAnsi="Segoe UI" w:cs="Segoe UI"/>
          <w:b/>
          <w:iCs/>
          <w:sz w:val="22"/>
          <w:szCs w:val="22"/>
        </w:rPr>
        <w:t>Práva z vadného plnění</w:t>
      </w:r>
    </w:p>
    <w:p w14:paraId="5BDD5219"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Práva Objednatele z vadného plnění se řídí příslušnými ustanoveními občanského zákoníku.</w:t>
      </w:r>
    </w:p>
    <w:p w14:paraId="54A36DEF"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Dílo má vady, pokud jeho provedení neodpovídá smlouvě, resp. požadavkům Objednatele ve smyslu odst. </w:t>
      </w:r>
      <w:r>
        <w:rPr>
          <w:rFonts w:ascii="Segoe UI" w:hAnsi="Segoe UI" w:cs="Segoe UI"/>
          <w:bCs/>
          <w:iCs/>
          <w:sz w:val="22"/>
          <w:szCs w:val="22"/>
        </w:rPr>
        <w:fldChar w:fldCharType="begin"/>
      </w:r>
      <w:r>
        <w:rPr>
          <w:rFonts w:ascii="Segoe UI" w:hAnsi="Segoe UI" w:cs="Segoe UI"/>
          <w:bCs/>
          <w:iCs/>
          <w:sz w:val="22"/>
          <w:szCs w:val="22"/>
        </w:rPr>
        <w:instrText xml:space="preserve"> REF _Ref124149240 \r \h </w:instrText>
      </w:r>
      <w:r>
        <w:rPr>
          <w:rFonts w:ascii="Segoe UI" w:hAnsi="Segoe UI" w:cs="Segoe UI"/>
          <w:bCs/>
          <w:iCs/>
          <w:sz w:val="22"/>
          <w:szCs w:val="22"/>
        </w:rPr>
      </w:r>
      <w:r>
        <w:rPr>
          <w:rFonts w:ascii="Segoe UI" w:hAnsi="Segoe UI" w:cs="Segoe UI"/>
          <w:bCs/>
          <w:iCs/>
          <w:sz w:val="22"/>
          <w:szCs w:val="22"/>
        </w:rPr>
        <w:fldChar w:fldCharType="separate"/>
      </w:r>
      <w:r>
        <w:rPr>
          <w:rFonts w:ascii="Segoe UI" w:hAnsi="Segoe UI" w:cs="Segoe UI"/>
          <w:bCs/>
          <w:iCs/>
          <w:sz w:val="22"/>
          <w:szCs w:val="22"/>
        </w:rPr>
        <w:t>III.2</w:t>
      </w:r>
      <w:r>
        <w:rPr>
          <w:rFonts w:ascii="Segoe UI" w:hAnsi="Segoe UI" w:cs="Segoe UI"/>
          <w:bCs/>
          <w:iCs/>
          <w:sz w:val="22"/>
          <w:szCs w:val="22"/>
        </w:rPr>
        <w:fldChar w:fldCharType="end"/>
      </w:r>
      <w:r>
        <w:rPr>
          <w:rFonts w:ascii="Segoe UI" w:hAnsi="Segoe UI" w:cs="Segoe UI"/>
          <w:bCs/>
          <w:iCs/>
          <w:sz w:val="22"/>
          <w:szCs w:val="22"/>
        </w:rPr>
        <w:t xml:space="preserve"> této smlouvy.</w:t>
      </w:r>
    </w:p>
    <w:p w14:paraId="1CBD5666"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Zhotovitel je povinen začít bezplatně a bezodkladně odstraňovat vadu, nejpozději však do 2 pracovních dnů ode dne písemného oznámení o vadě, pokud se Smluvní strany nedohodnou jinak. Vada bude odstraněna nejpozději do 2 pracovních dnů od započetí odstraňování vady, pokud se Smluvní strany nedohodnou jinak.</w:t>
      </w:r>
    </w:p>
    <w:p w14:paraId="26A8421A"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Neodstraní-li Zhotovitel vady ve stanovené lhůtě, je Objednatel oprávněn pověřit odstraněním vady jiný subjekt nebo odstranit vady sám a Zhotovitel je povinen náklady odpovídající běžné odměně při stejném či obdobném plnění takto vynaložené Objednateli na jeho výzvu v plné výši zaplatit.</w:t>
      </w:r>
    </w:p>
    <w:p w14:paraId="1FFC9805"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bookmarkStart w:id="4" w:name="_Ref124149357"/>
      <w:r>
        <w:rPr>
          <w:rFonts w:ascii="Segoe UI" w:hAnsi="Segoe UI" w:cs="Segoe UI"/>
          <w:bCs/>
          <w:iCs/>
          <w:sz w:val="22"/>
          <w:szCs w:val="22"/>
        </w:rPr>
        <w:t xml:space="preserve">Smluvní strany na základě této smlouvy sjednávají záruku za jakost Díla ve smyslu </w:t>
      </w:r>
      <w:proofErr w:type="spellStart"/>
      <w:r>
        <w:rPr>
          <w:rFonts w:ascii="Segoe UI" w:hAnsi="Segoe UI" w:cs="Segoe UI"/>
          <w:bCs/>
          <w:iCs/>
          <w:sz w:val="22"/>
          <w:szCs w:val="22"/>
        </w:rPr>
        <w:t>ust</w:t>
      </w:r>
      <w:proofErr w:type="spellEnd"/>
      <w:r>
        <w:rPr>
          <w:rFonts w:ascii="Segoe UI" w:hAnsi="Segoe UI" w:cs="Segoe UI"/>
          <w:bCs/>
          <w:iCs/>
          <w:sz w:val="22"/>
          <w:szCs w:val="22"/>
        </w:rPr>
        <w:t xml:space="preserve">. § 2113 zákona č. 89/2012 Sb., a to v délce 24 měsíců ode dne převzetí Díla Objednatelem bez vad a nedodělků, popř. ode dne odstranění poslední vytýkané vady či nedodělku ve smyslu odst. </w:t>
      </w:r>
      <w:r>
        <w:fldChar w:fldCharType="begin"/>
      </w:r>
      <w:r>
        <w:rPr>
          <w:rFonts w:ascii="Segoe UI" w:hAnsi="Segoe UI" w:cs="Segoe UI"/>
          <w:bCs/>
          <w:iCs/>
          <w:sz w:val="22"/>
          <w:szCs w:val="22"/>
        </w:rPr>
        <w:instrText xml:space="preserve"> REF _Ref124149327 \r \h </w:instrText>
      </w:r>
      <w:r>
        <w:fldChar w:fldCharType="separate"/>
      </w:r>
      <w:r>
        <w:rPr>
          <w:rFonts w:ascii="Segoe UI" w:hAnsi="Segoe UI" w:cs="Segoe UI"/>
          <w:bCs/>
          <w:iCs/>
          <w:sz w:val="22"/>
          <w:szCs w:val="22"/>
        </w:rPr>
        <w:t>V.4</w:t>
      </w:r>
      <w:r>
        <w:fldChar w:fldCharType="end"/>
      </w:r>
      <w:r>
        <w:rPr>
          <w:rFonts w:ascii="Segoe UI" w:hAnsi="Segoe UI" w:cs="Segoe UI"/>
          <w:bCs/>
          <w:iCs/>
          <w:sz w:val="22"/>
          <w:szCs w:val="22"/>
        </w:rPr>
        <w:t xml:space="preserve"> této smlouvy.</w:t>
      </w:r>
      <w:bookmarkEnd w:id="4"/>
    </w:p>
    <w:p w14:paraId="3860B09D"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Oznámení o odstranění vady Zhotovitel Objednateli předá písemně. Na provedenou opravu v rámci záruky za jakost poskytne Zhotovitel záruku ve stejné délce dle odst. </w:t>
      </w:r>
      <w:r>
        <w:rPr>
          <w:rFonts w:ascii="Segoe UI" w:hAnsi="Segoe UI" w:cs="Segoe UI"/>
          <w:bCs/>
          <w:iCs/>
          <w:sz w:val="22"/>
          <w:szCs w:val="22"/>
        </w:rPr>
        <w:fldChar w:fldCharType="begin"/>
      </w:r>
      <w:r>
        <w:rPr>
          <w:rFonts w:ascii="Segoe UI" w:hAnsi="Segoe UI" w:cs="Segoe UI"/>
          <w:bCs/>
          <w:iCs/>
          <w:sz w:val="22"/>
          <w:szCs w:val="22"/>
        </w:rPr>
        <w:instrText xml:space="preserve"> REF _Ref124149357 \r \h </w:instrText>
      </w:r>
      <w:r>
        <w:rPr>
          <w:rFonts w:ascii="Segoe UI" w:hAnsi="Segoe UI" w:cs="Segoe UI"/>
          <w:bCs/>
          <w:iCs/>
          <w:sz w:val="22"/>
          <w:szCs w:val="22"/>
        </w:rPr>
      </w:r>
      <w:r>
        <w:rPr>
          <w:rFonts w:ascii="Segoe UI" w:hAnsi="Segoe UI" w:cs="Segoe UI"/>
          <w:bCs/>
          <w:iCs/>
          <w:sz w:val="22"/>
          <w:szCs w:val="22"/>
        </w:rPr>
        <w:fldChar w:fldCharType="separate"/>
      </w:r>
      <w:r>
        <w:rPr>
          <w:rFonts w:ascii="Segoe UI" w:hAnsi="Segoe UI" w:cs="Segoe UI"/>
          <w:bCs/>
          <w:iCs/>
          <w:sz w:val="22"/>
          <w:szCs w:val="22"/>
        </w:rPr>
        <w:t>VI.5</w:t>
      </w:r>
      <w:r>
        <w:rPr>
          <w:rFonts w:ascii="Segoe UI" w:hAnsi="Segoe UI" w:cs="Segoe UI"/>
          <w:bCs/>
          <w:iCs/>
          <w:sz w:val="22"/>
          <w:szCs w:val="22"/>
        </w:rPr>
        <w:fldChar w:fldCharType="end"/>
      </w:r>
      <w:r>
        <w:rPr>
          <w:rFonts w:ascii="Segoe UI" w:hAnsi="Segoe UI" w:cs="Segoe UI"/>
          <w:bCs/>
          <w:iCs/>
          <w:sz w:val="22"/>
          <w:szCs w:val="22"/>
        </w:rPr>
        <w:t xml:space="preserve"> této smlouvy.</w:t>
      </w:r>
    </w:p>
    <w:p w14:paraId="706444BC" w14:textId="77777777" w:rsidR="003D3541" w:rsidRDefault="003D3541" w:rsidP="003D3541">
      <w:pPr>
        <w:spacing w:after="120" w:line="276" w:lineRule="auto"/>
        <w:jc w:val="both"/>
        <w:rPr>
          <w:rFonts w:ascii="Segoe UI" w:hAnsi="Segoe UI" w:cs="Segoe UI"/>
          <w:bCs/>
          <w:iCs/>
          <w:sz w:val="22"/>
          <w:szCs w:val="22"/>
          <w:highlight w:val="yellow"/>
        </w:rPr>
      </w:pPr>
    </w:p>
    <w:p w14:paraId="51ADC7FF" w14:textId="77777777" w:rsidR="003D3541" w:rsidRDefault="003D3541" w:rsidP="003D3541">
      <w:pPr>
        <w:pStyle w:val="Odstavecseseznamem"/>
        <w:numPr>
          <w:ilvl w:val="0"/>
          <w:numId w:val="1"/>
        </w:numPr>
        <w:spacing w:before="120" w:after="120" w:line="276" w:lineRule="auto"/>
        <w:ind w:left="567" w:hanging="567"/>
        <w:rPr>
          <w:rFonts w:ascii="Segoe UI" w:hAnsi="Segoe UI" w:cs="Segoe UI"/>
          <w:b/>
          <w:iCs/>
          <w:sz w:val="22"/>
          <w:szCs w:val="22"/>
        </w:rPr>
      </w:pPr>
      <w:r>
        <w:rPr>
          <w:rFonts w:ascii="Segoe UI" w:hAnsi="Segoe UI" w:cs="Segoe UI"/>
          <w:b/>
          <w:iCs/>
          <w:sz w:val="22"/>
          <w:szCs w:val="22"/>
        </w:rPr>
        <w:t>Odpovědnost za škodu, sankce</w:t>
      </w:r>
    </w:p>
    <w:p w14:paraId="12DE6A77"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Zhotovitel nese v plném rozsahu odpovědnost za újmu způsobenou vadným plněním.</w:t>
      </w:r>
    </w:p>
    <w:p w14:paraId="79A70F20"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lastRenderedPageBreak/>
        <w:t>Za újmu se považuje i újma vzniklá Objednateli tím, že Objednatel musel vynaložit náklady v důsledku porušení povinnost Zhotovitele.</w:t>
      </w:r>
    </w:p>
    <w:p w14:paraId="18FC2BCC"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V případě prodlení Zhotovitele s předáním </w:t>
      </w:r>
      <w:proofErr w:type="gramStart"/>
      <w:r>
        <w:rPr>
          <w:rFonts w:ascii="Segoe UI" w:hAnsi="Segoe UI" w:cs="Segoe UI"/>
          <w:bCs/>
          <w:iCs/>
          <w:sz w:val="22"/>
          <w:szCs w:val="22"/>
        </w:rPr>
        <w:t>té</w:t>
      </w:r>
      <w:proofErr w:type="gramEnd"/>
      <w:r>
        <w:rPr>
          <w:rFonts w:ascii="Segoe UI" w:hAnsi="Segoe UI" w:cs="Segoe UI"/>
          <w:bCs/>
          <w:iCs/>
          <w:sz w:val="22"/>
          <w:szCs w:val="22"/>
        </w:rPr>
        <w:t xml:space="preserve"> které části Díla Objednateli je Zhotovitel povinen zaplatit Objednateli smluvní pokutu ve výši 2 000 za každý i započatý den prodlení. Smluvní pokuta je splatná na písemnou výzvu Objednatele adresovanou Zhotoviteli. Zaplacením smluvní pokuty není dotčeno právo na náhradu škody způsobené porušením stejného či jiného závazku Zhotovitele.</w:t>
      </w:r>
    </w:p>
    <w:p w14:paraId="1D28FD9D"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V případě, že Zhotovitel nedodrží termín k odstranění vady, za kterou je Zhotovitel odpovědný, je Zhotovitel povinen zaplatit Objednateli smluvní pokutu ve výši 1 000 za každý i započatý den prodlení a každý zjištěný případ. Smluvní pokuta je splatná na písemnou výzvu Objednatele adresovanou Zhotoviteli. Zaplacením smluvní pokuty není dotčeno právo na náhradu škody způsobené porušením stejného či jiného závazku Zhotovitele.</w:t>
      </w:r>
    </w:p>
    <w:p w14:paraId="489634F8"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V případě, že dojde k porušení povinností dle odst. </w:t>
      </w:r>
      <w:r>
        <w:rPr>
          <w:rFonts w:ascii="Segoe UI" w:hAnsi="Segoe UI" w:cs="Segoe UI"/>
          <w:bCs/>
          <w:iCs/>
          <w:sz w:val="22"/>
          <w:szCs w:val="22"/>
        </w:rPr>
        <w:fldChar w:fldCharType="begin"/>
      </w:r>
      <w:r>
        <w:rPr>
          <w:rFonts w:ascii="Segoe UI" w:hAnsi="Segoe UI" w:cs="Segoe UI"/>
          <w:bCs/>
          <w:iCs/>
          <w:sz w:val="22"/>
          <w:szCs w:val="22"/>
        </w:rPr>
        <w:instrText xml:space="preserve"> REF _Ref110410793 \r \h  \* MERGEFORMAT </w:instrText>
      </w:r>
      <w:r>
        <w:rPr>
          <w:rFonts w:ascii="Segoe UI" w:hAnsi="Segoe UI" w:cs="Segoe UI"/>
          <w:bCs/>
          <w:iCs/>
          <w:sz w:val="22"/>
          <w:szCs w:val="22"/>
        </w:rPr>
      </w:r>
      <w:r>
        <w:rPr>
          <w:rFonts w:ascii="Segoe UI" w:hAnsi="Segoe UI" w:cs="Segoe UI"/>
          <w:bCs/>
          <w:iCs/>
          <w:sz w:val="22"/>
          <w:szCs w:val="22"/>
        </w:rPr>
        <w:fldChar w:fldCharType="separate"/>
      </w:r>
      <w:r>
        <w:rPr>
          <w:rFonts w:ascii="Segoe UI" w:hAnsi="Segoe UI" w:cs="Segoe UI"/>
          <w:bCs/>
          <w:iCs/>
          <w:sz w:val="22"/>
          <w:szCs w:val="22"/>
        </w:rPr>
        <w:t>IX.12</w:t>
      </w:r>
      <w:r>
        <w:rPr>
          <w:rFonts w:ascii="Segoe UI" w:hAnsi="Segoe UI" w:cs="Segoe UI"/>
          <w:bCs/>
          <w:iCs/>
          <w:sz w:val="22"/>
          <w:szCs w:val="22"/>
        </w:rPr>
        <w:fldChar w:fldCharType="end"/>
      </w:r>
      <w:r>
        <w:rPr>
          <w:rFonts w:ascii="Segoe UI" w:hAnsi="Segoe UI" w:cs="Segoe UI"/>
          <w:bCs/>
          <w:iCs/>
          <w:sz w:val="22"/>
          <w:szCs w:val="22"/>
        </w:rPr>
        <w:t xml:space="preserve"> této smlouvy je Zhotovitel povinen zaplatit Objednateli smluvní pokutu ve výši 20 000 za každé porušení.</w:t>
      </w:r>
    </w:p>
    <w:p w14:paraId="457AEC21"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Zánik závazku jeho pozdějším splněním neznamená zánik nároku na smluvní pokutu za prodlení s plněním takového závazku.</w:t>
      </w:r>
    </w:p>
    <w:p w14:paraId="17C18642" w14:textId="77777777" w:rsidR="003D3541" w:rsidRDefault="003D3541" w:rsidP="003D3541">
      <w:pPr>
        <w:pStyle w:val="Odstavecseseznamem"/>
        <w:spacing w:after="120" w:line="276" w:lineRule="auto"/>
        <w:ind w:left="714" w:hanging="714"/>
        <w:jc w:val="center"/>
        <w:rPr>
          <w:rFonts w:ascii="Segoe UI" w:hAnsi="Segoe UI" w:cs="Segoe UI"/>
          <w:b/>
          <w:iCs/>
          <w:sz w:val="22"/>
          <w:szCs w:val="22"/>
          <w:highlight w:val="yellow"/>
        </w:rPr>
      </w:pPr>
    </w:p>
    <w:p w14:paraId="76484466" w14:textId="77777777" w:rsidR="003D3541" w:rsidRDefault="003D3541" w:rsidP="003D3541">
      <w:pPr>
        <w:pStyle w:val="Odstavecseseznamem"/>
        <w:numPr>
          <w:ilvl w:val="0"/>
          <w:numId w:val="1"/>
        </w:numPr>
        <w:spacing w:before="120" w:after="120" w:line="276" w:lineRule="auto"/>
        <w:ind w:left="567" w:hanging="567"/>
        <w:rPr>
          <w:rFonts w:ascii="Segoe UI" w:hAnsi="Segoe UI" w:cs="Segoe UI"/>
          <w:b/>
          <w:iCs/>
          <w:sz w:val="22"/>
          <w:szCs w:val="22"/>
        </w:rPr>
      </w:pPr>
      <w:r>
        <w:rPr>
          <w:rFonts w:ascii="Segoe UI" w:hAnsi="Segoe UI" w:cs="Segoe UI"/>
          <w:b/>
          <w:iCs/>
          <w:sz w:val="22"/>
          <w:szCs w:val="22"/>
        </w:rPr>
        <w:t>Odstoupení od Smlouvy</w:t>
      </w:r>
    </w:p>
    <w:p w14:paraId="4D75069F"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Smluvní strany mohou od této smlouvy odstoupit v případech a způsobem stanovených obecně závaznými předpisy či v případech dále uvedených v tomto článku. </w:t>
      </w:r>
    </w:p>
    <w:p w14:paraId="1D8BEE7C"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Objednatel může odstoupit od této smlouvy případě, pokud</w:t>
      </w:r>
    </w:p>
    <w:p w14:paraId="1C48D408"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Zhotovitel po písemném upozornění Objednatele v přiměřeně stanovené lhůtě neodstraní vady vzniklé vadným prováděním Díla, anebo Dílo nezačne provádět řádným způsobem, anebo</w:t>
      </w:r>
    </w:p>
    <w:p w14:paraId="30FAE73C"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Zhotovitel je v prodlení s termínem dokončení a předání Díla po dobu delší než 30 dnů.</w:t>
      </w:r>
    </w:p>
    <w:p w14:paraId="2485C8B5" w14:textId="77777777" w:rsidR="003D3541" w:rsidRDefault="003D3541" w:rsidP="003D3541">
      <w:pPr>
        <w:pStyle w:val="Odstavecseseznamem"/>
        <w:numPr>
          <w:ilvl w:val="3"/>
          <w:numId w:val="1"/>
        </w:numPr>
        <w:spacing w:before="120" w:after="120" w:line="276" w:lineRule="auto"/>
        <w:ind w:left="1134" w:hanging="567"/>
        <w:jc w:val="both"/>
        <w:rPr>
          <w:rFonts w:ascii="Segoe UI" w:hAnsi="Segoe UI" w:cs="Segoe UI"/>
          <w:bCs/>
          <w:iCs/>
          <w:sz w:val="22"/>
          <w:szCs w:val="22"/>
        </w:rPr>
      </w:pPr>
      <w:r>
        <w:rPr>
          <w:rFonts w:ascii="Segoe UI" w:hAnsi="Segoe UI" w:cs="Segoe UI"/>
          <w:bCs/>
          <w:iCs/>
          <w:sz w:val="22"/>
          <w:szCs w:val="22"/>
        </w:rPr>
        <w:t xml:space="preserve">dojde k porušení povinností dle odst. </w:t>
      </w:r>
      <w:r>
        <w:rPr>
          <w:rFonts w:ascii="Segoe UI" w:hAnsi="Segoe UI" w:cs="Segoe UI"/>
          <w:bCs/>
          <w:iCs/>
          <w:sz w:val="22"/>
          <w:szCs w:val="22"/>
        </w:rPr>
        <w:fldChar w:fldCharType="begin"/>
      </w:r>
      <w:r>
        <w:rPr>
          <w:rFonts w:ascii="Segoe UI" w:hAnsi="Segoe UI" w:cs="Segoe UI"/>
          <w:bCs/>
          <w:iCs/>
          <w:sz w:val="22"/>
          <w:szCs w:val="22"/>
        </w:rPr>
        <w:instrText xml:space="preserve"> REF _Ref110410793 \r \h  \* MERGEFORMAT </w:instrText>
      </w:r>
      <w:r>
        <w:rPr>
          <w:rFonts w:ascii="Segoe UI" w:hAnsi="Segoe UI" w:cs="Segoe UI"/>
          <w:bCs/>
          <w:iCs/>
          <w:sz w:val="22"/>
          <w:szCs w:val="22"/>
        </w:rPr>
      </w:r>
      <w:r>
        <w:rPr>
          <w:rFonts w:ascii="Segoe UI" w:hAnsi="Segoe UI" w:cs="Segoe UI"/>
          <w:bCs/>
          <w:iCs/>
          <w:sz w:val="22"/>
          <w:szCs w:val="22"/>
        </w:rPr>
        <w:fldChar w:fldCharType="separate"/>
      </w:r>
      <w:r>
        <w:rPr>
          <w:rFonts w:ascii="Segoe UI" w:hAnsi="Segoe UI" w:cs="Segoe UI"/>
          <w:bCs/>
          <w:iCs/>
          <w:sz w:val="22"/>
          <w:szCs w:val="22"/>
        </w:rPr>
        <w:t>IX.12</w:t>
      </w:r>
      <w:r>
        <w:rPr>
          <w:rFonts w:ascii="Segoe UI" w:hAnsi="Segoe UI" w:cs="Segoe UI"/>
          <w:bCs/>
          <w:iCs/>
          <w:sz w:val="22"/>
          <w:szCs w:val="22"/>
        </w:rPr>
        <w:fldChar w:fldCharType="end"/>
      </w:r>
      <w:r>
        <w:rPr>
          <w:rFonts w:ascii="Segoe UI" w:hAnsi="Segoe UI" w:cs="Segoe UI"/>
          <w:bCs/>
          <w:iCs/>
          <w:sz w:val="22"/>
          <w:szCs w:val="22"/>
        </w:rPr>
        <w:t xml:space="preserve"> této smlouvy.</w:t>
      </w:r>
    </w:p>
    <w:p w14:paraId="3B718E69"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Odstoupení od této smlouvy Objednatelem nevylučuje právo Objednatele na náhradu škody vzniklé porušením povinností Zhotovitele dle podmínek této smlouvy.</w:t>
      </w:r>
    </w:p>
    <w:p w14:paraId="0E713700" w14:textId="77777777" w:rsidR="003D3541" w:rsidRDefault="003D3541" w:rsidP="003D3541">
      <w:pPr>
        <w:pStyle w:val="Odstavecseseznamem"/>
        <w:spacing w:after="120" w:line="276" w:lineRule="auto"/>
        <w:ind w:left="714"/>
        <w:jc w:val="both"/>
        <w:rPr>
          <w:rFonts w:ascii="Segoe UI" w:hAnsi="Segoe UI" w:cs="Segoe UI"/>
          <w:bCs/>
          <w:iCs/>
          <w:sz w:val="22"/>
          <w:szCs w:val="22"/>
        </w:rPr>
      </w:pPr>
    </w:p>
    <w:p w14:paraId="2857C136" w14:textId="77777777" w:rsidR="003D3541" w:rsidRDefault="003D3541" w:rsidP="003D3541">
      <w:pPr>
        <w:pStyle w:val="Odstavecseseznamem"/>
        <w:numPr>
          <w:ilvl w:val="0"/>
          <w:numId w:val="1"/>
        </w:numPr>
        <w:spacing w:before="120" w:after="120" w:line="276" w:lineRule="auto"/>
        <w:ind w:left="567" w:hanging="567"/>
        <w:rPr>
          <w:rFonts w:ascii="Segoe UI" w:hAnsi="Segoe UI" w:cs="Segoe UI"/>
          <w:b/>
          <w:iCs/>
          <w:sz w:val="22"/>
          <w:szCs w:val="22"/>
        </w:rPr>
      </w:pPr>
      <w:r>
        <w:rPr>
          <w:rFonts w:ascii="Segoe UI" w:hAnsi="Segoe UI" w:cs="Segoe UI"/>
          <w:b/>
          <w:iCs/>
          <w:sz w:val="22"/>
          <w:szCs w:val="22"/>
        </w:rPr>
        <w:t>Závěrečná ustanovení</w:t>
      </w:r>
    </w:p>
    <w:p w14:paraId="499BEFA9"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Smlouva nabývá platnosti dnem uzavření, účinnosti dnem uveřejnění prostřednictvím registru smluv způsobem dle zákona č. 340/2015 Sb., o registru smluv, ve znění pozdějších předpisů. Zveřejnění v registru smluv se zavazuje provést Objednatel.</w:t>
      </w:r>
    </w:p>
    <w:p w14:paraId="7E460553"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Tato smlouva může být měněna a doplňována pouze písemně, a to formou číslovaných dodatků s pořadovým číslem ke smlouvě o provedení digitalizace a potvrzenými oběma smluvními stranami.</w:t>
      </w:r>
    </w:p>
    <w:p w14:paraId="5F4746AC"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Tato smlouva je uzavřena v elektronické podobě.</w:t>
      </w:r>
    </w:p>
    <w:p w14:paraId="4C6F28B3"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lastRenderedPageBreak/>
        <w:t>Smluvní strany výslovně prohlašují, že se dohodly, že jejich vztahy touto smlouvou neupravené se řídí příslušnými ustanoveními zákona č. 89/2012 Sb., občanského zákoníku.</w:t>
      </w:r>
    </w:p>
    <w:p w14:paraId="5F792A4D"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Smluvní strany této smlouvy prohlašují, že tato listina zachycuje obsah jejich ujednání a Smluvní strany této smlouvy tak určují obsah této smlouvy. Na důkaz souhlasu připojují oprávnění zástupci smluvních stran své vlastnoruční podpisy. </w:t>
      </w:r>
    </w:p>
    <w:p w14:paraId="4658AC8E"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V případě zániku závazku před řádným splněním předmětu smlouvy je Zhotovitel povinen ihned předat Objednateli nedokončené plnění včetně věcí, které opatřil a které jsou součástí plnění této smlouvy a uhradit případně vzniklou újmu, pokud je jejím prokazatelným původcem. Objednatel je povinen uhradit Zhotoviteli cenu dodávek, prací či služeb, které Zhotovitel Objednateli poskytnul.</w:t>
      </w:r>
    </w:p>
    <w:p w14:paraId="52E0A298"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Zhotovitel není oprávněn bez předchozího písemného souhlasu postoupit svá práva ani převést své závazky z této smlouvy na třetí osobu.</w:t>
      </w:r>
    </w:p>
    <w:p w14:paraId="0ECA8759"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§1785 a násl. zákona č. 89/2012 Sb., občanského zákoníku. </w:t>
      </w:r>
    </w:p>
    <w:p w14:paraId="0AB72AEA"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Písemnost se považuje za doručenou i v případě, že kterákoliv ze stran její doručení odmítne či jinak znemožní její doručení.</w:t>
      </w:r>
    </w:p>
    <w:p w14:paraId="2FF614B9"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Smluvní strany přebírají nebezpeční změny okolností ve smyslu </w:t>
      </w:r>
      <w:proofErr w:type="spellStart"/>
      <w:r>
        <w:rPr>
          <w:rFonts w:ascii="Segoe UI" w:hAnsi="Segoe UI" w:cs="Segoe UI"/>
          <w:bCs/>
          <w:iCs/>
          <w:sz w:val="22"/>
          <w:szCs w:val="22"/>
        </w:rPr>
        <w:t>ust</w:t>
      </w:r>
      <w:proofErr w:type="spellEnd"/>
      <w:r>
        <w:rPr>
          <w:rFonts w:ascii="Segoe UI" w:hAnsi="Segoe UI" w:cs="Segoe UI"/>
          <w:bCs/>
          <w:iCs/>
          <w:sz w:val="22"/>
          <w:szCs w:val="22"/>
        </w:rPr>
        <w:t xml:space="preserve">. § 1765 odst. 2 zák. č. 89/2012 Sb. </w:t>
      </w:r>
    </w:p>
    <w:p w14:paraId="0E85BC26"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Zhotovitel je povinen zajistit po celou dobu plnění dle této Smlouvy dodržování veškerých právních předpisů České republiky s důrazem na legální zaměstnávání, spravedlivé odměňování a dodržování bezpečnosti a ochrany zdraví při práci, přičemž uvedené je Zhotovitel povinen zajistit i u svých poddodavatelů. Vůči poddodavatelům je Zhotovitel povinen zajistit srovnatelnou úroveň smluvních podmínek s podmínkami této smlouvy a řádné a včasné uhrazení svých finančních závazků.</w:t>
      </w:r>
    </w:p>
    <w:p w14:paraId="3B8FC776"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bookmarkStart w:id="5" w:name="_Ref110410793"/>
      <w:r>
        <w:rPr>
          <w:rFonts w:ascii="Segoe UI" w:hAnsi="Segoe UI" w:cs="Segoe UI"/>
          <w:bCs/>
          <w:iCs/>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Nařízení Rady (EU) č. 269/2014 ze dne 17. 3. 2014 o omezujících opatřeních vzhledem k činnostem narušujícím nebo ohrožujícím územní celistvost, svrchovanost a nezávislost Ukrajiny a Nařízení Rady (ES) č. 765/2006 ze dne 18. 5. 2006 o omezujících opatřeních vůči prezidentu Lukašenkovi a některým představitelům Běloruska a které jsou uvedeny na tzv. sankčních seznamech  (dle příloh č. 1 obou nařízení), a to bez ohledu na to, zda se jedná o osoby s přímou či nepřímou vazbou na Zhotovitele či poddodavatele Zhotovitele.</w:t>
      </w:r>
      <w:bookmarkEnd w:id="5"/>
    </w:p>
    <w:p w14:paraId="15E3C28D"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Zhotovitel je povinen Objednatele bezodkladně informovat o jakýchkoliv skutečnostech, které mohou mít vliv na odpovědnost Zhotovitele dle odst. </w:t>
      </w:r>
      <w:r>
        <w:rPr>
          <w:rFonts w:ascii="Segoe UI" w:hAnsi="Segoe UI" w:cs="Segoe UI"/>
          <w:bCs/>
          <w:iCs/>
          <w:sz w:val="22"/>
          <w:szCs w:val="22"/>
        </w:rPr>
        <w:fldChar w:fldCharType="begin"/>
      </w:r>
      <w:r>
        <w:rPr>
          <w:rFonts w:ascii="Segoe UI" w:hAnsi="Segoe UI" w:cs="Segoe UI"/>
          <w:bCs/>
          <w:iCs/>
          <w:sz w:val="22"/>
          <w:szCs w:val="22"/>
        </w:rPr>
        <w:instrText xml:space="preserve"> REF _Ref110410793 \r \h  \* MERGEFORMAT </w:instrText>
      </w:r>
      <w:r>
        <w:rPr>
          <w:rFonts w:ascii="Segoe UI" w:hAnsi="Segoe UI" w:cs="Segoe UI"/>
          <w:bCs/>
          <w:iCs/>
          <w:sz w:val="22"/>
          <w:szCs w:val="22"/>
        </w:rPr>
      </w:r>
      <w:r>
        <w:rPr>
          <w:rFonts w:ascii="Segoe UI" w:hAnsi="Segoe UI" w:cs="Segoe UI"/>
          <w:bCs/>
          <w:iCs/>
          <w:sz w:val="22"/>
          <w:szCs w:val="22"/>
        </w:rPr>
        <w:fldChar w:fldCharType="separate"/>
      </w:r>
      <w:r>
        <w:rPr>
          <w:rFonts w:ascii="Segoe UI" w:hAnsi="Segoe UI" w:cs="Segoe UI"/>
          <w:bCs/>
          <w:iCs/>
          <w:sz w:val="22"/>
          <w:szCs w:val="22"/>
        </w:rPr>
        <w:t>IX.12</w:t>
      </w:r>
      <w:r>
        <w:rPr>
          <w:rFonts w:ascii="Segoe UI" w:hAnsi="Segoe UI" w:cs="Segoe UI"/>
          <w:bCs/>
          <w:iCs/>
          <w:sz w:val="22"/>
          <w:szCs w:val="22"/>
        </w:rPr>
        <w:fldChar w:fldCharType="end"/>
      </w:r>
      <w:r>
        <w:rPr>
          <w:rFonts w:ascii="Segoe UI" w:hAnsi="Segoe UI" w:cs="Segoe UI"/>
          <w:bCs/>
          <w:iCs/>
          <w:sz w:val="22"/>
          <w:szCs w:val="22"/>
        </w:rPr>
        <w:t xml:space="preserve"> této smlouvy. Zhotovitel </w:t>
      </w:r>
      <w:r>
        <w:rPr>
          <w:rFonts w:ascii="Segoe UI" w:hAnsi="Segoe UI" w:cs="Segoe UI"/>
          <w:bCs/>
          <w:iCs/>
          <w:sz w:val="22"/>
          <w:szCs w:val="22"/>
        </w:rPr>
        <w:lastRenderedPageBreak/>
        <w:t xml:space="preserve">je současně povinen kdykoliv poskytnout Objednateli bezodkladnou součinnost pro případné ověření pravdivosti informací dle odst. </w:t>
      </w:r>
      <w:r>
        <w:rPr>
          <w:rFonts w:ascii="Segoe UI" w:hAnsi="Segoe UI" w:cs="Segoe UI"/>
          <w:bCs/>
          <w:iCs/>
          <w:sz w:val="22"/>
          <w:szCs w:val="22"/>
        </w:rPr>
        <w:fldChar w:fldCharType="begin"/>
      </w:r>
      <w:r>
        <w:rPr>
          <w:rFonts w:ascii="Segoe UI" w:hAnsi="Segoe UI" w:cs="Segoe UI"/>
          <w:bCs/>
          <w:iCs/>
          <w:sz w:val="22"/>
          <w:szCs w:val="22"/>
        </w:rPr>
        <w:instrText xml:space="preserve"> REF _Ref110410793 \r \h  \* MERGEFORMAT </w:instrText>
      </w:r>
      <w:r>
        <w:rPr>
          <w:rFonts w:ascii="Segoe UI" w:hAnsi="Segoe UI" w:cs="Segoe UI"/>
          <w:bCs/>
          <w:iCs/>
          <w:sz w:val="22"/>
          <w:szCs w:val="22"/>
        </w:rPr>
      </w:r>
      <w:r>
        <w:rPr>
          <w:rFonts w:ascii="Segoe UI" w:hAnsi="Segoe UI" w:cs="Segoe UI"/>
          <w:bCs/>
          <w:iCs/>
          <w:sz w:val="22"/>
          <w:szCs w:val="22"/>
        </w:rPr>
        <w:fldChar w:fldCharType="separate"/>
      </w:r>
      <w:r>
        <w:rPr>
          <w:rFonts w:ascii="Segoe UI" w:hAnsi="Segoe UI" w:cs="Segoe UI"/>
          <w:bCs/>
          <w:iCs/>
          <w:sz w:val="22"/>
          <w:szCs w:val="22"/>
        </w:rPr>
        <w:t>IX.12</w:t>
      </w:r>
      <w:r>
        <w:rPr>
          <w:rFonts w:ascii="Segoe UI" w:hAnsi="Segoe UI" w:cs="Segoe UI"/>
          <w:bCs/>
          <w:iCs/>
          <w:sz w:val="22"/>
          <w:szCs w:val="22"/>
        </w:rPr>
        <w:fldChar w:fldCharType="end"/>
      </w:r>
      <w:r>
        <w:rPr>
          <w:rFonts w:ascii="Segoe UI" w:hAnsi="Segoe UI" w:cs="Segoe UI"/>
          <w:bCs/>
          <w:iCs/>
          <w:sz w:val="22"/>
          <w:szCs w:val="22"/>
        </w:rPr>
        <w:t xml:space="preserve"> této smlouvy.</w:t>
      </w:r>
    </w:p>
    <w:p w14:paraId="5DAB560A"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Dojde-li k porušení pravidel dle odst. </w:t>
      </w:r>
      <w:r>
        <w:rPr>
          <w:rFonts w:ascii="Segoe UI" w:hAnsi="Segoe UI" w:cs="Segoe UI"/>
          <w:bCs/>
          <w:iCs/>
          <w:sz w:val="22"/>
          <w:szCs w:val="22"/>
        </w:rPr>
        <w:fldChar w:fldCharType="begin"/>
      </w:r>
      <w:r>
        <w:rPr>
          <w:rFonts w:ascii="Segoe UI" w:hAnsi="Segoe UI" w:cs="Segoe UI"/>
          <w:bCs/>
          <w:iCs/>
          <w:sz w:val="22"/>
          <w:szCs w:val="22"/>
        </w:rPr>
        <w:instrText xml:space="preserve"> REF _Ref110410793 \r \h  \* MERGEFORMAT </w:instrText>
      </w:r>
      <w:r>
        <w:rPr>
          <w:rFonts w:ascii="Segoe UI" w:hAnsi="Segoe UI" w:cs="Segoe UI"/>
          <w:bCs/>
          <w:iCs/>
          <w:sz w:val="22"/>
          <w:szCs w:val="22"/>
        </w:rPr>
      </w:r>
      <w:r>
        <w:rPr>
          <w:rFonts w:ascii="Segoe UI" w:hAnsi="Segoe UI" w:cs="Segoe UI"/>
          <w:bCs/>
          <w:iCs/>
          <w:sz w:val="22"/>
          <w:szCs w:val="22"/>
        </w:rPr>
        <w:fldChar w:fldCharType="separate"/>
      </w:r>
      <w:r>
        <w:rPr>
          <w:rFonts w:ascii="Segoe UI" w:hAnsi="Segoe UI" w:cs="Segoe UI"/>
          <w:bCs/>
          <w:iCs/>
          <w:sz w:val="22"/>
          <w:szCs w:val="22"/>
        </w:rPr>
        <w:t>IX.12</w:t>
      </w:r>
      <w:r>
        <w:rPr>
          <w:rFonts w:ascii="Segoe UI" w:hAnsi="Segoe UI" w:cs="Segoe UI"/>
          <w:bCs/>
          <w:iCs/>
          <w:sz w:val="22"/>
          <w:szCs w:val="22"/>
        </w:rPr>
        <w:fldChar w:fldCharType="end"/>
      </w:r>
      <w:r>
        <w:rPr>
          <w:rFonts w:ascii="Segoe UI" w:hAnsi="Segoe UI" w:cs="Segoe UI"/>
          <w:bCs/>
          <w:iCs/>
          <w:sz w:val="22"/>
          <w:szCs w:val="22"/>
        </w:rPr>
        <w:t xml:space="preserve"> této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1110AE07"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 xml:space="preserve">Smluvní strany prohlašují, že před uzavřením této smlouvy bylo právní jednání, které je obsahem této smlouvy schváleno orgány </w:t>
      </w:r>
      <w:proofErr w:type="gramStart"/>
      <w:r>
        <w:rPr>
          <w:rFonts w:ascii="Segoe UI" w:hAnsi="Segoe UI" w:cs="Segoe UI"/>
          <w:bCs/>
          <w:iCs/>
          <w:sz w:val="22"/>
          <w:szCs w:val="22"/>
        </w:rPr>
        <w:t>té</w:t>
      </w:r>
      <w:proofErr w:type="gramEnd"/>
      <w:r>
        <w:rPr>
          <w:rFonts w:ascii="Segoe UI" w:hAnsi="Segoe UI" w:cs="Segoe UI"/>
          <w:bCs/>
          <w:iCs/>
          <w:sz w:val="22"/>
          <w:szCs w:val="22"/>
        </w:rPr>
        <w:t xml:space="preserve"> které Smluvní strany, je-li takovéto schválení vyžadováno zákonem či společenskou smlouvou té které Smluvní strany, což Smluvní strany podpisy níže na této smlouvě potvrzují.</w:t>
      </w:r>
    </w:p>
    <w:p w14:paraId="47F107B4" w14:textId="77777777" w:rsidR="003D3541" w:rsidRDefault="003D3541" w:rsidP="003D3541">
      <w:pPr>
        <w:pStyle w:val="Odstavecseseznamem"/>
        <w:numPr>
          <w:ilvl w:val="1"/>
          <w:numId w:val="1"/>
        </w:numPr>
        <w:spacing w:before="120" w:after="120" w:line="276" w:lineRule="auto"/>
        <w:ind w:left="567" w:hanging="567"/>
        <w:jc w:val="both"/>
        <w:rPr>
          <w:rFonts w:ascii="Segoe UI" w:hAnsi="Segoe UI" w:cs="Segoe UI"/>
          <w:bCs/>
          <w:iCs/>
          <w:sz w:val="22"/>
          <w:szCs w:val="22"/>
        </w:rPr>
      </w:pPr>
      <w:r>
        <w:rPr>
          <w:rFonts w:ascii="Segoe UI" w:hAnsi="Segoe UI" w:cs="Segoe UI"/>
          <w:bCs/>
          <w:iCs/>
          <w:sz w:val="22"/>
          <w:szCs w:val="22"/>
        </w:rPr>
        <w:t>Smluvní strany této smlouvy si tuto smlouvu podrobně přečetly a seznámily se s jejím obsahem. Tento obsah shledávají určitý a srozumitelný. Smluvní strany dále prohlašují, že tato smlouva je projevem jejich svobodné, vážné a pravé vůle prosté jakéhokoli omylu, že smlouvu neuzavřely v tísni ani za nápadně nevýhodných podmínek, což stvrzují svými podpisy v jejím závěru.</w:t>
      </w:r>
    </w:p>
    <w:p w14:paraId="04C150F9" w14:textId="77777777" w:rsidR="003D3541" w:rsidRDefault="003D3541" w:rsidP="003D3541">
      <w:pPr>
        <w:spacing w:after="120" w:line="276" w:lineRule="auto"/>
        <w:jc w:val="both"/>
        <w:rPr>
          <w:rFonts w:ascii="Segoe UI" w:hAnsi="Segoe UI" w:cs="Segoe UI"/>
          <w:bCs/>
          <w:iCs/>
          <w:sz w:val="22"/>
          <w:szCs w:val="22"/>
          <w:highlight w:val="yellow"/>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483"/>
      </w:tblGrid>
      <w:tr w:rsidR="003D3541" w14:paraId="266FB6DD" w14:textId="77777777" w:rsidTr="003D3541">
        <w:trPr>
          <w:cantSplit/>
          <w:trHeight w:val="243"/>
        </w:trPr>
        <w:tc>
          <w:tcPr>
            <w:tcW w:w="4854" w:type="dxa"/>
            <w:hideMark/>
          </w:tcPr>
          <w:p w14:paraId="074C0600" w14:textId="77777777" w:rsidR="003D3541" w:rsidRDefault="003D3541">
            <w:pPr>
              <w:spacing w:line="276" w:lineRule="auto"/>
              <w:rPr>
                <w:rFonts w:ascii="Segoe UI" w:hAnsi="Segoe UI" w:cs="Segoe UI"/>
                <w:sz w:val="22"/>
                <w:szCs w:val="22"/>
              </w:rPr>
            </w:pPr>
            <w:r>
              <w:rPr>
                <w:rFonts w:ascii="Segoe UI" w:hAnsi="Segoe UI" w:cs="Segoe UI"/>
                <w:sz w:val="22"/>
                <w:szCs w:val="22"/>
              </w:rPr>
              <w:t xml:space="preserve">V Brně dne </w:t>
            </w:r>
          </w:p>
        </w:tc>
        <w:tc>
          <w:tcPr>
            <w:tcW w:w="4729" w:type="dxa"/>
            <w:hideMark/>
          </w:tcPr>
          <w:p w14:paraId="0A8EE18E" w14:textId="77777777" w:rsidR="003D3541" w:rsidRDefault="003D3541">
            <w:pPr>
              <w:spacing w:line="276" w:lineRule="auto"/>
              <w:rPr>
                <w:rFonts w:ascii="Segoe UI" w:hAnsi="Segoe UI" w:cs="Segoe UI"/>
                <w:sz w:val="22"/>
                <w:szCs w:val="22"/>
              </w:rPr>
            </w:pPr>
            <w:r>
              <w:rPr>
                <w:rFonts w:ascii="Segoe UI" w:hAnsi="Segoe UI" w:cs="Segoe UI"/>
                <w:sz w:val="22"/>
                <w:szCs w:val="22"/>
              </w:rPr>
              <w:t>V Brně dne</w:t>
            </w:r>
          </w:p>
        </w:tc>
      </w:tr>
      <w:tr w:rsidR="003D3541" w14:paraId="1E9350AC" w14:textId="77777777" w:rsidTr="003D3541">
        <w:trPr>
          <w:cantSplit/>
          <w:trHeight w:val="243"/>
        </w:trPr>
        <w:tc>
          <w:tcPr>
            <w:tcW w:w="4854" w:type="dxa"/>
          </w:tcPr>
          <w:p w14:paraId="26C7118E" w14:textId="77777777" w:rsidR="003D3541" w:rsidRDefault="003D3541">
            <w:pPr>
              <w:spacing w:line="276" w:lineRule="auto"/>
              <w:rPr>
                <w:rFonts w:ascii="Segoe UI" w:hAnsi="Segoe UI" w:cs="Segoe UI"/>
                <w:sz w:val="22"/>
                <w:szCs w:val="22"/>
              </w:rPr>
            </w:pPr>
          </w:p>
        </w:tc>
        <w:tc>
          <w:tcPr>
            <w:tcW w:w="4729" w:type="dxa"/>
          </w:tcPr>
          <w:p w14:paraId="3DF94330" w14:textId="77777777" w:rsidR="003D3541" w:rsidRDefault="003D3541">
            <w:pPr>
              <w:spacing w:line="276" w:lineRule="auto"/>
              <w:rPr>
                <w:rFonts w:ascii="Segoe UI" w:hAnsi="Segoe UI" w:cs="Segoe UI"/>
                <w:sz w:val="22"/>
                <w:szCs w:val="22"/>
              </w:rPr>
            </w:pPr>
          </w:p>
        </w:tc>
      </w:tr>
      <w:tr w:rsidR="003D3541" w14:paraId="614CFF56" w14:textId="77777777" w:rsidTr="003D3541">
        <w:trPr>
          <w:cantSplit/>
          <w:trHeight w:val="227"/>
        </w:trPr>
        <w:tc>
          <w:tcPr>
            <w:tcW w:w="4854" w:type="dxa"/>
          </w:tcPr>
          <w:p w14:paraId="148A8DDC" w14:textId="77777777" w:rsidR="003D3541" w:rsidRDefault="003D3541">
            <w:pPr>
              <w:spacing w:line="276" w:lineRule="auto"/>
              <w:rPr>
                <w:rFonts w:ascii="Segoe UI" w:hAnsi="Segoe UI" w:cs="Segoe UI"/>
                <w:sz w:val="22"/>
                <w:szCs w:val="22"/>
              </w:rPr>
            </w:pPr>
          </w:p>
        </w:tc>
        <w:tc>
          <w:tcPr>
            <w:tcW w:w="4729" w:type="dxa"/>
          </w:tcPr>
          <w:p w14:paraId="2270ED51" w14:textId="77777777" w:rsidR="003D3541" w:rsidRDefault="003D3541">
            <w:pPr>
              <w:spacing w:line="276" w:lineRule="auto"/>
              <w:rPr>
                <w:rFonts w:ascii="Segoe UI" w:hAnsi="Segoe UI" w:cs="Segoe UI"/>
                <w:sz w:val="22"/>
                <w:szCs w:val="22"/>
              </w:rPr>
            </w:pPr>
          </w:p>
        </w:tc>
      </w:tr>
      <w:tr w:rsidR="003D3541" w14:paraId="7277694C" w14:textId="77777777" w:rsidTr="003D3541">
        <w:trPr>
          <w:cantSplit/>
          <w:trHeight w:val="469"/>
        </w:trPr>
        <w:tc>
          <w:tcPr>
            <w:tcW w:w="4854" w:type="dxa"/>
          </w:tcPr>
          <w:p w14:paraId="61EC67F2" w14:textId="77777777" w:rsidR="003D3541" w:rsidRDefault="003D3541">
            <w:pPr>
              <w:spacing w:line="276" w:lineRule="auto"/>
              <w:rPr>
                <w:rFonts w:ascii="Segoe UI" w:hAnsi="Segoe UI" w:cs="Segoe UI"/>
                <w:sz w:val="22"/>
                <w:szCs w:val="22"/>
              </w:rPr>
            </w:pPr>
          </w:p>
        </w:tc>
        <w:tc>
          <w:tcPr>
            <w:tcW w:w="4729" w:type="dxa"/>
          </w:tcPr>
          <w:p w14:paraId="455CA9B9" w14:textId="77777777" w:rsidR="003D3541" w:rsidRDefault="003D3541">
            <w:pPr>
              <w:spacing w:line="276" w:lineRule="auto"/>
              <w:rPr>
                <w:rFonts w:ascii="Segoe UI" w:hAnsi="Segoe UI" w:cs="Segoe UI"/>
                <w:sz w:val="22"/>
                <w:szCs w:val="22"/>
              </w:rPr>
            </w:pPr>
          </w:p>
          <w:p w14:paraId="0EE7ECE3" w14:textId="77777777" w:rsidR="003D3541" w:rsidRDefault="003D3541">
            <w:pPr>
              <w:spacing w:line="276" w:lineRule="auto"/>
              <w:rPr>
                <w:rFonts w:ascii="Segoe UI" w:hAnsi="Segoe UI" w:cs="Segoe UI"/>
                <w:sz w:val="22"/>
                <w:szCs w:val="22"/>
              </w:rPr>
            </w:pPr>
          </w:p>
        </w:tc>
      </w:tr>
      <w:tr w:rsidR="003D3541" w14:paraId="6C654A83" w14:textId="77777777" w:rsidTr="003D3541">
        <w:trPr>
          <w:cantSplit/>
          <w:trHeight w:val="243"/>
        </w:trPr>
        <w:tc>
          <w:tcPr>
            <w:tcW w:w="4854" w:type="dxa"/>
            <w:hideMark/>
          </w:tcPr>
          <w:p w14:paraId="6A0F8896" w14:textId="77777777" w:rsidR="003D3541" w:rsidRDefault="003D3541">
            <w:pPr>
              <w:pStyle w:val="Zkladntext"/>
              <w:widowControl/>
              <w:spacing w:line="276" w:lineRule="auto"/>
              <w:rPr>
                <w:rFonts w:ascii="Segoe UI" w:hAnsi="Segoe UI" w:cs="Segoe UI"/>
                <w:szCs w:val="22"/>
              </w:rPr>
            </w:pPr>
            <w:r>
              <w:rPr>
                <w:rFonts w:ascii="Segoe UI" w:hAnsi="Segoe UI" w:cs="Segoe UI"/>
                <w:szCs w:val="22"/>
              </w:rPr>
              <w:t>_______________________________</w:t>
            </w:r>
          </w:p>
        </w:tc>
        <w:tc>
          <w:tcPr>
            <w:tcW w:w="4729" w:type="dxa"/>
            <w:hideMark/>
          </w:tcPr>
          <w:p w14:paraId="70F7C59F" w14:textId="77777777" w:rsidR="003D3541" w:rsidRDefault="003D3541">
            <w:pPr>
              <w:spacing w:line="276" w:lineRule="auto"/>
              <w:rPr>
                <w:rFonts w:ascii="Segoe UI" w:hAnsi="Segoe UI" w:cs="Segoe UI"/>
                <w:sz w:val="22"/>
                <w:szCs w:val="22"/>
              </w:rPr>
            </w:pPr>
            <w:r>
              <w:rPr>
                <w:rFonts w:ascii="Segoe UI" w:hAnsi="Segoe UI" w:cs="Segoe UI"/>
                <w:sz w:val="22"/>
                <w:szCs w:val="22"/>
              </w:rPr>
              <w:t>_______________________________</w:t>
            </w:r>
          </w:p>
        </w:tc>
      </w:tr>
      <w:tr w:rsidR="003D3541" w14:paraId="7E312E63" w14:textId="77777777" w:rsidTr="003D3541">
        <w:trPr>
          <w:cantSplit/>
          <w:trHeight w:val="533"/>
        </w:trPr>
        <w:tc>
          <w:tcPr>
            <w:tcW w:w="4854" w:type="dxa"/>
            <w:hideMark/>
          </w:tcPr>
          <w:p w14:paraId="04E87735" w14:textId="77777777" w:rsidR="003D3541" w:rsidRDefault="003D3541">
            <w:pPr>
              <w:spacing w:line="276" w:lineRule="auto"/>
              <w:rPr>
                <w:rFonts w:ascii="Segoe UI" w:hAnsi="Segoe UI" w:cs="Segoe UI"/>
                <w:b/>
                <w:iCs/>
                <w:sz w:val="22"/>
                <w:szCs w:val="22"/>
              </w:rPr>
            </w:pPr>
            <w:r>
              <w:rPr>
                <w:rFonts w:ascii="Segoe UI" w:hAnsi="Segoe UI" w:cs="Segoe UI"/>
                <w:bCs/>
                <w:iCs/>
                <w:sz w:val="22"/>
                <w:szCs w:val="22"/>
              </w:rPr>
              <w:t xml:space="preserve">za </w:t>
            </w:r>
            <w:r>
              <w:rPr>
                <w:rFonts w:ascii="Segoe UI" w:hAnsi="Segoe UI" w:cs="Segoe UI"/>
                <w:b/>
                <w:iCs/>
                <w:sz w:val="22"/>
                <w:szCs w:val="22"/>
              </w:rPr>
              <w:t xml:space="preserve">Muzeum města Brna, </w:t>
            </w:r>
          </w:p>
          <w:p w14:paraId="6531EA38" w14:textId="77777777" w:rsidR="003D3541" w:rsidRDefault="003D3541">
            <w:pPr>
              <w:spacing w:line="276" w:lineRule="auto"/>
              <w:rPr>
                <w:rFonts w:ascii="Segoe UI" w:hAnsi="Segoe UI" w:cs="Segoe UI"/>
                <w:sz w:val="22"/>
                <w:szCs w:val="22"/>
              </w:rPr>
            </w:pPr>
            <w:r>
              <w:rPr>
                <w:rFonts w:ascii="Segoe UI" w:hAnsi="Segoe UI" w:cs="Segoe UI"/>
                <w:b/>
                <w:iCs/>
                <w:sz w:val="22"/>
                <w:szCs w:val="22"/>
              </w:rPr>
              <w:t>příspěvková organizace</w:t>
            </w:r>
          </w:p>
        </w:tc>
        <w:tc>
          <w:tcPr>
            <w:tcW w:w="4729" w:type="dxa"/>
            <w:hideMark/>
          </w:tcPr>
          <w:p w14:paraId="46F34880" w14:textId="77777777" w:rsidR="003D3541" w:rsidRDefault="003D3541">
            <w:pPr>
              <w:spacing w:line="276" w:lineRule="auto"/>
              <w:rPr>
                <w:rFonts w:ascii="Segoe UI" w:hAnsi="Segoe UI" w:cs="Segoe UI"/>
                <w:sz w:val="22"/>
                <w:szCs w:val="22"/>
              </w:rPr>
            </w:pPr>
            <w:r>
              <w:rPr>
                <w:rFonts w:ascii="Segoe UI" w:hAnsi="Segoe UI" w:cs="Segoe UI"/>
                <w:sz w:val="22"/>
                <w:szCs w:val="22"/>
              </w:rPr>
              <w:t xml:space="preserve">za </w:t>
            </w:r>
            <w:r>
              <w:rPr>
                <w:rFonts w:ascii="Segoe UI" w:hAnsi="Segoe UI" w:cs="Segoe UI"/>
                <w:b/>
                <w:bCs/>
                <w:sz w:val="22"/>
                <w:szCs w:val="22"/>
              </w:rPr>
              <w:t>Art Kodiak s.r.o.</w:t>
            </w:r>
          </w:p>
        </w:tc>
      </w:tr>
      <w:tr w:rsidR="003D3541" w14:paraId="50DC0007" w14:textId="77777777" w:rsidTr="003D3541">
        <w:trPr>
          <w:cantSplit/>
          <w:trHeight w:val="243"/>
        </w:trPr>
        <w:tc>
          <w:tcPr>
            <w:tcW w:w="4854" w:type="dxa"/>
            <w:hideMark/>
          </w:tcPr>
          <w:p w14:paraId="3FCD8EA4" w14:textId="77777777" w:rsidR="003D3541" w:rsidRDefault="003D3541">
            <w:pPr>
              <w:spacing w:line="276" w:lineRule="auto"/>
              <w:rPr>
                <w:rStyle w:val="Siln"/>
                <w:b w:val="0"/>
                <w:bCs w:val="0"/>
              </w:rPr>
            </w:pPr>
            <w:r>
              <w:rPr>
                <w:rStyle w:val="Siln"/>
                <w:rFonts w:ascii="Segoe UI" w:hAnsi="Segoe UI" w:cs="Segoe UI"/>
                <w:sz w:val="22"/>
                <w:szCs w:val="22"/>
              </w:rPr>
              <w:t>jakožto Objednatele</w:t>
            </w:r>
          </w:p>
        </w:tc>
        <w:tc>
          <w:tcPr>
            <w:tcW w:w="4729" w:type="dxa"/>
            <w:hideMark/>
          </w:tcPr>
          <w:p w14:paraId="4BE5FB06" w14:textId="77777777" w:rsidR="003D3541" w:rsidRDefault="003D3541">
            <w:pPr>
              <w:spacing w:line="276" w:lineRule="auto"/>
              <w:rPr>
                <w:rStyle w:val="Siln"/>
                <w:rFonts w:ascii="Segoe UI" w:hAnsi="Segoe UI" w:cs="Segoe UI"/>
                <w:b w:val="0"/>
                <w:bCs w:val="0"/>
                <w:sz w:val="22"/>
                <w:szCs w:val="22"/>
              </w:rPr>
            </w:pPr>
            <w:r>
              <w:rPr>
                <w:rStyle w:val="Siln"/>
                <w:rFonts w:ascii="Segoe UI" w:hAnsi="Segoe UI" w:cs="Segoe UI"/>
                <w:sz w:val="22"/>
                <w:szCs w:val="22"/>
              </w:rPr>
              <w:t>jakožto Zhotovitele</w:t>
            </w:r>
          </w:p>
        </w:tc>
      </w:tr>
      <w:tr w:rsidR="003D3541" w14:paraId="66FEECB9" w14:textId="77777777" w:rsidTr="003D3541">
        <w:trPr>
          <w:cantSplit/>
          <w:trHeight w:val="227"/>
        </w:trPr>
        <w:tc>
          <w:tcPr>
            <w:tcW w:w="4854" w:type="dxa"/>
            <w:hideMark/>
          </w:tcPr>
          <w:p w14:paraId="22F9E722" w14:textId="77777777" w:rsidR="003D3541" w:rsidRDefault="003D3541">
            <w:pPr>
              <w:spacing w:line="276" w:lineRule="auto"/>
              <w:rPr>
                <w:rStyle w:val="Siln"/>
                <w:rFonts w:ascii="Segoe UI" w:hAnsi="Segoe UI" w:cs="Segoe UI"/>
                <w:b w:val="0"/>
                <w:bCs w:val="0"/>
                <w:sz w:val="22"/>
                <w:szCs w:val="22"/>
              </w:rPr>
            </w:pPr>
            <w:r>
              <w:rPr>
                <w:rFonts w:ascii="Segoe UI" w:hAnsi="Segoe UI" w:cs="Segoe UI"/>
                <w:b/>
                <w:bCs/>
                <w:iCs/>
                <w:sz w:val="22"/>
                <w:szCs w:val="22"/>
              </w:rPr>
              <w:t>Mgr. Zbyněk Šolc,</w:t>
            </w:r>
            <w:r>
              <w:rPr>
                <w:rStyle w:val="Siln"/>
                <w:rFonts w:ascii="Segoe UI" w:hAnsi="Segoe UI" w:cs="Segoe UI"/>
                <w:sz w:val="22"/>
                <w:szCs w:val="22"/>
              </w:rPr>
              <w:t xml:space="preserve"> ředitel</w:t>
            </w:r>
          </w:p>
        </w:tc>
        <w:tc>
          <w:tcPr>
            <w:tcW w:w="4729" w:type="dxa"/>
            <w:hideMark/>
          </w:tcPr>
          <w:p w14:paraId="6824CDFA" w14:textId="77777777" w:rsidR="003D3541" w:rsidRDefault="003D3541">
            <w:pPr>
              <w:spacing w:line="276" w:lineRule="auto"/>
              <w:rPr>
                <w:rStyle w:val="Siln"/>
                <w:rFonts w:ascii="Segoe UI" w:hAnsi="Segoe UI" w:cs="Segoe UI"/>
                <w:sz w:val="22"/>
                <w:szCs w:val="22"/>
              </w:rPr>
            </w:pPr>
            <w:r>
              <w:rPr>
                <w:rStyle w:val="Siln"/>
                <w:rFonts w:ascii="Segoe UI" w:hAnsi="Segoe UI" w:cs="Segoe UI"/>
                <w:sz w:val="22"/>
                <w:szCs w:val="22"/>
              </w:rPr>
              <w:t>Mgr. Jiří Fiala, akad. soch a rest.</w:t>
            </w:r>
          </w:p>
        </w:tc>
      </w:tr>
      <w:tr w:rsidR="003D3541" w14:paraId="1080D2CC" w14:textId="77777777" w:rsidTr="003D3541">
        <w:trPr>
          <w:cantSplit/>
          <w:trHeight w:val="243"/>
        </w:trPr>
        <w:tc>
          <w:tcPr>
            <w:tcW w:w="4854" w:type="dxa"/>
          </w:tcPr>
          <w:p w14:paraId="5CCC6D8A" w14:textId="77777777" w:rsidR="003D3541" w:rsidRDefault="003D3541">
            <w:pPr>
              <w:spacing w:line="276" w:lineRule="auto"/>
              <w:rPr>
                <w:rStyle w:val="Siln"/>
                <w:rFonts w:ascii="Segoe UI" w:hAnsi="Segoe UI" w:cs="Segoe UI"/>
                <w:sz w:val="22"/>
                <w:szCs w:val="22"/>
              </w:rPr>
            </w:pPr>
          </w:p>
        </w:tc>
        <w:tc>
          <w:tcPr>
            <w:tcW w:w="4729" w:type="dxa"/>
          </w:tcPr>
          <w:p w14:paraId="29933C66" w14:textId="77777777" w:rsidR="003D3541" w:rsidRDefault="003D3541">
            <w:pPr>
              <w:spacing w:line="276" w:lineRule="auto"/>
              <w:rPr>
                <w:rStyle w:val="Siln"/>
                <w:rFonts w:ascii="Segoe UI" w:hAnsi="Segoe UI" w:cs="Segoe UI"/>
                <w:b w:val="0"/>
                <w:bCs w:val="0"/>
                <w:sz w:val="22"/>
                <w:szCs w:val="22"/>
              </w:rPr>
            </w:pPr>
          </w:p>
        </w:tc>
      </w:tr>
    </w:tbl>
    <w:p w14:paraId="3923A95C" w14:textId="77777777" w:rsidR="003D3541" w:rsidRDefault="003D3541" w:rsidP="003D3541">
      <w:pPr>
        <w:spacing w:line="276" w:lineRule="auto"/>
        <w:jc w:val="both"/>
        <w:rPr>
          <w:rFonts w:ascii="Segoe UI" w:hAnsi="Segoe UI" w:cs="Segoe UI"/>
          <w:bCs/>
          <w:iCs/>
        </w:rPr>
      </w:pPr>
    </w:p>
    <w:p w14:paraId="6937BB1C" w14:textId="77777777" w:rsidR="00A549DE" w:rsidRDefault="00A549DE"/>
    <w:sectPr w:rsidR="00A549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4187" w14:textId="77777777" w:rsidR="007F0F5E" w:rsidRDefault="007F0F5E" w:rsidP="003D3541">
      <w:r>
        <w:separator/>
      </w:r>
    </w:p>
  </w:endnote>
  <w:endnote w:type="continuationSeparator" w:id="0">
    <w:p w14:paraId="11F47716" w14:textId="77777777" w:rsidR="007F0F5E" w:rsidRDefault="007F0F5E" w:rsidP="003D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08BC" w14:textId="77777777" w:rsidR="007F0F5E" w:rsidRDefault="007F0F5E" w:rsidP="003D3541">
      <w:r>
        <w:separator/>
      </w:r>
    </w:p>
  </w:footnote>
  <w:footnote w:type="continuationSeparator" w:id="0">
    <w:p w14:paraId="6352C061" w14:textId="77777777" w:rsidR="007F0F5E" w:rsidRDefault="007F0F5E" w:rsidP="003D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0344" w14:textId="608D0731" w:rsidR="005F6274" w:rsidRDefault="005F6274" w:rsidP="005F6274">
    <w:pPr>
      <w:pStyle w:val="Zhlav"/>
      <w:rPr>
        <w:rFonts w:ascii="Segoe UI" w:hAnsi="Segoe UI" w:cs="Segoe UI"/>
        <w:sz w:val="22"/>
        <w:szCs w:val="22"/>
      </w:rPr>
    </w:pPr>
    <w:r>
      <w:rPr>
        <w:rFonts w:ascii="Segoe UI" w:hAnsi="Segoe UI" w:cs="Segoe UI"/>
        <w:sz w:val="22"/>
        <w:szCs w:val="22"/>
      </w:rPr>
      <w:t xml:space="preserve">Číslo smlouvy Objednatele: </w:t>
    </w:r>
    <w:r>
      <w:rPr>
        <w:rFonts w:ascii="Segoe UI" w:hAnsi="Segoe UI" w:cs="Segoe UI"/>
        <w:sz w:val="22"/>
        <w:szCs w:val="22"/>
      </w:rPr>
      <w:t>II-60/2023</w:t>
    </w:r>
  </w:p>
  <w:p w14:paraId="3AAB2417" w14:textId="77777777" w:rsidR="005F6274" w:rsidRDefault="005F6274" w:rsidP="005F6274">
    <w:pPr>
      <w:pStyle w:val="Zhlav"/>
      <w:rPr>
        <w:rFonts w:ascii="Segoe UI" w:hAnsi="Segoe UI" w:cs="Segoe UI"/>
        <w:sz w:val="22"/>
        <w:szCs w:val="22"/>
      </w:rPr>
    </w:pPr>
    <w:r>
      <w:rPr>
        <w:rFonts w:ascii="Segoe UI" w:hAnsi="Segoe UI" w:cs="Segoe UI"/>
        <w:sz w:val="22"/>
        <w:szCs w:val="22"/>
      </w:rPr>
      <w:t>Číslo smlouvy Zhotovitele: 1TUG2023</w:t>
    </w:r>
  </w:p>
  <w:p w14:paraId="3EB7A5E9" w14:textId="77777777" w:rsidR="003D3541" w:rsidRDefault="003D35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C58"/>
    <w:multiLevelType w:val="multilevel"/>
    <w:tmpl w:val="EFE2556A"/>
    <w:lvl w:ilvl="0">
      <w:start w:val="1"/>
      <w:numFmt w:val="upperRoman"/>
      <w:lvlText w:val="%1."/>
      <w:lvlJc w:val="left"/>
      <w:pPr>
        <w:ind w:left="360" w:hanging="360"/>
      </w:pPr>
      <w:rPr>
        <w:rFonts w:ascii="Segoe UI" w:hAnsi="Segoe UI" w:cs="Times New Roman" w:hint="default"/>
        <w:sz w:val="22"/>
      </w:rPr>
    </w:lvl>
    <w:lvl w:ilvl="1">
      <w:start w:val="1"/>
      <w:numFmt w:val="decimal"/>
      <w:lvlText w:val="%1.%2"/>
      <w:lvlJc w:val="left"/>
      <w:pPr>
        <w:ind w:left="720" w:hanging="360"/>
      </w:pPr>
      <w:rPr>
        <w:rFonts w:ascii="Segoe UI" w:hAnsi="Segoe UI" w:cs="Times New Roman" w:hint="default"/>
        <w:b w:val="0"/>
        <w:i w:val="0"/>
        <w:sz w:val="22"/>
      </w:rPr>
    </w:lvl>
    <w:lvl w:ilvl="2">
      <w:start w:val="1"/>
      <w:numFmt w:val="decimal"/>
      <w:lvlText w:val="%1.%2.%3"/>
      <w:lvlJc w:val="left"/>
      <w:pPr>
        <w:ind w:left="1080" w:hanging="360"/>
      </w:pPr>
      <w:rPr>
        <w:rFonts w:ascii="Segoe UI" w:hAnsi="Segoe UI" w:cs="Times New Roman" w:hint="default"/>
        <w:b w:val="0"/>
        <w:i w:val="0"/>
        <w:sz w:val="22"/>
      </w:rPr>
    </w:lvl>
    <w:lvl w:ilvl="3">
      <w:start w:val="1"/>
      <w:numFmt w:val="lowerLetter"/>
      <w:lvlText w:val="(%4)"/>
      <w:lvlJc w:val="left"/>
      <w:pPr>
        <w:ind w:left="1440" w:hanging="360"/>
      </w:pPr>
      <w:rPr>
        <w:rFonts w:ascii="Segoe UI" w:hAnsi="Segoe UI" w:cs="Times New Roman" w:hint="default"/>
        <w:b w:val="0"/>
        <w:i w:val="0"/>
        <w:sz w:val="22"/>
      </w:rPr>
    </w:lvl>
    <w:lvl w:ilvl="4">
      <w:start w:val="1"/>
      <w:numFmt w:val="lowerRoman"/>
      <w:lvlText w:val="(%5)"/>
      <w:lvlJc w:val="left"/>
      <w:pPr>
        <w:ind w:left="1800" w:hanging="360"/>
      </w:pPr>
      <w:rPr>
        <w:rFonts w:ascii="Segoe UI" w:hAnsi="Segoe UI"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5D"/>
    <w:rsid w:val="0011415D"/>
    <w:rsid w:val="003D3541"/>
    <w:rsid w:val="00470F41"/>
    <w:rsid w:val="005F6274"/>
    <w:rsid w:val="007F0F5E"/>
    <w:rsid w:val="00A549DE"/>
    <w:rsid w:val="00FB5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DE4A"/>
  <w15:chartTrackingRefBased/>
  <w15:docId w15:val="{26457878-6E47-43E7-8F7B-861906F8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354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3D3541"/>
    <w:pPr>
      <w:widowControl w:val="0"/>
      <w:snapToGrid w:val="0"/>
    </w:pPr>
    <w:rPr>
      <w:i/>
      <w:kern w:val="28"/>
      <w:sz w:val="22"/>
    </w:rPr>
  </w:style>
  <w:style w:type="character" w:customStyle="1" w:styleId="ZkladntextChar">
    <w:name w:val="Základní text Char"/>
    <w:basedOn w:val="Standardnpsmoodstavce"/>
    <w:link w:val="Zkladntext"/>
    <w:semiHidden/>
    <w:rsid w:val="003D3541"/>
    <w:rPr>
      <w:rFonts w:ascii="Times New Roman" w:eastAsia="Times New Roman" w:hAnsi="Times New Roman" w:cs="Times New Roman"/>
      <w:i/>
      <w:kern w:val="28"/>
      <w:szCs w:val="20"/>
      <w:lang w:eastAsia="cs-CZ"/>
    </w:rPr>
  </w:style>
  <w:style w:type="paragraph" w:styleId="Odstavecseseznamem">
    <w:name w:val="List Paragraph"/>
    <w:basedOn w:val="Normln"/>
    <w:uiPriority w:val="34"/>
    <w:qFormat/>
    <w:rsid w:val="003D3541"/>
    <w:pPr>
      <w:ind w:left="720"/>
      <w:contextualSpacing/>
    </w:pPr>
  </w:style>
  <w:style w:type="table" w:styleId="Mkatabulky">
    <w:name w:val="Table Grid"/>
    <w:basedOn w:val="Normlntabulka"/>
    <w:uiPriority w:val="39"/>
    <w:rsid w:val="003D3541"/>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3D3541"/>
    <w:rPr>
      <w:b/>
      <w:bCs/>
    </w:rPr>
  </w:style>
  <w:style w:type="paragraph" w:styleId="Zhlav">
    <w:name w:val="header"/>
    <w:basedOn w:val="Normln"/>
    <w:link w:val="ZhlavChar"/>
    <w:unhideWhenUsed/>
    <w:rsid w:val="003D3541"/>
    <w:pPr>
      <w:tabs>
        <w:tab w:val="center" w:pos="4536"/>
        <w:tab w:val="right" w:pos="9072"/>
      </w:tabs>
    </w:pPr>
  </w:style>
  <w:style w:type="character" w:customStyle="1" w:styleId="ZhlavChar">
    <w:name w:val="Záhlaví Char"/>
    <w:basedOn w:val="Standardnpsmoodstavce"/>
    <w:link w:val="Zhlav"/>
    <w:rsid w:val="003D354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D3541"/>
    <w:pPr>
      <w:tabs>
        <w:tab w:val="center" w:pos="4536"/>
        <w:tab w:val="right" w:pos="9072"/>
      </w:tabs>
    </w:pPr>
  </w:style>
  <w:style w:type="character" w:customStyle="1" w:styleId="ZpatChar">
    <w:name w:val="Zápatí Char"/>
    <w:basedOn w:val="Standardnpsmoodstavce"/>
    <w:link w:val="Zpat"/>
    <w:uiPriority w:val="99"/>
    <w:rsid w:val="003D3541"/>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6741">
      <w:bodyDiv w:val="1"/>
      <w:marLeft w:val="0"/>
      <w:marRight w:val="0"/>
      <w:marTop w:val="0"/>
      <w:marBottom w:val="0"/>
      <w:divBdr>
        <w:top w:val="none" w:sz="0" w:space="0" w:color="auto"/>
        <w:left w:val="none" w:sz="0" w:space="0" w:color="auto"/>
        <w:bottom w:val="none" w:sz="0" w:space="0" w:color="auto"/>
        <w:right w:val="none" w:sz="0" w:space="0" w:color="auto"/>
      </w:divBdr>
    </w:div>
    <w:div w:id="5373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3040</Words>
  <Characters>17937</Characters>
  <Application>Microsoft Office Word</Application>
  <DocSecurity>0</DocSecurity>
  <Lines>149</Lines>
  <Paragraphs>41</Paragraphs>
  <ScaleCrop>false</ScaleCrop>
  <Company>Muzeum města Brna</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Lavingrová, Veronika</dc:creator>
  <cp:keywords/>
  <dc:description/>
  <cp:lastModifiedBy>Lavingrová, Veronika</cp:lastModifiedBy>
  <cp:revision>5</cp:revision>
  <dcterms:created xsi:type="dcterms:W3CDTF">2023-04-06T09:31:00Z</dcterms:created>
  <dcterms:modified xsi:type="dcterms:W3CDTF">2023-04-06T09:33:00Z</dcterms:modified>
</cp:coreProperties>
</file>