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ED554" w14:textId="67B7A550" w:rsidR="002F5F03" w:rsidRDefault="00F26D77" w:rsidP="00FE1302">
      <w:pPr>
        <w:jc w:val="center"/>
        <w:rPr>
          <w:b/>
          <w:sz w:val="36"/>
          <w:szCs w:val="36"/>
        </w:rPr>
      </w:pPr>
      <w:r>
        <w:rPr>
          <w:b/>
          <w:sz w:val="36"/>
          <w:szCs w:val="36"/>
        </w:rPr>
        <w:t xml:space="preserve">     </w:t>
      </w:r>
      <w:r w:rsidR="002F5F03" w:rsidRPr="00437311">
        <w:rPr>
          <w:b/>
          <w:sz w:val="36"/>
          <w:szCs w:val="36"/>
        </w:rPr>
        <w:t>SMLOUV</w:t>
      </w:r>
      <w:r w:rsidR="002F5F03">
        <w:rPr>
          <w:b/>
          <w:sz w:val="36"/>
          <w:szCs w:val="36"/>
        </w:rPr>
        <w:t>A</w:t>
      </w:r>
    </w:p>
    <w:p w14:paraId="670ACF41" w14:textId="77777777" w:rsidR="002F5F03" w:rsidRDefault="002F5F03" w:rsidP="00FE1302">
      <w:pPr>
        <w:jc w:val="center"/>
        <w:rPr>
          <w:b/>
          <w:sz w:val="36"/>
          <w:szCs w:val="36"/>
        </w:rPr>
      </w:pPr>
      <w:r>
        <w:rPr>
          <w:b/>
          <w:sz w:val="36"/>
          <w:szCs w:val="36"/>
        </w:rPr>
        <w:t xml:space="preserve">o uzavření budoucí smlouvy </w:t>
      </w:r>
      <w:r w:rsidRPr="00437311">
        <w:rPr>
          <w:b/>
          <w:sz w:val="36"/>
          <w:szCs w:val="36"/>
        </w:rPr>
        <w:t>o zřízení věcného břemene</w:t>
      </w:r>
    </w:p>
    <w:p w14:paraId="24BDE55B" w14:textId="77777777" w:rsidR="002F5F03" w:rsidRDefault="002F5F03" w:rsidP="00C910A3">
      <w:pPr>
        <w:keepNext/>
        <w:ind w:left="2127" w:hanging="2127"/>
        <w:jc w:val="both"/>
        <w:outlineLvl w:val="0"/>
        <w:rPr>
          <w:b/>
          <w:iCs/>
        </w:rPr>
      </w:pPr>
    </w:p>
    <w:p w14:paraId="24148763" w14:textId="0601E9A6" w:rsidR="002F5F03" w:rsidRDefault="0012315A" w:rsidP="00C910A3">
      <w:pPr>
        <w:keepNext/>
        <w:ind w:left="2127" w:hanging="2127"/>
        <w:jc w:val="both"/>
        <w:outlineLvl w:val="0"/>
        <w:rPr>
          <w:b/>
          <w:iCs/>
        </w:rPr>
      </w:pPr>
      <w:r>
        <w:rPr>
          <w:b/>
          <w:iCs/>
        </w:rPr>
        <w:t xml:space="preserve">                                               </w:t>
      </w:r>
      <w:r w:rsidR="00F55F49">
        <w:rPr>
          <w:b/>
          <w:iCs/>
        </w:rPr>
        <w:t xml:space="preserve">             </w:t>
      </w:r>
      <w:r>
        <w:rPr>
          <w:b/>
          <w:iCs/>
        </w:rPr>
        <w:t xml:space="preserve">      č. PPD a.s</w:t>
      </w:r>
      <w:r w:rsidR="0036142A">
        <w:rPr>
          <w:b/>
          <w:iCs/>
        </w:rPr>
        <w:t>.</w:t>
      </w:r>
      <w:r w:rsidR="00EA2DAE">
        <w:rPr>
          <w:b/>
          <w:iCs/>
        </w:rPr>
        <w:t xml:space="preserve"> 1022</w:t>
      </w:r>
      <w:r w:rsidR="008E78E3">
        <w:rPr>
          <w:b/>
          <w:iCs/>
        </w:rPr>
        <w:t>/2022</w:t>
      </w:r>
    </w:p>
    <w:p w14:paraId="429AA4B3" w14:textId="77777777" w:rsidR="0012315A" w:rsidRDefault="0012315A" w:rsidP="00C910A3">
      <w:pPr>
        <w:keepNext/>
        <w:ind w:left="2127" w:hanging="2127"/>
        <w:jc w:val="both"/>
        <w:outlineLvl w:val="0"/>
        <w:rPr>
          <w:b/>
          <w:iCs/>
        </w:rPr>
      </w:pPr>
    </w:p>
    <w:p w14:paraId="41AD48A9" w14:textId="77777777" w:rsidR="00EC7804" w:rsidRPr="00EC7804" w:rsidRDefault="00EC7804" w:rsidP="00C910A3">
      <w:pPr>
        <w:keepNext/>
        <w:ind w:left="2127" w:hanging="2127"/>
        <w:jc w:val="both"/>
        <w:outlineLvl w:val="0"/>
        <w:rPr>
          <w:b/>
          <w:iCs/>
        </w:rPr>
      </w:pPr>
      <w:r w:rsidRPr="00EC7804">
        <w:rPr>
          <w:b/>
          <w:iCs/>
        </w:rPr>
        <w:t xml:space="preserve">Smluvní strany: </w:t>
      </w:r>
    </w:p>
    <w:p w14:paraId="2FC948DF" w14:textId="77777777" w:rsidR="00EC7804" w:rsidRPr="00EC7804" w:rsidRDefault="00EC7804" w:rsidP="00C910A3">
      <w:pPr>
        <w:jc w:val="both"/>
      </w:pPr>
    </w:p>
    <w:p w14:paraId="57FD65CE" w14:textId="77777777" w:rsidR="00EC7804" w:rsidRPr="00476AB6" w:rsidRDefault="00CE33AD" w:rsidP="00C910A3">
      <w:pPr>
        <w:keepNext/>
        <w:tabs>
          <w:tab w:val="left" w:pos="1620"/>
        </w:tabs>
        <w:jc w:val="both"/>
        <w:outlineLvl w:val="1"/>
        <w:rPr>
          <w:b/>
          <w:iCs/>
        </w:rPr>
      </w:pPr>
      <w:r w:rsidRPr="00476AB6">
        <w:rPr>
          <w:b/>
          <w:iCs/>
        </w:rPr>
        <w:t>Městská část Praha 3</w:t>
      </w:r>
    </w:p>
    <w:p w14:paraId="2F378506" w14:textId="77777777" w:rsidR="00EC7804" w:rsidRPr="00EC7804" w:rsidRDefault="001D6A08" w:rsidP="00C910A3">
      <w:pPr>
        <w:tabs>
          <w:tab w:val="left" w:pos="1620"/>
        </w:tabs>
        <w:jc w:val="both"/>
        <w:rPr>
          <w:iCs/>
        </w:rPr>
      </w:pPr>
      <w:r>
        <w:rPr>
          <w:iCs/>
        </w:rPr>
        <w:t xml:space="preserve">se </w:t>
      </w:r>
      <w:r w:rsidR="00EC7804" w:rsidRPr="00EC7804">
        <w:rPr>
          <w:iCs/>
        </w:rPr>
        <w:t>sídl</w:t>
      </w:r>
      <w:r>
        <w:rPr>
          <w:iCs/>
        </w:rPr>
        <w:t>em</w:t>
      </w:r>
      <w:r w:rsidR="00EC7804" w:rsidRPr="008922E8">
        <w:rPr>
          <w:iCs/>
        </w:rPr>
        <w:t>:</w:t>
      </w:r>
      <w:r w:rsidR="00EC7804" w:rsidRPr="00E15701">
        <w:rPr>
          <w:i/>
          <w:iCs/>
        </w:rPr>
        <w:t xml:space="preserve"> </w:t>
      </w:r>
      <w:r w:rsidR="008922E8" w:rsidRPr="008922E8">
        <w:rPr>
          <w:color w:val="000000"/>
        </w:rPr>
        <w:t>Havlíčkovo náměstí 700/9, Žižkov, 130</w:t>
      </w:r>
      <w:r w:rsidR="00F87161">
        <w:rPr>
          <w:color w:val="000000"/>
        </w:rPr>
        <w:t xml:space="preserve"> </w:t>
      </w:r>
      <w:r>
        <w:rPr>
          <w:color w:val="000000"/>
        </w:rPr>
        <w:t>00</w:t>
      </w:r>
      <w:r w:rsidR="008922E8" w:rsidRPr="008922E8">
        <w:rPr>
          <w:color w:val="000000"/>
        </w:rPr>
        <w:t xml:space="preserve"> Praha 3</w:t>
      </w:r>
    </w:p>
    <w:p w14:paraId="7FF71450" w14:textId="77777777" w:rsidR="001D6A08" w:rsidRDefault="001D6A08" w:rsidP="00C910A3">
      <w:pPr>
        <w:tabs>
          <w:tab w:val="left" w:pos="1620"/>
        </w:tabs>
        <w:jc w:val="both"/>
        <w:rPr>
          <w:iCs/>
        </w:rPr>
      </w:pPr>
      <w:r>
        <w:rPr>
          <w:iCs/>
        </w:rPr>
        <w:t>IČO: 00063517</w:t>
      </w:r>
    </w:p>
    <w:p w14:paraId="44D338CC" w14:textId="77777777" w:rsidR="001D6A08" w:rsidRDefault="001D6A08" w:rsidP="00C910A3">
      <w:pPr>
        <w:tabs>
          <w:tab w:val="left" w:pos="1620"/>
        </w:tabs>
        <w:jc w:val="both"/>
        <w:rPr>
          <w:iCs/>
        </w:rPr>
      </w:pPr>
      <w:r>
        <w:rPr>
          <w:iCs/>
        </w:rPr>
        <w:t>DIČ: CZ00063517, plátce DPH</w:t>
      </w:r>
    </w:p>
    <w:p w14:paraId="7636CE23" w14:textId="3FA8F629" w:rsidR="001D6A08" w:rsidRDefault="00EC7804" w:rsidP="00C910A3">
      <w:pPr>
        <w:jc w:val="both"/>
      </w:pPr>
      <w:r w:rsidRPr="00EC7804">
        <w:rPr>
          <w:iCs/>
        </w:rPr>
        <w:t xml:space="preserve">zastoupená: </w:t>
      </w:r>
      <w:r w:rsidR="001D6A08">
        <w:t>RNDr. Janem Maternou, Ph.D., členem Rady městské části Praha 3</w:t>
      </w:r>
      <w:r w:rsidR="000E59C2">
        <w:t xml:space="preserve">, na základě plné moci ze dne </w:t>
      </w:r>
      <w:proofErr w:type="gramStart"/>
      <w:r w:rsidR="000E59C2">
        <w:t>20.12.2022</w:t>
      </w:r>
      <w:proofErr w:type="gramEnd"/>
    </w:p>
    <w:p w14:paraId="2F8F015D" w14:textId="77777777" w:rsidR="00ED2720" w:rsidRPr="001D6A08" w:rsidRDefault="00EC7804" w:rsidP="00C910A3">
      <w:pPr>
        <w:tabs>
          <w:tab w:val="left" w:pos="1620"/>
        </w:tabs>
        <w:jc w:val="both"/>
        <w:rPr>
          <w:iCs/>
        </w:rPr>
      </w:pPr>
      <w:r w:rsidRPr="00EC7804">
        <w:rPr>
          <w:iCs/>
        </w:rPr>
        <w:t xml:space="preserve">bankovní spojení: </w:t>
      </w:r>
      <w:r w:rsidR="00ED2720">
        <w:t xml:space="preserve">Česká spořitelna, a.s., </w:t>
      </w:r>
    </w:p>
    <w:p w14:paraId="1C340EF3" w14:textId="77777777" w:rsidR="00ED2720" w:rsidRDefault="001D6A08" w:rsidP="00C910A3">
      <w:pPr>
        <w:jc w:val="both"/>
      </w:pPr>
      <w:r>
        <w:rPr>
          <w:iCs/>
        </w:rPr>
        <w:t xml:space="preserve">číslo účtu: </w:t>
      </w:r>
      <w:r w:rsidR="00ED2720">
        <w:t>29022-2000781379/0800</w:t>
      </w:r>
    </w:p>
    <w:p w14:paraId="142E42AB" w14:textId="77777777" w:rsidR="001D6A08" w:rsidRDefault="001D6A08" w:rsidP="00C910A3">
      <w:pPr>
        <w:jc w:val="both"/>
      </w:pPr>
      <w:r>
        <w:t>adresa datové schránky: eqkbt8g</w:t>
      </w:r>
    </w:p>
    <w:p w14:paraId="4DC04B0C" w14:textId="77777777" w:rsidR="00DF5DE2" w:rsidRDefault="00DF5DE2" w:rsidP="00C910A3">
      <w:pPr>
        <w:jc w:val="both"/>
        <w:rPr>
          <w:bCs/>
        </w:rPr>
      </w:pPr>
    </w:p>
    <w:p w14:paraId="650BFCA6" w14:textId="77777777" w:rsidR="002F5F03" w:rsidRPr="00714665" w:rsidRDefault="001D6A08" w:rsidP="00C910A3">
      <w:pPr>
        <w:jc w:val="both"/>
      </w:pPr>
      <w:r>
        <w:rPr>
          <w:bCs/>
        </w:rPr>
        <w:t>(</w:t>
      </w:r>
      <w:r w:rsidR="002F5F03">
        <w:rPr>
          <w:bCs/>
        </w:rPr>
        <w:t>dále jen</w:t>
      </w:r>
      <w:r>
        <w:rPr>
          <w:b/>
        </w:rPr>
        <w:t xml:space="preserve"> </w:t>
      </w:r>
      <w:r w:rsidRPr="00714665">
        <w:rPr>
          <w:b/>
        </w:rPr>
        <w:t>„b</w:t>
      </w:r>
      <w:r w:rsidR="002F5F03" w:rsidRPr="00714665">
        <w:rPr>
          <w:b/>
        </w:rPr>
        <w:t>udoucí povinný“</w:t>
      </w:r>
      <w:r w:rsidRPr="00714665">
        <w:t>)</w:t>
      </w:r>
    </w:p>
    <w:p w14:paraId="17E85EB9" w14:textId="77777777" w:rsidR="00EC7804" w:rsidRPr="00714665" w:rsidRDefault="00EC7804" w:rsidP="00C910A3">
      <w:pPr>
        <w:jc w:val="both"/>
        <w:rPr>
          <w:iCs/>
        </w:rPr>
      </w:pPr>
    </w:p>
    <w:p w14:paraId="4886A0B2" w14:textId="77777777" w:rsidR="00EC7804" w:rsidRPr="00EC7804" w:rsidRDefault="00EC7804" w:rsidP="00C910A3">
      <w:pPr>
        <w:jc w:val="both"/>
        <w:rPr>
          <w:iCs/>
        </w:rPr>
      </w:pPr>
      <w:r w:rsidRPr="00EC7804">
        <w:rPr>
          <w:iCs/>
        </w:rPr>
        <w:t>a</w:t>
      </w:r>
    </w:p>
    <w:p w14:paraId="6FCF9D0F" w14:textId="77777777" w:rsidR="00EC7804" w:rsidRPr="00EC7804" w:rsidRDefault="00EC7804" w:rsidP="00C910A3">
      <w:pPr>
        <w:jc w:val="both"/>
        <w:rPr>
          <w:iCs/>
        </w:rPr>
      </w:pPr>
    </w:p>
    <w:p w14:paraId="0AC944D5" w14:textId="77777777" w:rsidR="00EC7804" w:rsidRPr="00EC7804" w:rsidRDefault="005F4E70" w:rsidP="00C910A3">
      <w:pPr>
        <w:jc w:val="both"/>
        <w:rPr>
          <w:b/>
          <w:bCs/>
          <w:iCs/>
        </w:rPr>
      </w:pPr>
      <w:r>
        <w:rPr>
          <w:b/>
          <w:iCs/>
        </w:rPr>
        <w:t>Pražská plyn</w:t>
      </w:r>
      <w:r w:rsidR="00881259">
        <w:rPr>
          <w:b/>
          <w:iCs/>
        </w:rPr>
        <w:t xml:space="preserve">árenská </w:t>
      </w:r>
      <w:r>
        <w:rPr>
          <w:b/>
          <w:iCs/>
        </w:rPr>
        <w:t>Distribuce</w:t>
      </w:r>
      <w:r w:rsidR="006A779A">
        <w:rPr>
          <w:b/>
          <w:iCs/>
        </w:rPr>
        <w:t xml:space="preserve">, </w:t>
      </w:r>
      <w:r w:rsidR="00EC7804" w:rsidRPr="00EC7804">
        <w:rPr>
          <w:b/>
          <w:bCs/>
          <w:iCs/>
        </w:rPr>
        <w:t>a.s.</w:t>
      </w:r>
      <w:r w:rsidR="006A779A">
        <w:rPr>
          <w:b/>
          <w:bCs/>
          <w:iCs/>
        </w:rPr>
        <w:t>, člen koncernu Pražská plynárenská, a.s.</w:t>
      </w:r>
    </w:p>
    <w:p w14:paraId="666266EF" w14:textId="77777777" w:rsidR="00EC7804" w:rsidRDefault="006A779A" w:rsidP="00C910A3">
      <w:pPr>
        <w:autoSpaceDE w:val="0"/>
        <w:autoSpaceDN w:val="0"/>
        <w:adjustRightInd w:val="0"/>
        <w:jc w:val="both"/>
        <w:rPr>
          <w:iCs/>
        </w:rPr>
      </w:pPr>
      <w:r>
        <w:t xml:space="preserve">se </w:t>
      </w:r>
      <w:r>
        <w:rPr>
          <w:iCs/>
        </w:rPr>
        <w:t>sídlem</w:t>
      </w:r>
      <w:r w:rsidR="00EC7804" w:rsidRPr="00EC7804">
        <w:rPr>
          <w:iCs/>
        </w:rPr>
        <w:t xml:space="preserve">: Praha </w:t>
      </w:r>
      <w:r>
        <w:rPr>
          <w:iCs/>
        </w:rPr>
        <w:t>4</w:t>
      </w:r>
      <w:r w:rsidR="00EC7804" w:rsidRPr="00EC7804">
        <w:rPr>
          <w:iCs/>
        </w:rPr>
        <w:t xml:space="preserve">, </w:t>
      </w:r>
      <w:r>
        <w:rPr>
          <w:iCs/>
        </w:rPr>
        <w:t>U Plynárny 500</w:t>
      </w:r>
      <w:r w:rsidR="00EC7804" w:rsidRPr="00EC7804">
        <w:rPr>
          <w:iCs/>
        </w:rPr>
        <w:t>, PSČ 1</w:t>
      </w:r>
      <w:r>
        <w:rPr>
          <w:iCs/>
        </w:rPr>
        <w:t>45</w:t>
      </w:r>
      <w:r w:rsidR="00EC7804" w:rsidRPr="00EC7804">
        <w:rPr>
          <w:iCs/>
        </w:rPr>
        <w:t xml:space="preserve"> 0</w:t>
      </w:r>
      <w:r>
        <w:rPr>
          <w:iCs/>
        </w:rPr>
        <w:t>8</w:t>
      </w:r>
    </w:p>
    <w:p w14:paraId="6813CA92" w14:textId="77777777" w:rsidR="006A779A" w:rsidRPr="00EC7804" w:rsidRDefault="006A779A" w:rsidP="00C910A3">
      <w:pPr>
        <w:autoSpaceDE w:val="0"/>
        <w:autoSpaceDN w:val="0"/>
        <w:adjustRightInd w:val="0"/>
        <w:jc w:val="both"/>
        <w:rPr>
          <w:iCs/>
        </w:rPr>
      </w:pPr>
      <w:r w:rsidRPr="00EC7804">
        <w:rPr>
          <w:iCs/>
        </w:rPr>
        <w:t>IČ</w:t>
      </w:r>
      <w:r>
        <w:rPr>
          <w:iCs/>
        </w:rPr>
        <w:t>O</w:t>
      </w:r>
      <w:r w:rsidRPr="00EC7804">
        <w:rPr>
          <w:iCs/>
        </w:rPr>
        <w:t xml:space="preserve">: </w:t>
      </w:r>
      <w:r>
        <w:rPr>
          <w:iCs/>
        </w:rPr>
        <w:t>27403505</w:t>
      </w:r>
    </w:p>
    <w:p w14:paraId="5A4F2485" w14:textId="77777777" w:rsidR="006A779A" w:rsidRPr="00EC7804" w:rsidRDefault="006A779A" w:rsidP="00C910A3">
      <w:pPr>
        <w:autoSpaceDE w:val="0"/>
        <w:autoSpaceDN w:val="0"/>
        <w:adjustRightInd w:val="0"/>
        <w:jc w:val="both"/>
        <w:rPr>
          <w:iCs/>
        </w:rPr>
      </w:pPr>
      <w:r w:rsidRPr="00EC7804">
        <w:rPr>
          <w:iCs/>
        </w:rPr>
        <w:t>DIČ: CZ</w:t>
      </w:r>
      <w:r>
        <w:rPr>
          <w:iCs/>
        </w:rPr>
        <w:t>27403505</w:t>
      </w:r>
      <w:r w:rsidRPr="00EC7804">
        <w:rPr>
          <w:iCs/>
        </w:rPr>
        <w:t>, plátce DPH</w:t>
      </w:r>
    </w:p>
    <w:p w14:paraId="2938E838" w14:textId="77777777" w:rsidR="006A779A" w:rsidRDefault="006A779A" w:rsidP="00C910A3">
      <w:pPr>
        <w:autoSpaceDE w:val="0"/>
        <w:autoSpaceDN w:val="0"/>
        <w:adjustRightInd w:val="0"/>
        <w:jc w:val="both"/>
      </w:pPr>
      <w:r>
        <w:t>zapsa</w:t>
      </w:r>
      <w:r w:rsidRPr="0053301F">
        <w:t>ná v obch</w:t>
      </w:r>
      <w:r>
        <w:t>odním rejstříku</w:t>
      </w:r>
      <w:r w:rsidR="00DF5DE2">
        <w:t>,</w:t>
      </w:r>
      <w:r>
        <w:t xml:space="preserve"> vedeném Městským soudem</w:t>
      </w:r>
      <w:r w:rsidRPr="0053301F">
        <w:t xml:space="preserve"> v Praze, </w:t>
      </w:r>
      <w:r>
        <w:t xml:space="preserve">oddíl B, vložka </w:t>
      </w:r>
      <w:r w:rsidR="00DF5DE2">
        <w:t>10356</w:t>
      </w:r>
    </w:p>
    <w:p w14:paraId="07318763" w14:textId="35A4BC6A" w:rsidR="00EC7804" w:rsidRDefault="00EC7804" w:rsidP="00C910A3">
      <w:pPr>
        <w:autoSpaceDE w:val="0"/>
        <w:autoSpaceDN w:val="0"/>
        <w:adjustRightInd w:val="0"/>
        <w:jc w:val="both"/>
        <w:rPr>
          <w:iCs/>
        </w:rPr>
      </w:pPr>
      <w:r w:rsidRPr="00EC7804">
        <w:rPr>
          <w:iCs/>
        </w:rPr>
        <w:t>zastoupená</w:t>
      </w:r>
      <w:r w:rsidR="00DF5DE2">
        <w:rPr>
          <w:iCs/>
        </w:rPr>
        <w:t>:</w:t>
      </w:r>
      <w:r w:rsidRPr="00EC7804">
        <w:rPr>
          <w:iCs/>
        </w:rPr>
        <w:t xml:space="preserve"> </w:t>
      </w:r>
      <w:r w:rsidR="00DF5DE2">
        <w:rPr>
          <w:iCs/>
        </w:rPr>
        <w:t xml:space="preserve">Ing. Tomášem </w:t>
      </w:r>
      <w:proofErr w:type="spellStart"/>
      <w:r w:rsidR="00DF5DE2">
        <w:rPr>
          <w:iCs/>
        </w:rPr>
        <w:t>Máčalíkem</w:t>
      </w:r>
      <w:proofErr w:type="spellEnd"/>
      <w:r w:rsidR="00DF5DE2">
        <w:rPr>
          <w:iCs/>
        </w:rPr>
        <w:t xml:space="preserve">, na základě pověření ze dne </w:t>
      </w:r>
      <w:proofErr w:type="gramStart"/>
      <w:r w:rsidR="00EF755C">
        <w:rPr>
          <w:iCs/>
        </w:rPr>
        <w:t>1.6.2021</w:t>
      </w:r>
      <w:proofErr w:type="gramEnd"/>
      <w:r w:rsidRPr="00EC7804">
        <w:rPr>
          <w:iCs/>
        </w:rPr>
        <w:t xml:space="preserve"> </w:t>
      </w:r>
    </w:p>
    <w:p w14:paraId="122388AE" w14:textId="77777777" w:rsidR="00EC7804" w:rsidRPr="00EC7804" w:rsidRDefault="00EC7804" w:rsidP="00C910A3">
      <w:pPr>
        <w:autoSpaceDE w:val="0"/>
        <w:autoSpaceDN w:val="0"/>
        <w:adjustRightInd w:val="0"/>
        <w:jc w:val="both"/>
        <w:rPr>
          <w:iCs/>
        </w:rPr>
      </w:pPr>
      <w:r w:rsidRPr="00EC7804">
        <w:rPr>
          <w:iCs/>
        </w:rPr>
        <w:t xml:space="preserve">bankovní spojení: </w:t>
      </w:r>
      <w:r w:rsidR="00DF5DE2">
        <w:rPr>
          <w:iCs/>
        </w:rPr>
        <w:t>Česká spořitelna</w:t>
      </w:r>
      <w:r w:rsidRPr="00EC7804">
        <w:rPr>
          <w:iCs/>
        </w:rPr>
        <w:t xml:space="preserve">, a.s. </w:t>
      </w:r>
    </w:p>
    <w:p w14:paraId="783F3906" w14:textId="77777777" w:rsidR="0074168B" w:rsidRDefault="00DF5DE2" w:rsidP="00C910A3">
      <w:pPr>
        <w:autoSpaceDE w:val="0"/>
        <w:autoSpaceDN w:val="0"/>
        <w:adjustRightInd w:val="0"/>
        <w:jc w:val="both"/>
        <w:rPr>
          <w:iCs/>
        </w:rPr>
      </w:pPr>
      <w:r>
        <w:rPr>
          <w:iCs/>
        </w:rPr>
        <w:t>číslo účtu:</w:t>
      </w:r>
      <w:r w:rsidR="00121C51">
        <w:rPr>
          <w:iCs/>
        </w:rPr>
        <w:t xml:space="preserve"> </w:t>
      </w:r>
      <w:r>
        <w:rPr>
          <w:iCs/>
        </w:rPr>
        <w:t>6103692/08</w:t>
      </w:r>
      <w:r w:rsidR="003C1058">
        <w:rPr>
          <w:iCs/>
        </w:rPr>
        <w:t>00</w:t>
      </w:r>
    </w:p>
    <w:p w14:paraId="2C7B95C4" w14:textId="030FC30A" w:rsidR="00DF5DE2" w:rsidRDefault="00DF5DE2" w:rsidP="00C910A3">
      <w:pPr>
        <w:autoSpaceDE w:val="0"/>
        <w:autoSpaceDN w:val="0"/>
        <w:adjustRightInd w:val="0"/>
        <w:jc w:val="both"/>
        <w:rPr>
          <w:iCs/>
        </w:rPr>
      </w:pPr>
      <w:r>
        <w:rPr>
          <w:iCs/>
        </w:rPr>
        <w:t xml:space="preserve">adresa </w:t>
      </w:r>
      <w:r w:rsidR="00733218">
        <w:rPr>
          <w:iCs/>
        </w:rPr>
        <w:t xml:space="preserve">datové schránky: </w:t>
      </w:r>
      <w:r w:rsidR="00F55F49">
        <w:rPr>
          <w:iCs/>
        </w:rPr>
        <w:t>w9qfskt</w:t>
      </w:r>
    </w:p>
    <w:p w14:paraId="1C2D39FA" w14:textId="77777777" w:rsidR="00DF5DE2" w:rsidRDefault="00DF5DE2" w:rsidP="00C910A3">
      <w:pPr>
        <w:autoSpaceDE w:val="0"/>
        <w:autoSpaceDN w:val="0"/>
        <w:adjustRightInd w:val="0"/>
        <w:jc w:val="both"/>
        <w:rPr>
          <w:iCs/>
        </w:rPr>
      </w:pPr>
    </w:p>
    <w:p w14:paraId="0E15E106" w14:textId="77777777" w:rsidR="00EC7804" w:rsidRPr="00EC7804" w:rsidRDefault="0074168B" w:rsidP="00C910A3">
      <w:pPr>
        <w:autoSpaceDE w:val="0"/>
        <w:autoSpaceDN w:val="0"/>
        <w:adjustRightInd w:val="0"/>
        <w:jc w:val="both"/>
        <w:rPr>
          <w:iCs/>
        </w:rPr>
      </w:pPr>
      <w:r>
        <w:rPr>
          <w:iCs/>
        </w:rPr>
        <w:t>(</w:t>
      </w:r>
      <w:r w:rsidR="00EC7804" w:rsidRPr="00EC7804">
        <w:rPr>
          <w:iCs/>
        </w:rPr>
        <w:t>dále jen</w:t>
      </w:r>
      <w:r w:rsidR="00EC7804" w:rsidRPr="00EC7804">
        <w:rPr>
          <w:b/>
          <w:bCs/>
          <w:iCs/>
        </w:rPr>
        <w:t xml:space="preserve"> „</w:t>
      </w:r>
      <w:r>
        <w:rPr>
          <w:b/>
          <w:bCs/>
          <w:iCs/>
        </w:rPr>
        <w:t>b</w:t>
      </w:r>
      <w:r w:rsidR="002F5F03">
        <w:rPr>
          <w:b/>
          <w:bCs/>
          <w:iCs/>
        </w:rPr>
        <w:t>udoucí o</w:t>
      </w:r>
      <w:r w:rsidR="00EC7804" w:rsidRPr="00EC7804">
        <w:rPr>
          <w:b/>
          <w:bCs/>
          <w:iCs/>
        </w:rPr>
        <w:t>právněný“</w:t>
      </w:r>
      <w:r w:rsidRPr="00714665">
        <w:rPr>
          <w:bCs/>
          <w:iCs/>
        </w:rPr>
        <w:t>)</w:t>
      </w:r>
    </w:p>
    <w:p w14:paraId="7866554E" w14:textId="77777777" w:rsidR="0074168B" w:rsidRDefault="0074168B" w:rsidP="00C910A3">
      <w:pPr>
        <w:shd w:val="clear" w:color="auto" w:fill="FFFFFF"/>
        <w:jc w:val="both"/>
        <w:rPr>
          <w:iCs/>
        </w:rPr>
      </w:pPr>
    </w:p>
    <w:p w14:paraId="08E37F09" w14:textId="77777777" w:rsidR="00EC7804" w:rsidRPr="00EC7804" w:rsidRDefault="00EC7804" w:rsidP="00C910A3">
      <w:pPr>
        <w:shd w:val="clear" w:color="auto" w:fill="FFFFFF"/>
        <w:jc w:val="both"/>
        <w:rPr>
          <w:rFonts w:eastAsia="Calibri"/>
          <w:lang w:eastAsia="en-US"/>
        </w:rPr>
      </w:pPr>
      <w:r w:rsidRPr="00EC7804">
        <w:rPr>
          <w:iCs/>
        </w:rPr>
        <w:t xml:space="preserve">(společně dále též jako </w:t>
      </w:r>
      <w:r w:rsidRPr="00714665">
        <w:rPr>
          <w:b/>
          <w:iCs/>
        </w:rPr>
        <w:t>„</w:t>
      </w:r>
      <w:r w:rsidR="0074168B" w:rsidRPr="00714665">
        <w:rPr>
          <w:b/>
          <w:iCs/>
        </w:rPr>
        <w:t>s</w:t>
      </w:r>
      <w:r w:rsidRPr="00714665">
        <w:rPr>
          <w:b/>
          <w:iCs/>
        </w:rPr>
        <w:t>mluvní strany“</w:t>
      </w:r>
      <w:r w:rsidR="00D73C9F" w:rsidRPr="00D73C9F">
        <w:t xml:space="preserve"> </w:t>
      </w:r>
      <w:r w:rsidR="00D73C9F">
        <w:t xml:space="preserve">anebo jednotlivě jako </w:t>
      </w:r>
      <w:r w:rsidR="00D73C9F" w:rsidRPr="00714665">
        <w:rPr>
          <w:b/>
        </w:rPr>
        <w:t>„</w:t>
      </w:r>
      <w:r w:rsidR="0074168B" w:rsidRPr="00714665">
        <w:rPr>
          <w:b/>
        </w:rPr>
        <w:t>s</w:t>
      </w:r>
      <w:r w:rsidR="00D73C9F" w:rsidRPr="00714665">
        <w:rPr>
          <w:b/>
        </w:rPr>
        <w:t>mluvní strana“</w:t>
      </w:r>
      <w:r w:rsidRPr="00EC7804">
        <w:rPr>
          <w:iCs/>
        </w:rPr>
        <w:t>)</w:t>
      </w:r>
      <w:r w:rsidRPr="00EC7804">
        <w:rPr>
          <w:rFonts w:eastAsia="Calibri"/>
          <w:lang w:eastAsia="en-US"/>
        </w:rPr>
        <w:t xml:space="preserve"> </w:t>
      </w:r>
    </w:p>
    <w:p w14:paraId="1A8D2CC0" w14:textId="77777777" w:rsidR="0074168B" w:rsidRDefault="0074168B" w:rsidP="00C910A3">
      <w:pPr>
        <w:jc w:val="both"/>
      </w:pPr>
    </w:p>
    <w:p w14:paraId="34FA893C" w14:textId="75A7478D" w:rsidR="002F5F03" w:rsidRDefault="002F5F03" w:rsidP="00C910A3">
      <w:pPr>
        <w:jc w:val="both"/>
      </w:pPr>
      <w:r>
        <w:t>uzavřel</w:t>
      </w:r>
      <w:r w:rsidR="002E4AC0">
        <w:t>y</w:t>
      </w:r>
      <w:r>
        <w:t xml:space="preserve"> </w:t>
      </w:r>
      <w:r w:rsidR="0074168B">
        <w:t xml:space="preserve">níže uvedeného dne, měsíce a roku, na základě úplného konsensu o všech níže uvedených skutečnostech, v souladu s ustanovením </w:t>
      </w:r>
      <w:r w:rsidR="003651EC">
        <w:t xml:space="preserve">§ 1785 a následujících ustanovení </w:t>
      </w:r>
      <w:r>
        <w:t>zákona č. 89/2012 Sb</w:t>
      </w:r>
      <w:r w:rsidR="003651EC">
        <w:t xml:space="preserve">., občanský zákoník, </w:t>
      </w:r>
      <w:r w:rsidR="00DA5E43">
        <w:t>ve zn</w:t>
      </w:r>
      <w:r w:rsidR="0094667D">
        <w:t xml:space="preserve">ění pozdějších změn a doplnění </w:t>
      </w:r>
      <w:r w:rsidR="003651EC">
        <w:t>(dále jen</w:t>
      </w:r>
      <w:r w:rsidR="0086278D">
        <w:t xml:space="preserve"> </w:t>
      </w:r>
      <w:r w:rsidR="003651EC" w:rsidRPr="005A2570">
        <w:rPr>
          <w:b/>
        </w:rPr>
        <w:t>„občanský zákoník“</w:t>
      </w:r>
      <w:r w:rsidR="003651EC">
        <w:t xml:space="preserve">) </w:t>
      </w:r>
      <w:r>
        <w:t>tuto</w:t>
      </w:r>
    </w:p>
    <w:p w14:paraId="0A6F8137" w14:textId="77777777" w:rsidR="006500A8" w:rsidRDefault="006500A8" w:rsidP="00C910A3">
      <w:pPr>
        <w:jc w:val="both"/>
      </w:pPr>
    </w:p>
    <w:p w14:paraId="72BCDA38" w14:textId="77777777" w:rsidR="006500A8" w:rsidRDefault="0012315A" w:rsidP="00C910A3">
      <w:pPr>
        <w:jc w:val="both"/>
        <w:rPr>
          <w:b/>
          <w:sz w:val="28"/>
          <w:szCs w:val="28"/>
        </w:rPr>
      </w:pPr>
      <w:r>
        <w:rPr>
          <w:b/>
          <w:sz w:val="28"/>
          <w:szCs w:val="28"/>
        </w:rPr>
        <w:t>s</w:t>
      </w:r>
      <w:r w:rsidR="002F5F03" w:rsidRPr="006500A8">
        <w:rPr>
          <w:b/>
          <w:sz w:val="28"/>
          <w:szCs w:val="28"/>
        </w:rPr>
        <w:t>mlouvu o uzavření budoucí smlouvy o zřízení věcného břemene</w:t>
      </w:r>
      <w:r>
        <w:rPr>
          <w:b/>
          <w:sz w:val="28"/>
          <w:szCs w:val="28"/>
        </w:rPr>
        <w:t xml:space="preserve"> - služebnosti</w:t>
      </w:r>
    </w:p>
    <w:p w14:paraId="520C7BDF" w14:textId="77777777" w:rsidR="00F46B4D" w:rsidRPr="00F46B4D" w:rsidRDefault="002F5F03" w:rsidP="00F46B4D">
      <w:pPr>
        <w:jc w:val="both"/>
        <w:rPr>
          <w:b/>
          <w:sz w:val="36"/>
          <w:szCs w:val="36"/>
        </w:rPr>
      </w:pPr>
      <w:r w:rsidRPr="006500A8">
        <w:t xml:space="preserve"> (dále jen </w:t>
      </w:r>
      <w:r w:rsidR="00714665">
        <w:rPr>
          <w:b/>
        </w:rPr>
        <w:t>„</w:t>
      </w:r>
      <w:r w:rsidR="0012315A" w:rsidRPr="00714665">
        <w:rPr>
          <w:b/>
        </w:rPr>
        <w:t>s</w:t>
      </w:r>
      <w:r w:rsidRPr="00714665">
        <w:rPr>
          <w:b/>
        </w:rPr>
        <w:t>mlouva</w:t>
      </w:r>
      <w:r w:rsidR="00714665">
        <w:rPr>
          <w:b/>
        </w:rPr>
        <w:t>“</w:t>
      </w:r>
      <w:r w:rsidRPr="006500A8">
        <w:t>)</w:t>
      </w:r>
      <w:r w:rsidR="006500A8">
        <w:t xml:space="preserve"> </w:t>
      </w:r>
      <w:r w:rsidR="00C910A3">
        <w:rPr>
          <w:b/>
          <w:bCs/>
        </w:rPr>
        <w:t xml:space="preserve">                    </w:t>
      </w:r>
    </w:p>
    <w:p w14:paraId="43F8F8A5" w14:textId="77777777" w:rsidR="00D34CDB" w:rsidRDefault="00D34CDB" w:rsidP="00FE1302">
      <w:pPr>
        <w:spacing w:before="360" w:after="240"/>
        <w:ind w:left="425" w:hanging="425"/>
        <w:jc w:val="center"/>
        <w:rPr>
          <w:b/>
        </w:rPr>
      </w:pPr>
      <w:r w:rsidRPr="008E30AF">
        <w:rPr>
          <w:b/>
          <w:bCs/>
        </w:rPr>
        <w:t xml:space="preserve">Článek </w:t>
      </w:r>
      <w:r w:rsidRPr="008E30AF">
        <w:rPr>
          <w:b/>
        </w:rPr>
        <w:t>I</w:t>
      </w:r>
      <w:r>
        <w:rPr>
          <w:b/>
        </w:rPr>
        <w:t>.</w:t>
      </w:r>
    </w:p>
    <w:p w14:paraId="4167BB97" w14:textId="521F7FF1" w:rsidR="00D34CDB" w:rsidRDefault="00D34CDB" w:rsidP="00041E60">
      <w:pPr>
        <w:pStyle w:val="Zkladntext"/>
        <w:numPr>
          <w:ilvl w:val="0"/>
          <w:numId w:val="24"/>
        </w:numPr>
        <w:spacing w:after="100"/>
        <w:ind w:left="425" w:hanging="357"/>
        <w:jc w:val="both"/>
      </w:pPr>
      <w:r w:rsidRPr="00297E48">
        <w:t xml:space="preserve">Budoucí povinný prohlašuje, že </w:t>
      </w:r>
      <w:r w:rsidRPr="00297E48">
        <w:rPr>
          <w:rFonts w:eastAsia="Calibri"/>
          <w:color w:val="000000"/>
          <w:spacing w:val="-4"/>
          <w:lang w:eastAsia="en-US"/>
        </w:rPr>
        <w:t>je ve smyslu ustanovení zákona č. 172/1991 Sb.,</w:t>
      </w:r>
      <w:r w:rsidR="00FF3E6C">
        <w:rPr>
          <w:rFonts w:eastAsia="Calibri"/>
          <w:color w:val="000000"/>
          <w:spacing w:val="-4"/>
          <w:lang w:eastAsia="en-US"/>
        </w:rPr>
        <w:t xml:space="preserve"> o přechodu některých věcí z majetku České republiky do vlastnictví obcí, ve znění pozdějších změn a doplnění, </w:t>
      </w:r>
      <w:r w:rsidRPr="00297E48">
        <w:rPr>
          <w:rFonts w:eastAsia="Calibri"/>
          <w:color w:val="000000"/>
          <w:spacing w:val="-4"/>
          <w:lang w:eastAsia="en-US"/>
        </w:rPr>
        <w:t xml:space="preserve">zákona č. 131/2000 Sb. </w:t>
      </w:r>
      <w:r w:rsidR="00DA5E43">
        <w:rPr>
          <w:rFonts w:eastAsia="Calibri"/>
          <w:color w:val="000000"/>
          <w:spacing w:val="-4"/>
          <w:lang w:eastAsia="en-US"/>
        </w:rPr>
        <w:t>o hlavním městě Praze</w:t>
      </w:r>
      <w:r w:rsidR="00FF3E6C">
        <w:rPr>
          <w:rFonts w:eastAsia="Calibri"/>
          <w:color w:val="000000"/>
          <w:spacing w:val="-4"/>
          <w:lang w:eastAsia="en-US"/>
        </w:rPr>
        <w:t xml:space="preserve"> ve</w:t>
      </w:r>
      <w:r w:rsidR="005A7F07">
        <w:rPr>
          <w:rFonts w:eastAsia="Calibri"/>
          <w:color w:val="000000"/>
          <w:spacing w:val="-4"/>
          <w:lang w:eastAsia="en-US"/>
        </w:rPr>
        <w:t xml:space="preserve"> znění pozdějších změn a doplnění</w:t>
      </w:r>
      <w:r w:rsidR="00DA5E43">
        <w:rPr>
          <w:rFonts w:eastAsia="Calibri"/>
          <w:color w:val="000000"/>
          <w:spacing w:val="-4"/>
          <w:lang w:eastAsia="en-US"/>
        </w:rPr>
        <w:t xml:space="preserve"> </w:t>
      </w:r>
      <w:r w:rsidRPr="00297E48">
        <w:rPr>
          <w:rFonts w:eastAsia="Calibri"/>
          <w:color w:val="000000"/>
          <w:spacing w:val="-4"/>
          <w:lang w:eastAsia="en-US"/>
        </w:rPr>
        <w:t xml:space="preserve">a Statutu hl. m. </w:t>
      </w:r>
      <w:bookmarkStart w:id="0" w:name="_GoBack"/>
      <w:bookmarkEnd w:id="0"/>
      <w:r w:rsidRPr="00297E48">
        <w:rPr>
          <w:rFonts w:eastAsia="Calibri"/>
          <w:color w:val="000000"/>
          <w:spacing w:val="-4"/>
          <w:lang w:eastAsia="en-US"/>
        </w:rPr>
        <w:t xml:space="preserve">Prahy </w:t>
      </w:r>
      <w:r w:rsidR="00FF3E6C">
        <w:rPr>
          <w:rFonts w:eastAsia="Calibri"/>
          <w:color w:val="000000"/>
          <w:spacing w:val="-4"/>
          <w:lang w:eastAsia="en-US"/>
        </w:rPr>
        <w:t>(obecně závazná vyhláška č. 55/2000 Sb. hl. m. Prahy, ve</w:t>
      </w:r>
      <w:r w:rsidR="005A7F07">
        <w:rPr>
          <w:rFonts w:eastAsia="Calibri"/>
          <w:color w:val="000000"/>
          <w:spacing w:val="-4"/>
          <w:lang w:eastAsia="en-US"/>
        </w:rPr>
        <w:t xml:space="preserve"> znění pozdějších změn a doplnění</w:t>
      </w:r>
      <w:r w:rsidR="00FF3E6C">
        <w:rPr>
          <w:rFonts w:eastAsia="Calibri"/>
          <w:color w:val="000000"/>
          <w:spacing w:val="-4"/>
          <w:lang w:eastAsia="en-US"/>
        </w:rPr>
        <w:t xml:space="preserve">) </w:t>
      </w:r>
      <w:r w:rsidRPr="00297E48">
        <w:rPr>
          <w:rFonts w:eastAsia="Calibri"/>
          <w:color w:val="000000"/>
          <w:spacing w:val="-4"/>
          <w:lang w:eastAsia="en-US"/>
        </w:rPr>
        <w:t>oprávněn nakládat s</w:t>
      </w:r>
      <w:r w:rsidR="006500A8">
        <w:rPr>
          <w:rFonts w:eastAsia="Calibri"/>
          <w:color w:val="000000"/>
          <w:spacing w:val="-4"/>
          <w:lang w:eastAsia="en-US"/>
        </w:rPr>
        <w:t xml:space="preserve"> </w:t>
      </w:r>
      <w:r w:rsidR="00B24719" w:rsidRPr="00041E60">
        <w:rPr>
          <w:rFonts w:eastAsia="Calibri"/>
          <w:color w:val="000000"/>
          <w:spacing w:val="-4"/>
          <w:lang w:eastAsia="en-US"/>
        </w:rPr>
        <w:t>pozemky</w:t>
      </w:r>
      <w:r w:rsidRPr="00041E60">
        <w:rPr>
          <w:rFonts w:eastAsia="Calibri"/>
          <w:color w:val="000000"/>
          <w:spacing w:val="-4"/>
          <w:lang w:eastAsia="en-US"/>
        </w:rPr>
        <w:t xml:space="preserve">  </w:t>
      </w:r>
      <w:proofErr w:type="spellStart"/>
      <w:r w:rsidRPr="00041E60">
        <w:rPr>
          <w:rFonts w:eastAsia="Calibri"/>
          <w:b/>
          <w:lang w:eastAsia="en-US"/>
        </w:rPr>
        <w:t>parc</w:t>
      </w:r>
      <w:proofErr w:type="spellEnd"/>
      <w:r w:rsidRPr="0036142A">
        <w:rPr>
          <w:rFonts w:eastAsia="Calibri"/>
          <w:b/>
          <w:lang w:eastAsia="en-US"/>
        </w:rPr>
        <w:t xml:space="preserve">. </w:t>
      </w:r>
      <w:proofErr w:type="gramStart"/>
      <w:r w:rsidRPr="0036142A">
        <w:rPr>
          <w:rFonts w:eastAsia="Calibri"/>
          <w:b/>
          <w:lang w:eastAsia="en-US"/>
        </w:rPr>
        <w:t>č</w:t>
      </w:r>
      <w:r w:rsidRPr="00612612">
        <w:rPr>
          <w:rFonts w:eastAsia="Calibri"/>
          <w:b/>
          <w:lang w:eastAsia="en-US"/>
        </w:rPr>
        <w:t>.</w:t>
      </w:r>
      <w:proofErr w:type="gramEnd"/>
      <w:r w:rsidR="0036142A" w:rsidRPr="00612612">
        <w:rPr>
          <w:rFonts w:eastAsia="Calibri"/>
          <w:b/>
          <w:lang w:eastAsia="en-US"/>
        </w:rPr>
        <w:t xml:space="preserve">  </w:t>
      </w:r>
      <w:r w:rsidR="00612612" w:rsidRPr="00612612">
        <w:rPr>
          <w:rFonts w:eastAsia="Calibri"/>
          <w:b/>
        </w:rPr>
        <w:t xml:space="preserve">2639/1, 2639/107, 2639/112, 2639/115, 2639/117, 2639/120, 2639/126, 2639/129, 2639/131, 2639/132, 2639/138, 2639/213, 2639/261, 2639/266, </w:t>
      </w:r>
      <w:r w:rsidR="00612612" w:rsidRPr="00612612">
        <w:rPr>
          <w:rFonts w:eastAsia="Calibri"/>
          <w:b/>
        </w:rPr>
        <w:lastRenderedPageBreak/>
        <w:t>2639/267,</w:t>
      </w:r>
      <w:r w:rsidR="00612612">
        <w:rPr>
          <w:rFonts w:eastAsia="Calibri"/>
          <w:b/>
        </w:rPr>
        <w:t xml:space="preserve"> </w:t>
      </w:r>
      <w:r w:rsidR="00612612" w:rsidRPr="00612612">
        <w:rPr>
          <w:rFonts w:eastAsia="Calibri"/>
          <w:b/>
        </w:rPr>
        <w:t>2639/269, 2639/271 a 2639/274,</w:t>
      </w:r>
      <w:r w:rsidR="00777BB8">
        <w:rPr>
          <w:rFonts w:eastAsia="Calibri"/>
          <w:b/>
          <w:lang w:eastAsia="en-US"/>
        </w:rPr>
        <w:t xml:space="preserve"> </w:t>
      </w:r>
      <w:r w:rsidR="00777BB8">
        <w:rPr>
          <w:rFonts w:eastAsia="Calibri"/>
          <w:color w:val="000000"/>
          <w:spacing w:val="-3"/>
          <w:lang w:eastAsia="en-US"/>
        </w:rPr>
        <w:t>zapsanými</w:t>
      </w:r>
      <w:r w:rsidR="00B24719">
        <w:rPr>
          <w:rFonts w:eastAsia="Calibri"/>
          <w:color w:val="000000"/>
          <w:spacing w:val="-3"/>
          <w:lang w:eastAsia="en-US"/>
        </w:rPr>
        <w:t xml:space="preserve"> na LV č. 1636, vedeném Katastrálním úřadem pro hl. m. Prahu, Katastrální pracoviště Praha, pro </w:t>
      </w:r>
      <w:proofErr w:type="spellStart"/>
      <w:proofErr w:type="gramStart"/>
      <w:r w:rsidR="00B24719" w:rsidRPr="00777BB8">
        <w:rPr>
          <w:rFonts w:eastAsia="Calibri"/>
          <w:b/>
          <w:color w:val="000000"/>
          <w:spacing w:val="-3"/>
          <w:lang w:eastAsia="en-US"/>
        </w:rPr>
        <w:t>k.ú</w:t>
      </w:r>
      <w:proofErr w:type="spellEnd"/>
      <w:r w:rsidR="00B24719" w:rsidRPr="00777BB8">
        <w:rPr>
          <w:rFonts w:eastAsia="Calibri"/>
          <w:b/>
          <w:color w:val="000000"/>
          <w:spacing w:val="-3"/>
          <w:lang w:eastAsia="en-US"/>
        </w:rPr>
        <w:t>.</w:t>
      </w:r>
      <w:proofErr w:type="gramEnd"/>
      <w:r w:rsidR="00B24719" w:rsidRPr="00777BB8">
        <w:rPr>
          <w:rFonts w:eastAsia="Calibri"/>
          <w:b/>
          <w:color w:val="000000"/>
          <w:spacing w:val="-3"/>
          <w:lang w:eastAsia="en-US"/>
        </w:rPr>
        <w:t xml:space="preserve"> Žižkov, obec Praha</w:t>
      </w:r>
      <w:r w:rsidRPr="00777BB8">
        <w:rPr>
          <w:b/>
        </w:rPr>
        <w:t xml:space="preserve"> </w:t>
      </w:r>
      <w:r w:rsidRPr="006500A8">
        <w:rPr>
          <w:rFonts w:eastAsia="Calibri"/>
          <w:color w:val="000000"/>
          <w:spacing w:val="-1"/>
          <w:lang w:eastAsia="en-US"/>
        </w:rPr>
        <w:t xml:space="preserve">(dále </w:t>
      </w:r>
      <w:r w:rsidR="00E20267">
        <w:rPr>
          <w:rFonts w:eastAsia="Calibri"/>
          <w:color w:val="000000"/>
          <w:spacing w:val="-1"/>
          <w:lang w:eastAsia="en-US"/>
        </w:rPr>
        <w:t>jen</w:t>
      </w:r>
      <w:r w:rsidRPr="006500A8">
        <w:rPr>
          <w:rFonts w:eastAsia="Calibri"/>
          <w:color w:val="000000"/>
          <w:spacing w:val="-1"/>
          <w:lang w:eastAsia="en-US"/>
        </w:rPr>
        <w:t xml:space="preserve"> </w:t>
      </w:r>
      <w:r w:rsidRPr="00714665">
        <w:rPr>
          <w:rFonts w:eastAsia="Calibri"/>
          <w:b/>
          <w:color w:val="000000"/>
          <w:spacing w:val="-1"/>
          <w:lang w:eastAsia="en-US"/>
        </w:rPr>
        <w:t>„</w:t>
      </w:r>
      <w:r w:rsidR="00625B92" w:rsidRPr="00714665">
        <w:rPr>
          <w:rFonts w:eastAsia="Calibri"/>
          <w:b/>
          <w:lang w:eastAsia="en-US"/>
        </w:rPr>
        <w:t>pozemky</w:t>
      </w:r>
      <w:r w:rsidRPr="00714665">
        <w:rPr>
          <w:rFonts w:eastAsia="Calibri"/>
          <w:b/>
          <w:color w:val="000000"/>
          <w:spacing w:val="-1"/>
          <w:lang w:eastAsia="en-US"/>
        </w:rPr>
        <w:t>“</w:t>
      </w:r>
      <w:r w:rsidR="00625B92" w:rsidRPr="00DF7C80">
        <w:t>)</w:t>
      </w:r>
      <w:r w:rsidRPr="002A5A53">
        <w:t>.</w:t>
      </w:r>
    </w:p>
    <w:p w14:paraId="43946E0A" w14:textId="4928EDEB" w:rsidR="004E5FD6" w:rsidRDefault="004E5FD6" w:rsidP="008E42DA">
      <w:pPr>
        <w:pStyle w:val="Zkladntext"/>
        <w:numPr>
          <w:ilvl w:val="0"/>
          <w:numId w:val="24"/>
        </w:numPr>
        <w:spacing w:after="100"/>
        <w:ind w:left="425" w:hanging="357"/>
        <w:jc w:val="both"/>
      </w:pPr>
      <w:r w:rsidRPr="00B05F48">
        <w:t>Budoucí oprávněný</w:t>
      </w:r>
      <w:r w:rsidR="003A6120">
        <w:t xml:space="preserve"> </w:t>
      </w:r>
      <w:r>
        <w:t>je</w:t>
      </w:r>
      <w:r w:rsidRPr="00B05F48">
        <w:t xml:space="preserve"> </w:t>
      </w:r>
      <w:r w:rsidRPr="009139B4">
        <w:t>provozovatel</w:t>
      </w:r>
      <w:r>
        <w:t>em distribuční soustavy (dále jen „PDS“)</w:t>
      </w:r>
      <w:r w:rsidRPr="009139B4">
        <w:t xml:space="preserve"> na území vymezeném licencí</w:t>
      </w:r>
      <w:r>
        <w:t>, ve smyslu zákona č. 458/2000 Sb., energet</w:t>
      </w:r>
      <w:r w:rsidR="00DF7C80">
        <w:t xml:space="preserve">ický zákon, </w:t>
      </w:r>
      <w:r w:rsidR="00DA5E43">
        <w:t>ve zn</w:t>
      </w:r>
      <w:r w:rsidR="005A7F07">
        <w:t xml:space="preserve">ění pozdějších změn a doplnění </w:t>
      </w:r>
      <w:r w:rsidR="00DF7C80">
        <w:t>(dále jen „energetický zákon“)</w:t>
      </w:r>
      <w:r>
        <w:t xml:space="preserve">, </w:t>
      </w:r>
      <w:r w:rsidR="00C910A3">
        <w:t>a je oprávněn na základě uvedeného zákona, v souladu s podmínkami vyplývajícími ze zákona č. 183/2006 S</w:t>
      </w:r>
      <w:r w:rsidR="00DF7C80">
        <w:t xml:space="preserve">b., stavební zákon, </w:t>
      </w:r>
      <w:r w:rsidR="00DA5E43">
        <w:t>ve zn</w:t>
      </w:r>
      <w:r w:rsidR="0094667D">
        <w:t>ění pozdějších změn a doplnění</w:t>
      </w:r>
      <w:r w:rsidR="00C910A3">
        <w:t>, zřizovat na cizích nemovitostech plynárenská zařízení. Distribuční soustava je provozována ve veře</w:t>
      </w:r>
      <w:r w:rsidR="00F161CB">
        <w:t>jném zájmu a je liniovou stavbou ve smyslu § 509 občanského zákoníku</w:t>
      </w:r>
      <w:r w:rsidR="00672811">
        <w:t>. PDS má povinnost zajišťovat spolehlivý provoz a rozvoj distribuční soustavy na území vymezeném licencí, přičemž zřízení tohoto věcného břemene je ze strany budoucíh</w:t>
      </w:r>
      <w:r w:rsidR="003A6120">
        <w:t>o oprávněného jedním ze</w:t>
      </w:r>
      <w:r w:rsidR="00672811">
        <w:t xml:space="preserve"> zákonem daných předpokladů pro plnění této povinnosti.</w:t>
      </w:r>
      <w:r w:rsidR="00C910A3">
        <w:t xml:space="preserve">  </w:t>
      </w:r>
      <w:r w:rsidRPr="009139B4">
        <w:t xml:space="preserve"> </w:t>
      </w:r>
    </w:p>
    <w:p w14:paraId="304E5BD6" w14:textId="77777777" w:rsidR="00E50C9F" w:rsidRDefault="00F161CB" w:rsidP="008E42DA">
      <w:pPr>
        <w:pStyle w:val="Zkladntext"/>
        <w:numPr>
          <w:ilvl w:val="0"/>
          <w:numId w:val="24"/>
        </w:numPr>
        <w:spacing w:after="100"/>
        <w:ind w:left="425" w:hanging="357"/>
        <w:jc w:val="both"/>
      </w:pPr>
      <w:r>
        <w:t>P</w:t>
      </w:r>
      <w:r w:rsidR="00E50C9F">
        <w:t>ozemky se nacházejí na území vymezeném licencí, v němž budo</w:t>
      </w:r>
      <w:r w:rsidR="003A6120">
        <w:t xml:space="preserve">ucí oprávněný </w:t>
      </w:r>
      <w:r w:rsidR="00E50C9F">
        <w:t>provozuje distribuční soustavu. Bud</w:t>
      </w:r>
      <w:r w:rsidR="00AE6B19">
        <w:t xml:space="preserve">oucí oprávněný </w:t>
      </w:r>
      <w:r w:rsidR="00E50C9F">
        <w:t>má povinnost zřídit věcné břemeno, umožňující mu ve smyslu § 59 odst. 2 energetického zákona zř</w:t>
      </w:r>
      <w:r>
        <w:t>ídit a provozovat na</w:t>
      </w:r>
      <w:r w:rsidR="00E50C9F">
        <w:t xml:space="preserve"> pozemcích zařízení distribuční soustavy – plynárenské zařízení.</w:t>
      </w:r>
    </w:p>
    <w:p w14:paraId="4FA687D6" w14:textId="57698FD9" w:rsidR="000D12FD" w:rsidRDefault="00564D86" w:rsidP="00FF3E6C">
      <w:pPr>
        <w:pStyle w:val="Zkladntext"/>
        <w:numPr>
          <w:ilvl w:val="0"/>
          <w:numId w:val="24"/>
        </w:numPr>
        <w:spacing w:after="100"/>
        <w:ind w:left="425" w:hanging="357"/>
        <w:jc w:val="both"/>
      </w:pPr>
      <w:r>
        <w:t xml:space="preserve">Budoucí oprávněný z věcného břemene </w:t>
      </w:r>
      <w:r w:rsidR="00777BB8">
        <w:t>má záměr</w:t>
      </w:r>
      <w:r w:rsidR="00F161CB">
        <w:t xml:space="preserve"> na</w:t>
      </w:r>
      <w:r>
        <w:t xml:space="preserve"> pozemcích </w:t>
      </w:r>
      <w:r w:rsidR="004B3AB2">
        <w:t>umístit a provozovat stavbu</w:t>
      </w:r>
      <w:r w:rsidR="00926D94">
        <w:t xml:space="preserve"> plynárenského zařízení – NTL</w:t>
      </w:r>
      <w:r w:rsidR="009F1B46">
        <w:t xml:space="preserve"> a STL plynovody a přípojky </w:t>
      </w:r>
      <w:r w:rsidR="005F1D7E">
        <w:t xml:space="preserve">(dále jen </w:t>
      </w:r>
      <w:r w:rsidR="005F1D7E" w:rsidRPr="00714665">
        <w:rPr>
          <w:b/>
        </w:rPr>
        <w:t>„plynárenské zařízení“</w:t>
      </w:r>
      <w:r w:rsidR="005F1D7E">
        <w:t xml:space="preserve">) </w:t>
      </w:r>
      <w:r w:rsidR="00B606AA">
        <w:t>při ulici Na Vrcholu, K Lučinám o okolí</w:t>
      </w:r>
      <w:r w:rsidR="005F1D7E">
        <w:t>, Praha 3. Plynárenské zařízení bude vybudováno v rámci stavby „Stavební ú</w:t>
      </w:r>
      <w:r w:rsidR="009F1B46">
        <w:t>pravy</w:t>
      </w:r>
      <w:r w:rsidR="00B606AA">
        <w:t xml:space="preserve"> NTL plynovodů Na Vrcholu, K Lučinám</w:t>
      </w:r>
      <w:r w:rsidR="005F1D7E">
        <w:t xml:space="preserve"> a okolí, Praha 3“ (dále jen „stavba“), a to </w:t>
      </w:r>
      <w:r w:rsidR="00E41EDD">
        <w:t xml:space="preserve">na základě příslušných povolení k umístění a </w:t>
      </w:r>
      <w:r w:rsidR="005F1D7E">
        <w:t>realizaci</w:t>
      </w:r>
      <w:r w:rsidR="00E41EDD">
        <w:t xml:space="preserve"> stavby</w:t>
      </w:r>
      <w:r w:rsidR="005F1D7E">
        <w:t xml:space="preserve">. </w:t>
      </w:r>
      <w:r w:rsidR="00E41EDD">
        <w:t>Budoucí oprávněný je investorem a budoucím vlastníkem p</w:t>
      </w:r>
      <w:r w:rsidR="005F1D7E">
        <w:t>lynárenské</w:t>
      </w:r>
      <w:r w:rsidR="00E41EDD">
        <w:t>ho zařízení.</w:t>
      </w:r>
      <w:r w:rsidR="00FF3E6C">
        <w:t xml:space="preserve"> </w:t>
      </w:r>
      <w:r w:rsidR="000D12FD">
        <w:t xml:space="preserve">Budoucí povinný se touto smlouvou zavazuje, že </w:t>
      </w:r>
      <w:r w:rsidR="006D5D53">
        <w:t>nejpozději do 1</w:t>
      </w:r>
      <w:r w:rsidR="00777BB8">
        <w:t>5 měsíců</w:t>
      </w:r>
      <w:r w:rsidR="006D5D53">
        <w:t xml:space="preserve"> ode dne ukončení stavby (v souladu s příslušnými ustanoveními stavebního zákona), specifikované v bodu 4. tohoto článku, uzavře s budoucím oprávněným sml</w:t>
      </w:r>
      <w:r w:rsidR="00F161CB">
        <w:t>ouvu o zřízení věcného břemene, n</w:t>
      </w:r>
      <w:r w:rsidR="006D5D53">
        <w:t xml:space="preserve">a </w:t>
      </w:r>
      <w:r w:rsidR="00F161CB">
        <w:t xml:space="preserve">jejímž základě </w:t>
      </w:r>
      <w:r w:rsidR="006D5D53">
        <w:t>zřídí budoucí povinný ve prospěch budoucího op</w:t>
      </w:r>
      <w:r w:rsidR="00F161CB">
        <w:t>rávněného podle § 1257 o</w:t>
      </w:r>
      <w:r w:rsidR="006D5D53">
        <w:t>bčanského zákoníku a § 5</w:t>
      </w:r>
      <w:r w:rsidR="00F161CB">
        <w:t xml:space="preserve">9 odst. 2 energetického zákona, </w:t>
      </w:r>
      <w:r w:rsidR="006D5D53">
        <w:t>věcné břemeno</w:t>
      </w:r>
      <w:r w:rsidR="002C5D31">
        <w:t xml:space="preserve"> osobní služebnosti energetického vedení, nepodléhající úpravě služebno</w:t>
      </w:r>
      <w:r w:rsidR="00F161CB">
        <w:t>sti inženýrské sítě dle § 1267 o</w:t>
      </w:r>
      <w:r w:rsidR="001E57D6">
        <w:t>bčanského zákoníku (dále jen</w:t>
      </w:r>
      <w:r w:rsidR="002C5D31">
        <w:t xml:space="preserve"> </w:t>
      </w:r>
      <w:r w:rsidR="002C5D31" w:rsidRPr="00FF3E6C">
        <w:rPr>
          <w:b/>
        </w:rPr>
        <w:t>„věcné břemeno“</w:t>
      </w:r>
      <w:r w:rsidR="002C5D31">
        <w:t>).</w:t>
      </w:r>
    </w:p>
    <w:p w14:paraId="42B6026C" w14:textId="307191F2" w:rsidR="002C5D31" w:rsidRDefault="002C5D31" w:rsidP="000D12FD">
      <w:pPr>
        <w:pStyle w:val="Zkladntext"/>
        <w:numPr>
          <w:ilvl w:val="0"/>
          <w:numId w:val="24"/>
        </w:numPr>
        <w:spacing w:after="0"/>
        <w:ind w:left="426" w:hanging="357"/>
        <w:jc w:val="both"/>
      </w:pPr>
      <w:r>
        <w:t>B</w:t>
      </w:r>
      <w:r w:rsidR="003A6120">
        <w:t>udoucí povinný</w:t>
      </w:r>
      <w:r>
        <w:t xml:space="preserve"> souhlasí s umístěním a realizací stavby plynárenskéh</w:t>
      </w:r>
      <w:r w:rsidR="001E57D6">
        <w:t>o zařízení na</w:t>
      </w:r>
      <w:r w:rsidR="00612612">
        <w:t xml:space="preserve"> pozemcích, a to podle snímků</w:t>
      </w:r>
      <w:r>
        <w:t xml:space="preserve"> z projektové dokumentace</w:t>
      </w:r>
      <w:r w:rsidR="00612612">
        <w:t>, které</w:t>
      </w:r>
      <w:r w:rsidR="00AE6B19">
        <w:t xml:space="preserve"> tvoří nedílnou součást této smlouvy jako</w:t>
      </w:r>
      <w:r w:rsidR="00AE6B19" w:rsidRPr="00AE6B19">
        <w:t xml:space="preserve"> </w:t>
      </w:r>
      <w:r w:rsidR="00AE6B19">
        <w:t>příloha č. 2.</w:t>
      </w:r>
    </w:p>
    <w:p w14:paraId="5B87AF5E" w14:textId="77777777" w:rsidR="00D34CDB" w:rsidRDefault="00D34CDB" w:rsidP="00FE1302">
      <w:pPr>
        <w:keepNext/>
        <w:spacing w:before="360" w:after="240"/>
        <w:jc w:val="center"/>
        <w:rPr>
          <w:b/>
          <w:bCs/>
        </w:rPr>
      </w:pPr>
      <w:r w:rsidRPr="008E30AF">
        <w:rPr>
          <w:b/>
          <w:bCs/>
        </w:rPr>
        <w:t>Článek</w:t>
      </w:r>
      <w:r>
        <w:rPr>
          <w:b/>
          <w:bCs/>
        </w:rPr>
        <w:t xml:space="preserve"> II.</w:t>
      </w:r>
    </w:p>
    <w:p w14:paraId="7F5F8395" w14:textId="77777777" w:rsidR="009139B4" w:rsidRDefault="00D34CDB" w:rsidP="003C213E">
      <w:pPr>
        <w:pStyle w:val="Zkladntext"/>
        <w:numPr>
          <w:ilvl w:val="0"/>
          <w:numId w:val="16"/>
        </w:numPr>
        <w:spacing w:after="100"/>
        <w:ind w:left="425" w:hanging="425"/>
        <w:jc w:val="both"/>
      </w:pPr>
      <w:r w:rsidRPr="00B05F48">
        <w:t>Budoucí oprávněný</w:t>
      </w:r>
      <w:r w:rsidR="009A46D0">
        <w:t xml:space="preserve"> ve lhůtě do 6 měsíců ode dne dokončení stavby (v souladu s příslušnými ustanoveními stavebního zákona) vyzve budouc</w:t>
      </w:r>
      <w:r w:rsidR="00E41EDD">
        <w:t xml:space="preserve">ího povinného </w:t>
      </w:r>
      <w:r w:rsidR="009A46D0">
        <w:t>k uzavření smlouvy o zřízení věcného břemene</w:t>
      </w:r>
      <w:r w:rsidR="00E41EDD">
        <w:t xml:space="preserve"> - služebnosti</w:t>
      </w:r>
      <w:r w:rsidR="009A46D0">
        <w:t>. S výzvou je bud</w:t>
      </w:r>
      <w:r w:rsidR="00E41EDD">
        <w:t>oucí oprávněný</w:t>
      </w:r>
      <w:r w:rsidR="009A46D0">
        <w:t xml:space="preserve"> povinen předložit návrh smlouvy o obsahu uvedeném v příloze č. 1 této smlouvy. B</w:t>
      </w:r>
      <w:r w:rsidR="00E41EDD">
        <w:t>udoucí povinný</w:t>
      </w:r>
      <w:r w:rsidR="009A46D0">
        <w:t xml:space="preserve"> se zavazuje uzavřít předloženou smlouvu o zřízení věcného břemene</w:t>
      </w:r>
      <w:r w:rsidR="00E41EDD">
        <w:t xml:space="preserve"> - služebnosti</w:t>
      </w:r>
      <w:r w:rsidR="001E57D6">
        <w:t xml:space="preserve"> do 9</w:t>
      </w:r>
      <w:r w:rsidR="009A46D0">
        <w:t xml:space="preserve"> měsíců po doručení výzvy k jejímu uzavření. Dále je bud</w:t>
      </w:r>
      <w:r w:rsidR="00F46B4D">
        <w:t>oucí oprávněný s výzvou k</w:t>
      </w:r>
      <w:r w:rsidR="009A46D0">
        <w:t xml:space="preserve"> uzavření smlouvy o zřízení věcného břemene</w:t>
      </w:r>
      <w:r w:rsidR="00F46B4D">
        <w:t xml:space="preserve"> - služebnosti</w:t>
      </w:r>
      <w:r w:rsidR="009A46D0">
        <w:t xml:space="preserve"> povinen předložit budou</w:t>
      </w:r>
      <w:r w:rsidR="00F46B4D">
        <w:t xml:space="preserve">címu povinnému </w:t>
      </w:r>
      <w:r w:rsidR="009A46D0">
        <w:t>geometrický plá</w:t>
      </w:r>
      <w:r w:rsidR="008E42DA">
        <w:t>n pro vyznačení</w:t>
      </w:r>
      <w:r w:rsidR="00F46B4D">
        <w:t xml:space="preserve"> rozsahu</w:t>
      </w:r>
      <w:r w:rsidR="008E42DA">
        <w:t xml:space="preserve"> věcného břemene</w:t>
      </w:r>
      <w:r w:rsidR="00F46B4D">
        <w:t xml:space="preserve"> - služebnosti</w:t>
      </w:r>
      <w:r w:rsidR="008E42DA">
        <w:t xml:space="preserve">, schválený </w:t>
      </w:r>
      <w:r w:rsidR="00454ECA">
        <w:t xml:space="preserve">příslušným katastrálním úřadem. </w:t>
      </w:r>
      <w:r w:rsidR="008E42DA">
        <w:t>Vyhotovení znaleckého posudku na ocenění věcného břemene</w:t>
      </w:r>
      <w:r w:rsidR="00F46B4D">
        <w:t xml:space="preserve"> – služebnosti </w:t>
      </w:r>
      <w:r w:rsidR="008E42DA">
        <w:t>zajistí budoucí povin</w:t>
      </w:r>
      <w:r w:rsidR="00F46B4D">
        <w:t xml:space="preserve">ný </w:t>
      </w:r>
      <w:r w:rsidR="008E42DA">
        <w:t>na náklady budoucí</w:t>
      </w:r>
      <w:r w:rsidR="00F46B4D">
        <w:t>ho oprávněného</w:t>
      </w:r>
      <w:r w:rsidR="008E42DA">
        <w:t>.</w:t>
      </w:r>
    </w:p>
    <w:p w14:paraId="0E47F48D" w14:textId="66BBC6F1" w:rsidR="00A702C4" w:rsidRPr="00DE6F99" w:rsidRDefault="00454ECA" w:rsidP="00DE6F99">
      <w:pPr>
        <w:pStyle w:val="Zkladntext"/>
        <w:widowControl w:val="0"/>
        <w:numPr>
          <w:ilvl w:val="0"/>
          <w:numId w:val="16"/>
        </w:numPr>
        <w:shd w:val="clear" w:color="auto" w:fill="FFFFFF"/>
        <w:autoSpaceDE w:val="0"/>
        <w:autoSpaceDN w:val="0"/>
        <w:adjustRightInd w:val="0"/>
        <w:spacing w:after="0"/>
        <w:ind w:left="425" w:hanging="425"/>
        <w:jc w:val="both"/>
        <w:rPr>
          <w:rFonts w:ascii="Arial" w:eastAsia="Calibri" w:hAnsi="Arial" w:cs="Arial"/>
          <w:color w:val="000000"/>
          <w:spacing w:val="-6"/>
          <w:sz w:val="20"/>
          <w:szCs w:val="20"/>
        </w:rPr>
      </w:pPr>
      <w:r>
        <w:t>Smluvní str</w:t>
      </w:r>
      <w:r w:rsidR="001E57D6">
        <w:t>any se dohodly, že obsah</w:t>
      </w:r>
      <w:r>
        <w:t xml:space="preserve"> smlouvy o zřízení věcného břemene</w:t>
      </w:r>
      <w:r w:rsidR="00F46B4D">
        <w:t xml:space="preserve"> </w:t>
      </w:r>
      <w:r w:rsidR="001E57D6">
        <w:t>–</w:t>
      </w:r>
      <w:r w:rsidR="00F46B4D">
        <w:t xml:space="preserve"> služebnosti</w:t>
      </w:r>
      <w:r w:rsidR="001E57D6">
        <w:t xml:space="preserve"> (dále jen „finální smlouva“) </w:t>
      </w:r>
      <w:r>
        <w:t>bude vycházet ze vzoru, uvedeného v příloze č. 1 této smlouvy, která je její nedílnou součástí.</w:t>
      </w:r>
    </w:p>
    <w:p w14:paraId="797D7DCA" w14:textId="77777777" w:rsidR="00A20987" w:rsidRPr="00A46F8B" w:rsidRDefault="00D34CDB" w:rsidP="00FE1302">
      <w:pPr>
        <w:tabs>
          <w:tab w:val="left" w:pos="4253"/>
        </w:tabs>
        <w:spacing w:before="360" w:after="240"/>
        <w:ind w:left="-284"/>
        <w:jc w:val="center"/>
        <w:rPr>
          <w:b/>
          <w:bCs/>
        </w:rPr>
      </w:pPr>
      <w:r w:rsidRPr="008E30AF">
        <w:rPr>
          <w:b/>
          <w:bCs/>
        </w:rPr>
        <w:t>Článek</w:t>
      </w:r>
      <w:r w:rsidRPr="00A46F8B">
        <w:rPr>
          <w:b/>
          <w:bCs/>
        </w:rPr>
        <w:t xml:space="preserve"> III.</w:t>
      </w:r>
    </w:p>
    <w:p w14:paraId="5E4FB3E7" w14:textId="77777777" w:rsidR="00A702C4" w:rsidRDefault="00454ECA" w:rsidP="003A3DC6">
      <w:pPr>
        <w:pStyle w:val="Odstavecseseznamem"/>
        <w:numPr>
          <w:ilvl w:val="0"/>
          <w:numId w:val="29"/>
        </w:numPr>
        <w:shd w:val="clear" w:color="auto" w:fill="FFFFFF"/>
        <w:spacing w:after="100"/>
        <w:ind w:left="426" w:hanging="341"/>
        <w:jc w:val="both"/>
      </w:pPr>
      <w:r>
        <w:lastRenderedPageBreak/>
        <w:t xml:space="preserve">Smluvní strany se dohodly, že </w:t>
      </w:r>
      <w:r w:rsidR="00A20987">
        <w:t>smlouva je uzavírána s rozvazovací podmínkou, pokud</w:t>
      </w:r>
    </w:p>
    <w:p w14:paraId="32B59922" w14:textId="77777777" w:rsidR="00A702C4" w:rsidRDefault="00A702C4" w:rsidP="00A702C4">
      <w:pPr>
        <w:pStyle w:val="Odstavecseseznamem"/>
        <w:shd w:val="clear" w:color="auto" w:fill="FFFFFF"/>
        <w:spacing w:after="100"/>
        <w:ind w:left="431"/>
        <w:jc w:val="both"/>
      </w:pPr>
      <w:proofErr w:type="gramStart"/>
      <w:r>
        <w:t xml:space="preserve">a.   </w:t>
      </w:r>
      <w:r w:rsidR="00A20987">
        <w:t>nedojde</w:t>
      </w:r>
      <w:proofErr w:type="gramEnd"/>
      <w:r w:rsidR="00A20987">
        <w:t xml:space="preserve"> stavbou</w:t>
      </w:r>
      <w:r w:rsidR="00454ECA">
        <w:t xml:space="preserve"> k dotčení neb</w:t>
      </w:r>
      <w:r w:rsidR="00287E7A">
        <w:t>o omezení pozemků, uvedených v č</w:t>
      </w:r>
      <w:r w:rsidR="00454ECA">
        <w:t>lánku</w:t>
      </w:r>
      <w:r w:rsidR="00A20987">
        <w:t xml:space="preserve"> I</w:t>
      </w:r>
      <w:r w:rsidR="00287E7A">
        <w:t>. této smlouvy,</w:t>
      </w:r>
    </w:p>
    <w:p w14:paraId="7BC07C9F" w14:textId="77777777" w:rsidR="003C213E" w:rsidRDefault="00A702C4" w:rsidP="003C213E">
      <w:pPr>
        <w:pStyle w:val="Odstavecseseznamem"/>
        <w:shd w:val="clear" w:color="auto" w:fill="FFFFFF"/>
        <w:spacing w:after="100"/>
        <w:ind w:left="431"/>
        <w:contextualSpacing w:val="0"/>
        <w:jc w:val="both"/>
      </w:pPr>
      <w:r>
        <w:t xml:space="preserve">b.   </w:t>
      </w:r>
      <w:proofErr w:type="gramStart"/>
      <w:r w:rsidR="00A20987">
        <w:t>nedojde</w:t>
      </w:r>
      <w:proofErr w:type="gramEnd"/>
      <w:r w:rsidR="00A20987">
        <w:t xml:space="preserve"> k vydání příslušných povolení a </w:t>
      </w:r>
      <w:r w:rsidR="00287E7A">
        <w:t xml:space="preserve">stavba </w:t>
      </w:r>
      <w:r w:rsidR="00A20987">
        <w:t xml:space="preserve">nebude </w:t>
      </w:r>
      <w:r w:rsidR="00287E7A">
        <w:t>realizována.</w:t>
      </w:r>
    </w:p>
    <w:p w14:paraId="2279E6B6" w14:textId="77777777" w:rsidR="00A20987" w:rsidRDefault="00A20987" w:rsidP="0052216D">
      <w:pPr>
        <w:pStyle w:val="Odstavecseseznamem"/>
        <w:numPr>
          <w:ilvl w:val="0"/>
          <w:numId w:val="29"/>
        </w:numPr>
        <w:shd w:val="clear" w:color="auto" w:fill="FFFFFF"/>
        <w:spacing w:after="120"/>
        <w:ind w:left="425" w:hanging="340"/>
        <w:jc w:val="both"/>
      </w:pPr>
      <w:r w:rsidRPr="00A20987">
        <w:t>Odstoupením se smlouva od počátku ruší a toto odstoupení je účinné doručením písemného projevu této vůle druhé smluvní straně.</w:t>
      </w:r>
    </w:p>
    <w:p w14:paraId="39948CD7" w14:textId="77777777" w:rsidR="00A702C4" w:rsidRPr="00A20987" w:rsidRDefault="00A702C4" w:rsidP="00A702C4">
      <w:pPr>
        <w:pStyle w:val="Zkladntext"/>
        <w:autoSpaceDE w:val="0"/>
        <w:autoSpaceDN w:val="0"/>
        <w:adjustRightInd w:val="0"/>
        <w:spacing w:after="0"/>
        <w:ind w:left="426"/>
        <w:jc w:val="both"/>
      </w:pPr>
    </w:p>
    <w:p w14:paraId="12EBDAD7" w14:textId="77777777" w:rsidR="00E20267" w:rsidRPr="003C213E" w:rsidRDefault="00E20267" w:rsidP="00FE1302">
      <w:pPr>
        <w:shd w:val="clear" w:color="auto" w:fill="FFFFFF"/>
        <w:tabs>
          <w:tab w:val="left" w:pos="4253"/>
          <w:tab w:val="left" w:pos="6705"/>
        </w:tabs>
        <w:spacing w:after="120"/>
        <w:ind w:right="1"/>
        <w:jc w:val="center"/>
        <w:rPr>
          <w:b/>
          <w:bCs/>
        </w:rPr>
      </w:pPr>
      <w:r w:rsidRPr="003C213E">
        <w:rPr>
          <w:b/>
          <w:bCs/>
        </w:rPr>
        <w:t>Článek IV.</w:t>
      </w:r>
    </w:p>
    <w:p w14:paraId="7D372F90" w14:textId="77777777" w:rsidR="00A702C4" w:rsidRPr="00A702C4" w:rsidRDefault="00A702C4" w:rsidP="00DC434F">
      <w:pPr>
        <w:pStyle w:val="Zkladntextodsazen"/>
        <w:numPr>
          <w:ilvl w:val="0"/>
          <w:numId w:val="30"/>
        </w:numPr>
        <w:spacing w:after="100"/>
        <w:ind w:left="426" w:hanging="426"/>
        <w:jc w:val="both"/>
        <w:rPr>
          <w:b/>
        </w:rPr>
      </w:pPr>
      <w:r w:rsidRPr="00A702C4">
        <w:t>Práva a povinnosti dohodnuté ve smlouvě platí pro případné právní nástupce smluvních stran.</w:t>
      </w:r>
    </w:p>
    <w:p w14:paraId="49288FC3" w14:textId="054A6330" w:rsidR="00A702C4" w:rsidRPr="00A702C4" w:rsidRDefault="00A702C4" w:rsidP="00DC434F">
      <w:pPr>
        <w:numPr>
          <w:ilvl w:val="0"/>
          <w:numId w:val="30"/>
        </w:numPr>
        <w:spacing w:after="100"/>
        <w:ind w:left="426" w:hanging="426"/>
        <w:jc w:val="both"/>
        <w:rPr>
          <w:bCs/>
        </w:rPr>
      </w:pPr>
      <w:r w:rsidRPr="00A702C4">
        <w:t>Právní vztahy vyplývající z této smlouvy, které však nejsou ve smlouvě přímo upraveny, se řídí příslušnými ustanoveními Občanského zákoníku</w:t>
      </w:r>
      <w:r w:rsidR="00795D32">
        <w:t>, ve znění pozdějších předpisů a zákonem č. 458/2000 Sb., o podmínkách podnikání a o výkonu státní správy v energetických odvětvích</w:t>
      </w:r>
      <w:r w:rsidRPr="00A702C4">
        <w:t xml:space="preserve"> a</w:t>
      </w:r>
      <w:r w:rsidR="00795D32">
        <w:t xml:space="preserve"> o změně některých zákonů (energetický záko</w:t>
      </w:r>
      <w:r w:rsidR="005A7F07">
        <w:t>n), ve znění pozdějších změn a doplnění</w:t>
      </w:r>
      <w:r w:rsidR="00795D32">
        <w:t>.</w:t>
      </w:r>
    </w:p>
    <w:p w14:paraId="34200DC6" w14:textId="77777777" w:rsidR="00A702C4" w:rsidRPr="00A702C4" w:rsidRDefault="00A702C4" w:rsidP="00DC434F">
      <w:pPr>
        <w:pStyle w:val="Zkladntextodsazen"/>
        <w:numPr>
          <w:ilvl w:val="0"/>
          <w:numId w:val="30"/>
        </w:numPr>
        <w:spacing w:after="100"/>
        <w:ind w:left="426" w:hanging="426"/>
        <w:jc w:val="both"/>
        <w:rPr>
          <w:b/>
        </w:rPr>
      </w:pPr>
      <w:r w:rsidRPr="00A702C4">
        <w:t>Smluvní strany jsou vázány svými projevy vůle od okamžiku podpisu této smlouvy. Budoucí povinný se</w:t>
      </w:r>
      <w:r w:rsidR="003C213E">
        <w:t xml:space="preserve"> podpisem smlouvy zavazuje, že pro  případ převodu p</w:t>
      </w:r>
      <w:r w:rsidRPr="00A702C4">
        <w:t>ozemků nebo jejich č</w:t>
      </w:r>
      <w:r w:rsidR="00795D32">
        <w:t>ástí zaváže smlouvou o převodu p</w:t>
      </w:r>
      <w:r w:rsidRPr="00A702C4">
        <w:t>ozemků jejich nového vlastníka (nabyvatele) k uzavření finální smlouvy způsobem a za podmínek dle této smlouvy. O zám</w:t>
      </w:r>
      <w:r w:rsidR="003C213E">
        <w:t xml:space="preserve">ěru převést vlastnické právo k pozemkům </w:t>
      </w:r>
      <w:r w:rsidRPr="00A702C4">
        <w:t xml:space="preserve">nebo jejich částem se budoucí povinný zavazuje před jejich převodem písemně vyrozumět budoucího oprávněného. </w:t>
      </w:r>
    </w:p>
    <w:p w14:paraId="4CBD27EA" w14:textId="77777777" w:rsidR="003C213E" w:rsidRPr="003C213E" w:rsidRDefault="003C213E" w:rsidP="00DC434F">
      <w:pPr>
        <w:pStyle w:val="Zkladntext"/>
        <w:numPr>
          <w:ilvl w:val="0"/>
          <w:numId w:val="30"/>
        </w:numPr>
        <w:spacing w:after="100"/>
        <w:ind w:left="426" w:hanging="426"/>
        <w:jc w:val="both"/>
      </w:pPr>
      <w:r w:rsidRPr="003C213E">
        <w:t>Budoucí povinný se tímt</w:t>
      </w:r>
      <w:r w:rsidR="00795D32">
        <w:t>o neodvolatelně zavazuje, že k p</w:t>
      </w:r>
      <w:r w:rsidRPr="003C213E">
        <w:t xml:space="preserve">ozemkům nezřídí ani se nezaváže zřídit žádné právo, které by bylo překážkou zřízení věcného břemene dle finální smlouvy ani výkonu práv budoucího oprávněného dle finální smlouvy. </w:t>
      </w:r>
    </w:p>
    <w:p w14:paraId="0FB124B0" w14:textId="77777777" w:rsidR="003C213E" w:rsidRPr="003C213E" w:rsidRDefault="003C213E" w:rsidP="0052216D">
      <w:pPr>
        <w:pStyle w:val="Zkladntextodsazen"/>
        <w:numPr>
          <w:ilvl w:val="0"/>
          <w:numId w:val="30"/>
        </w:numPr>
        <w:spacing w:after="100"/>
        <w:ind w:left="425" w:hanging="425"/>
        <w:jc w:val="both"/>
        <w:rPr>
          <w:b/>
          <w:i/>
        </w:rPr>
      </w:pPr>
      <w:r w:rsidRPr="003C213E">
        <w:t xml:space="preserve">Smluvní strany se dále zavazují poskytnout si vzájemně veškerou součinnost při uzavírání finální smlouvy. Budoucí povinný zajistí vyhotovení finální smlouvy a návrhu na vklad věcného břemene - služebnosti podle finální smlouvy do katastru nemovitostí, budoucí oprávněný k tomu zajistí vyhotovení příslušného geometrického plánu (geodetické dokumentace) a další nezbytné podklady, které zašle budoucímu povinnému bez zbytečného odkladu. </w:t>
      </w:r>
    </w:p>
    <w:p w14:paraId="19D91DE6" w14:textId="77777777" w:rsidR="003C213E" w:rsidRPr="003C213E" w:rsidRDefault="003C213E" w:rsidP="0052216D">
      <w:pPr>
        <w:pStyle w:val="Zkladntextodsazen"/>
        <w:numPr>
          <w:ilvl w:val="0"/>
          <w:numId w:val="30"/>
        </w:numPr>
        <w:spacing w:after="100"/>
        <w:ind w:left="425" w:hanging="425"/>
        <w:jc w:val="both"/>
        <w:rPr>
          <w:b/>
          <w:i/>
        </w:rPr>
      </w:pPr>
      <w:r w:rsidRPr="003C213E">
        <w:t xml:space="preserve">Smluvní strany se zavazují, že pokud se kterékoli ustanovení smlouvy nebo s ní související ujednání či jakákoli její část ukážou být zdánlivými, neplatnými či se zdánlivými nebo neplatnými stanou, neovlivní tato skutečnost platnost smlouvy jako takové. V takovém případě se smluvní strany zavazují nahradit zdánlivé či neplatné ujednání ujednáním platným, které se svým ekonomickým účelem pokud možno nejvíce podobá zdánlivému či neplatnému ujednání. Obdobně se bude postupovat v případě ostatních zmíněných nedostatků smlouvy či souvisejících ujednání.  </w:t>
      </w:r>
    </w:p>
    <w:p w14:paraId="395CCF9B" w14:textId="076FDCD8" w:rsidR="003C213E" w:rsidRPr="003C213E" w:rsidRDefault="003C213E" w:rsidP="00DC434F">
      <w:pPr>
        <w:pStyle w:val="Zkladntextodsazen"/>
        <w:numPr>
          <w:ilvl w:val="0"/>
          <w:numId w:val="30"/>
        </w:numPr>
        <w:spacing w:after="100"/>
        <w:ind w:left="426" w:hanging="426"/>
        <w:jc w:val="both"/>
        <w:rPr>
          <w:b/>
        </w:rPr>
      </w:pPr>
      <w:r w:rsidRPr="003C213E">
        <w:t>Nedojde-li ve stanovené lhůtě k uzavření finální smlouvy, může se budoucí op</w:t>
      </w:r>
      <w:r w:rsidR="002C07D2">
        <w:t xml:space="preserve">rávněný domáhat ve lhůtě 1 roku ode dne nesplnění povinnosti povinného dle </w:t>
      </w:r>
      <w:proofErr w:type="spellStart"/>
      <w:r w:rsidR="002C07D2">
        <w:t>ust</w:t>
      </w:r>
      <w:proofErr w:type="spellEnd"/>
      <w:r w:rsidR="002C07D2">
        <w:t xml:space="preserve">. </w:t>
      </w:r>
      <w:proofErr w:type="gramStart"/>
      <w:r w:rsidR="002C07D2">
        <w:t>čl.</w:t>
      </w:r>
      <w:proofErr w:type="gramEnd"/>
      <w:r w:rsidR="002C07D2">
        <w:t xml:space="preserve"> II, odst. 1 této smlouvy,</w:t>
      </w:r>
      <w:r w:rsidRPr="003C213E">
        <w:t xml:space="preserve"> aby prohlášení vůle bylo nahrazeno soudním rozhodnutím. Právo na náhradu škody tím není dotčeno. </w:t>
      </w:r>
    </w:p>
    <w:p w14:paraId="389538FD" w14:textId="77777777" w:rsidR="003C213E" w:rsidRPr="003C213E" w:rsidRDefault="003C213E" w:rsidP="0052216D">
      <w:pPr>
        <w:pStyle w:val="Zkladntextodsazen"/>
        <w:numPr>
          <w:ilvl w:val="0"/>
          <w:numId w:val="30"/>
        </w:numPr>
        <w:spacing w:after="100"/>
        <w:ind w:left="425" w:hanging="425"/>
        <w:jc w:val="both"/>
        <w:rPr>
          <w:b/>
        </w:rPr>
      </w:pPr>
      <w:r w:rsidRPr="003C213E">
        <w:t>Smlouvu je možné měnit nebo doplňovat pouze písemnou dohodou smluvních stran ve formě číslovaných dodatků podepsaných oběma smluvními stranami.</w:t>
      </w:r>
    </w:p>
    <w:p w14:paraId="4FB806EB" w14:textId="77777777" w:rsidR="003C213E" w:rsidRPr="003C213E" w:rsidRDefault="003C213E" w:rsidP="0052216D">
      <w:pPr>
        <w:pStyle w:val="Zkladntextodsazen"/>
        <w:numPr>
          <w:ilvl w:val="0"/>
          <w:numId w:val="30"/>
        </w:numPr>
        <w:spacing w:after="100"/>
        <w:ind w:left="425" w:hanging="425"/>
        <w:jc w:val="both"/>
        <w:rPr>
          <w:rFonts w:eastAsia="Calibri"/>
          <w:b/>
          <w:color w:val="000000"/>
          <w:spacing w:val="-3"/>
          <w:lang w:eastAsia="en-US"/>
        </w:rPr>
      </w:pPr>
      <w:r w:rsidRPr="003C213E">
        <w:rPr>
          <w:rFonts w:eastAsia="Calibri"/>
          <w:color w:val="000000"/>
          <w:spacing w:val="-3"/>
          <w:lang w:eastAsia="en-US"/>
        </w:rPr>
        <w:t>Pro případ, že smlouva není uzavírána za přítomnosti obou smluvních stran, platí, že smlouva není uzavřena, pokud ji budoucí povinný či budoucí oprávněný podepíší s jakoukoliv změnou či odchylkou, byť nepodstatnou, nebo dodatkem, ledaže druhá smluvní strana takovou změnu či odchylku nebo dodatek následně písemně schválí.</w:t>
      </w:r>
    </w:p>
    <w:p w14:paraId="61EE4A5F" w14:textId="77777777" w:rsidR="003C213E" w:rsidRPr="003C213E" w:rsidRDefault="003C213E" w:rsidP="0052216D">
      <w:pPr>
        <w:pStyle w:val="Odstavecseseznamem"/>
        <w:numPr>
          <w:ilvl w:val="0"/>
          <w:numId w:val="30"/>
        </w:numPr>
        <w:spacing w:after="100"/>
        <w:ind w:left="425" w:hanging="425"/>
        <w:contextualSpacing w:val="0"/>
        <w:jc w:val="both"/>
        <w:rPr>
          <w:rFonts w:eastAsia="Calibri"/>
          <w:color w:val="000000"/>
          <w:spacing w:val="-3"/>
          <w:lang w:eastAsia="en-US"/>
        </w:rPr>
      </w:pPr>
      <w:r w:rsidRPr="003C213E">
        <w:rPr>
          <w:rFonts w:eastAsia="Calibri"/>
          <w:color w:val="000000"/>
          <w:spacing w:val="-3"/>
          <w:lang w:eastAsia="en-US"/>
        </w:rPr>
        <w:t>Smlouva nabývá platnosti dnem podpisu oběma smluvními stranami.</w:t>
      </w:r>
    </w:p>
    <w:p w14:paraId="0DA81906" w14:textId="77777777" w:rsidR="003C213E" w:rsidRPr="003C213E" w:rsidRDefault="003C213E" w:rsidP="0052216D">
      <w:pPr>
        <w:pStyle w:val="Odstavecseseznamem"/>
        <w:numPr>
          <w:ilvl w:val="0"/>
          <w:numId w:val="30"/>
        </w:numPr>
        <w:spacing w:after="100"/>
        <w:ind w:left="425" w:hanging="425"/>
        <w:contextualSpacing w:val="0"/>
        <w:jc w:val="both"/>
        <w:rPr>
          <w:rFonts w:eastAsia="Calibri"/>
          <w:color w:val="000000"/>
          <w:spacing w:val="-3"/>
          <w:lang w:eastAsia="en-US"/>
        </w:rPr>
      </w:pPr>
      <w:r w:rsidRPr="003C213E">
        <w:rPr>
          <w:rFonts w:eastAsia="Calibri"/>
          <w:color w:val="000000"/>
          <w:spacing w:val="-3"/>
          <w:lang w:eastAsia="en-US"/>
        </w:rPr>
        <w:t>Podepsáním této smlouvy smluvní strany výslovně souhlasí s tím, aby byl celý text této smlouvy, případně její obsah a veškeré skutečnosti v ní uveden</w:t>
      </w:r>
      <w:r w:rsidR="001E57D6">
        <w:rPr>
          <w:rFonts w:eastAsia="Calibri"/>
          <w:color w:val="000000"/>
          <w:spacing w:val="-3"/>
          <w:lang w:eastAsia="en-US"/>
        </w:rPr>
        <w:t>é, ze strany Městské části Praha 3</w:t>
      </w:r>
      <w:r w:rsidRPr="003C213E">
        <w:rPr>
          <w:rFonts w:eastAsia="Calibri"/>
          <w:color w:val="000000"/>
          <w:spacing w:val="-3"/>
          <w:lang w:eastAsia="en-US"/>
        </w:rPr>
        <w:t xml:space="preserve"> uveřejněny, a to i v registru smluv dle zákona č. 340/2015 Sb., o zvláštních podmínkách účinnosti některých smluv, uveřejňování těchto smluv a o registru smluv (zákon o registru smluv), v platném znění. Smluvní strany též prohlašují, že veškeré informace uvedené v této smlouvě nepovažují za obchodní tajemství </w:t>
      </w:r>
      <w:r w:rsidRPr="003C213E">
        <w:rPr>
          <w:rFonts w:eastAsia="Calibri"/>
          <w:color w:val="000000"/>
          <w:spacing w:val="-3"/>
          <w:lang w:eastAsia="en-US"/>
        </w:rPr>
        <w:lastRenderedPageBreak/>
        <w:t>ve smysl</w:t>
      </w:r>
      <w:r w:rsidR="00EE0AD5">
        <w:rPr>
          <w:rFonts w:eastAsia="Calibri"/>
          <w:color w:val="000000"/>
          <w:spacing w:val="-3"/>
          <w:lang w:eastAsia="en-US"/>
        </w:rPr>
        <w:t>u § 504 o</w:t>
      </w:r>
      <w:r w:rsidRPr="003C213E">
        <w:rPr>
          <w:rFonts w:eastAsia="Calibri"/>
          <w:color w:val="000000"/>
          <w:spacing w:val="-3"/>
          <w:lang w:eastAsia="en-US"/>
        </w:rPr>
        <w:t>bča</w:t>
      </w:r>
      <w:r w:rsidR="00EE0AD5">
        <w:rPr>
          <w:rFonts w:eastAsia="Calibri"/>
          <w:color w:val="000000"/>
          <w:spacing w:val="-3"/>
          <w:lang w:eastAsia="en-US"/>
        </w:rPr>
        <w:t>nského zákoníku</w:t>
      </w:r>
      <w:r w:rsidRPr="003C213E">
        <w:rPr>
          <w:rFonts w:eastAsia="Calibri"/>
          <w:color w:val="000000"/>
          <w:spacing w:val="-3"/>
          <w:lang w:eastAsia="en-US"/>
        </w:rPr>
        <w:t>, a udělují svolení k jejich užití a uveřejnění bez stanovení jakýchkoliv dalších podmínek. Smlouva nabývá účinnosti dnem jejího uveřejnění v registru smluv dle zákona č. 340/2015 Sb.</w:t>
      </w:r>
    </w:p>
    <w:p w14:paraId="04D4ADFC" w14:textId="77777777" w:rsidR="003C213E" w:rsidRDefault="003C213E" w:rsidP="0052216D">
      <w:pPr>
        <w:pStyle w:val="Odstavecseseznamem"/>
        <w:numPr>
          <w:ilvl w:val="0"/>
          <w:numId w:val="30"/>
        </w:numPr>
        <w:spacing w:after="100"/>
        <w:ind w:left="425" w:hanging="425"/>
        <w:contextualSpacing w:val="0"/>
        <w:jc w:val="both"/>
        <w:rPr>
          <w:rFonts w:eastAsia="Calibri"/>
          <w:bCs/>
          <w:color w:val="000000"/>
          <w:spacing w:val="-3"/>
          <w:lang w:eastAsia="en-US"/>
        </w:rPr>
      </w:pPr>
      <w:r w:rsidRPr="003C213E">
        <w:rPr>
          <w:rFonts w:eastAsia="Calibri"/>
          <w:bCs/>
          <w:color w:val="000000"/>
          <w:spacing w:val="-3"/>
          <w:lang w:eastAsia="en-US"/>
        </w:rPr>
        <w:t xml:space="preserve">Budoucí povinný a budoucí oprávněný prohlašují, že zpracovávají osobní údaje dle zákona č. 110/2019 Sb., o zpracování osobních údajů, v platném znění.   </w:t>
      </w:r>
    </w:p>
    <w:p w14:paraId="6E2355DD" w14:textId="77777777" w:rsidR="00A702C4" w:rsidRPr="003C213E" w:rsidRDefault="003C213E" w:rsidP="0052216D">
      <w:pPr>
        <w:pStyle w:val="Odstavecseseznamem"/>
        <w:numPr>
          <w:ilvl w:val="0"/>
          <w:numId w:val="30"/>
        </w:numPr>
        <w:spacing w:after="100"/>
        <w:ind w:left="425" w:hanging="425"/>
        <w:contextualSpacing w:val="0"/>
        <w:jc w:val="both"/>
        <w:rPr>
          <w:rFonts w:eastAsia="Calibri"/>
          <w:bCs/>
          <w:color w:val="000000"/>
          <w:spacing w:val="-3"/>
          <w:lang w:eastAsia="en-US"/>
        </w:rPr>
      </w:pPr>
      <w:r w:rsidRPr="003C213E">
        <w:rPr>
          <w:rFonts w:eastAsia="Calibri"/>
          <w:color w:val="000000"/>
          <w:spacing w:val="-3"/>
          <w:lang w:eastAsia="en-US"/>
        </w:rPr>
        <w:t>Smluvní strany výslovně prohlašují, že základní podmínky smlouvy jsou výsledkem jednání smluvních stran a každá ze smluvních stran měla příležitost ovlivnit obsah základních podmínek smlouvy</w:t>
      </w:r>
      <w:r>
        <w:rPr>
          <w:rFonts w:eastAsia="Calibri"/>
          <w:color w:val="000000"/>
          <w:spacing w:val="-3"/>
          <w:lang w:eastAsia="en-US"/>
        </w:rPr>
        <w:t>.</w:t>
      </w:r>
    </w:p>
    <w:p w14:paraId="5CA1FDC3" w14:textId="77777777" w:rsidR="00800BEE" w:rsidRPr="00800BEE" w:rsidRDefault="00800BEE" w:rsidP="0052216D">
      <w:pPr>
        <w:pStyle w:val="Zkladntextodsazen"/>
        <w:numPr>
          <w:ilvl w:val="0"/>
          <w:numId w:val="30"/>
        </w:numPr>
        <w:spacing w:after="100"/>
        <w:ind w:left="425" w:hanging="425"/>
        <w:jc w:val="both"/>
        <w:rPr>
          <w:rFonts w:eastAsia="Calibri"/>
          <w:b/>
          <w:color w:val="000000"/>
          <w:spacing w:val="-3"/>
          <w:lang w:eastAsia="en-US"/>
        </w:rPr>
      </w:pPr>
      <w:r w:rsidRPr="00800BEE">
        <w:rPr>
          <w:rFonts w:eastAsia="Calibri"/>
          <w:color w:val="000000"/>
          <w:spacing w:val="-3"/>
          <w:lang w:eastAsia="en-US"/>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4D91130E" w14:textId="77777777" w:rsidR="00800BEE" w:rsidRPr="00800BEE" w:rsidRDefault="00800BEE" w:rsidP="0052216D">
      <w:pPr>
        <w:pStyle w:val="Zkladntextodsazen"/>
        <w:numPr>
          <w:ilvl w:val="0"/>
          <w:numId w:val="30"/>
        </w:numPr>
        <w:spacing w:after="100"/>
        <w:ind w:left="425" w:hanging="425"/>
        <w:jc w:val="both"/>
        <w:rPr>
          <w:rFonts w:eastAsia="Calibri"/>
          <w:b/>
          <w:color w:val="000000"/>
          <w:spacing w:val="-3"/>
          <w:lang w:eastAsia="en-US"/>
        </w:rPr>
      </w:pPr>
      <w:r w:rsidRPr="00800BEE">
        <w:rPr>
          <w:rFonts w:eastAsia="Calibri"/>
          <w:color w:val="000000"/>
          <w:spacing w:val="-3"/>
          <w:lang w:eastAsia="en-US"/>
        </w:rPr>
        <w:t xml:space="preserve">Smlouva je vyhotovena ve čtyřech stejnopisech s platností originálu, z nichž každá smluvní strana obdrží po dvou stejnopisech. </w:t>
      </w:r>
    </w:p>
    <w:p w14:paraId="5194EB88" w14:textId="77777777" w:rsidR="00800BEE" w:rsidRPr="00800BEE" w:rsidRDefault="00800BEE" w:rsidP="00DC434F">
      <w:pPr>
        <w:pStyle w:val="Odstavecseseznamem"/>
        <w:numPr>
          <w:ilvl w:val="0"/>
          <w:numId w:val="30"/>
        </w:numPr>
        <w:spacing w:after="100"/>
        <w:ind w:left="426" w:hanging="426"/>
        <w:jc w:val="both"/>
        <w:rPr>
          <w:rFonts w:eastAsia="Calibri"/>
          <w:color w:val="000000"/>
          <w:spacing w:val="-3"/>
          <w:szCs w:val="20"/>
          <w:lang w:eastAsia="en-US"/>
        </w:rPr>
      </w:pPr>
      <w:r w:rsidRPr="00800BEE">
        <w:rPr>
          <w:rFonts w:eastAsia="Calibri"/>
          <w:color w:val="000000"/>
          <w:spacing w:val="-3"/>
          <w:szCs w:val="20"/>
          <w:lang w:eastAsia="en-US"/>
        </w:rPr>
        <w:t>Smluvní strany prohlašují, že si smlouvu před jejím podpisem přečetly a jsou seznámeny s jejím obsahem, že byla uzavřena po vzájemné dohodě, podle jejich vážné a svobodné vůle, dobrovolně, určitě a srozumitelně, což stvrzují svými podpisy.</w:t>
      </w:r>
    </w:p>
    <w:p w14:paraId="591CAC60" w14:textId="77777777" w:rsidR="00800BEE" w:rsidRPr="00800BEE" w:rsidRDefault="00800BEE" w:rsidP="00800BEE">
      <w:pPr>
        <w:ind w:left="720"/>
        <w:jc w:val="both"/>
      </w:pPr>
    </w:p>
    <w:p w14:paraId="3C0DD543" w14:textId="77777777" w:rsidR="00800BEE" w:rsidRPr="00800BEE" w:rsidRDefault="00800BEE" w:rsidP="00DC434F">
      <w:pPr>
        <w:tabs>
          <w:tab w:val="left" w:pos="851"/>
        </w:tabs>
      </w:pPr>
      <w:r w:rsidRPr="00800BEE">
        <w:t>Přílohy:</w:t>
      </w:r>
      <w:r w:rsidR="00DC434F">
        <w:tab/>
      </w:r>
      <w:r w:rsidR="005A2570">
        <w:t xml:space="preserve">1. </w:t>
      </w:r>
      <w:r w:rsidRPr="00800BEE">
        <w:t>smlouva o zřízení věcného břemene -  služebnosti</w:t>
      </w:r>
    </w:p>
    <w:p w14:paraId="79BB44E0" w14:textId="099B8324" w:rsidR="00800BEE" w:rsidRPr="00800BEE" w:rsidRDefault="00DC434F" w:rsidP="00DC434F">
      <w:pPr>
        <w:tabs>
          <w:tab w:val="left" w:pos="851"/>
        </w:tabs>
      </w:pPr>
      <w:r>
        <w:tab/>
      </w:r>
      <w:r w:rsidR="00800BEE" w:rsidRPr="00800BEE">
        <w:t>2. situační zákres</w:t>
      </w:r>
      <w:r w:rsidR="00612612">
        <w:t>y</w:t>
      </w:r>
      <w:r w:rsidR="00800BEE" w:rsidRPr="00800BEE">
        <w:t xml:space="preserve"> trasy vedení z projektové dokumentace</w:t>
      </w:r>
    </w:p>
    <w:p w14:paraId="204E47E7" w14:textId="77777777" w:rsidR="00800BEE" w:rsidRPr="00800BEE" w:rsidRDefault="00800BEE" w:rsidP="00DC434F">
      <w:pPr>
        <w:tabs>
          <w:tab w:val="left" w:pos="851"/>
        </w:tabs>
      </w:pPr>
      <w:r w:rsidRPr="00800BEE">
        <w:tab/>
        <w:t xml:space="preserve">3. plná moc k podpisu pro RNDr. Jana Maternu, Ph.D.  </w:t>
      </w:r>
    </w:p>
    <w:p w14:paraId="76292C93" w14:textId="77777777" w:rsidR="00800BEE" w:rsidRPr="00800BEE" w:rsidRDefault="00DC434F" w:rsidP="00DC434F">
      <w:pPr>
        <w:tabs>
          <w:tab w:val="left" w:pos="851"/>
        </w:tabs>
      </w:pPr>
      <w:r>
        <w:tab/>
      </w:r>
      <w:r w:rsidR="00800BEE" w:rsidRPr="00800BEE">
        <w:t xml:space="preserve">4. pověření k podpisu pro </w:t>
      </w:r>
      <w:r w:rsidR="00800BEE">
        <w:t xml:space="preserve">Ing. Tomáše </w:t>
      </w:r>
      <w:proofErr w:type="spellStart"/>
      <w:r w:rsidR="00800BEE">
        <w:t>Máčalíka</w:t>
      </w:r>
      <w:proofErr w:type="spellEnd"/>
      <w:r w:rsidR="00800BEE" w:rsidRPr="00800BEE">
        <w:t xml:space="preserve">  </w:t>
      </w:r>
      <w:r w:rsidR="00800BEE" w:rsidRPr="00800BEE">
        <w:tab/>
      </w:r>
    </w:p>
    <w:p w14:paraId="24A0046E" w14:textId="77777777" w:rsidR="00800BEE" w:rsidRPr="00800BEE" w:rsidRDefault="00800BEE" w:rsidP="00800BEE"/>
    <w:p w14:paraId="29D6C1B6" w14:textId="77777777" w:rsidR="00800BEE" w:rsidRPr="00800BEE" w:rsidRDefault="00800BEE" w:rsidP="00800BEE"/>
    <w:p w14:paraId="2ED21D1D" w14:textId="77777777" w:rsidR="00800BEE" w:rsidRPr="00800BEE" w:rsidRDefault="00800BEE" w:rsidP="00800BEE">
      <w:pPr>
        <w:autoSpaceDE w:val="0"/>
        <w:autoSpaceDN w:val="0"/>
        <w:adjustRightInd w:val="0"/>
      </w:pPr>
    </w:p>
    <w:p w14:paraId="4DB3ABA4" w14:textId="77777777" w:rsidR="00800BEE" w:rsidRPr="00800BEE" w:rsidRDefault="00684015" w:rsidP="000E12AE">
      <w:pPr>
        <w:tabs>
          <w:tab w:val="center" w:pos="1701"/>
          <w:tab w:val="center" w:pos="7797"/>
        </w:tabs>
        <w:autoSpaceDE w:val="0"/>
        <w:autoSpaceDN w:val="0"/>
        <w:adjustRightInd w:val="0"/>
        <w:rPr>
          <w:b/>
        </w:rPr>
      </w:pPr>
      <w:r>
        <w:tab/>
      </w:r>
      <w:r w:rsidR="00800BEE" w:rsidRPr="00800BEE">
        <w:t>V Praze dne</w:t>
      </w:r>
      <w:r w:rsidR="00800BEE" w:rsidRPr="00800BEE">
        <w:rPr>
          <w:b/>
        </w:rPr>
        <w:t xml:space="preserve"> …………</w:t>
      </w:r>
      <w:r w:rsidR="00800BEE">
        <w:rPr>
          <w:b/>
        </w:rPr>
        <w:t>……….</w:t>
      </w:r>
      <w:r>
        <w:rPr>
          <w:b/>
        </w:rPr>
        <w:tab/>
      </w:r>
      <w:r w:rsidR="00800BEE" w:rsidRPr="00800BEE">
        <w:t>V</w:t>
      </w:r>
      <w:r>
        <w:t xml:space="preserve"> </w:t>
      </w:r>
      <w:r w:rsidR="00800BEE" w:rsidRPr="00800BEE">
        <w:t>Praze dne</w:t>
      </w:r>
      <w:r w:rsidR="00800BEE" w:rsidRPr="00800BEE">
        <w:rPr>
          <w:b/>
        </w:rPr>
        <w:t xml:space="preserve"> ……………</w:t>
      </w:r>
      <w:r w:rsidR="00800BEE">
        <w:rPr>
          <w:b/>
        </w:rPr>
        <w:t>…</w:t>
      </w:r>
      <w:proofErr w:type="gramStart"/>
      <w:r w:rsidR="00800BEE">
        <w:rPr>
          <w:b/>
        </w:rPr>
        <w:t>…..</w:t>
      </w:r>
      <w:proofErr w:type="gramEnd"/>
    </w:p>
    <w:p w14:paraId="00CC7EB6" w14:textId="77777777" w:rsidR="00800BEE" w:rsidRPr="00800BEE" w:rsidRDefault="00800BEE" w:rsidP="00684015">
      <w:pPr>
        <w:tabs>
          <w:tab w:val="center" w:pos="1560"/>
          <w:tab w:val="center" w:pos="7797"/>
        </w:tabs>
        <w:autoSpaceDE w:val="0"/>
        <w:autoSpaceDN w:val="0"/>
        <w:adjustRightInd w:val="0"/>
        <w:rPr>
          <w:u w:val="single"/>
        </w:rPr>
      </w:pPr>
    </w:p>
    <w:p w14:paraId="4025AE36" w14:textId="77777777" w:rsidR="00800BEE" w:rsidRPr="00800BEE" w:rsidRDefault="000E12AE" w:rsidP="000E12AE">
      <w:pPr>
        <w:tabs>
          <w:tab w:val="center" w:pos="1701"/>
          <w:tab w:val="center" w:pos="7797"/>
        </w:tabs>
        <w:autoSpaceDE w:val="0"/>
        <w:autoSpaceDN w:val="0"/>
        <w:adjustRightInd w:val="0"/>
        <w:rPr>
          <w:u w:val="single"/>
        </w:rPr>
      </w:pPr>
      <w:r w:rsidRPr="000E12AE">
        <w:tab/>
      </w:r>
      <w:r w:rsidR="00800BEE" w:rsidRPr="00800BEE">
        <w:rPr>
          <w:u w:val="single"/>
        </w:rPr>
        <w:t>Za budoucího povinného</w:t>
      </w:r>
      <w:r w:rsidR="00684015">
        <w:tab/>
      </w:r>
      <w:r w:rsidR="00800BEE" w:rsidRPr="00800BEE">
        <w:rPr>
          <w:u w:val="single"/>
        </w:rPr>
        <w:t>Za budoucího oprávněného</w:t>
      </w:r>
    </w:p>
    <w:p w14:paraId="009919E6" w14:textId="77777777" w:rsidR="00800BEE" w:rsidRPr="00800BEE" w:rsidRDefault="00800BEE" w:rsidP="000E12AE">
      <w:pPr>
        <w:tabs>
          <w:tab w:val="left" w:pos="180"/>
          <w:tab w:val="center" w:pos="1701"/>
          <w:tab w:val="left" w:pos="5580"/>
          <w:tab w:val="center" w:pos="7797"/>
        </w:tabs>
        <w:autoSpaceDE w:val="0"/>
        <w:autoSpaceDN w:val="0"/>
        <w:adjustRightInd w:val="0"/>
      </w:pPr>
    </w:p>
    <w:p w14:paraId="0C83480D" w14:textId="77777777" w:rsidR="00800BEE" w:rsidRDefault="000E12AE" w:rsidP="000E12AE">
      <w:pPr>
        <w:tabs>
          <w:tab w:val="center" w:pos="1701"/>
          <w:tab w:val="center" w:pos="7797"/>
        </w:tabs>
        <w:jc w:val="both"/>
        <w:rPr>
          <w:bCs/>
          <w:iCs/>
        </w:rPr>
      </w:pPr>
      <w:r>
        <w:tab/>
      </w:r>
      <w:r w:rsidR="00800BEE" w:rsidRPr="00800BEE">
        <w:t>Městská část Praha 3</w:t>
      </w:r>
      <w:r w:rsidR="00684015">
        <w:tab/>
      </w:r>
      <w:r w:rsidR="00800BEE" w:rsidRPr="00800BEE">
        <w:rPr>
          <w:iCs/>
        </w:rPr>
        <w:t xml:space="preserve">Pražská plynárenská Distribuce, </w:t>
      </w:r>
      <w:r w:rsidR="00800BEE" w:rsidRPr="00800BEE">
        <w:rPr>
          <w:bCs/>
          <w:iCs/>
        </w:rPr>
        <w:t xml:space="preserve">a.s., </w:t>
      </w:r>
    </w:p>
    <w:p w14:paraId="236FD6BE" w14:textId="77777777" w:rsidR="00800BEE" w:rsidRPr="00684015" w:rsidRDefault="00684015" w:rsidP="000E12AE">
      <w:pPr>
        <w:tabs>
          <w:tab w:val="center" w:pos="1701"/>
          <w:tab w:val="center" w:pos="7797"/>
        </w:tabs>
        <w:jc w:val="both"/>
        <w:rPr>
          <w:bCs/>
          <w:iCs/>
        </w:rPr>
      </w:pPr>
      <w:r>
        <w:rPr>
          <w:bCs/>
          <w:iCs/>
        </w:rPr>
        <w:tab/>
      </w:r>
      <w:r>
        <w:rPr>
          <w:bCs/>
          <w:iCs/>
        </w:rPr>
        <w:tab/>
      </w:r>
      <w:r w:rsidR="00800BEE" w:rsidRPr="00800BEE">
        <w:rPr>
          <w:bCs/>
          <w:iCs/>
        </w:rPr>
        <w:t>člen koncernu Pražská plynárenská, a.s.</w:t>
      </w:r>
    </w:p>
    <w:p w14:paraId="148E08F6" w14:textId="77777777" w:rsidR="00800BEE" w:rsidRPr="00800BEE" w:rsidRDefault="00800BEE" w:rsidP="000E12AE">
      <w:pPr>
        <w:tabs>
          <w:tab w:val="center" w:pos="1701"/>
          <w:tab w:val="center" w:pos="7797"/>
        </w:tabs>
        <w:autoSpaceDE w:val="0"/>
        <w:autoSpaceDN w:val="0"/>
        <w:adjustRightInd w:val="0"/>
        <w:ind w:left="4536" w:hanging="4536"/>
      </w:pPr>
    </w:p>
    <w:p w14:paraId="27FA7D9A" w14:textId="77777777" w:rsidR="00800BEE" w:rsidRPr="00800BEE" w:rsidRDefault="00800BEE" w:rsidP="000E12AE">
      <w:pPr>
        <w:tabs>
          <w:tab w:val="center" w:pos="1701"/>
          <w:tab w:val="center" w:pos="7797"/>
        </w:tabs>
        <w:autoSpaceDE w:val="0"/>
        <w:autoSpaceDN w:val="0"/>
        <w:adjustRightInd w:val="0"/>
        <w:ind w:left="4536" w:hanging="4536"/>
      </w:pPr>
    </w:p>
    <w:p w14:paraId="4FB14FEE" w14:textId="77777777" w:rsidR="00800BEE" w:rsidRPr="00800BEE" w:rsidRDefault="00800BEE" w:rsidP="000E12AE">
      <w:pPr>
        <w:tabs>
          <w:tab w:val="center" w:pos="1701"/>
          <w:tab w:val="center" w:pos="7797"/>
        </w:tabs>
        <w:autoSpaceDE w:val="0"/>
        <w:autoSpaceDN w:val="0"/>
        <w:adjustRightInd w:val="0"/>
        <w:ind w:left="4536" w:hanging="4536"/>
      </w:pPr>
    </w:p>
    <w:p w14:paraId="60542A86" w14:textId="77777777" w:rsidR="00337148" w:rsidRDefault="00337148" w:rsidP="000E12AE">
      <w:pPr>
        <w:tabs>
          <w:tab w:val="center" w:pos="1701"/>
          <w:tab w:val="center" w:pos="7797"/>
        </w:tabs>
        <w:autoSpaceDE w:val="0"/>
        <w:autoSpaceDN w:val="0"/>
        <w:adjustRightInd w:val="0"/>
        <w:ind w:left="4536" w:hanging="4536"/>
      </w:pPr>
    </w:p>
    <w:p w14:paraId="17F03CBC" w14:textId="77777777" w:rsidR="00337148" w:rsidRDefault="00337148" w:rsidP="00684015">
      <w:pPr>
        <w:tabs>
          <w:tab w:val="center" w:pos="1560"/>
          <w:tab w:val="center" w:pos="7797"/>
        </w:tabs>
        <w:autoSpaceDE w:val="0"/>
        <w:autoSpaceDN w:val="0"/>
        <w:adjustRightInd w:val="0"/>
        <w:ind w:left="4536" w:hanging="4536"/>
      </w:pPr>
    </w:p>
    <w:p w14:paraId="7656BAE8" w14:textId="77777777" w:rsidR="00800BEE" w:rsidRPr="00800BEE" w:rsidRDefault="00800BEE" w:rsidP="000E12AE">
      <w:pPr>
        <w:tabs>
          <w:tab w:val="center" w:pos="1701"/>
          <w:tab w:val="center" w:pos="7797"/>
        </w:tabs>
        <w:autoSpaceDE w:val="0"/>
        <w:autoSpaceDN w:val="0"/>
        <w:adjustRightInd w:val="0"/>
      </w:pPr>
      <w:r w:rsidRPr="00800BEE">
        <w:t>…………………………………</w:t>
      </w:r>
      <w:r w:rsidR="00684015">
        <w:tab/>
      </w:r>
      <w:r w:rsidRPr="00800BEE">
        <w:t>….................................................</w:t>
      </w:r>
    </w:p>
    <w:p w14:paraId="784D4279" w14:textId="77777777" w:rsidR="00800BEE" w:rsidRPr="00800BEE" w:rsidRDefault="00684015" w:rsidP="0052216D">
      <w:pPr>
        <w:tabs>
          <w:tab w:val="center" w:pos="1701"/>
          <w:tab w:val="left" w:pos="6690"/>
          <w:tab w:val="center" w:pos="7797"/>
        </w:tabs>
        <w:autoSpaceDE w:val="0"/>
        <w:autoSpaceDN w:val="0"/>
        <w:adjustRightInd w:val="0"/>
      </w:pPr>
      <w:r>
        <w:tab/>
      </w:r>
      <w:r w:rsidR="00800BEE" w:rsidRPr="00800BEE">
        <w:t>RNDr. Jan Materna, Ph.D.</w:t>
      </w:r>
      <w:r w:rsidR="0052216D">
        <w:t xml:space="preserve"> </w:t>
      </w:r>
      <w:r>
        <w:tab/>
      </w:r>
      <w:r w:rsidR="0052216D">
        <w:t xml:space="preserve">  Ing. </w:t>
      </w:r>
      <w:r w:rsidR="0052216D">
        <w:tab/>
      </w:r>
      <w:r w:rsidR="00800BEE">
        <w:t xml:space="preserve">Tomáš </w:t>
      </w:r>
      <w:proofErr w:type="spellStart"/>
      <w:r w:rsidR="00800BEE">
        <w:t>Máčalík</w:t>
      </w:r>
      <w:proofErr w:type="spellEnd"/>
      <w:r w:rsidR="00800BEE" w:rsidRPr="00800BEE">
        <w:t xml:space="preserve"> </w:t>
      </w:r>
    </w:p>
    <w:p w14:paraId="46FC2740" w14:textId="77777777" w:rsidR="00684015" w:rsidRDefault="00684015" w:rsidP="000E12AE">
      <w:pPr>
        <w:tabs>
          <w:tab w:val="center" w:pos="1701"/>
          <w:tab w:val="center" w:pos="7797"/>
        </w:tabs>
        <w:autoSpaceDE w:val="0"/>
        <w:autoSpaceDN w:val="0"/>
        <w:adjustRightInd w:val="0"/>
      </w:pPr>
      <w:r>
        <w:tab/>
      </w:r>
      <w:r w:rsidR="00800BEE" w:rsidRPr="00800BEE">
        <w:t>člen Rady M</w:t>
      </w:r>
      <w:r w:rsidR="00800BEE">
        <w:t>ěstské části Pra</w:t>
      </w:r>
      <w:r w:rsidR="00337148">
        <w:t>ha 3</w:t>
      </w:r>
      <w:r>
        <w:tab/>
      </w:r>
      <w:r w:rsidR="00337148">
        <w:t>na z</w:t>
      </w:r>
      <w:r w:rsidR="0063548C">
        <w:t xml:space="preserve">ákladě pověření </w:t>
      </w:r>
    </w:p>
    <w:p w14:paraId="527A8F80" w14:textId="77777777" w:rsidR="00800BEE" w:rsidRPr="00800BEE" w:rsidRDefault="00684015" w:rsidP="000E12AE">
      <w:pPr>
        <w:tabs>
          <w:tab w:val="center" w:pos="1701"/>
          <w:tab w:val="center" w:pos="7797"/>
        </w:tabs>
        <w:autoSpaceDE w:val="0"/>
        <w:autoSpaceDN w:val="0"/>
        <w:adjustRightInd w:val="0"/>
      </w:pPr>
      <w:r>
        <w:tab/>
      </w:r>
      <w:r w:rsidR="00337148" w:rsidRPr="00800BEE">
        <w:t>na základě plné moci</w:t>
      </w:r>
    </w:p>
    <w:p w14:paraId="42E005C1" w14:textId="77777777" w:rsidR="00800BEE" w:rsidRPr="00800BEE" w:rsidRDefault="00800BEE" w:rsidP="00684015">
      <w:pPr>
        <w:tabs>
          <w:tab w:val="left" w:pos="-1800"/>
          <w:tab w:val="center" w:pos="1418"/>
          <w:tab w:val="center" w:pos="1701"/>
          <w:tab w:val="center" w:pos="6804"/>
          <w:tab w:val="center" w:pos="7088"/>
        </w:tabs>
        <w:jc w:val="both"/>
        <w:rPr>
          <w:iCs/>
        </w:rPr>
      </w:pPr>
    </w:p>
    <w:p w14:paraId="2749984E" w14:textId="77777777" w:rsidR="00800BEE" w:rsidRPr="00800BEE" w:rsidRDefault="00800BEE" w:rsidP="00800BEE">
      <w:pPr>
        <w:tabs>
          <w:tab w:val="left" w:pos="-1800"/>
          <w:tab w:val="center" w:pos="1701"/>
          <w:tab w:val="center" w:pos="6804"/>
        </w:tabs>
        <w:jc w:val="both"/>
        <w:rPr>
          <w:iCs/>
        </w:rPr>
      </w:pPr>
    </w:p>
    <w:p w14:paraId="4D649DFC" w14:textId="77777777" w:rsidR="00800BEE" w:rsidRPr="00800BEE" w:rsidRDefault="00800BEE" w:rsidP="00800BEE">
      <w:pPr>
        <w:tabs>
          <w:tab w:val="left" w:pos="-1800"/>
          <w:tab w:val="center" w:pos="1701"/>
          <w:tab w:val="center" w:pos="6804"/>
        </w:tabs>
        <w:jc w:val="both"/>
        <w:rPr>
          <w:iCs/>
        </w:rPr>
      </w:pPr>
    </w:p>
    <w:p w14:paraId="280DA87C" w14:textId="77777777" w:rsidR="00800BEE" w:rsidRPr="00800BEE" w:rsidRDefault="00800BEE" w:rsidP="00800BEE">
      <w:pPr>
        <w:shd w:val="clear" w:color="auto" w:fill="FFFFFF"/>
        <w:spacing w:before="120" w:after="120" w:line="360" w:lineRule="auto"/>
        <w:jc w:val="both"/>
        <w:rPr>
          <w:bCs/>
        </w:rPr>
      </w:pPr>
    </w:p>
    <w:p w14:paraId="50E288DA" w14:textId="6A0C53C9" w:rsidR="00800BEE" w:rsidRPr="005A7F07" w:rsidRDefault="00800BEE" w:rsidP="005A7F07">
      <w:pPr>
        <w:shd w:val="clear" w:color="auto" w:fill="FFFFFF"/>
        <w:spacing w:after="120"/>
        <w:jc w:val="both"/>
        <w:rPr>
          <w:rFonts w:eastAsia="Calibri"/>
          <w:color w:val="000000"/>
          <w:spacing w:val="-3"/>
          <w:szCs w:val="20"/>
          <w:lang w:eastAsia="en-US"/>
        </w:rPr>
      </w:pPr>
      <w:r w:rsidRPr="005A7F07">
        <w:rPr>
          <w:rFonts w:eastAsia="Calibri"/>
          <w:color w:val="000000"/>
          <w:spacing w:val="-3"/>
          <w:szCs w:val="20"/>
          <w:lang w:eastAsia="en-US"/>
        </w:rPr>
        <w:t>Doložka dle § 43 odst. 1 zákona č. 131/2000 Sb., o hlavním městě Praze, v platném znění, potvrzující splnění podmínek pro platnost právního jednání Městské části Praha 3. Uzavření této smlouvy bylo schváleno rozhodnutím RMČ Prah</w:t>
      </w:r>
      <w:r w:rsidR="008F2A5E">
        <w:rPr>
          <w:rFonts w:eastAsia="Calibri"/>
          <w:color w:val="000000"/>
          <w:spacing w:val="-3"/>
          <w:szCs w:val="20"/>
          <w:lang w:eastAsia="en-US"/>
        </w:rPr>
        <w:t>a 3,</w:t>
      </w:r>
      <w:r w:rsidR="0034611B">
        <w:rPr>
          <w:rFonts w:eastAsia="Calibri"/>
          <w:color w:val="000000"/>
          <w:spacing w:val="-3"/>
          <w:szCs w:val="20"/>
          <w:lang w:eastAsia="en-US"/>
        </w:rPr>
        <w:t xml:space="preserve"> a to usnesením ze dne </w:t>
      </w:r>
      <w:proofErr w:type="gramStart"/>
      <w:r w:rsidR="0034611B">
        <w:rPr>
          <w:rFonts w:eastAsia="Calibri"/>
          <w:color w:val="000000"/>
          <w:spacing w:val="-3"/>
          <w:szCs w:val="20"/>
          <w:lang w:eastAsia="en-US"/>
        </w:rPr>
        <w:t>13.3.2023</w:t>
      </w:r>
      <w:proofErr w:type="gramEnd"/>
      <w:r w:rsidR="0034611B">
        <w:rPr>
          <w:rFonts w:eastAsia="Calibri"/>
          <w:color w:val="000000"/>
          <w:spacing w:val="-3"/>
          <w:szCs w:val="20"/>
          <w:lang w:eastAsia="en-US"/>
        </w:rPr>
        <w:t xml:space="preserve"> č. 155.</w:t>
      </w:r>
    </w:p>
    <w:p w14:paraId="7526EFBA" w14:textId="77777777" w:rsidR="005A7F07" w:rsidRDefault="005A7F07" w:rsidP="0031498C">
      <w:pPr>
        <w:spacing w:after="240"/>
      </w:pPr>
    </w:p>
    <w:p w14:paraId="1DA9041D" w14:textId="6D807C21" w:rsidR="00337148" w:rsidRDefault="00337148" w:rsidP="0031498C">
      <w:pPr>
        <w:spacing w:after="240"/>
      </w:pPr>
      <w:r w:rsidRPr="00337148">
        <w:t>Příloha č. 1</w:t>
      </w:r>
    </w:p>
    <w:p w14:paraId="780F9C1B" w14:textId="77777777" w:rsidR="00DE6F99" w:rsidRPr="00337148" w:rsidRDefault="00DE6F99" w:rsidP="0031498C">
      <w:pPr>
        <w:spacing w:after="240"/>
      </w:pPr>
    </w:p>
    <w:p w14:paraId="09E4B445" w14:textId="77777777" w:rsidR="00A00104" w:rsidRDefault="00A00104" w:rsidP="000E12AE">
      <w:pPr>
        <w:jc w:val="center"/>
        <w:rPr>
          <w:b/>
          <w:sz w:val="36"/>
          <w:szCs w:val="36"/>
        </w:rPr>
      </w:pPr>
      <w:r w:rsidRPr="00437311">
        <w:rPr>
          <w:b/>
          <w:sz w:val="36"/>
          <w:szCs w:val="36"/>
        </w:rPr>
        <w:t>SMLOUV</w:t>
      </w:r>
      <w:r>
        <w:rPr>
          <w:b/>
          <w:sz w:val="36"/>
          <w:szCs w:val="36"/>
        </w:rPr>
        <w:t>A</w:t>
      </w:r>
    </w:p>
    <w:p w14:paraId="25E4634E" w14:textId="77777777" w:rsidR="00A00104" w:rsidRDefault="00A00104" w:rsidP="000E12AE">
      <w:pPr>
        <w:jc w:val="center"/>
        <w:rPr>
          <w:b/>
          <w:sz w:val="36"/>
          <w:szCs w:val="36"/>
        </w:rPr>
      </w:pPr>
      <w:r w:rsidRPr="00437311">
        <w:rPr>
          <w:b/>
          <w:sz w:val="36"/>
          <w:szCs w:val="36"/>
        </w:rPr>
        <w:t>o zřízení věcného břemene</w:t>
      </w:r>
      <w:r w:rsidR="007E79C2">
        <w:rPr>
          <w:b/>
          <w:sz w:val="36"/>
          <w:szCs w:val="36"/>
        </w:rPr>
        <w:t xml:space="preserve"> - služebnosti</w:t>
      </w:r>
    </w:p>
    <w:p w14:paraId="45C26F91" w14:textId="77777777" w:rsidR="00A00104" w:rsidRDefault="00A00104" w:rsidP="00A00104">
      <w:pPr>
        <w:keepNext/>
        <w:ind w:left="2127" w:hanging="2127"/>
        <w:jc w:val="both"/>
        <w:outlineLvl w:val="0"/>
        <w:rPr>
          <w:b/>
          <w:iCs/>
        </w:rPr>
      </w:pPr>
    </w:p>
    <w:p w14:paraId="4F3EEB69" w14:textId="01202D91" w:rsidR="00A00104" w:rsidRDefault="00A00104" w:rsidP="000E12AE">
      <w:pPr>
        <w:keepNext/>
        <w:ind w:left="2127" w:hanging="2127"/>
        <w:jc w:val="center"/>
        <w:outlineLvl w:val="0"/>
        <w:rPr>
          <w:b/>
          <w:iCs/>
        </w:rPr>
      </w:pPr>
      <w:r>
        <w:rPr>
          <w:b/>
          <w:iCs/>
        </w:rPr>
        <w:t xml:space="preserve">č. PPD a.s. </w:t>
      </w:r>
      <w:r w:rsidR="00653D7D">
        <w:rPr>
          <w:b/>
          <w:iCs/>
        </w:rPr>
        <w:t>……</w:t>
      </w:r>
      <w:r w:rsidR="008E78E3">
        <w:rPr>
          <w:b/>
          <w:iCs/>
        </w:rPr>
        <w:t>/2022</w:t>
      </w:r>
    </w:p>
    <w:p w14:paraId="3BD9FDE7" w14:textId="77777777" w:rsidR="00A00104" w:rsidRDefault="00A00104" w:rsidP="00A00104">
      <w:pPr>
        <w:keepNext/>
        <w:ind w:left="2127" w:hanging="2127"/>
        <w:jc w:val="both"/>
        <w:outlineLvl w:val="0"/>
        <w:rPr>
          <w:b/>
          <w:iCs/>
        </w:rPr>
      </w:pPr>
    </w:p>
    <w:p w14:paraId="34EE49D4" w14:textId="77777777" w:rsidR="00337148" w:rsidRPr="00337148" w:rsidRDefault="00337148" w:rsidP="00337148">
      <w:pPr>
        <w:pStyle w:val="Nzev"/>
        <w:jc w:val="left"/>
        <w:rPr>
          <w:rFonts w:ascii="Arial Narrow" w:hAnsi="Arial Narrow"/>
          <w:sz w:val="24"/>
          <w:szCs w:val="24"/>
        </w:rPr>
      </w:pPr>
    </w:p>
    <w:p w14:paraId="34932BB9" w14:textId="77777777" w:rsidR="00A00104" w:rsidRPr="00A00104" w:rsidRDefault="00A00104" w:rsidP="00A00104">
      <w:pPr>
        <w:keepNext/>
        <w:ind w:left="2127" w:hanging="2127"/>
        <w:jc w:val="both"/>
        <w:outlineLvl w:val="0"/>
        <w:rPr>
          <w:iCs/>
        </w:rPr>
      </w:pPr>
      <w:r w:rsidRPr="00A00104">
        <w:rPr>
          <w:iCs/>
        </w:rPr>
        <w:t xml:space="preserve">Smluvní strany: </w:t>
      </w:r>
    </w:p>
    <w:p w14:paraId="0D012CA8" w14:textId="77777777" w:rsidR="00A00104" w:rsidRPr="00A00104" w:rsidRDefault="00A00104" w:rsidP="00A00104">
      <w:pPr>
        <w:jc w:val="both"/>
      </w:pPr>
    </w:p>
    <w:p w14:paraId="011AD159" w14:textId="77777777" w:rsidR="00A00104" w:rsidRPr="007E79C2" w:rsidRDefault="00A00104" w:rsidP="00A00104">
      <w:pPr>
        <w:keepNext/>
        <w:tabs>
          <w:tab w:val="left" w:pos="1620"/>
        </w:tabs>
        <w:jc w:val="both"/>
        <w:outlineLvl w:val="1"/>
        <w:rPr>
          <w:b/>
          <w:iCs/>
        </w:rPr>
      </w:pPr>
      <w:r w:rsidRPr="007E79C2">
        <w:rPr>
          <w:b/>
          <w:iCs/>
        </w:rPr>
        <w:t>Městská část Praha 3</w:t>
      </w:r>
    </w:p>
    <w:p w14:paraId="7CDDEC2A" w14:textId="77777777" w:rsidR="00A00104" w:rsidRPr="00A00104" w:rsidRDefault="00A00104" w:rsidP="00A00104">
      <w:pPr>
        <w:tabs>
          <w:tab w:val="left" w:pos="1620"/>
        </w:tabs>
        <w:jc w:val="both"/>
        <w:rPr>
          <w:iCs/>
        </w:rPr>
      </w:pPr>
      <w:r w:rsidRPr="00A00104">
        <w:rPr>
          <w:iCs/>
        </w:rPr>
        <w:t xml:space="preserve">se sídlem: </w:t>
      </w:r>
      <w:r w:rsidRPr="00A00104">
        <w:rPr>
          <w:color w:val="000000"/>
        </w:rPr>
        <w:t>Havlíčkovo náměstí 700/9, Žižkov, 130 00 Praha 3</w:t>
      </w:r>
    </w:p>
    <w:p w14:paraId="68BA073C" w14:textId="77777777" w:rsidR="00A00104" w:rsidRPr="00A00104" w:rsidRDefault="00A00104" w:rsidP="00A00104">
      <w:pPr>
        <w:tabs>
          <w:tab w:val="left" w:pos="1620"/>
        </w:tabs>
        <w:jc w:val="both"/>
        <w:rPr>
          <w:iCs/>
        </w:rPr>
      </w:pPr>
      <w:r w:rsidRPr="00A00104">
        <w:rPr>
          <w:iCs/>
        </w:rPr>
        <w:t>IČO: 00063517</w:t>
      </w:r>
    </w:p>
    <w:p w14:paraId="43B47777" w14:textId="77777777" w:rsidR="00A00104" w:rsidRPr="00A00104" w:rsidRDefault="00A00104" w:rsidP="00A00104">
      <w:pPr>
        <w:tabs>
          <w:tab w:val="left" w:pos="1620"/>
        </w:tabs>
        <w:jc w:val="both"/>
        <w:rPr>
          <w:iCs/>
        </w:rPr>
      </w:pPr>
      <w:r w:rsidRPr="00A00104">
        <w:rPr>
          <w:iCs/>
        </w:rPr>
        <w:t>DIČ: CZ00063517, plátce DPH</w:t>
      </w:r>
    </w:p>
    <w:p w14:paraId="7D57F4EE" w14:textId="4CD6DA45" w:rsidR="00A00104" w:rsidRPr="00A00104" w:rsidRDefault="00A00104" w:rsidP="00A00104">
      <w:pPr>
        <w:jc w:val="both"/>
      </w:pPr>
      <w:r w:rsidRPr="00A00104">
        <w:rPr>
          <w:iCs/>
        </w:rPr>
        <w:t xml:space="preserve">zastoupená: </w:t>
      </w:r>
      <w:r w:rsidR="00DA4568">
        <w:t>…………………………………</w:t>
      </w:r>
      <w:proofErr w:type="gramStart"/>
      <w:r w:rsidR="00DA4568">
        <w:t>…..</w:t>
      </w:r>
      <w:proofErr w:type="gramEnd"/>
    </w:p>
    <w:p w14:paraId="325C5376" w14:textId="77777777" w:rsidR="00A00104" w:rsidRPr="00A00104" w:rsidRDefault="00A00104" w:rsidP="00A00104">
      <w:pPr>
        <w:tabs>
          <w:tab w:val="left" w:pos="1620"/>
        </w:tabs>
        <w:jc w:val="both"/>
        <w:rPr>
          <w:iCs/>
        </w:rPr>
      </w:pPr>
      <w:r w:rsidRPr="00A00104">
        <w:rPr>
          <w:iCs/>
        </w:rPr>
        <w:t xml:space="preserve">bankovní spojení: </w:t>
      </w:r>
      <w:r w:rsidRPr="00A00104">
        <w:t xml:space="preserve">Česká spořitelna, a.s., </w:t>
      </w:r>
    </w:p>
    <w:p w14:paraId="1AFA993B" w14:textId="77777777" w:rsidR="00A00104" w:rsidRPr="00A00104" w:rsidRDefault="00A00104" w:rsidP="00A00104">
      <w:pPr>
        <w:jc w:val="both"/>
      </w:pPr>
      <w:r w:rsidRPr="00A00104">
        <w:rPr>
          <w:iCs/>
        </w:rPr>
        <w:t xml:space="preserve">číslo účtu: </w:t>
      </w:r>
      <w:r w:rsidRPr="00A00104">
        <w:t>29022-2000781379/0800</w:t>
      </w:r>
    </w:p>
    <w:p w14:paraId="1AD52B3A" w14:textId="77777777" w:rsidR="00A00104" w:rsidRPr="00A00104" w:rsidRDefault="00A00104" w:rsidP="00A00104">
      <w:pPr>
        <w:jc w:val="both"/>
      </w:pPr>
      <w:r w:rsidRPr="00A00104">
        <w:t>adresa datové schránky: eqkbt8g</w:t>
      </w:r>
    </w:p>
    <w:p w14:paraId="7EE80BC9" w14:textId="77777777" w:rsidR="00A00104" w:rsidRPr="00A00104" w:rsidRDefault="00A00104" w:rsidP="00A00104">
      <w:pPr>
        <w:jc w:val="both"/>
        <w:rPr>
          <w:bCs/>
        </w:rPr>
      </w:pPr>
    </w:p>
    <w:p w14:paraId="2719154F" w14:textId="77777777" w:rsidR="00A00104" w:rsidRPr="00A00104" w:rsidRDefault="00A00104" w:rsidP="00A00104">
      <w:pPr>
        <w:jc w:val="both"/>
      </w:pPr>
      <w:r w:rsidRPr="00A00104">
        <w:rPr>
          <w:bCs/>
        </w:rPr>
        <w:t>(dále jen</w:t>
      </w:r>
      <w:r w:rsidR="0049585A">
        <w:t xml:space="preserve"> </w:t>
      </w:r>
      <w:r w:rsidR="0049585A" w:rsidRPr="0049585A">
        <w:rPr>
          <w:b/>
        </w:rPr>
        <w:t>„</w:t>
      </w:r>
      <w:r w:rsidRPr="0049585A">
        <w:rPr>
          <w:b/>
        </w:rPr>
        <w:t>povinný“</w:t>
      </w:r>
      <w:r w:rsidRPr="00A00104">
        <w:t>)</w:t>
      </w:r>
    </w:p>
    <w:p w14:paraId="085331C6" w14:textId="77777777" w:rsidR="00A00104" w:rsidRPr="00A00104" w:rsidRDefault="00A00104" w:rsidP="00A00104">
      <w:pPr>
        <w:jc w:val="both"/>
        <w:rPr>
          <w:iCs/>
        </w:rPr>
      </w:pPr>
    </w:p>
    <w:p w14:paraId="7AA923A3" w14:textId="77777777" w:rsidR="00A00104" w:rsidRPr="00A00104" w:rsidRDefault="00A00104" w:rsidP="00A00104">
      <w:pPr>
        <w:jc w:val="both"/>
        <w:rPr>
          <w:iCs/>
        </w:rPr>
      </w:pPr>
      <w:r w:rsidRPr="00A00104">
        <w:rPr>
          <w:iCs/>
        </w:rPr>
        <w:t>a</w:t>
      </w:r>
    </w:p>
    <w:p w14:paraId="45C91296" w14:textId="77777777" w:rsidR="00A00104" w:rsidRPr="00A00104" w:rsidRDefault="00A00104" w:rsidP="00A00104">
      <w:pPr>
        <w:jc w:val="both"/>
        <w:rPr>
          <w:iCs/>
        </w:rPr>
      </w:pPr>
    </w:p>
    <w:p w14:paraId="4DDACD66" w14:textId="77777777" w:rsidR="00A00104" w:rsidRPr="007E79C2" w:rsidRDefault="00A00104" w:rsidP="00A00104">
      <w:pPr>
        <w:jc w:val="both"/>
        <w:rPr>
          <w:b/>
          <w:bCs/>
          <w:iCs/>
        </w:rPr>
      </w:pPr>
      <w:r w:rsidRPr="007E79C2">
        <w:rPr>
          <w:b/>
          <w:iCs/>
        </w:rPr>
        <w:t xml:space="preserve">Pražská plynárenská Distribuce, </w:t>
      </w:r>
      <w:r w:rsidRPr="007E79C2">
        <w:rPr>
          <w:b/>
          <w:bCs/>
          <w:iCs/>
        </w:rPr>
        <w:t>a.s., člen koncernu Pražská plynárenská, a.s.</w:t>
      </w:r>
    </w:p>
    <w:p w14:paraId="5E0691C7" w14:textId="77777777" w:rsidR="00A00104" w:rsidRPr="00A00104" w:rsidRDefault="00A00104" w:rsidP="00A00104">
      <w:pPr>
        <w:autoSpaceDE w:val="0"/>
        <w:autoSpaceDN w:val="0"/>
        <w:adjustRightInd w:val="0"/>
        <w:jc w:val="both"/>
        <w:rPr>
          <w:iCs/>
        </w:rPr>
      </w:pPr>
      <w:r w:rsidRPr="00A00104">
        <w:t xml:space="preserve">se </w:t>
      </w:r>
      <w:r w:rsidRPr="00A00104">
        <w:rPr>
          <w:iCs/>
        </w:rPr>
        <w:t>sídlem: Praha 4, U Plynárny 500, PSČ 145 08</w:t>
      </w:r>
    </w:p>
    <w:p w14:paraId="3D136353" w14:textId="77777777" w:rsidR="00A00104" w:rsidRPr="00A00104" w:rsidRDefault="00A00104" w:rsidP="00A00104">
      <w:pPr>
        <w:autoSpaceDE w:val="0"/>
        <w:autoSpaceDN w:val="0"/>
        <w:adjustRightInd w:val="0"/>
        <w:jc w:val="both"/>
        <w:rPr>
          <w:iCs/>
        </w:rPr>
      </w:pPr>
      <w:r w:rsidRPr="00A00104">
        <w:rPr>
          <w:iCs/>
        </w:rPr>
        <w:t>IČO: 27403505</w:t>
      </w:r>
    </w:p>
    <w:p w14:paraId="2BD62D70" w14:textId="77777777" w:rsidR="00A00104" w:rsidRPr="00A00104" w:rsidRDefault="00A00104" w:rsidP="00A00104">
      <w:pPr>
        <w:autoSpaceDE w:val="0"/>
        <w:autoSpaceDN w:val="0"/>
        <w:adjustRightInd w:val="0"/>
        <w:jc w:val="both"/>
        <w:rPr>
          <w:iCs/>
        </w:rPr>
      </w:pPr>
      <w:r w:rsidRPr="00A00104">
        <w:rPr>
          <w:iCs/>
        </w:rPr>
        <w:t>DIČ: CZ27403505, plátce DPH</w:t>
      </w:r>
    </w:p>
    <w:p w14:paraId="5299E3B3" w14:textId="77777777" w:rsidR="00A00104" w:rsidRPr="00A00104" w:rsidRDefault="00A00104" w:rsidP="00A00104">
      <w:pPr>
        <w:autoSpaceDE w:val="0"/>
        <w:autoSpaceDN w:val="0"/>
        <w:adjustRightInd w:val="0"/>
        <w:jc w:val="both"/>
      </w:pPr>
      <w:r w:rsidRPr="00A00104">
        <w:t>zapsaná v obchodním rejstříku, vedeném Městským soudem v Praze, oddíl B, vložka 10356</w:t>
      </w:r>
    </w:p>
    <w:p w14:paraId="74C124D6" w14:textId="1BE463D4" w:rsidR="00A00104" w:rsidRPr="00A00104" w:rsidRDefault="00A00104" w:rsidP="00A00104">
      <w:pPr>
        <w:autoSpaceDE w:val="0"/>
        <w:autoSpaceDN w:val="0"/>
        <w:adjustRightInd w:val="0"/>
        <w:jc w:val="both"/>
        <w:rPr>
          <w:iCs/>
        </w:rPr>
      </w:pPr>
      <w:r w:rsidRPr="00A00104">
        <w:rPr>
          <w:iCs/>
        </w:rPr>
        <w:t xml:space="preserve">zastoupená: </w:t>
      </w:r>
      <w:r w:rsidR="005A7F07">
        <w:rPr>
          <w:iCs/>
        </w:rPr>
        <w:t>……………………………….</w:t>
      </w:r>
      <w:r w:rsidRPr="00A00104">
        <w:rPr>
          <w:iCs/>
        </w:rPr>
        <w:t xml:space="preserve"> </w:t>
      </w:r>
    </w:p>
    <w:p w14:paraId="30AF2BA4" w14:textId="77777777" w:rsidR="00A00104" w:rsidRPr="00A00104" w:rsidRDefault="00A00104" w:rsidP="00A00104">
      <w:pPr>
        <w:autoSpaceDE w:val="0"/>
        <w:autoSpaceDN w:val="0"/>
        <w:adjustRightInd w:val="0"/>
        <w:jc w:val="both"/>
        <w:rPr>
          <w:iCs/>
        </w:rPr>
      </w:pPr>
      <w:r w:rsidRPr="00A00104">
        <w:rPr>
          <w:iCs/>
        </w:rPr>
        <w:t xml:space="preserve">bankovní spojení: Česká spořitelna, a.s. </w:t>
      </w:r>
    </w:p>
    <w:p w14:paraId="4B29FCD5" w14:textId="77777777" w:rsidR="00A00104" w:rsidRPr="00A00104" w:rsidRDefault="00A00104" w:rsidP="00A00104">
      <w:pPr>
        <w:autoSpaceDE w:val="0"/>
        <w:autoSpaceDN w:val="0"/>
        <w:adjustRightInd w:val="0"/>
        <w:jc w:val="both"/>
        <w:rPr>
          <w:iCs/>
        </w:rPr>
      </w:pPr>
      <w:r w:rsidRPr="00A00104">
        <w:rPr>
          <w:iCs/>
        </w:rPr>
        <w:t>číslo účtu: 6103692/0800</w:t>
      </w:r>
    </w:p>
    <w:p w14:paraId="24D55172" w14:textId="65439433" w:rsidR="00A00104" w:rsidRPr="00A00104" w:rsidRDefault="00A00104" w:rsidP="00A00104">
      <w:pPr>
        <w:autoSpaceDE w:val="0"/>
        <w:autoSpaceDN w:val="0"/>
        <w:adjustRightInd w:val="0"/>
        <w:jc w:val="both"/>
        <w:rPr>
          <w:iCs/>
        </w:rPr>
      </w:pPr>
      <w:r w:rsidRPr="00A00104">
        <w:rPr>
          <w:iCs/>
        </w:rPr>
        <w:t xml:space="preserve">adresa datové schránky: </w:t>
      </w:r>
      <w:r w:rsidR="00653D7D">
        <w:rPr>
          <w:iCs/>
        </w:rPr>
        <w:t>w9qfskt</w:t>
      </w:r>
    </w:p>
    <w:p w14:paraId="26A242A1" w14:textId="77777777" w:rsidR="00A00104" w:rsidRPr="00A00104" w:rsidRDefault="00A00104" w:rsidP="00A00104">
      <w:pPr>
        <w:autoSpaceDE w:val="0"/>
        <w:autoSpaceDN w:val="0"/>
        <w:adjustRightInd w:val="0"/>
        <w:jc w:val="both"/>
        <w:rPr>
          <w:iCs/>
        </w:rPr>
      </w:pPr>
    </w:p>
    <w:p w14:paraId="39E2E784" w14:textId="77777777" w:rsidR="00A00104" w:rsidRPr="00A00104" w:rsidRDefault="00A00104" w:rsidP="00A00104">
      <w:pPr>
        <w:autoSpaceDE w:val="0"/>
        <w:autoSpaceDN w:val="0"/>
        <w:adjustRightInd w:val="0"/>
        <w:jc w:val="both"/>
        <w:rPr>
          <w:iCs/>
        </w:rPr>
      </w:pPr>
      <w:r w:rsidRPr="00A00104">
        <w:rPr>
          <w:iCs/>
        </w:rPr>
        <w:t>(dále jen</w:t>
      </w:r>
      <w:r w:rsidR="0049585A">
        <w:rPr>
          <w:bCs/>
          <w:iCs/>
        </w:rPr>
        <w:t xml:space="preserve"> </w:t>
      </w:r>
      <w:r w:rsidR="0049585A" w:rsidRPr="0049585A">
        <w:rPr>
          <w:b/>
          <w:bCs/>
          <w:iCs/>
        </w:rPr>
        <w:t>„</w:t>
      </w:r>
      <w:r w:rsidRPr="0049585A">
        <w:rPr>
          <w:b/>
          <w:bCs/>
          <w:iCs/>
        </w:rPr>
        <w:t>oprávněný“</w:t>
      </w:r>
      <w:r w:rsidRPr="00A00104">
        <w:rPr>
          <w:bCs/>
          <w:iCs/>
        </w:rPr>
        <w:t>)</w:t>
      </w:r>
    </w:p>
    <w:p w14:paraId="50D8824D" w14:textId="77777777" w:rsidR="00A00104" w:rsidRPr="00A00104" w:rsidRDefault="00A00104" w:rsidP="00A00104">
      <w:pPr>
        <w:shd w:val="clear" w:color="auto" w:fill="FFFFFF"/>
        <w:jc w:val="both"/>
        <w:rPr>
          <w:iCs/>
        </w:rPr>
      </w:pPr>
    </w:p>
    <w:p w14:paraId="1D0BAB87" w14:textId="77777777" w:rsidR="007E79C2" w:rsidRDefault="007E79C2" w:rsidP="007E79C2">
      <w:pPr>
        <w:shd w:val="clear" w:color="auto" w:fill="FFFFFF"/>
        <w:jc w:val="both"/>
        <w:rPr>
          <w:iCs/>
        </w:rPr>
      </w:pPr>
    </w:p>
    <w:p w14:paraId="63C00E91" w14:textId="67541CBF" w:rsidR="00337148" w:rsidRDefault="007E79C2" w:rsidP="007E79C2">
      <w:pPr>
        <w:shd w:val="clear" w:color="auto" w:fill="FFFFFF"/>
        <w:jc w:val="both"/>
      </w:pPr>
      <w:r w:rsidRPr="00EC7804">
        <w:rPr>
          <w:iCs/>
        </w:rPr>
        <w:t xml:space="preserve">(společně dále též jako </w:t>
      </w:r>
      <w:r w:rsidRPr="0049585A">
        <w:rPr>
          <w:b/>
          <w:iCs/>
        </w:rPr>
        <w:t>„smluvní strany“</w:t>
      </w:r>
      <w:r w:rsidRPr="00D73C9F">
        <w:t xml:space="preserve"> </w:t>
      </w:r>
      <w:r>
        <w:t xml:space="preserve">anebo jednotlivě jako </w:t>
      </w:r>
      <w:r w:rsidRPr="0049585A">
        <w:rPr>
          <w:b/>
        </w:rPr>
        <w:t>„smluvní strana“</w:t>
      </w:r>
      <w:r w:rsidRPr="00EC7804">
        <w:rPr>
          <w:iCs/>
        </w:rPr>
        <w:t>)</w:t>
      </w:r>
      <w:r w:rsidRPr="00EC7804">
        <w:rPr>
          <w:rFonts w:eastAsia="Calibri"/>
          <w:lang w:eastAsia="en-US"/>
        </w:rPr>
        <w:t xml:space="preserve"> </w:t>
      </w:r>
      <w:r>
        <w:t xml:space="preserve">uzavřely níže uvedeného dne, měsíce a roku, na základě smlouvy o uzavření budoucí smlouvy o zřízení věcného břemene č. PPD </w:t>
      </w:r>
      <w:r w:rsidR="00DC434F">
        <w:t>a.s.</w:t>
      </w:r>
      <w:r>
        <w:t xml:space="preserve"> </w:t>
      </w:r>
      <w:r w:rsidR="003A1190">
        <w:t>……</w:t>
      </w:r>
      <w:r w:rsidR="008E78E3">
        <w:t xml:space="preserve">/2022, </w:t>
      </w:r>
      <w:r w:rsidR="003A1190">
        <w:t>2022</w:t>
      </w:r>
      <w:r>
        <w:t>/…</w:t>
      </w:r>
      <w:proofErr w:type="gramStart"/>
      <w:r>
        <w:t>…../OMA-OEM</w:t>
      </w:r>
      <w:proofErr w:type="gramEnd"/>
      <w:r>
        <w:t>, tuto</w:t>
      </w:r>
    </w:p>
    <w:p w14:paraId="59FBB72D" w14:textId="77777777" w:rsidR="007E79C2" w:rsidRDefault="007E79C2" w:rsidP="007E79C2">
      <w:pPr>
        <w:jc w:val="both"/>
      </w:pPr>
    </w:p>
    <w:p w14:paraId="28AF25C5" w14:textId="77777777" w:rsidR="007E79C2" w:rsidRPr="007E79C2" w:rsidRDefault="007E79C2" w:rsidP="007E79C2">
      <w:pPr>
        <w:jc w:val="both"/>
        <w:rPr>
          <w:b/>
          <w:sz w:val="32"/>
          <w:szCs w:val="32"/>
        </w:rPr>
      </w:pPr>
      <w:r w:rsidRPr="007E79C2">
        <w:rPr>
          <w:b/>
          <w:sz w:val="32"/>
          <w:szCs w:val="32"/>
        </w:rPr>
        <w:t xml:space="preserve"> </w:t>
      </w:r>
      <w:r w:rsidRPr="00F92E35">
        <w:rPr>
          <w:b/>
          <w:sz w:val="28"/>
          <w:szCs w:val="28"/>
        </w:rPr>
        <w:t>smlouvu o zřízení věcného břemene – služebnosti</w:t>
      </w:r>
      <w:r>
        <w:rPr>
          <w:b/>
          <w:sz w:val="32"/>
          <w:szCs w:val="32"/>
        </w:rPr>
        <w:t xml:space="preserve"> </w:t>
      </w:r>
      <w:r w:rsidRPr="007E79C2">
        <w:t xml:space="preserve">(dále jen </w:t>
      </w:r>
      <w:r w:rsidRPr="00714665">
        <w:rPr>
          <w:b/>
        </w:rPr>
        <w:t>„smlouva“</w:t>
      </w:r>
      <w:r w:rsidRPr="007E79C2">
        <w:t>)</w:t>
      </w:r>
    </w:p>
    <w:p w14:paraId="6248CA09" w14:textId="77777777" w:rsidR="007E79C2" w:rsidRDefault="007E79C2" w:rsidP="007E79C2">
      <w:pPr>
        <w:shd w:val="clear" w:color="auto" w:fill="FFFFFF"/>
        <w:jc w:val="both"/>
        <w:rPr>
          <w:rFonts w:eastAsia="Calibri"/>
          <w:lang w:eastAsia="en-US"/>
        </w:rPr>
      </w:pPr>
    </w:p>
    <w:p w14:paraId="1D7BA273" w14:textId="77777777" w:rsidR="00F92E35" w:rsidRDefault="00F92E35" w:rsidP="007E79C2">
      <w:pPr>
        <w:shd w:val="clear" w:color="auto" w:fill="FFFFFF"/>
        <w:jc w:val="both"/>
        <w:rPr>
          <w:rFonts w:eastAsia="Calibri"/>
          <w:lang w:eastAsia="en-US"/>
        </w:rPr>
      </w:pPr>
    </w:p>
    <w:p w14:paraId="2B13CDD3" w14:textId="5E0282FB" w:rsidR="00F92E35" w:rsidRDefault="00EF3673" w:rsidP="0031498C">
      <w:pPr>
        <w:shd w:val="clear" w:color="auto" w:fill="FFFFFF"/>
        <w:ind w:right="-96"/>
        <w:jc w:val="both"/>
        <w:rPr>
          <w:rFonts w:eastAsia="Calibri"/>
          <w:color w:val="000000"/>
          <w:spacing w:val="-3"/>
          <w:lang w:eastAsia="en-US"/>
        </w:rPr>
      </w:pPr>
      <w:r>
        <w:rPr>
          <w:rFonts w:eastAsia="Calibri"/>
          <w:color w:val="000000"/>
          <w:spacing w:val="-3"/>
        </w:rPr>
        <w:t>k provedení</w:t>
      </w:r>
      <w:r w:rsidR="00F92E35" w:rsidRPr="00A00104">
        <w:rPr>
          <w:rFonts w:eastAsia="Calibri"/>
          <w:color w:val="000000"/>
          <w:spacing w:val="-3"/>
        </w:rPr>
        <w:t xml:space="preserve"> ustanovení</w:t>
      </w:r>
      <w:r w:rsidR="00DE6F99">
        <w:rPr>
          <w:rFonts w:eastAsia="Calibri"/>
          <w:color w:val="000000"/>
          <w:spacing w:val="-3"/>
        </w:rPr>
        <w:t xml:space="preserve"> § 59 odst. 2 zákona č. 458</w:t>
      </w:r>
      <w:r w:rsidR="00392A39">
        <w:rPr>
          <w:rFonts w:eastAsia="Calibri"/>
          <w:color w:val="000000"/>
          <w:spacing w:val="-3"/>
        </w:rPr>
        <w:t>/2000 Sb.</w:t>
      </w:r>
      <w:r w:rsidR="00F92E35" w:rsidRPr="00A00104">
        <w:rPr>
          <w:rFonts w:eastAsia="Calibri"/>
          <w:color w:val="000000"/>
          <w:spacing w:val="-3"/>
        </w:rPr>
        <w:t xml:space="preserve">, </w:t>
      </w:r>
      <w:r w:rsidR="00CD2818">
        <w:rPr>
          <w:rFonts w:eastAsia="Calibri"/>
          <w:color w:val="000000"/>
          <w:spacing w:val="-3"/>
        </w:rPr>
        <w:t xml:space="preserve">energetický zákon, </w:t>
      </w:r>
      <w:r w:rsidR="00DA5E43">
        <w:t xml:space="preserve">ve znění pozdějších změn a </w:t>
      </w:r>
      <w:proofErr w:type="gramStart"/>
      <w:r w:rsidR="00DA5E43">
        <w:t xml:space="preserve">doplnění  </w:t>
      </w:r>
      <w:r w:rsidR="0031498C">
        <w:t xml:space="preserve"> (dále</w:t>
      </w:r>
      <w:proofErr w:type="gramEnd"/>
      <w:r w:rsidR="0031498C">
        <w:t xml:space="preserve"> jen </w:t>
      </w:r>
      <w:r w:rsidR="0031498C" w:rsidRPr="007229E4">
        <w:rPr>
          <w:b/>
        </w:rPr>
        <w:t>„energetický zákon“</w:t>
      </w:r>
      <w:r w:rsidR="0031498C">
        <w:t>),</w:t>
      </w:r>
      <w:r w:rsidR="0031498C">
        <w:rPr>
          <w:rFonts w:eastAsia="Calibri"/>
          <w:color w:val="000000"/>
          <w:spacing w:val="-3"/>
        </w:rPr>
        <w:t xml:space="preserve"> a § 1257 a následujících</w:t>
      </w:r>
      <w:r w:rsidR="00F92E35" w:rsidRPr="00A00104">
        <w:rPr>
          <w:rFonts w:eastAsia="Calibri"/>
          <w:color w:val="000000"/>
          <w:spacing w:val="-3"/>
        </w:rPr>
        <w:t xml:space="preserve"> </w:t>
      </w:r>
      <w:r w:rsidR="00CD2818">
        <w:rPr>
          <w:rFonts w:eastAsia="Calibri"/>
          <w:color w:val="000000"/>
          <w:spacing w:val="-3"/>
        </w:rPr>
        <w:t>ust</w:t>
      </w:r>
      <w:r w:rsidR="0031498C">
        <w:rPr>
          <w:rFonts w:eastAsia="Calibri"/>
          <w:color w:val="000000"/>
          <w:spacing w:val="-3"/>
        </w:rPr>
        <w:t xml:space="preserve">anovení zákona č. 89/2012 </w:t>
      </w:r>
      <w:r w:rsidR="005A7F07">
        <w:rPr>
          <w:rFonts w:eastAsia="Calibri"/>
          <w:color w:val="000000"/>
          <w:spacing w:val="-3"/>
        </w:rPr>
        <w:t>Sb., občanský zákoník, ve</w:t>
      </w:r>
      <w:r w:rsidR="0031498C">
        <w:rPr>
          <w:rFonts w:eastAsia="Calibri"/>
          <w:color w:val="000000"/>
          <w:spacing w:val="-3"/>
        </w:rPr>
        <w:t xml:space="preserve"> znění </w:t>
      </w:r>
      <w:r w:rsidR="005A7F07">
        <w:rPr>
          <w:rFonts w:eastAsia="Calibri"/>
          <w:color w:val="000000"/>
          <w:spacing w:val="-3"/>
        </w:rPr>
        <w:t xml:space="preserve">pozdějších změn a doplnění </w:t>
      </w:r>
      <w:r w:rsidR="0031498C">
        <w:rPr>
          <w:rFonts w:eastAsia="Calibri"/>
          <w:color w:val="000000"/>
          <w:spacing w:val="-3"/>
        </w:rPr>
        <w:t xml:space="preserve">(dále jen </w:t>
      </w:r>
      <w:r w:rsidR="00DE6F99" w:rsidRPr="007229E4">
        <w:rPr>
          <w:rFonts w:eastAsia="Calibri"/>
          <w:b/>
          <w:color w:val="000000"/>
          <w:spacing w:val="-3"/>
        </w:rPr>
        <w:t>„</w:t>
      </w:r>
      <w:r w:rsidR="0031498C" w:rsidRPr="007229E4">
        <w:rPr>
          <w:rFonts w:eastAsia="Calibri"/>
          <w:b/>
          <w:color w:val="000000"/>
          <w:spacing w:val="-3"/>
        </w:rPr>
        <w:t>občanský zákoník</w:t>
      </w:r>
      <w:r w:rsidR="00DE6F99" w:rsidRPr="007229E4">
        <w:rPr>
          <w:rFonts w:eastAsia="Calibri"/>
          <w:b/>
          <w:color w:val="000000"/>
          <w:spacing w:val="-3"/>
        </w:rPr>
        <w:t>“</w:t>
      </w:r>
      <w:r w:rsidR="0031498C">
        <w:rPr>
          <w:rFonts w:eastAsia="Calibri"/>
          <w:color w:val="000000"/>
          <w:spacing w:val="-3"/>
        </w:rPr>
        <w:t>)</w:t>
      </w:r>
      <w:r w:rsidR="00F92E35" w:rsidRPr="00A00104">
        <w:rPr>
          <w:rFonts w:eastAsia="Calibri"/>
          <w:color w:val="000000"/>
          <w:spacing w:val="-3"/>
          <w:lang w:eastAsia="en-US"/>
        </w:rPr>
        <w:t xml:space="preserve">   </w:t>
      </w:r>
    </w:p>
    <w:p w14:paraId="31CBEC66" w14:textId="77777777" w:rsidR="0031498C" w:rsidRPr="00A00104" w:rsidRDefault="0031498C" w:rsidP="0031498C">
      <w:pPr>
        <w:shd w:val="clear" w:color="auto" w:fill="FFFFFF"/>
        <w:ind w:right="-96"/>
        <w:jc w:val="both"/>
        <w:rPr>
          <w:rFonts w:eastAsia="Calibri"/>
          <w:color w:val="000000"/>
          <w:spacing w:val="-3"/>
          <w:lang w:eastAsia="en-US"/>
        </w:rPr>
      </w:pPr>
    </w:p>
    <w:p w14:paraId="7738C93D" w14:textId="77777777" w:rsidR="00F92E35" w:rsidRDefault="00F92E35" w:rsidP="007E79C2">
      <w:pPr>
        <w:shd w:val="clear" w:color="auto" w:fill="FFFFFF"/>
        <w:jc w:val="both"/>
        <w:rPr>
          <w:rFonts w:eastAsia="Calibri"/>
          <w:lang w:eastAsia="en-US"/>
        </w:rPr>
      </w:pPr>
    </w:p>
    <w:p w14:paraId="588D0E3D" w14:textId="77777777" w:rsidR="0052216D" w:rsidRDefault="00F92E35" w:rsidP="0052216D">
      <w:pPr>
        <w:jc w:val="center"/>
        <w:rPr>
          <w:rFonts w:eastAsia="Calibri"/>
          <w:lang w:eastAsia="en-US"/>
        </w:rPr>
      </w:pPr>
      <w:r>
        <w:rPr>
          <w:rFonts w:eastAsia="Calibri"/>
          <w:lang w:eastAsia="en-US"/>
        </w:rPr>
        <w:tab/>
      </w:r>
    </w:p>
    <w:p w14:paraId="36681559" w14:textId="77777777" w:rsidR="00546D4C" w:rsidRDefault="00546D4C" w:rsidP="0052216D">
      <w:pPr>
        <w:jc w:val="center"/>
        <w:rPr>
          <w:b/>
        </w:rPr>
      </w:pPr>
      <w:r w:rsidRPr="008E30AF">
        <w:rPr>
          <w:b/>
          <w:bCs/>
        </w:rPr>
        <w:t xml:space="preserve">Článek </w:t>
      </w:r>
      <w:r w:rsidRPr="008E30AF">
        <w:rPr>
          <w:b/>
        </w:rPr>
        <w:t>I</w:t>
      </w:r>
      <w:r>
        <w:rPr>
          <w:b/>
        </w:rPr>
        <w:t>.</w:t>
      </w:r>
    </w:p>
    <w:p w14:paraId="5207D358" w14:textId="77777777" w:rsidR="00F92E35" w:rsidRPr="00546D4C" w:rsidRDefault="00F92E35" w:rsidP="004B2464">
      <w:pPr>
        <w:pStyle w:val="Nadpis3"/>
        <w:numPr>
          <w:ilvl w:val="0"/>
          <w:numId w:val="0"/>
        </w:numPr>
        <w:spacing w:after="100"/>
        <w:jc w:val="center"/>
        <w:rPr>
          <w:b/>
          <w:bCs w:val="0"/>
        </w:rPr>
      </w:pPr>
      <w:r w:rsidRPr="00546D4C">
        <w:rPr>
          <w:b/>
          <w:bCs w:val="0"/>
        </w:rPr>
        <w:t>Úvodní ustanovení</w:t>
      </w:r>
    </w:p>
    <w:p w14:paraId="1143B2E9" w14:textId="71285EBD" w:rsidR="00625C50" w:rsidRDefault="00F92E35" w:rsidP="00625C50">
      <w:pPr>
        <w:pStyle w:val="Zkladntextodsazen2"/>
        <w:numPr>
          <w:ilvl w:val="0"/>
          <w:numId w:val="35"/>
        </w:numPr>
        <w:spacing w:after="100" w:line="240" w:lineRule="auto"/>
        <w:ind w:left="284" w:hanging="284"/>
        <w:jc w:val="both"/>
      </w:pPr>
      <w:r w:rsidRPr="00F92E35">
        <w:rPr>
          <w:rFonts w:eastAsia="Calibri"/>
          <w:color w:val="000000"/>
          <w:spacing w:val="-4"/>
          <w:lang w:eastAsia="en-US"/>
        </w:rPr>
        <w:t>Povinný prohlašuje, že je ve smyslu ustanovení zákona č. 172/1991 Sb.,</w:t>
      </w:r>
      <w:r w:rsidR="005A7F07">
        <w:rPr>
          <w:rFonts w:eastAsia="Calibri"/>
          <w:color w:val="000000"/>
          <w:spacing w:val="-4"/>
          <w:lang w:eastAsia="en-US"/>
        </w:rPr>
        <w:t xml:space="preserve"> o přechodu některých věcí z majetku České republiky do vlastnictví obcí, ve znění pozdějších změn a doplnění, </w:t>
      </w:r>
      <w:r w:rsidRPr="00F92E35">
        <w:rPr>
          <w:rFonts w:eastAsia="Calibri"/>
          <w:color w:val="000000"/>
          <w:spacing w:val="-4"/>
          <w:lang w:eastAsia="en-US"/>
        </w:rPr>
        <w:t xml:space="preserve">zákona č. 131/2000 Sb. </w:t>
      </w:r>
      <w:r w:rsidR="00DA5E43">
        <w:rPr>
          <w:rFonts w:eastAsia="Calibri"/>
          <w:color w:val="000000"/>
          <w:spacing w:val="-4"/>
          <w:lang w:eastAsia="en-US"/>
        </w:rPr>
        <w:t xml:space="preserve">o hlavním městě Praze </w:t>
      </w:r>
      <w:r w:rsidR="00DA4568">
        <w:rPr>
          <w:rFonts w:eastAsia="Calibri"/>
          <w:color w:val="000000"/>
          <w:spacing w:val="-4"/>
          <w:lang w:eastAsia="en-US"/>
        </w:rPr>
        <w:t xml:space="preserve">ve znění pozdějších změn a doplnění </w:t>
      </w:r>
      <w:r w:rsidRPr="00F92E35">
        <w:rPr>
          <w:rFonts w:eastAsia="Calibri"/>
          <w:color w:val="000000"/>
          <w:spacing w:val="-4"/>
          <w:lang w:eastAsia="en-US"/>
        </w:rPr>
        <w:t xml:space="preserve">a Statutu hl. m. Prahy </w:t>
      </w:r>
      <w:r w:rsidR="00DA4568">
        <w:rPr>
          <w:rFonts w:eastAsia="Calibri"/>
          <w:color w:val="000000"/>
          <w:spacing w:val="-4"/>
          <w:lang w:eastAsia="en-US"/>
        </w:rPr>
        <w:t xml:space="preserve">(obecně závazná vyhláška č. 55/2000 Sb. hl. m. Prahy, ve znění pozdějších změn a doplnění) </w:t>
      </w:r>
      <w:r w:rsidR="003A1190">
        <w:rPr>
          <w:rFonts w:eastAsia="Calibri"/>
          <w:color w:val="000000"/>
          <w:spacing w:val="-4"/>
          <w:lang w:eastAsia="en-US"/>
        </w:rPr>
        <w:t>oprávněn nakládat s </w:t>
      </w:r>
      <w:r w:rsidR="00A00164">
        <w:rPr>
          <w:rFonts w:eastAsia="Calibri"/>
          <w:color w:val="000000"/>
          <w:spacing w:val="-4"/>
          <w:lang w:eastAsia="en-US"/>
        </w:rPr>
        <w:t>pozemky</w:t>
      </w:r>
      <w:r w:rsidR="003A1190" w:rsidRPr="00041E60">
        <w:rPr>
          <w:rFonts w:eastAsia="Calibri"/>
          <w:color w:val="000000"/>
          <w:spacing w:val="-4"/>
          <w:lang w:eastAsia="en-US"/>
        </w:rPr>
        <w:t xml:space="preserve"> </w:t>
      </w:r>
      <w:proofErr w:type="spellStart"/>
      <w:r w:rsidR="003A1190" w:rsidRPr="00041E60">
        <w:rPr>
          <w:rFonts w:eastAsia="Calibri"/>
          <w:b/>
          <w:lang w:eastAsia="en-US"/>
        </w:rPr>
        <w:t>parc</w:t>
      </w:r>
      <w:proofErr w:type="spellEnd"/>
      <w:r w:rsidR="003A1190" w:rsidRPr="00041E60">
        <w:rPr>
          <w:rFonts w:eastAsia="Calibri"/>
          <w:b/>
          <w:lang w:eastAsia="en-US"/>
        </w:rPr>
        <w:t xml:space="preserve">. </w:t>
      </w:r>
      <w:proofErr w:type="gramStart"/>
      <w:r w:rsidR="003A1190" w:rsidRPr="00041E60">
        <w:rPr>
          <w:rFonts w:eastAsia="Calibri"/>
          <w:b/>
          <w:lang w:eastAsia="en-US"/>
        </w:rPr>
        <w:t>č.</w:t>
      </w:r>
      <w:proofErr w:type="gramEnd"/>
      <w:r w:rsidR="00A00164">
        <w:rPr>
          <w:rFonts w:eastAsia="Calibri"/>
          <w:b/>
          <w:lang w:eastAsia="en-US"/>
        </w:rPr>
        <w:t xml:space="preserve"> </w:t>
      </w:r>
      <w:r w:rsidR="00A00164" w:rsidRPr="00612612">
        <w:rPr>
          <w:rFonts w:eastAsia="Calibri"/>
          <w:b/>
        </w:rPr>
        <w:t>2639/1, 2639/107, 2639/112, 2639/115, 2639/117, 2639/120, 2639/126, 2639/129, 2639/131, 2639/132, 2639/138, 2639/213, 2639/261, 2639/266, 2639/267,</w:t>
      </w:r>
      <w:r w:rsidR="00A00164">
        <w:rPr>
          <w:rFonts w:eastAsia="Calibri"/>
          <w:b/>
        </w:rPr>
        <w:t xml:space="preserve"> </w:t>
      </w:r>
      <w:r w:rsidR="00A00164" w:rsidRPr="00612612">
        <w:rPr>
          <w:rFonts w:eastAsia="Calibri"/>
          <w:b/>
        </w:rPr>
        <w:t>2639/269, 2639/271 a 2639/274,</w:t>
      </w:r>
      <w:r w:rsidRPr="00F92E35">
        <w:rPr>
          <w:b/>
        </w:rPr>
        <w:t xml:space="preserve"> </w:t>
      </w:r>
      <w:r w:rsidR="005A2570">
        <w:rPr>
          <w:rFonts w:eastAsia="Calibri"/>
          <w:color w:val="000000"/>
          <w:spacing w:val="-3"/>
          <w:lang w:eastAsia="en-US"/>
        </w:rPr>
        <w:t>zapsanými</w:t>
      </w:r>
      <w:r w:rsidRPr="00F92E35">
        <w:rPr>
          <w:rFonts w:eastAsia="Calibri"/>
          <w:color w:val="000000"/>
          <w:spacing w:val="-3"/>
          <w:lang w:eastAsia="en-US"/>
        </w:rPr>
        <w:t xml:space="preserve"> </w:t>
      </w:r>
      <w:r w:rsidRPr="00F92E35">
        <w:t xml:space="preserve">na </w:t>
      </w:r>
      <w:r w:rsidR="00714665">
        <w:t>LV</w:t>
      </w:r>
      <w:r w:rsidRPr="00F92E35">
        <w:t xml:space="preserve"> č. 1636</w:t>
      </w:r>
      <w:r w:rsidR="00714665">
        <w:t>, vedeném Katastrálním úřadem pro hl. m.</w:t>
      </w:r>
      <w:r w:rsidRPr="00F92E35">
        <w:t xml:space="preserve"> Prahu</w:t>
      </w:r>
      <w:r w:rsidR="00DE6F99">
        <w:t>,</w:t>
      </w:r>
      <w:r w:rsidRPr="00F92E35">
        <w:t xml:space="preserve"> Katastrální pracoviště Praha</w:t>
      </w:r>
      <w:r w:rsidR="00714665">
        <w:t xml:space="preserve">, pro </w:t>
      </w:r>
      <w:proofErr w:type="spellStart"/>
      <w:proofErr w:type="gramStart"/>
      <w:r w:rsidR="00714665" w:rsidRPr="00DA5369">
        <w:rPr>
          <w:b/>
        </w:rPr>
        <w:t>k.ú</w:t>
      </w:r>
      <w:proofErr w:type="spellEnd"/>
      <w:r w:rsidR="00714665" w:rsidRPr="00DA5369">
        <w:rPr>
          <w:b/>
        </w:rPr>
        <w:t>.</w:t>
      </w:r>
      <w:proofErr w:type="gramEnd"/>
      <w:r w:rsidR="00714665" w:rsidRPr="00DA5369">
        <w:rPr>
          <w:b/>
        </w:rPr>
        <w:t xml:space="preserve"> Žižkov, obec Praha</w:t>
      </w:r>
      <w:r w:rsidRPr="00DA5369">
        <w:rPr>
          <w:b/>
        </w:rPr>
        <w:t xml:space="preserve"> </w:t>
      </w:r>
      <w:r w:rsidRPr="00F92E35">
        <w:t xml:space="preserve">(dále jen </w:t>
      </w:r>
      <w:r w:rsidR="00714665">
        <w:rPr>
          <w:b/>
        </w:rPr>
        <w:t>„p</w:t>
      </w:r>
      <w:r w:rsidRPr="00F92E35">
        <w:rPr>
          <w:b/>
        </w:rPr>
        <w:t>ozemky“</w:t>
      </w:r>
      <w:r w:rsidRPr="00F92E35">
        <w:t>).</w:t>
      </w:r>
    </w:p>
    <w:p w14:paraId="6D33433F" w14:textId="42EAB205" w:rsidR="00625C50" w:rsidRDefault="00F92E35" w:rsidP="00625C50">
      <w:pPr>
        <w:pStyle w:val="Zkladntextodsazen2"/>
        <w:numPr>
          <w:ilvl w:val="0"/>
          <w:numId w:val="35"/>
        </w:numPr>
        <w:spacing w:after="100" w:line="240" w:lineRule="auto"/>
        <w:ind w:left="284" w:hanging="284"/>
        <w:jc w:val="both"/>
      </w:pPr>
      <w:r w:rsidRPr="00F92E35">
        <w:t>Oprá</w:t>
      </w:r>
      <w:r w:rsidR="00861447">
        <w:t>vněný je</w:t>
      </w:r>
      <w:r w:rsidR="0050121C">
        <w:t xml:space="preserve"> </w:t>
      </w:r>
      <w:r w:rsidR="00496B98" w:rsidRPr="009139B4">
        <w:t>provozovatel</w:t>
      </w:r>
      <w:r w:rsidR="00496B98">
        <w:t xml:space="preserve">em distribuční soustavy (dále jen </w:t>
      </w:r>
      <w:r w:rsidR="00496B98" w:rsidRPr="00625C50">
        <w:rPr>
          <w:b/>
        </w:rPr>
        <w:t>„PDS“</w:t>
      </w:r>
      <w:r w:rsidR="00496B98">
        <w:t>)</w:t>
      </w:r>
      <w:r w:rsidR="00496B98" w:rsidRPr="009139B4">
        <w:t xml:space="preserve"> na území vymezeném licencí</w:t>
      </w:r>
      <w:r w:rsidR="00496B98">
        <w:t>, v</w:t>
      </w:r>
      <w:r w:rsidR="00DE6F99">
        <w:t>e smyslu energetického</w:t>
      </w:r>
      <w:r w:rsidR="00496B98">
        <w:t xml:space="preserve"> zák</w:t>
      </w:r>
      <w:r w:rsidR="007229E4">
        <w:t xml:space="preserve">ona, </w:t>
      </w:r>
      <w:r w:rsidR="00496B98">
        <w:t xml:space="preserve">a je oprávněn na základě uvedeného zákona, v souladu s podmínkami vyplývajícími ze zákona č. 183/2006 Sb., stavební </w:t>
      </w:r>
      <w:r w:rsidR="007229E4">
        <w:t>z</w:t>
      </w:r>
      <w:r w:rsidR="00FD1CDD">
        <w:t xml:space="preserve">ákon, </w:t>
      </w:r>
      <w:r w:rsidR="00DA5E43">
        <w:t>ve zn</w:t>
      </w:r>
      <w:r w:rsidR="0094667D">
        <w:t>ění pozdějších změn a doplnění</w:t>
      </w:r>
      <w:r w:rsidR="00496B98">
        <w:t>, zřizovat na cizích nemovitostech plynárenská zařízení. Distribuční soustava je provozována ve veře</w:t>
      </w:r>
      <w:r w:rsidR="00DE6F99">
        <w:t>jném zájmu a je liniovou stavbou</w:t>
      </w:r>
      <w:r w:rsidR="007229E4">
        <w:t xml:space="preserve"> ve smyslu § 509 o</w:t>
      </w:r>
      <w:r w:rsidR="00496B98">
        <w:t>bčanského zákoní</w:t>
      </w:r>
      <w:r w:rsidR="007229E4">
        <w:t>ku</w:t>
      </w:r>
      <w:r w:rsidR="00496B98">
        <w:t>. PDS má povinnost zajišťovat spolehlivý provoz a rozvoj distribuční soustavy na území vymezeném licencí, přičemž zřízení tohoto věcného</w:t>
      </w:r>
      <w:r w:rsidR="007229E4">
        <w:t xml:space="preserve"> břemene je ze strany </w:t>
      </w:r>
      <w:r w:rsidR="00496B98">
        <w:t>oprávněného jedním ze zákonem daných předpokladů pro plnění této povinnosti.</w:t>
      </w:r>
    </w:p>
    <w:p w14:paraId="62A7C757" w14:textId="080E5107" w:rsidR="00F92E35" w:rsidRPr="00F92E35" w:rsidRDefault="00DA5369" w:rsidP="00303F80">
      <w:pPr>
        <w:pStyle w:val="Zkladntextodsazen2"/>
        <w:numPr>
          <w:ilvl w:val="0"/>
          <w:numId w:val="35"/>
        </w:numPr>
        <w:spacing w:after="100" w:line="240" w:lineRule="auto"/>
        <w:ind w:left="284" w:hanging="284"/>
        <w:jc w:val="both"/>
      </w:pPr>
      <w:r>
        <w:t>P</w:t>
      </w:r>
      <w:r w:rsidR="00496B98">
        <w:t>ozemky se nacházejí na území vy</w:t>
      </w:r>
      <w:r>
        <w:t xml:space="preserve">mezeném licencí, v němž </w:t>
      </w:r>
      <w:r w:rsidR="00496B98">
        <w:t>oprávněný provozuje distribuční soustavu.</w:t>
      </w:r>
      <w:r w:rsidR="00861447">
        <w:t xml:space="preserve"> O</w:t>
      </w:r>
      <w:r w:rsidR="00496B98">
        <w:t xml:space="preserve">právněný </w:t>
      </w:r>
      <w:r w:rsidR="00F7550F">
        <w:t>je vlastníkem plynárenského zařízení, které vybudoval v rámci stavby „Stavební úpravy NTL plynovodů</w:t>
      </w:r>
      <w:r w:rsidR="005C37BE">
        <w:t xml:space="preserve"> Na Vrcholu, K Lučinám</w:t>
      </w:r>
      <w:r w:rsidR="00F7550F">
        <w:t xml:space="preserve"> a okolí, Praha 3“ (dále jen </w:t>
      </w:r>
      <w:r w:rsidR="00F7550F" w:rsidRPr="00F7550F">
        <w:rPr>
          <w:b/>
        </w:rPr>
        <w:t>„stavba“</w:t>
      </w:r>
      <w:r w:rsidR="00F7550F">
        <w:t>).</w:t>
      </w:r>
    </w:p>
    <w:p w14:paraId="59972D65" w14:textId="77777777" w:rsidR="00546D4C" w:rsidRDefault="00546D4C" w:rsidP="004B2464">
      <w:pPr>
        <w:spacing w:before="360" w:after="240"/>
        <w:jc w:val="center"/>
        <w:rPr>
          <w:b/>
        </w:rPr>
      </w:pPr>
      <w:r w:rsidRPr="008E30AF">
        <w:rPr>
          <w:b/>
          <w:bCs/>
        </w:rPr>
        <w:t xml:space="preserve">Článek </w:t>
      </w:r>
      <w:r w:rsidRPr="008E30AF">
        <w:rPr>
          <w:b/>
        </w:rPr>
        <w:t>II</w:t>
      </w:r>
      <w:r>
        <w:rPr>
          <w:b/>
        </w:rPr>
        <w:t>.</w:t>
      </w:r>
    </w:p>
    <w:p w14:paraId="17B55EE6" w14:textId="77777777" w:rsidR="002C0F45" w:rsidRPr="00CC3B6F" w:rsidRDefault="00F92E35" w:rsidP="004B2464">
      <w:pPr>
        <w:pStyle w:val="Nadpis1"/>
        <w:numPr>
          <w:ilvl w:val="0"/>
          <w:numId w:val="0"/>
        </w:numPr>
        <w:spacing w:before="200" w:after="100"/>
        <w:jc w:val="center"/>
        <w:rPr>
          <w:caps w:val="0"/>
          <w:spacing w:val="0"/>
          <w:szCs w:val="24"/>
          <w:lang w:eastAsia="x-none"/>
        </w:rPr>
      </w:pPr>
      <w:r w:rsidRPr="00546D4C">
        <w:rPr>
          <w:caps w:val="0"/>
          <w:spacing w:val="0"/>
          <w:szCs w:val="24"/>
          <w:lang w:eastAsia="x-none"/>
        </w:rPr>
        <w:t>Předmět smlouvy</w:t>
      </w:r>
    </w:p>
    <w:p w14:paraId="240663EA" w14:textId="77777777" w:rsidR="007229E4" w:rsidRPr="007229E4" w:rsidRDefault="007229E4" w:rsidP="001523C6">
      <w:pPr>
        <w:keepNext/>
        <w:keepLines/>
        <w:spacing w:after="100"/>
        <w:ind w:left="284"/>
        <w:jc w:val="both"/>
      </w:pPr>
      <w:r w:rsidRPr="007229E4">
        <w:t>Předmětem této smlouvy je zřízení a vymezení věcného břemene – osobní služebnosti energetického vedení podle § 59 odst. 2 energetického zákona nepodléhající úpravě služebno</w:t>
      </w:r>
      <w:r w:rsidR="00303F80">
        <w:t>sti inženýrské sítě dle § 1267 o</w:t>
      </w:r>
      <w:r w:rsidRPr="007229E4">
        <w:t xml:space="preserve">bčanského zákoníku (dále též jen </w:t>
      </w:r>
      <w:r w:rsidRPr="00FE1302">
        <w:rPr>
          <w:b/>
        </w:rPr>
        <w:t>"věcné břemeno"</w:t>
      </w:r>
      <w:r w:rsidRPr="007229E4">
        <w:t>). Obsah věcného břemene je specifikován v článku III této smlouvy. V</w:t>
      </w:r>
      <w:r w:rsidR="00303F80">
        <w:t>ěcné břemeno se zřizuje k tíži pozemků</w:t>
      </w:r>
      <w:r w:rsidRPr="007229E4">
        <w:t xml:space="preserve"> ve prospěch oprávněného v rozsahu uvedeném v této smlouvě a vyplývajícím z příslušných ustanovení energetického zákona.</w:t>
      </w:r>
    </w:p>
    <w:p w14:paraId="2433D0FD" w14:textId="77777777" w:rsidR="004B2464" w:rsidRDefault="00303F80" w:rsidP="004B2464">
      <w:pPr>
        <w:spacing w:before="360" w:after="240"/>
        <w:jc w:val="center"/>
        <w:rPr>
          <w:b/>
        </w:rPr>
      </w:pPr>
      <w:r w:rsidRPr="008E30AF">
        <w:rPr>
          <w:b/>
          <w:bCs/>
        </w:rPr>
        <w:t xml:space="preserve">Článek </w:t>
      </w:r>
      <w:r w:rsidRPr="00F92E35">
        <w:rPr>
          <w:b/>
        </w:rPr>
        <w:t>III</w:t>
      </w:r>
      <w:r>
        <w:rPr>
          <w:b/>
        </w:rPr>
        <w:t>.</w:t>
      </w:r>
    </w:p>
    <w:p w14:paraId="72E55099" w14:textId="77777777" w:rsidR="00303F80" w:rsidRPr="004B2464" w:rsidRDefault="004B2464" w:rsidP="004B2464">
      <w:pPr>
        <w:spacing w:before="200" w:after="100"/>
        <w:jc w:val="center"/>
        <w:rPr>
          <w:b/>
        </w:rPr>
      </w:pPr>
      <w:r>
        <w:rPr>
          <w:b/>
          <w:bCs/>
        </w:rPr>
        <w:t>Specifikace věcného břemene</w:t>
      </w:r>
    </w:p>
    <w:p w14:paraId="625203DA" w14:textId="0C98F950" w:rsidR="004B2464" w:rsidRPr="004B2464" w:rsidRDefault="004B2464" w:rsidP="001523C6">
      <w:pPr>
        <w:numPr>
          <w:ilvl w:val="0"/>
          <w:numId w:val="36"/>
        </w:numPr>
        <w:spacing w:after="100"/>
        <w:ind w:left="284" w:hanging="284"/>
        <w:jc w:val="both"/>
      </w:pPr>
      <w:r w:rsidRPr="004B2464">
        <w:t xml:space="preserve">Povinný za podmínek ujednaných v této smlouvě zřizuje </w:t>
      </w:r>
      <w:r w:rsidR="00F174B8">
        <w:t xml:space="preserve">v rozsahu </w:t>
      </w:r>
      <w:r w:rsidRPr="004B2464">
        <w:t>dle geometrického plánu</w:t>
      </w:r>
      <w:r w:rsidRPr="004B2464">
        <w:br/>
        <w:t>č. </w:t>
      </w:r>
      <w:r>
        <w:t>………</w:t>
      </w:r>
      <w:proofErr w:type="gramStart"/>
      <w:r>
        <w:t>…..</w:t>
      </w:r>
      <w:r w:rsidR="002C07D2">
        <w:t>, zpracovaného</w:t>
      </w:r>
      <w:proofErr w:type="gramEnd"/>
      <w:r w:rsidR="002C07D2">
        <w:t xml:space="preserve"> …………….., </w:t>
      </w:r>
      <w:r>
        <w:t xml:space="preserve">ve prospěch oprávněného k tíži </w:t>
      </w:r>
      <w:r w:rsidR="00F174B8">
        <w:t xml:space="preserve">části </w:t>
      </w:r>
      <w:r>
        <w:t>pozemků</w:t>
      </w:r>
      <w:r w:rsidRPr="004B2464">
        <w:t xml:space="preserve"> právo odpovídající věcnému břemeni, spočívající v umístění plynárenského zařízení </w:t>
      </w:r>
      <w:r>
        <w:t>na pozemcích</w:t>
      </w:r>
      <w:r w:rsidRPr="004B2464">
        <w:t xml:space="preserve"> </w:t>
      </w:r>
      <w:r>
        <w:t>a v právu přístupu a vjezdu na pozemky</w:t>
      </w:r>
      <w:r w:rsidRPr="004B2464">
        <w:t xml:space="preserve"> za účelem zajištění bezpečného provozu, údržby, oprav a stavebních úprav plynárenského zařízení. Věcné břemeno zahrnuje též právo oprávněného provádět na plynárenském zařízení úpravy za účelem jeho výměny, modernizace nebo zlepšení jeho výkonnosti, včetně jeho odstranění.</w:t>
      </w:r>
    </w:p>
    <w:p w14:paraId="7F6AAF36" w14:textId="77777777" w:rsidR="004B2464" w:rsidRPr="004B2464" w:rsidRDefault="004B2464" w:rsidP="001523C6">
      <w:pPr>
        <w:numPr>
          <w:ilvl w:val="0"/>
          <w:numId w:val="36"/>
        </w:numPr>
        <w:spacing w:after="100"/>
        <w:ind w:left="284" w:hanging="284"/>
        <w:jc w:val="both"/>
      </w:pPr>
      <w:r w:rsidRPr="004B2464">
        <w:t>Geometrický pl</w:t>
      </w:r>
      <w:r w:rsidR="008C02E9">
        <w:t>án č. …………….</w:t>
      </w:r>
      <w:r w:rsidRPr="004B2464">
        <w:t xml:space="preserve"> </w:t>
      </w:r>
      <w:proofErr w:type="gramStart"/>
      <w:r w:rsidRPr="004B2464">
        <w:t>pro</w:t>
      </w:r>
      <w:proofErr w:type="gramEnd"/>
      <w:r w:rsidRPr="004B2464">
        <w:t xml:space="preserve"> účely zřízení věcného břemene dle bodu 1. tohoto článku, schválený Katastrálním úřadem pro hlavní město Prahu, Katastrální </w:t>
      </w:r>
      <w:r w:rsidR="008C02E9">
        <w:t>pracoviště Praha dne ………… pod čj. PGP- ………</w:t>
      </w:r>
      <w:proofErr w:type="gramStart"/>
      <w:r w:rsidR="008C02E9">
        <w:t>…..</w:t>
      </w:r>
      <w:r w:rsidRPr="004B2464">
        <w:t>, je</w:t>
      </w:r>
      <w:proofErr w:type="gramEnd"/>
      <w:r w:rsidRPr="004B2464">
        <w:t xml:space="preserve"> přílohou č. 1 a nedílnou součástí této smlouvy.</w:t>
      </w:r>
    </w:p>
    <w:p w14:paraId="3AD0B5D6" w14:textId="77777777" w:rsidR="004B2464" w:rsidRPr="004B2464" w:rsidRDefault="00DA5369" w:rsidP="001523C6">
      <w:pPr>
        <w:numPr>
          <w:ilvl w:val="0"/>
          <w:numId w:val="36"/>
        </w:numPr>
        <w:spacing w:after="100"/>
        <w:ind w:left="284" w:hanging="284"/>
        <w:jc w:val="both"/>
      </w:pPr>
      <w:r w:rsidRPr="004B2464">
        <w:lastRenderedPageBreak/>
        <w:t>Oprávněný prohlašuje, že právo odpovídající věcnému břemeni podle této smlouvy přijímá. Povinný prohlašuje, že si je vědom své povinnosti toto právo strpět a nerušit a zavazuje se zdržet se veškeré činnosti, která by vedla k ohrožení plynárenského zařízení, specifikovaného v této smlouvě, nebo k omezení výkonu práva oprávněného dle této smlouvy</w:t>
      </w:r>
      <w:r w:rsidR="004B2464" w:rsidRPr="004B2464">
        <w:t>.</w:t>
      </w:r>
    </w:p>
    <w:p w14:paraId="73DC9919" w14:textId="77777777" w:rsidR="00303F80" w:rsidRPr="006B2A1A" w:rsidRDefault="00DA5369" w:rsidP="006B2A1A">
      <w:pPr>
        <w:numPr>
          <w:ilvl w:val="0"/>
          <w:numId w:val="36"/>
        </w:numPr>
        <w:spacing w:after="100"/>
        <w:ind w:left="284" w:hanging="284"/>
        <w:jc w:val="both"/>
      </w:pPr>
      <w:r>
        <w:t>Smluvní strany berou na vědomí, že se změnou vlastníka pozemků přecházejí práva a povinnosti, vyplývající z věcného břemene, na nabyvatele pozemků.</w:t>
      </w:r>
    </w:p>
    <w:p w14:paraId="70EA436C" w14:textId="77777777" w:rsidR="00F92E35" w:rsidRPr="00F92E35" w:rsidRDefault="00546D4C" w:rsidP="00CC3B6F">
      <w:pPr>
        <w:spacing w:before="360" w:after="240"/>
        <w:jc w:val="center"/>
        <w:rPr>
          <w:b/>
        </w:rPr>
      </w:pPr>
      <w:r w:rsidRPr="008E30AF">
        <w:rPr>
          <w:b/>
          <w:bCs/>
        </w:rPr>
        <w:t xml:space="preserve">Článek </w:t>
      </w:r>
      <w:r w:rsidR="008C02E9">
        <w:rPr>
          <w:b/>
        </w:rPr>
        <w:t>IV</w:t>
      </w:r>
      <w:r>
        <w:rPr>
          <w:b/>
        </w:rPr>
        <w:t>.</w:t>
      </w:r>
    </w:p>
    <w:p w14:paraId="66298370" w14:textId="77777777" w:rsidR="00F92E35" w:rsidRPr="00F92E35" w:rsidRDefault="00F92E35" w:rsidP="006B2A1A">
      <w:pPr>
        <w:spacing w:before="200" w:after="100"/>
        <w:jc w:val="center"/>
        <w:rPr>
          <w:b/>
        </w:rPr>
      </w:pPr>
      <w:r w:rsidRPr="00F92E35">
        <w:t xml:space="preserve"> </w:t>
      </w:r>
      <w:r w:rsidRPr="00F92E35">
        <w:rPr>
          <w:b/>
        </w:rPr>
        <w:t xml:space="preserve">Doba pro zřízení věcného břemene </w:t>
      </w:r>
    </w:p>
    <w:p w14:paraId="61A44D9B" w14:textId="5371B099" w:rsidR="00B826EC" w:rsidRDefault="00F92E35" w:rsidP="00265993">
      <w:pPr>
        <w:spacing w:after="100"/>
        <w:ind w:left="284"/>
        <w:jc w:val="both"/>
      </w:pPr>
      <w:r w:rsidRPr="00F92E35">
        <w:t xml:space="preserve">Právo odpovídající věcnému břemenu - služebnosti povinný zřizuje pro oprávněného </w:t>
      </w:r>
      <w:r w:rsidR="00BA4F55">
        <w:t>ja</w:t>
      </w:r>
      <w:r w:rsidR="00DA34F7">
        <w:t>k</w:t>
      </w:r>
      <w:r w:rsidR="00BA4F55">
        <w:t>o časově neomezené</w:t>
      </w:r>
      <w:r w:rsidR="00641454">
        <w:t xml:space="preserve"> a zaniká v případech stanove</w:t>
      </w:r>
      <w:r w:rsidR="00DA34F7">
        <w:t>ný</w:t>
      </w:r>
      <w:r w:rsidR="00641454">
        <w:t>ch zákonem</w:t>
      </w:r>
      <w:r w:rsidRPr="00F92E35">
        <w:t xml:space="preserve">. </w:t>
      </w:r>
    </w:p>
    <w:p w14:paraId="77421F0D" w14:textId="77777777" w:rsidR="00F92E35" w:rsidRPr="00F92E35" w:rsidRDefault="00ED77B9" w:rsidP="00CC3B6F">
      <w:pPr>
        <w:spacing w:before="360" w:after="240"/>
        <w:jc w:val="center"/>
        <w:rPr>
          <w:b/>
        </w:rPr>
      </w:pPr>
      <w:r>
        <w:t>Č</w:t>
      </w:r>
      <w:r w:rsidR="00546D4C" w:rsidRPr="008E30AF">
        <w:rPr>
          <w:b/>
        </w:rPr>
        <w:t xml:space="preserve">lánek </w:t>
      </w:r>
      <w:r w:rsidR="00F92E35" w:rsidRPr="00F92E35">
        <w:rPr>
          <w:b/>
        </w:rPr>
        <w:t>V</w:t>
      </w:r>
      <w:r w:rsidR="00546D4C">
        <w:rPr>
          <w:b/>
        </w:rPr>
        <w:t>.</w:t>
      </w:r>
    </w:p>
    <w:p w14:paraId="3EAE3D91" w14:textId="77777777" w:rsidR="00F92E35" w:rsidRPr="00F92E35" w:rsidRDefault="00F92E35" w:rsidP="001523C6">
      <w:pPr>
        <w:spacing w:before="200" w:after="100"/>
        <w:jc w:val="center"/>
        <w:rPr>
          <w:b/>
        </w:rPr>
      </w:pPr>
      <w:r w:rsidRPr="00F92E35">
        <w:t xml:space="preserve"> </w:t>
      </w:r>
      <w:r w:rsidRPr="00F92E35">
        <w:rPr>
          <w:b/>
        </w:rPr>
        <w:t>Úplata za zřízení věcného břemene</w:t>
      </w:r>
    </w:p>
    <w:p w14:paraId="3D7CC9A7" w14:textId="77777777" w:rsidR="00F92E35" w:rsidRPr="00F92E35" w:rsidRDefault="00F92E35" w:rsidP="00A41336">
      <w:pPr>
        <w:pStyle w:val="Zkladntextodsazen3"/>
        <w:numPr>
          <w:ilvl w:val="0"/>
          <w:numId w:val="38"/>
        </w:numPr>
        <w:spacing w:after="100"/>
        <w:ind w:left="284" w:hanging="284"/>
        <w:jc w:val="both"/>
        <w:rPr>
          <w:sz w:val="24"/>
          <w:szCs w:val="24"/>
        </w:rPr>
      </w:pPr>
      <w:r w:rsidRPr="00F92E35">
        <w:rPr>
          <w:sz w:val="24"/>
          <w:szCs w:val="24"/>
        </w:rPr>
        <w:t xml:space="preserve">Věcné </w:t>
      </w:r>
      <w:r w:rsidR="001523C6" w:rsidRPr="00F92E35">
        <w:rPr>
          <w:sz w:val="24"/>
          <w:szCs w:val="24"/>
        </w:rPr>
        <w:t>břemeno – služebnost</w:t>
      </w:r>
      <w:r w:rsidRPr="00F92E35">
        <w:rPr>
          <w:sz w:val="24"/>
          <w:szCs w:val="24"/>
        </w:rPr>
        <w:t xml:space="preserve"> podle této smlouvy se zřizuje úplatně.</w:t>
      </w:r>
    </w:p>
    <w:p w14:paraId="7750EDAC" w14:textId="7980E4EC" w:rsidR="001523C6" w:rsidRDefault="008C02E9" w:rsidP="00A41336">
      <w:pPr>
        <w:pStyle w:val="Zkladntextodsazen3"/>
        <w:numPr>
          <w:ilvl w:val="0"/>
          <w:numId w:val="38"/>
        </w:numPr>
        <w:spacing w:after="100"/>
        <w:ind w:left="284" w:hanging="284"/>
        <w:jc w:val="both"/>
        <w:rPr>
          <w:sz w:val="24"/>
          <w:szCs w:val="24"/>
        </w:rPr>
      </w:pPr>
      <w:r w:rsidRPr="00F92E35">
        <w:rPr>
          <w:sz w:val="24"/>
          <w:szCs w:val="24"/>
        </w:rPr>
        <w:t xml:space="preserve">K ocenění věcného </w:t>
      </w:r>
      <w:r w:rsidR="001523C6" w:rsidRPr="00F92E35">
        <w:rPr>
          <w:sz w:val="24"/>
          <w:szCs w:val="24"/>
        </w:rPr>
        <w:t>břemene – služebnosti</w:t>
      </w:r>
      <w:r w:rsidRPr="00F92E35">
        <w:rPr>
          <w:sz w:val="24"/>
          <w:szCs w:val="24"/>
        </w:rPr>
        <w:t xml:space="preserve"> byl vypracován </w:t>
      </w:r>
      <w:proofErr w:type="gramStart"/>
      <w:r w:rsidRPr="00F92E35">
        <w:rPr>
          <w:sz w:val="24"/>
          <w:szCs w:val="24"/>
        </w:rPr>
        <w:t>dne ....... znalecký</w:t>
      </w:r>
      <w:proofErr w:type="gramEnd"/>
      <w:r w:rsidRPr="00F92E35">
        <w:rPr>
          <w:sz w:val="24"/>
          <w:szCs w:val="24"/>
        </w:rPr>
        <w:t xml:space="preserve"> posudek č.   ....</w:t>
      </w:r>
      <w:r>
        <w:rPr>
          <w:sz w:val="24"/>
          <w:szCs w:val="24"/>
        </w:rPr>
        <w:t>.............. znaleckou kanceláří</w:t>
      </w:r>
      <w:r w:rsidR="00DA4568">
        <w:rPr>
          <w:sz w:val="24"/>
          <w:szCs w:val="24"/>
        </w:rPr>
        <w:t xml:space="preserve"> ………………………….</w:t>
      </w:r>
      <w:r w:rsidRPr="00F92E35">
        <w:rPr>
          <w:sz w:val="24"/>
          <w:szCs w:val="24"/>
        </w:rPr>
        <w:t xml:space="preserve"> </w:t>
      </w:r>
    </w:p>
    <w:p w14:paraId="76BACFCD" w14:textId="77777777" w:rsidR="001523C6" w:rsidRDefault="008C02E9" w:rsidP="00A41336">
      <w:pPr>
        <w:pStyle w:val="Zkladntextodsazen3"/>
        <w:numPr>
          <w:ilvl w:val="0"/>
          <w:numId w:val="38"/>
        </w:numPr>
        <w:spacing w:after="100"/>
        <w:ind w:left="284" w:hanging="284"/>
        <w:jc w:val="both"/>
        <w:rPr>
          <w:sz w:val="24"/>
          <w:szCs w:val="24"/>
        </w:rPr>
      </w:pPr>
      <w:r w:rsidRPr="001523C6">
        <w:rPr>
          <w:sz w:val="24"/>
          <w:szCs w:val="24"/>
        </w:rPr>
        <w:t xml:space="preserve">Jednorázovou náhradu za zřízení výše uvedeného věcného </w:t>
      </w:r>
      <w:r w:rsidR="001523C6" w:rsidRPr="001523C6">
        <w:rPr>
          <w:sz w:val="24"/>
          <w:szCs w:val="24"/>
        </w:rPr>
        <w:t>břemene – služebnosti</w:t>
      </w:r>
      <w:r w:rsidRPr="001523C6">
        <w:rPr>
          <w:sz w:val="24"/>
          <w:szCs w:val="24"/>
        </w:rPr>
        <w:t xml:space="preserve"> sjednávají smluvní strany ve </w:t>
      </w:r>
      <w:proofErr w:type="gramStart"/>
      <w:r w:rsidRPr="001523C6">
        <w:rPr>
          <w:sz w:val="24"/>
          <w:szCs w:val="24"/>
        </w:rPr>
        <w:t>výši  ........,- Kč</w:t>
      </w:r>
      <w:proofErr w:type="gramEnd"/>
      <w:r w:rsidRPr="001523C6">
        <w:rPr>
          <w:sz w:val="24"/>
          <w:szCs w:val="24"/>
        </w:rPr>
        <w:t xml:space="preserve">  (slovy:  ........ korun českých) bez DPH, stanovenou na základě znaleckého posudku č.........  ze dne ...... . K této ceně bude připočtena sazba DPH v zákonné výši. Oprávněný se zavazuje, že tato úplata bude uhrazena povinnému do 30 dnů od doručení faktury.</w:t>
      </w:r>
      <w:r w:rsidR="001523C6">
        <w:rPr>
          <w:sz w:val="24"/>
          <w:szCs w:val="24"/>
        </w:rPr>
        <w:br/>
      </w:r>
      <w:r w:rsidR="001523C6" w:rsidRPr="001523C6">
        <w:rPr>
          <w:sz w:val="24"/>
          <w:szCs w:val="24"/>
        </w:rPr>
        <w:t>Faktura – daňový</w:t>
      </w:r>
      <w:r w:rsidRPr="001523C6">
        <w:rPr>
          <w:sz w:val="24"/>
          <w:szCs w:val="24"/>
        </w:rPr>
        <w:t xml:space="preserve"> doklad vystavený povinným bude obsahovat náležitosti dle § 29 zákona č. 235/2004 Sb., o dani z přidané hodnoty, v platném znění. Za den uskutečnění zdanitelného plnění bude považován den právních účinků vkladu do Katastru nemovitostí, tj. den, který je shodný se dnem podání návrhu na vklad do Katastru nemovitostí. Faktura – daňový doklad bude doručena na doručovací adresu oprávněného uvedenou v záhlaví této </w:t>
      </w:r>
      <w:r w:rsidR="001523C6" w:rsidRPr="001523C6">
        <w:rPr>
          <w:sz w:val="24"/>
          <w:szCs w:val="24"/>
        </w:rPr>
        <w:t>smlouvy,</w:t>
      </w:r>
      <w:r w:rsidRPr="001523C6">
        <w:rPr>
          <w:sz w:val="24"/>
          <w:szCs w:val="24"/>
        </w:rPr>
        <w:t xml:space="preserve"> a kromě podstatných náležitostí vyžadovaných příslušnými právními předpisy bude obsahovat i evidenční číslo této smlouvy. </w:t>
      </w:r>
      <w:r w:rsidR="00F92E35" w:rsidRPr="001523C6">
        <w:rPr>
          <w:sz w:val="24"/>
          <w:szCs w:val="24"/>
        </w:rPr>
        <w:t xml:space="preserve"> </w:t>
      </w:r>
    </w:p>
    <w:p w14:paraId="77C2D019" w14:textId="77777777" w:rsidR="001523C6" w:rsidRDefault="00F92E35" w:rsidP="00A41336">
      <w:pPr>
        <w:pStyle w:val="Zkladntextodsazen3"/>
        <w:numPr>
          <w:ilvl w:val="0"/>
          <w:numId w:val="38"/>
        </w:numPr>
        <w:spacing w:after="100"/>
        <w:ind w:left="284" w:hanging="284"/>
        <w:jc w:val="both"/>
        <w:rPr>
          <w:sz w:val="24"/>
          <w:szCs w:val="24"/>
        </w:rPr>
      </w:pPr>
      <w:r w:rsidRPr="001523C6">
        <w:rPr>
          <w:sz w:val="24"/>
          <w:szCs w:val="24"/>
        </w:rPr>
        <w:t xml:space="preserve">Současně oprávněný uhradí povinnému náklady na pořízení shora uvedeného znaleckého posudku č. </w:t>
      </w:r>
      <w:proofErr w:type="gramStart"/>
      <w:r w:rsidRPr="001523C6">
        <w:rPr>
          <w:sz w:val="24"/>
          <w:szCs w:val="24"/>
        </w:rPr>
        <w:t>….. …</w:t>
      </w:r>
      <w:proofErr w:type="gramEnd"/>
      <w:r w:rsidRPr="001523C6">
        <w:rPr>
          <w:sz w:val="24"/>
          <w:szCs w:val="24"/>
        </w:rPr>
        <w:t xml:space="preserve">…… ve výši ……,-Kč (slovy ………… korun českých) na základě daňového dokladu vystaveného povinným do 30 dnů od podpisu této smlouvy oběma smluvními stranami. Cena za znalecký posudek je celková cena včetně DPH. Faktura – daňový doklad bude doručena na doručovací adresu oprávněného uvedenou v záhlaví této </w:t>
      </w:r>
      <w:r w:rsidR="001523C6" w:rsidRPr="001523C6">
        <w:rPr>
          <w:sz w:val="24"/>
          <w:szCs w:val="24"/>
        </w:rPr>
        <w:t>smlouvy,</w:t>
      </w:r>
      <w:r w:rsidRPr="001523C6">
        <w:rPr>
          <w:sz w:val="24"/>
          <w:szCs w:val="24"/>
        </w:rPr>
        <w:t xml:space="preserve"> a kromě podstatných náležitostí vyžadovaných příslušnými právními předpisy bude obsahovat i evidenční číslo této smlouvy.</w:t>
      </w:r>
    </w:p>
    <w:p w14:paraId="07B64D31" w14:textId="0487C110" w:rsidR="00F92E35" w:rsidRPr="009C3963" w:rsidRDefault="00F92E35" w:rsidP="006B2A1A">
      <w:pPr>
        <w:pStyle w:val="Zkladntextodsazen3"/>
        <w:numPr>
          <w:ilvl w:val="0"/>
          <w:numId w:val="38"/>
        </w:numPr>
        <w:spacing w:after="100"/>
        <w:ind w:left="284" w:hanging="284"/>
        <w:jc w:val="both"/>
        <w:rPr>
          <w:sz w:val="24"/>
          <w:szCs w:val="24"/>
        </w:rPr>
      </w:pPr>
      <w:r w:rsidRPr="001523C6">
        <w:rPr>
          <w:sz w:val="24"/>
          <w:szCs w:val="24"/>
        </w:rPr>
        <w:t xml:space="preserve">Pokud se oprávněný dostane do prodlení se zaplacením </w:t>
      </w:r>
      <w:r w:rsidR="00583BB1">
        <w:rPr>
          <w:sz w:val="24"/>
          <w:szCs w:val="24"/>
        </w:rPr>
        <w:t>úplaty a/nebo nákladů na pořízení znaleckého posudku</w:t>
      </w:r>
      <w:r w:rsidRPr="001523C6">
        <w:rPr>
          <w:sz w:val="24"/>
          <w:szCs w:val="24"/>
        </w:rPr>
        <w:t xml:space="preserve"> dle předchozí</w:t>
      </w:r>
      <w:r w:rsidR="00583BB1">
        <w:rPr>
          <w:sz w:val="24"/>
          <w:szCs w:val="24"/>
        </w:rPr>
        <w:t>c</w:t>
      </w:r>
      <w:r w:rsidRPr="001523C6">
        <w:rPr>
          <w:sz w:val="24"/>
          <w:szCs w:val="24"/>
        </w:rPr>
        <w:t xml:space="preserve">h </w:t>
      </w:r>
      <w:r w:rsidR="00583BB1">
        <w:rPr>
          <w:sz w:val="24"/>
          <w:szCs w:val="24"/>
        </w:rPr>
        <w:t>odstavců</w:t>
      </w:r>
      <w:r w:rsidRPr="001523C6">
        <w:rPr>
          <w:sz w:val="24"/>
          <w:szCs w:val="24"/>
        </w:rPr>
        <w:t xml:space="preserve"> </w:t>
      </w:r>
      <w:r w:rsidR="00583BB1">
        <w:rPr>
          <w:sz w:val="24"/>
          <w:szCs w:val="24"/>
        </w:rPr>
        <w:t xml:space="preserve">tohoto článku </w:t>
      </w:r>
      <w:r w:rsidRPr="001523C6">
        <w:rPr>
          <w:sz w:val="24"/>
          <w:szCs w:val="24"/>
        </w:rPr>
        <w:t xml:space="preserve">smlouvy, je </w:t>
      </w:r>
      <w:r w:rsidR="00583BB1">
        <w:rPr>
          <w:sz w:val="24"/>
          <w:szCs w:val="24"/>
        </w:rPr>
        <w:t xml:space="preserve">po něm </w:t>
      </w:r>
      <w:r w:rsidRPr="001523C6">
        <w:rPr>
          <w:sz w:val="24"/>
          <w:szCs w:val="24"/>
        </w:rPr>
        <w:t>povinný oprávněn požadovat smluvní pokutu ve výši 0,05 % z dlužné částky za každý den prodlení. Smluvní pokuta je splatná nejpozději do dvacátého dne kalendářního měsíce následujícíh</w:t>
      </w:r>
      <w:r w:rsidR="006A3D58">
        <w:rPr>
          <w:sz w:val="24"/>
          <w:szCs w:val="24"/>
        </w:rPr>
        <w:t>o</w:t>
      </w:r>
      <w:r w:rsidR="00B70059">
        <w:rPr>
          <w:sz w:val="24"/>
          <w:szCs w:val="24"/>
        </w:rPr>
        <w:t xml:space="preserve"> po měsíci, v němž prodlení nast</w:t>
      </w:r>
      <w:r w:rsidRPr="001523C6">
        <w:rPr>
          <w:sz w:val="24"/>
          <w:szCs w:val="24"/>
        </w:rPr>
        <w:t>alo.</w:t>
      </w:r>
    </w:p>
    <w:p w14:paraId="77BBF8E2" w14:textId="77777777" w:rsidR="00F92E35" w:rsidRPr="00F92E35" w:rsidRDefault="007B2ADE" w:rsidP="00CC3B6F">
      <w:pPr>
        <w:spacing w:before="360" w:after="240"/>
        <w:jc w:val="center"/>
        <w:rPr>
          <w:b/>
        </w:rPr>
      </w:pPr>
      <w:r w:rsidRPr="008E30AF">
        <w:rPr>
          <w:b/>
          <w:bCs/>
        </w:rPr>
        <w:t xml:space="preserve">Článek </w:t>
      </w:r>
      <w:r w:rsidR="00F92E35" w:rsidRPr="00F92E35">
        <w:rPr>
          <w:b/>
        </w:rPr>
        <w:t>V</w:t>
      </w:r>
      <w:r w:rsidR="008C02E9">
        <w:rPr>
          <w:b/>
        </w:rPr>
        <w:t>I</w:t>
      </w:r>
      <w:r>
        <w:rPr>
          <w:b/>
        </w:rPr>
        <w:t>.</w:t>
      </w:r>
    </w:p>
    <w:p w14:paraId="0147FD20" w14:textId="77777777" w:rsidR="00F92E35" w:rsidRPr="00F92E35" w:rsidRDefault="00F92E35" w:rsidP="001523C6">
      <w:pPr>
        <w:spacing w:before="200" w:after="100"/>
        <w:jc w:val="center"/>
        <w:rPr>
          <w:b/>
        </w:rPr>
      </w:pPr>
      <w:r w:rsidRPr="00F92E35">
        <w:rPr>
          <w:b/>
        </w:rPr>
        <w:t>Vznik a zánik práva odpovídajícího věcnému břemenu</w:t>
      </w:r>
    </w:p>
    <w:p w14:paraId="41C67464" w14:textId="77777777" w:rsidR="00F92E35" w:rsidRPr="00F92E35" w:rsidRDefault="00F92E35" w:rsidP="00F92E35">
      <w:pPr>
        <w:numPr>
          <w:ilvl w:val="0"/>
          <w:numId w:val="31"/>
        </w:numPr>
        <w:spacing w:after="100"/>
        <w:ind w:left="357" w:hanging="357"/>
        <w:jc w:val="both"/>
      </w:pPr>
      <w:r w:rsidRPr="00F92E35">
        <w:t>Právo odpovídající věcnému břemenu - služebnosti nabyde oprávněný v sou</w:t>
      </w:r>
      <w:r w:rsidR="00D34C5C">
        <w:t>ladu s rozhodnutím příslušného k</w:t>
      </w:r>
      <w:r w:rsidRPr="00F92E35">
        <w:t xml:space="preserve">atastrálního úřadu o povolení vkladu tohoto práva do veřejného seznamu (katastru nemovitostí) dnem, k němuž nastanou právní účinky vkladu. Právní účinky vkladu vznikají na </w:t>
      </w:r>
      <w:r w:rsidRPr="00F92E35">
        <w:lastRenderedPageBreak/>
        <w:t xml:space="preserve">základě pravomocného rozhodnutí o jeho povolení ke dni, </w:t>
      </w:r>
      <w:r w:rsidR="00D34C5C">
        <w:t>kdy byl návrh na vklad doručen k</w:t>
      </w:r>
      <w:r w:rsidRPr="00F92E35">
        <w:t>atastrálnímu úřadu.</w:t>
      </w:r>
    </w:p>
    <w:p w14:paraId="77BB6803" w14:textId="492AE0B8" w:rsidR="00681BDB" w:rsidRDefault="00F92E35" w:rsidP="00F92E35">
      <w:pPr>
        <w:pStyle w:val="Odstavecseseznamem"/>
        <w:numPr>
          <w:ilvl w:val="0"/>
          <w:numId w:val="31"/>
        </w:numPr>
        <w:shd w:val="clear" w:color="auto" w:fill="FFFFFF"/>
        <w:spacing w:after="100"/>
        <w:ind w:left="357" w:hanging="357"/>
        <w:jc w:val="both"/>
      </w:pPr>
      <w:r w:rsidRPr="00F92E35">
        <w:t>Sjednává se, že společný návrh obou smluvních stran na vklad práva odpovídajícího věcnému břemenu - služebnosti do katastru nemovitostí, který vyhotoví povinný a podepíší jej obě smluvní strany, si</w:t>
      </w:r>
      <w:r w:rsidR="002C07D2">
        <w:t xml:space="preserve"> za účelem podání p</w:t>
      </w:r>
      <w:r w:rsidR="00681BDB">
        <w:t>říslušnému katastru nemovitostí</w:t>
      </w:r>
      <w:r w:rsidRPr="00F92E35">
        <w:t xml:space="preserve"> ponechá povinný</w:t>
      </w:r>
      <w:r w:rsidR="007B35A3">
        <w:t xml:space="preserve">. </w:t>
      </w:r>
      <w:r w:rsidR="00583BB1">
        <w:t xml:space="preserve">Návrh na vklad </w:t>
      </w:r>
      <w:r w:rsidR="00583BB1" w:rsidRPr="006E4442">
        <w:t>práva odpovídajícího věcnému břemenu – služebnosti je oprávněn podat výlučně povinný</w:t>
      </w:r>
      <w:r w:rsidR="00B70059" w:rsidRPr="006E4442">
        <w:t xml:space="preserve"> neprodl</w:t>
      </w:r>
      <w:r w:rsidR="009B3E0E">
        <w:t xml:space="preserve">eně po uhrazení úplaty dle čl. </w:t>
      </w:r>
      <w:r w:rsidR="00B70059" w:rsidRPr="006E4442">
        <w:t xml:space="preserve">V, odst. 4. této smlouvy oprávněným. Oprávněný bere na vědomí, že povinný je povinen před podáním návrhu na vklad do katastru nemovitostí předložit tento návrh Magistrátu hlavního města Prahy k potvrzení jeho správnosti. Správní poplatek spojený s vkladem do katastru nemovitostí ve výši </w:t>
      </w:r>
      <w:r w:rsidR="006E4442" w:rsidRPr="006E4442">
        <w:t xml:space="preserve">…………..,- Kč (slovy: …………. </w:t>
      </w:r>
      <w:proofErr w:type="gramStart"/>
      <w:r w:rsidR="006E4442" w:rsidRPr="006E4442">
        <w:t>korun</w:t>
      </w:r>
      <w:proofErr w:type="gramEnd"/>
      <w:r w:rsidR="006E4442" w:rsidRPr="006E4442">
        <w:t xml:space="preserve"> českých) </w:t>
      </w:r>
      <w:r w:rsidR="00B70059" w:rsidRPr="006E4442">
        <w:t>uhradí ve smyslu zákona č. 634/2004 Sb., o správních poplatcích, ve znění pozdějších předpisů, oprávněný.</w:t>
      </w:r>
      <w:r w:rsidRPr="00F92E35">
        <w:t xml:space="preserve"> </w:t>
      </w:r>
    </w:p>
    <w:p w14:paraId="756BE9E8" w14:textId="02B22F7E" w:rsidR="00F92E35" w:rsidRPr="00681BDB" w:rsidRDefault="00681BDB" w:rsidP="00681BDB">
      <w:pPr>
        <w:pStyle w:val="Odstavecseseznamem"/>
        <w:shd w:val="clear" w:color="auto" w:fill="FFFFFF"/>
        <w:spacing w:after="100"/>
        <w:ind w:left="357"/>
        <w:jc w:val="both"/>
      </w:pPr>
      <w:r w:rsidRPr="00681BDB">
        <w:t>Pro případ,</w:t>
      </w:r>
      <w:r w:rsidR="00F92E35" w:rsidRPr="00681BDB">
        <w:t xml:space="preserve"> </w:t>
      </w:r>
      <w:r w:rsidRPr="00681BDB">
        <w:t>že nebude možné z objektivních důvodů potvrdit správnost návrhu na vklad této smlouvy o zřízení věcného břemene – služebnosti ve smyslu § 21 vyhlášky č. 55/2000 Sb., hl. m. Prahy, kterou se vydává Statut hl. m. Prahy, ve znění pozdějších předpisů, bude na tuto smlouvu o zřízení věcného břemene – služebnosti pohlíženo, jako kdyby nebyla uzavřena. O této skutečnosti je povinný povinen bez zbytečného odkladu oprávněného prokazatelným způsobem vyrozumět. Toto ujednání platí, pokud se oprávněný a povinný nedohodnou jinak.</w:t>
      </w:r>
    </w:p>
    <w:p w14:paraId="47F95CD2" w14:textId="77777777" w:rsidR="00F92E35" w:rsidRPr="00F92E35" w:rsidRDefault="00F92E35" w:rsidP="007B2ADE">
      <w:pPr>
        <w:numPr>
          <w:ilvl w:val="0"/>
          <w:numId w:val="31"/>
        </w:numPr>
        <w:jc w:val="both"/>
      </w:pPr>
      <w:r w:rsidRPr="00F92E35">
        <w:t xml:space="preserve">Na základě této smlouvy lze vklad práva do veřejného seznamu (katastru nemovitostí) zapsat v souladu s touto smlouvou na LV č. 1636, který je veden pro katastrální území Žižkov a obci Praha </w:t>
      </w:r>
      <w:r w:rsidR="00983E82">
        <w:t>u Katastrálního úřadu pro hl. m. Prahu, K</w:t>
      </w:r>
      <w:r w:rsidRPr="00F92E35">
        <w:t>atastrální pracoviště Praha,</w:t>
      </w:r>
      <w:r w:rsidR="00B826EC">
        <w:t xml:space="preserve"> </w:t>
      </w:r>
      <w:r w:rsidRPr="00F92E35">
        <w:t xml:space="preserve">v části C listu vlastnictví </w:t>
      </w:r>
      <w:r w:rsidR="00B826EC">
        <w:t xml:space="preserve">takto: </w:t>
      </w:r>
    </w:p>
    <w:p w14:paraId="446AC1BA" w14:textId="7260649E" w:rsidR="00F92E35" w:rsidRPr="005E50D9" w:rsidRDefault="00B826EC" w:rsidP="006B2A1A">
      <w:pPr>
        <w:autoSpaceDE w:val="0"/>
        <w:autoSpaceDN w:val="0"/>
        <w:adjustRightInd w:val="0"/>
        <w:spacing w:after="100"/>
        <w:ind w:left="511" w:hanging="142"/>
        <w:jc w:val="both"/>
        <w:rPr>
          <w:iCs/>
        </w:rPr>
      </w:pPr>
      <w:r>
        <w:t>-</w:t>
      </w:r>
      <w:r>
        <w:tab/>
      </w:r>
      <w:r w:rsidR="00DF3FF8">
        <w:t xml:space="preserve">věcné břemeno - </w:t>
      </w:r>
      <w:r w:rsidR="00C754E3">
        <w:t xml:space="preserve">osobní </w:t>
      </w:r>
      <w:r w:rsidR="00F92E35" w:rsidRPr="00F92E35">
        <w:t xml:space="preserve">služebnost, právo pro společnost </w:t>
      </w:r>
      <w:r w:rsidR="005E50D9" w:rsidRPr="005E50D9">
        <w:rPr>
          <w:iCs/>
        </w:rPr>
        <w:t xml:space="preserve">Pražská plynárenská Distribuce, </w:t>
      </w:r>
      <w:r w:rsidR="005E50D9" w:rsidRPr="005E50D9">
        <w:rPr>
          <w:bCs/>
          <w:iCs/>
        </w:rPr>
        <w:t>a.s., člen koncernu Pražská plynárenská, a.s</w:t>
      </w:r>
      <w:r w:rsidR="005E50D9" w:rsidRPr="007E79C2">
        <w:rPr>
          <w:b/>
          <w:bCs/>
          <w:iCs/>
        </w:rPr>
        <w:t>.</w:t>
      </w:r>
      <w:r w:rsidRPr="00F92E35">
        <w:t>,</w:t>
      </w:r>
      <w:r>
        <w:t xml:space="preserve"> </w:t>
      </w:r>
      <w:r w:rsidR="00F92E35" w:rsidRPr="00F92E35">
        <w:t>se sídlem</w:t>
      </w:r>
      <w:r w:rsidR="005E50D9" w:rsidRPr="005E50D9">
        <w:t xml:space="preserve"> </w:t>
      </w:r>
      <w:r w:rsidR="005E50D9" w:rsidRPr="00A00104">
        <w:rPr>
          <w:iCs/>
        </w:rPr>
        <w:t>Praha 4, U Plynárny 500, PSČ 145 08</w:t>
      </w:r>
      <w:r w:rsidR="00F92E35" w:rsidRPr="00F92E35">
        <w:t>, IČ</w:t>
      </w:r>
      <w:r w:rsidR="005E50D9">
        <w:t>O 27403505</w:t>
      </w:r>
      <w:r w:rsidR="00D01EB6">
        <w:t>, umístit, vstupovat a vjíždět na pozemky za účelem zajištění bezpečného provozu, údržby</w:t>
      </w:r>
      <w:r w:rsidR="00D34C5C">
        <w:t>,</w:t>
      </w:r>
      <w:r w:rsidR="006B6802">
        <w:t xml:space="preserve"> oprav, s</w:t>
      </w:r>
      <w:r w:rsidR="00D01EB6">
        <w:t xml:space="preserve">tavebních úprav, </w:t>
      </w:r>
      <w:r w:rsidR="006B6802">
        <w:t>výměny, modernizace nebo zlepšení výkonnosti plynárenského zařízení, včetně jeho odstranění</w:t>
      </w:r>
      <w:r w:rsidR="00F14512">
        <w:t>,</w:t>
      </w:r>
      <w:r w:rsidR="00D34C5C">
        <w:t xml:space="preserve"> </w:t>
      </w:r>
      <w:r w:rsidR="00F92E35" w:rsidRPr="00F92E35">
        <w:t xml:space="preserve"> na</w:t>
      </w:r>
      <w:r w:rsidR="003F46FB">
        <w:t xml:space="preserve"> částech pozemků </w:t>
      </w:r>
      <w:proofErr w:type="spellStart"/>
      <w:r w:rsidR="003F46FB">
        <w:t>parc</w:t>
      </w:r>
      <w:proofErr w:type="spellEnd"/>
      <w:r w:rsidR="003F46FB">
        <w:t>. č</w:t>
      </w:r>
      <w:r w:rsidR="003F46FB" w:rsidRPr="00A00164">
        <w:t xml:space="preserve">. </w:t>
      </w:r>
      <w:r w:rsidR="00A00164" w:rsidRPr="00A00164">
        <w:rPr>
          <w:rFonts w:eastAsia="Calibri"/>
        </w:rPr>
        <w:t>2639/1, 2639/107, 2639/112, 2639/115, 2639/117, 2639/120, 2639/126, 2639/129, 2639/131, 2639/132, 2639/138, 2639/213, 2639/261, 2639/266, 2639/267, 2639/269, 2639/271 a 2639/274,</w:t>
      </w:r>
      <w:r w:rsidR="00F92E35" w:rsidRPr="00A00164">
        <w:t xml:space="preserve"> </w:t>
      </w:r>
      <w:r w:rsidR="00F92E35" w:rsidRPr="00F92E35">
        <w:t>vše</w:t>
      </w:r>
      <w:r w:rsidR="007B2ADE">
        <w:t xml:space="preserve"> </w:t>
      </w:r>
      <w:r w:rsidR="00F92E35" w:rsidRPr="00F92E35">
        <w:t xml:space="preserve">v  </w:t>
      </w:r>
      <w:proofErr w:type="spellStart"/>
      <w:proofErr w:type="gramStart"/>
      <w:r w:rsidR="00F92E35" w:rsidRPr="00F92E35">
        <w:t>k.</w:t>
      </w:r>
      <w:r w:rsidR="005E50D9">
        <w:t>ú</w:t>
      </w:r>
      <w:proofErr w:type="spellEnd"/>
      <w:r w:rsidR="005E50D9">
        <w:t>.</w:t>
      </w:r>
      <w:proofErr w:type="gramEnd"/>
      <w:r w:rsidR="005E50D9">
        <w:t xml:space="preserve"> </w:t>
      </w:r>
      <w:r w:rsidR="00F92E35" w:rsidRPr="00F92E35">
        <w:t>Žižkov, obec Pr</w:t>
      </w:r>
      <w:r w:rsidR="006B6802">
        <w:t>aha</w:t>
      </w:r>
      <w:r w:rsidR="00F92E35" w:rsidRPr="00F92E35">
        <w:t>, a to v rozsahu geometrickéh</w:t>
      </w:r>
      <w:r w:rsidR="00D34C5C">
        <w:t xml:space="preserve">o plánu </w:t>
      </w:r>
      <w:proofErr w:type="gramStart"/>
      <w:r w:rsidR="00D34C5C">
        <w:t>č. ......................</w:t>
      </w:r>
      <w:r w:rsidR="006B6802">
        <w:t xml:space="preserve"> </w:t>
      </w:r>
      <w:r w:rsidR="00F14512">
        <w:t xml:space="preserve">, </w:t>
      </w:r>
      <w:r w:rsidR="006B6802">
        <w:t>na</w:t>
      </w:r>
      <w:proofErr w:type="gramEnd"/>
      <w:r w:rsidR="006B6802">
        <w:t xml:space="preserve"> dobu </w:t>
      </w:r>
      <w:r w:rsidR="00E83B77">
        <w:t>časově neomezenou</w:t>
      </w:r>
      <w:r w:rsidR="0094667D">
        <w:t>.</w:t>
      </w:r>
    </w:p>
    <w:p w14:paraId="4E96C374" w14:textId="77777777" w:rsidR="00F92E35" w:rsidRPr="00F92E35" w:rsidRDefault="00F92E35" w:rsidP="006B2A1A">
      <w:pPr>
        <w:tabs>
          <w:tab w:val="left" w:pos="851"/>
        </w:tabs>
        <w:spacing w:after="100"/>
        <w:ind w:left="284" w:hanging="284"/>
        <w:jc w:val="both"/>
      </w:pPr>
      <w:r w:rsidRPr="00F92E35">
        <w:t>4.</w:t>
      </w:r>
      <w:r w:rsidR="007B2ADE">
        <w:tab/>
      </w:r>
      <w:r w:rsidRPr="00F92E35">
        <w:t>V případě, že nebude z formálních důvodů proveden zápis na základě této smlouvy do katastru nemovitostí, zavazují se smluvní strany uzavřít novou smlouvu o stejném předmětu a za stejných podmínek, vyhovující formálním požadavkům pro provedení vkladu, která smlouvu nahradí, a to nejpozději do 90 dnů od doručení výzvy oprávněného povinnému.</w:t>
      </w:r>
    </w:p>
    <w:p w14:paraId="08D50C8A" w14:textId="77777777" w:rsidR="00F92E35" w:rsidRPr="00F92E35" w:rsidRDefault="00F92E35" w:rsidP="00F92E35">
      <w:pPr>
        <w:tabs>
          <w:tab w:val="left" w:pos="851"/>
        </w:tabs>
        <w:ind w:left="284" w:hanging="284"/>
      </w:pPr>
      <w:r w:rsidRPr="00F92E35">
        <w:t xml:space="preserve"> </w:t>
      </w:r>
    </w:p>
    <w:p w14:paraId="704EC3FA" w14:textId="77777777" w:rsidR="00F92E35" w:rsidRPr="009C3963" w:rsidRDefault="00F92E35" w:rsidP="009C3963">
      <w:pPr>
        <w:spacing w:after="100"/>
        <w:ind w:left="284" w:hanging="284"/>
        <w:jc w:val="both"/>
      </w:pPr>
      <w:r w:rsidRPr="00F92E35">
        <w:t>5.</w:t>
      </w:r>
      <w:r w:rsidR="007B2ADE">
        <w:tab/>
      </w:r>
      <w:r w:rsidRPr="00F92E35">
        <w:t>Pokud katastrální úřad přeruší, a to z jakéhokoliv důvodu, řízení o povolení vkladu věcného práva, zavazují se smluvní strany k odstranění katastrálním úřadem uvedených vad ve lhůtách stanovených katastrálním úřadem.</w:t>
      </w:r>
    </w:p>
    <w:p w14:paraId="18C1305B" w14:textId="77777777" w:rsidR="00F92E35" w:rsidRPr="00F92E35" w:rsidRDefault="007B2ADE" w:rsidP="00CC3B6F">
      <w:pPr>
        <w:spacing w:before="360" w:after="240"/>
        <w:jc w:val="center"/>
        <w:rPr>
          <w:b/>
        </w:rPr>
      </w:pPr>
      <w:r w:rsidRPr="008E30AF">
        <w:rPr>
          <w:b/>
          <w:bCs/>
        </w:rPr>
        <w:t xml:space="preserve">Článek </w:t>
      </w:r>
      <w:r w:rsidR="00F92E35" w:rsidRPr="00F92E35">
        <w:rPr>
          <w:b/>
        </w:rPr>
        <w:t>VI</w:t>
      </w:r>
      <w:r w:rsidR="008C02E9">
        <w:rPr>
          <w:b/>
        </w:rPr>
        <w:t>I</w:t>
      </w:r>
      <w:r>
        <w:rPr>
          <w:b/>
        </w:rPr>
        <w:t>.</w:t>
      </w:r>
    </w:p>
    <w:p w14:paraId="4668C124" w14:textId="77777777" w:rsidR="00F92E35" w:rsidRPr="00F92E35" w:rsidRDefault="00F92E35" w:rsidP="006B2A1A">
      <w:pPr>
        <w:spacing w:before="200" w:after="100"/>
        <w:jc w:val="center"/>
        <w:rPr>
          <w:b/>
        </w:rPr>
      </w:pPr>
      <w:r w:rsidRPr="00F92E35">
        <w:rPr>
          <w:b/>
        </w:rPr>
        <w:t>Ostatní ujednání</w:t>
      </w:r>
    </w:p>
    <w:p w14:paraId="3BC650C1" w14:textId="77777777" w:rsidR="00F92E35" w:rsidRPr="00F92E35" w:rsidRDefault="00F92E35" w:rsidP="00F92E35">
      <w:pPr>
        <w:pStyle w:val="Zkladntextodsazen3"/>
        <w:numPr>
          <w:ilvl w:val="0"/>
          <w:numId w:val="33"/>
        </w:numPr>
        <w:spacing w:after="100"/>
        <w:ind w:left="284" w:hanging="284"/>
        <w:jc w:val="both"/>
        <w:rPr>
          <w:sz w:val="24"/>
          <w:szCs w:val="24"/>
        </w:rPr>
      </w:pPr>
      <w:r w:rsidRPr="00F92E35">
        <w:rPr>
          <w:sz w:val="24"/>
          <w:szCs w:val="24"/>
        </w:rPr>
        <w:t>Oprávněný se zavazuje, že při využívání svých práv odpovídajících věcnému břemenu -</w:t>
      </w:r>
      <w:r w:rsidR="0063548C">
        <w:rPr>
          <w:sz w:val="24"/>
          <w:szCs w:val="24"/>
        </w:rPr>
        <w:t xml:space="preserve"> </w:t>
      </w:r>
      <w:r w:rsidRPr="00F92E35">
        <w:rPr>
          <w:sz w:val="24"/>
          <w:szCs w:val="24"/>
        </w:rPr>
        <w:t>služebnosti se bude chovat tak, aby v co nejmenší míře omezoval pov</w:t>
      </w:r>
      <w:r w:rsidR="005E50D9">
        <w:rPr>
          <w:sz w:val="24"/>
          <w:szCs w:val="24"/>
        </w:rPr>
        <w:t>inného, popř. jiného uživatele p</w:t>
      </w:r>
      <w:r w:rsidRPr="00F92E35">
        <w:rPr>
          <w:sz w:val="24"/>
          <w:szCs w:val="24"/>
        </w:rPr>
        <w:t xml:space="preserve">ozemků, ve výkonu jejich práv a aby co nejvíce šetřil majetek povinného a všech dotčených osob. </w:t>
      </w:r>
    </w:p>
    <w:p w14:paraId="4214CB50" w14:textId="77777777" w:rsidR="00F92E35" w:rsidRPr="00F92E35" w:rsidRDefault="00F92E35" w:rsidP="00F92E35">
      <w:pPr>
        <w:pStyle w:val="Zkladntextodsazen3"/>
        <w:numPr>
          <w:ilvl w:val="0"/>
          <w:numId w:val="33"/>
        </w:numPr>
        <w:spacing w:after="100"/>
        <w:ind w:left="284" w:hanging="284"/>
        <w:jc w:val="both"/>
        <w:rPr>
          <w:sz w:val="24"/>
          <w:szCs w:val="24"/>
        </w:rPr>
      </w:pPr>
      <w:r w:rsidRPr="00F92E35">
        <w:rPr>
          <w:sz w:val="24"/>
          <w:szCs w:val="24"/>
        </w:rPr>
        <w:t>Oprávněný se zavazuje s dostatečným předstihem prokazatelně informovat pov</w:t>
      </w:r>
      <w:r w:rsidR="005E50D9">
        <w:rPr>
          <w:sz w:val="24"/>
          <w:szCs w:val="24"/>
        </w:rPr>
        <w:t>inného, popř. jiného uživatele p</w:t>
      </w:r>
      <w:r w:rsidRPr="00F92E35">
        <w:rPr>
          <w:sz w:val="24"/>
          <w:szCs w:val="24"/>
        </w:rPr>
        <w:t>ozemků (bude-li</w:t>
      </w:r>
      <w:r w:rsidR="005E50D9">
        <w:rPr>
          <w:sz w:val="24"/>
          <w:szCs w:val="24"/>
        </w:rPr>
        <w:t xml:space="preserve"> mu znám), o potřebě vstupu na p</w:t>
      </w:r>
      <w:r w:rsidRPr="00F92E35">
        <w:rPr>
          <w:sz w:val="24"/>
          <w:szCs w:val="24"/>
        </w:rPr>
        <w:t>ozemky. Prokazatelným oznámením se rozumí oznámení da</w:t>
      </w:r>
      <w:r w:rsidR="005E50D9">
        <w:rPr>
          <w:sz w:val="24"/>
          <w:szCs w:val="24"/>
        </w:rPr>
        <w:t>ta a účelu vstupu či vjezdu na p</w:t>
      </w:r>
      <w:r w:rsidRPr="00F92E35">
        <w:rPr>
          <w:sz w:val="24"/>
          <w:szCs w:val="24"/>
        </w:rPr>
        <w:t>ozemky, včetně oznámení předpokládaných činností, kte</w:t>
      </w:r>
      <w:r w:rsidR="005E50D9">
        <w:rPr>
          <w:sz w:val="24"/>
          <w:szCs w:val="24"/>
        </w:rPr>
        <w:t>ré v této souvislosti budou na p</w:t>
      </w:r>
      <w:r w:rsidRPr="00F92E35">
        <w:rPr>
          <w:sz w:val="24"/>
          <w:szCs w:val="24"/>
        </w:rPr>
        <w:t xml:space="preserve">ozemcích vykonávány. Nesnese-li však záležitost </w:t>
      </w:r>
      <w:r w:rsidRPr="00F92E35">
        <w:rPr>
          <w:sz w:val="24"/>
          <w:szCs w:val="24"/>
        </w:rPr>
        <w:lastRenderedPageBreak/>
        <w:t>(zejména při náhlém po</w:t>
      </w:r>
      <w:r w:rsidR="003804E1">
        <w:rPr>
          <w:sz w:val="24"/>
          <w:szCs w:val="24"/>
        </w:rPr>
        <w:t>škození plynárenského zařízení</w:t>
      </w:r>
      <w:r w:rsidRPr="00F92E35">
        <w:rPr>
          <w:sz w:val="24"/>
          <w:szCs w:val="24"/>
        </w:rPr>
        <w:t xml:space="preserve">) odkladu, obstará její opravu oprávněný i bez předchozího oznámení. Povinnému však neprodleně následně oznámí provedení opravy. </w:t>
      </w:r>
    </w:p>
    <w:p w14:paraId="32C895AE" w14:textId="2682AAA9" w:rsidR="00F92E35" w:rsidRPr="00F92E35" w:rsidRDefault="00F92E35" w:rsidP="00F92E35">
      <w:pPr>
        <w:pStyle w:val="Zkladntextodsazen3"/>
        <w:numPr>
          <w:ilvl w:val="0"/>
          <w:numId w:val="33"/>
        </w:numPr>
        <w:spacing w:after="100"/>
        <w:ind w:left="284" w:hanging="284"/>
        <w:jc w:val="both"/>
        <w:rPr>
          <w:sz w:val="24"/>
          <w:szCs w:val="24"/>
        </w:rPr>
      </w:pPr>
      <w:r w:rsidRPr="00F92E35">
        <w:rPr>
          <w:sz w:val="24"/>
          <w:szCs w:val="24"/>
        </w:rPr>
        <w:t>Oprávněný se zavazuje po prove</w:t>
      </w:r>
      <w:r w:rsidR="003804E1">
        <w:rPr>
          <w:sz w:val="24"/>
          <w:szCs w:val="24"/>
        </w:rPr>
        <w:t>dení prací</w:t>
      </w:r>
      <w:r w:rsidR="00F174B8">
        <w:rPr>
          <w:sz w:val="24"/>
          <w:szCs w:val="24"/>
        </w:rPr>
        <w:t xml:space="preserve"> </w:t>
      </w:r>
      <w:r w:rsidR="003804E1">
        <w:rPr>
          <w:sz w:val="24"/>
          <w:szCs w:val="24"/>
        </w:rPr>
        <w:t>uvést dotčené části p</w:t>
      </w:r>
      <w:r w:rsidRPr="00F92E35">
        <w:rPr>
          <w:sz w:val="24"/>
          <w:szCs w:val="24"/>
        </w:rPr>
        <w:t>ozemků na vlastní náklad do stavu odpovídajícím</w:t>
      </w:r>
      <w:r w:rsidR="003804E1">
        <w:rPr>
          <w:sz w:val="24"/>
          <w:szCs w:val="24"/>
        </w:rPr>
        <w:t>u předchozímu účelu nebo užití p</w:t>
      </w:r>
      <w:r w:rsidRPr="00F92E35">
        <w:rPr>
          <w:sz w:val="24"/>
          <w:szCs w:val="24"/>
        </w:rPr>
        <w:t xml:space="preserve">ozemků, popř. uhradit veškeré škody, které v důsledku své činnosti povinnému, popř. jinému uživateli </w:t>
      </w:r>
      <w:r w:rsidR="003804E1">
        <w:rPr>
          <w:sz w:val="24"/>
          <w:szCs w:val="24"/>
        </w:rPr>
        <w:t>pozemků, na p</w:t>
      </w:r>
      <w:r w:rsidRPr="00F92E35">
        <w:rPr>
          <w:sz w:val="24"/>
          <w:szCs w:val="24"/>
        </w:rPr>
        <w:t xml:space="preserve">ozemcích způsobil. Jiné náklady na zachování či opravy </w:t>
      </w:r>
      <w:r w:rsidR="003804E1">
        <w:rPr>
          <w:sz w:val="24"/>
          <w:szCs w:val="24"/>
        </w:rPr>
        <w:t>p</w:t>
      </w:r>
      <w:r w:rsidRPr="00F92E35">
        <w:rPr>
          <w:sz w:val="24"/>
          <w:szCs w:val="24"/>
        </w:rPr>
        <w:t xml:space="preserve">ozemků nese povinný. </w:t>
      </w:r>
    </w:p>
    <w:p w14:paraId="5422F0FA" w14:textId="77777777" w:rsidR="00F92E35" w:rsidRPr="00F92E35" w:rsidRDefault="00DE265B" w:rsidP="00F92E35">
      <w:pPr>
        <w:pStyle w:val="Zkladntextodsazen3"/>
        <w:numPr>
          <w:ilvl w:val="0"/>
          <w:numId w:val="33"/>
        </w:numPr>
        <w:spacing w:after="100"/>
        <w:ind w:left="284" w:hanging="284"/>
        <w:jc w:val="both"/>
        <w:rPr>
          <w:sz w:val="24"/>
          <w:szCs w:val="24"/>
        </w:rPr>
      </w:pPr>
      <w:r>
        <w:rPr>
          <w:sz w:val="24"/>
          <w:szCs w:val="24"/>
        </w:rPr>
        <w:t>Povinný bere na</w:t>
      </w:r>
      <w:r w:rsidR="00F92E35" w:rsidRPr="00F92E35">
        <w:rPr>
          <w:sz w:val="24"/>
          <w:szCs w:val="24"/>
        </w:rPr>
        <w:t xml:space="preserve"> vědom</w:t>
      </w:r>
      <w:r>
        <w:rPr>
          <w:sz w:val="24"/>
          <w:szCs w:val="24"/>
        </w:rPr>
        <w:t xml:space="preserve">í, že v ochranném pásmu kolem plynárenského zařízení, stanoveném </w:t>
      </w:r>
      <w:r w:rsidR="00E9505D">
        <w:rPr>
          <w:sz w:val="24"/>
          <w:szCs w:val="24"/>
        </w:rPr>
        <w:t>energetickým zákonem</w:t>
      </w:r>
      <w:r>
        <w:rPr>
          <w:sz w:val="24"/>
          <w:szCs w:val="24"/>
        </w:rPr>
        <w:t>, je zakázáno provádět činnosti, které by mohly mít za následek</w:t>
      </w:r>
      <w:r w:rsidR="00BC235D">
        <w:rPr>
          <w:sz w:val="24"/>
          <w:szCs w:val="24"/>
        </w:rPr>
        <w:t xml:space="preserve"> ohrožení života, zdraví či majetku osob, bezpečnosti a spolehlivosti provozu plynárenského zařízení anebo znemožňující či podstatně znesnadňující jeho údržbu.</w:t>
      </w:r>
    </w:p>
    <w:p w14:paraId="5B838C92" w14:textId="77777777" w:rsidR="00F92E35" w:rsidRPr="00F92E35" w:rsidRDefault="00BC235D" w:rsidP="00F92E35">
      <w:pPr>
        <w:pStyle w:val="Zkladntextodsazen3"/>
        <w:numPr>
          <w:ilvl w:val="0"/>
          <w:numId w:val="33"/>
        </w:numPr>
        <w:spacing w:after="100"/>
        <w:ind w:left="284" w:hanging="284"/>
        <w:jc w:val="both"/>
        <w:rPr>
          <w:sz w:val="24"/>
          <w:szCs w:val="24"/>
        </w:rPr>
      </w:pPr>
      <w:r>
        <w:rPr>
          <w:sz w:val="24"/>
          <w:szCs w:val="24"/>
        </w:rPr>
        <w:t>Povinný prohlašuje, že p</w:t>
      </w:r>
      <w:r w:rsidR="00F92E35" w:rsidRPr="00F92E35">
        <w:rPr>
          <w:sz w:val="24"/>
          <w:szCs w:val="24"/>
        </w:rPr>
        <w:t>ozemky nejsou zatíženy jakýmkoliv právem, které by znemožňovalo uzavření této smlouvy (zejména právem stavby pro třetí osobu apod.).</w:t>
      </w:r>
    </w:p>
    <w:p w14:paraId="0EE41B2F" w14:textId="2DF9322E" w:rsidR="00F92E35" w:rsidRPr="00F92E35" w:rsidRDefault="00A00164" w:rsidP="00CC3B6F">
      <w:pPr>
        <w:pStyle w:val="Zkladntextodsazen3"/>
        <w:spacing w:before="360" w:after="240"/>
        <w:ind w:left="0"/>
        <w:jc w:val="center"/>
        <w:rPr>
          <w:b/>
          <w:sz w:val="24"/>
          <w:szCs w:val="24"/>
        </w:rPr>
      </w:pPr>
      <w:r>
        <w:rPr>
          <w:b/>
          <w:sz w:val="24"/>
          <w:szCs w:val="24"/>
        </w:rPr>
        <w:t>Č</w:t>
      </w:r>
      <w:r w:rsidR="007B2ADE" w:rsidRPr="007B2ADE">
        <w:rPr>
          <w:b/>
          <w:sz w:val="24"/>
          <w:szCs w:val="24"/>
        </w:rPr>
        <w:t xml:space="preserve">lánek </w:t>
      </w:r>
      <w:r w:rsidR="00F92E35" w:rsidRPr="00F92E35">
        <w:rPr>
          <w:b/>
          <w:sz w:val="24"/>
          <w:szCs w:val="24"/>
        </w:rPr>
        <w:t>VII</w:t>
      </w:r>
      <w:r w:rsidR="008C02E9">
        <w:rPr>
          <w:b/>
          <w:sz w:val="24"/>
          <w:szCs w:val="24"/>
        </w:rPr>
        <w:t>I</w:t>
      </w:r>
      <w:r w:rsidR="007B2ADE">
        <w:rPr>
          <w:b/>
          <w:sz w:val="24"/>
          <w:szCs w:val="24"/>
        </w:rPr>
        <w:t>.</w:t>
      </w:r>
    </w:p>
    <w:p w14:paraId="5FF39724" w14:textId="3F0A8290" w:rsidR="00F92E35" w:rsidRPr="007B2ADE" w:rsidRDefault="00BF7996" w:rsidP="00BF7996">
      <w:pPr>
        <w:pStyle w:val="Nadpis3"/>
        <w:numPr>
          <w:ilvl w:val="0"/>
          <w:numId w:val="0"/>
        </w:numPr>
        <w:spacing w:after="100"/>
        <w:ind w:left="720"/>
        <w:rPr>
          <w:b/>
          <w:bCs w:val="0"/>
          <w:lang w:val="cs-CZ" w:eastAsia="cs-CZ"/>
        </w:rPr>
      </w:pPr>
      <w:r>
        <w:rPr>
          <w:b/>
          <w:bCs w:val="0"/>
          <w:lang w:val="cs-CZ" w:eastAsia="cs-CZ"/>
        </w:rPr>
        <w:t xml:space="preserve">                                                   </w:t>
      </w:r>
      <w:r w:rsidR="00F92E35" w:rsidRPr="007B2ADE">
        <w:rPr>
          <w:b/>
          <w:bCs w:val="0"/>
          <w:lang w:val="cs-CZ" w:eastAsia="cs-CZ"/>
        </w:rPr>
        <w:t>Závěrečná ustanovení</w:t>
      </w:r>
    </w:p>
    <w:p w14:paraId="1EFA1B58" w14:textId="77777777" w:rsidR="00F92E35" w:rsidRPr="00F92E35" w:rsidRDefault="00F92E35" w:rsidP="00BF7996">
      <w:pPr>
        <w:numPr>
          <w:ilvl w:val="0"/>
          <w:numId w:val="39"/>
        </w:numPr>
        <w:spacing w:after="100"/>
        <w:jc w:val="both"/>
        <w:rPr>
          <w:bCs/>
        </w:rPr>
      </w:pPr>
      <w:r w:rsidRPr="00F92E35">
        <w:t xml:space="preserve">Právní vztahy vyplývající z této smlouvy, které však nejsou ve smlouvě přímo upraveny, se řídí </w:t>
      </w:r>
      <w:r w:rsidR="003E6DFC">
        <w:t>obecně závaznými právními předpisy, zejména pak Občanským zákoníkem, ve znění pozdějších předpisů</w:t>
      </w:r>
      <w:r w:rsidR="00386E7D">
        <w:t>.</w:t>
      </w:r>
      <w:r w:rsidRPr="00F92E35">
        <w:rPr>
          <w:bCs/>
        </w:rPr>
        <w:t xml:space="preserve"> </w:t>
      </w:r>
    </w:p>
    <w:p w14:paraId="38E6A3FA" w14:textId="77777777" w:rsidR="00BF7996" w:rsidRPr="00BF7996" w:rsidRDefault="00F92E35" w:rsidP="00BF7996">
      <w:pPr>
        <w:pStyle w:val="Zkladntextodsazen"/>
        <w:numPr>
          <w:ilvl w:val="0"/>
          <w:numId w:val="39"/>
        </w:numPr>
        <w:spacing w:after="100"/>
        <w:jc w:val="both"/>
        <w:rPr>
          <w:rFonts w:eastAsia="Calibri"/>
          <w:b/>
          <w:color w:val="000000"/>
          <w:spacing w:val="-3"/>
          <w:lang w:eastAsia="en-US"/>
        </w:rPr>
      </w:pPr>
      <w:r w:rsidRPr="00F92E35">
        <w:t>Smlouva může být měněna nebo doplňována pouze formou vzestupně číslovaných písemných dodatků podepsaných oběma smluvními stranami.</w:t>
      </w:r>
      <w:r w:rsidR="00BF7996">
        <w:t xml:space="preserve"> </w:t>
      </w:r>
    </w:p>
    <w:p w14:paraId="7BF7BB95" w14:textId="24155AF5" w:rsidR="00F92E35" w:rsidRPr="00BF7996" w:rsidRDefault="00BF7996" w:rsidP="00BF7996">
      <w:pPr>
        <w:pStyle w:val="Zkladntextodsazen"/>
        <w:numPr>
          <w:ilvl w:val="0"/>
          <w:numId w:val="39"/>
        </w:numPr>
        <w:spacing w:after="100"/>
        <w:jc w:val="both"/>
        <w:rPr>
          <w:rFonts w:eastAsia="Calibri"/>
          <w:b/>
          <w:color w:val="000000"/>
          <w:spacing w:val="-3"/>
          <w:lang w:eastAsia="en-US"/>
        </w:rPr>
      </w:pPr>
      <w:r w:rsidRPr="003C213E">
        <w:rPr>
          <w:rFonts w:eastAsia="Calibri"/>
          <w:color w:val="000000"/>
          <w:spacing w:val="-3"/>
          <w:lang w:eastAsia="en-US"/>
        </w:rPr>
        <w:t>Pro případ, že smlouva není uzavírána za přítomnosti obou smluvních stran, platí, že smlouva není uzavřena, pokud ji budoucí povinný či budoucí oprávněný podepíší s jakoukoliv změnou či odchylkou, byť nepodstatnou, nebo dodatkem, ledaže druhá smluvní strana takovou změnu či odchylku nebo dodatek následně písemně schválí.</w:t>
      </w:r>
    </w:p>
    <w:p w14:paraId="69E4414E" w14:textId="77777777" w:rsidR="00F92E35" w:rsidRPr="00F92E35" w:rsidRDefault="00F92E35" w:rsidP="00BF7996">
      <w:pPr>
        <w:numPr>
          <w:ilvl w:val="0"/>
          <w:numId w:val="39"/>
        </w:numPr>
        <w:spacing w:after="100"/>
        <w:jc w:val="both"/>
      </w:pPr>
      <w:r w:rsidRPr="00F92E35">
        <w:t>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případě se strany zavazují nahradit neplatné či zdánlivé ustanovení ustanovením platným, které se svým ekonomickým účelem pokud možno nejvíce podobá neplatnému nebo zdánlivému ustanovení. Obdobně se bude postupovat v případě ostatních zmíněných nedostatků smlouvy či souvisejících ujednání.</w:t>
      </w:r>
    </w:p>
    <w:p w14:paraId="74AA490A" w14:textId="77777777" w:rsidR="00F92E35" w:rsidRPr="00F92E35" w:rsidRDefault="00F92E35" w:rsidP="00BF7996">
      <w:pPr>
        <w:numPr>
          <w:ilvl w:val="0"/>
          <w:numId w:val="39"/>
        </w:numPr>
        <w:spacing w:after="100"/>
        <w:jc w:val="both"/>
      </w:pPr>
      <w:r w:rsidRPr="00F92E35">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43C10090" w14:textId="77777777" w:rsidR="00F92E35" w:rsidRPr="00F92E35" w:rsidRDefault="00F92E35" w:rsidP="00BF7996">
      <w:pPr>
        <w:numPr>
          <w:ilvl w:val="0"/>
          <w:numId w:val="39"/>
        </w:numPr>
        <w:spacing w:after="100"/>
        <w:jc w:val="both"/>
      </w:pPr>
      <w:r w:rsidRPr="00F92E35">
        <w:t xml:space="preserve">Smlouva nabývá platnosti dnem podpisu oběma smluvními stranami. </w:t>
      </w:r>
    </w:p>
    <w:p w14:paraId="5E3F7EEF" w14:textId="77777777" w:rsidR="00F92E35" w:rsidRPr="00F92E35" w:rsidRDefault="00F92E35" w:rsidP="00BF7996">
      <w:pPr>
        <w:numPr>
          <w:ilvl w:val="0"/>
          <w:numId w:val="39"/>
        </w:numPr>
        <w:spacing w:after="100"/>
        <w:jc w:val="both"/>
      </w:pPr>
      <w:r w:rsidRPr="00F92E35">
        <w:t>Podepsáním této smlouvy smluvní strany výslovně souhlasí s tím, aby byl celý text této smlouvy, případně její obsah a veškeré skutečnosti v</w:t>
      </w:r>
      <w:r w:rsidR="00E9505D">
        <w:t> ní uvedené, ze strany Městské části Praha 3</w:t>
      </w:r>
      <w:r w:rsidRPr="00F92E35">
        <w:t xml:space="preserve"> uveřejněny, a to i v registru smluv dle zákona č. 340/2015 Sb., o zvláštních podmínkách účinnosti některých smluv, uveřejňování těchto smluv a o registru smluv (zákon o registru smluv), v platném znění. Smluvní strany též prohlašují, že veškeré informace uvedené v této smlouvě nepovažují za obch</w:t>
      </w:r>
      <w:r w:rsidR="00E9505D">
        <w:t>odní tajemství ve smyslu § 504 o</w:t>
      </w:r>
      <w:r w:rsidRPr="00F92E35">
        <w:t xml:space="preserve">bčanského zákoníku a udělují svolení k jejich užití a uveřejnění bez stanovení jakýchkoliv dalších podmínek. Smlouva nabývá účinnosti dnem jejího zveřejnění v registru </w:t>
      </w:r>
      <w:r w:rsidR="00E9505D">
        <w:t>smluv dle zákona č. 340/2015 Sb.</w:t>
      </w:r>
      <w:r w:rsidR="00C754E3">
        <w:t>,</w:t>
      </w:r>
      <w:r w:rsidR="00E9505D">
        <w:t xml:space="preserve"> v platném znění.</w:t>
      </w:r>
      <w:r w:rsidRPr="00F92E35">
        <w:t xml:space="preserve"> </w:t>
      </w:r>
    </w:p>
    <w:p w14:paraId="44F582DF" w14:textId="77777777" w:rsidR="00F92E35" w:rsidRPr="00F92E35" w:rsidRDefault="00F92E35" w:rsidP="00BF7996">
      <w:pPr>
        <w:pStyle w:val="Odstavecseseznamem"/>
        <w:numPr>
          <w:ilvl w:val="0"/>
          <w:numId w:val="39"/>
        </w:numPr>
        <w:spacing w:after="100"/>
        <w:contextualSpacing w:val="0"/>
        <w:jc w:val="both"/>
      </w:pPr>
      <w:r w:rsidRPr="00F92E35">
        <w:lastRenderedPageBreak/>
        <w:t xml:space="preserve">Dále smluvní strany prohlašují, že zpracovávají osobní údaje dle zákona č. 110/2019 Sb., o zpracování osobních údajů, v platném znění. </w:t>
      </w:r>
    </w:p>
    <w:p w14:paraId="19AA7C02" w14:textId="77777777" w:rsidR="00F92E35" w:rsidRPr="00F92E35" w:rsidRDefault="00F92E35" w:rsidP="00BF7996">
      <w:pPr>
        <w:numPr>
          <w:ilvl w:val="0"/>
          <w:numId w:val="39"/>
        </w:numPr>
        <w:spacing w:after="100"/>
        <w:jc w:val="both"/>
        <w:rPr>
          <w:bCs/>
        </w:rPr>
      </w:pPr>
      <w:r w:rsidRPr="00F92E35">
        <w:t>Veškeré písemnosti dle této smlouvy budou považovány za řádně učiněné, pokud budou doručeny osobně, prostřednictvím kurýrní služby nebo doporučenou poštou, a to na adresy uvedené v záhlaví této smlouvy, a/nebo na takovou adresu, kterou kterákoliv ze smluvních stran určí v písemném oznámení doručeném druhé smluvní straně v souladu s tímto odstavcem. Každá taková písemnost bude považována za řádně uskutečněnou a doručenou buď v den skutečného doručení nebo v den odmítnutí přijetí na příslušné adrese nebo třetí (3.) den po uložení zásilky na poště pro nemožnost doručení adresátovi.</w:t>
      </w:r>
    </w:p>
    <w:p w14:paraId="3C6407C8" w14:textId="77777777" w:rsidR="00F92E35" w:rsidRPr="00F92E35" w:rsidRDefault="00F92E35" w:rsidP="00BF7996">
      <w:pPr>
        <w:pStyle w:val="Odstavecseseznamem"/>
        <w:numPr>
          <w:ilvl w:val="0"/>
          <w:numId w:val="39"/>
        </w:numPr>
        <w:shd w:val="clear" w:color="auto" w:fill="FFFFFF"/>
        <w:spacing w:after="100"/>
        <w:contextualSpacing w:val="0"/>
        <w:jc w:val="both"/>
        <w:rPr>
          <w:bCs/>
        </w:rPr>
      </w:pPr>
      <w:r w:rsidRPr="00F92E35">
        <w:t>Smlouva je vyhotovena v</w:t>
      </w:r>
      <w:r w:rsidR="00C754E3">
        <w:t>e</w:t>
      </w:r>
      <w:r w:rsidRPr="00F92E35">
        <w:t xml:space="preserve"> čtyřech stejno</w:t>
      </w:r>
      <w:r w:rsidR="00386E7D">
        <w:t>pisech, kdy oprávněný obdrží jedno</w:t>
      </w:r>
      <w:r w:rsidRPr="00F92E35">
        <w:t xml:space="preserve"> vyhotovení, povinný dvě vyhotovení a zbylé jedno vyhotovení je určeno pro řízení o povolení vkladu do katastru nemovitostí.</w:t>
      </w:r>
    </w:p>
    <w:p w14:paraId="648B6031" w14:textId="77777777" w:rsidR="00F92E35" w:rsidRPr="00F92E35" w:rsidRDefault="00F92E35" w:rsidP="00BF7996">
      <w:pPr>
        <w:numPr>
          <w:ilvl w:val="0"/>
          <w:numId w:val="39"/>
        </w:numPr>
        <w:spacing w:after="100"/>
        <w:jc w:val="both"/>
      </w:pPr>
      <w:r w:rsidRPr="00F92E35">
        <w:t xml:space="preserve">Smluvní strany prohlašují, že smlouvu uzavřely na základě svobodné a vážné vůle, nikoliv v tísni za nápadně nevýhodných podmínek. Podpisem smlouvy zároveň potvrzují, že si smlouvu přečetly a že souhlasí s celým jejím obsahem.  </w:t>
      </w:r>
    </w:p>
    <w:p w14:paraId="2DAB349F" w14:textId="77777777" w:rsidR="00BF7996" w:rsidRDefault="00BF7996" w:rsidP="00BF7996">
      <w:pPr>
        <w:rPr>
          <w:bCs/>
        </w:rPr>
      </w:pPr>
    </w:p>
    <w:p w14:paraId="28598E62" w14:textId="19B0C611" w:rsidR="00F92E35" w:rsidRDefault="00F92E35" w:rsidP="00BF7996">
      <w:pPr>
        <w:rPr>
          <w:bCs/>
        </w:rPr>
      </w:pPr>
      <w:r w:rsidRPr="00F92E35">
        <w:rPr>
          <w:bCs/>
        </w:rPr>
        <w:t>Přílohy:</w:t>
      </w:r>
    </w:p>
    <w:p w14:paraId="0EB805AB" w14:textId="77777777" w:rsidR="00D93F56" w:rsidRPr="00F92E35" w:rsidRDefault="00D93F56" w:rsidP="00F92E35">
      <w:pPr>
        <w:jc w:val="both"/>
        <w:rPr>
          <w:bCs/>
        </w:rPr>
      </w:pPr>
    </w:p>
    <w:p w14:paraId="44BE3036" w14:textId="77777777" w:rsidR="00F92E35" w:rsidRPr="00F92E35" w:rsidRDefault="00F92E35" w:rsidP="00F92E35">
      <w:pPr>
        <w:tabs>
          <w:tab w:val="right" w:pos="8306"/>
        </w:tabs>
        <w:jc w:val="both"/>
      </w:pPr>
      <w:r w:rsidRPr="00F92E35">
        <w:t>1. geomet</w:t>
      </w:r>
      <w:r w:rsidR="00080C67">
        <w:t xml:space="preserve">rický plán </w:t>
      </w:r>
      <w:proofErr w:type="gramStart"/>
      <w:r w:rsidR="00080C67">
        <w:t>č. .................</w:t>
      </w:r>
      <w:proofErr w:type="gramEnd"/>
      <w:r w:rsidRPr="00F92E35">
        <w:tab/>
      </w:r>
    </w:p>
    <w:p w14:paraId="0FCB0A05" w14:textId="77777777" w:rsidR="00F92E35" w:rsidRPr="00F92E35" w:rsidRDefault="00F92E35" w:rsidP="00F92E35">
      <w:r w:rsidRPr="00F92E35">
        <w:tab/>
      </w:r>
      <w:r w:rsidRPr="00F92E35">
        <w:tab/>
      </w:r>
      <w:r w:rsidRPr="00F92E35">
        <w:tab/>
      </w:r>
    </w:p>
    <w:p w14:paraId="7B4C24CD" w14:textId="77777777" w:rsidR="00F92E35" w:rsidRPr="00F92E35" w:rsidRDefault="00F92E35" w:rsidP="00F92E35">
      <w:pPr>
        <w:autoSpaceDE w:val="0"/>
        <w:autoSpaceDN w:val="0"/>
        <w:adjustRightInd w:val="0"/>
      </w:pPr>
    </w:p>
    <w:p w14:paraId="332CB526" w14:textId="77777777" w:rsidR="00D93F56" w:rsidRDefault="00D93F56"/>
    <w:p w14:paraId="552E4334" w14:textId="77777777" w:rsidR="00F92E35" w:rsidRPr="00F92E35" w:rsidRDefault="00F92E35" w:rsidP="00F92E35">
      <w:pPr>
        <w:autoSpaceDE w:val="0"/>
        <w:autoSpaceDN w:val="0"/>
        <w:adjustRightInd w:val="0"/>
      </w:pPr>
    </w:p>
    <w:p w14:paraId="6AD4F7E8" w14:textId="77777777" w:rsidR="00F92E35" w:rsidRPr="00F92E35" w:rsidRDefault="00F92E35" w:rsidP="00F92E35">
      <w:pPr>
        <w:autoSpaceDE w:val="0"/>
        <w:autoSpaceDN w:val="0"/>
        <w:adjustRightInd w:val="0"/>
        <w:rPr>
          <w:b/>
        </w:rPr>
      </w:pPr>
      <w:r w:rsidRPr="00F92E35">
        <w:t>V Praze dne</w:t>
      </w:r>
      <w:r w:rsidRPr="00F92E35">
        <w:rPr>
          <w:b/>
        </w:rPr>
        <w:t xml:space="preserve"> ………….</w:t>
      </w:r>
      <w:r w:rsidRPr="00F92E35">
        <w:rPr>
          <w:b/>
        </w:rPr>
        <w:tab/>
      </w:r>
      <w:r w:rsidRPr="00F92E35">
        <w:rPr>
          <w:b/>
        </w:rPr>
        <w:tab/>
      </w:r>
      <w:r w:rsidRPr="00F92E35">
        <w:rPr>
          <w:b/>
        </w:rPr>
        <w:tab/>
      </w:r>
      <w:r w:rsidRPr="00F92E35">
        <w:rPr>
          <w:b/>
        </w:rPr>
        <w:tab/>
        <w:t xml:space="preserve">             </w:t>
      </w:r>
      <w:r w:rsidRPr="00F92E35">
        <w:t>V Praze dne</w:t>
      </w:r>
      <w:r w:rsidRPr="00F92E35">
        <w:rPr>
          <w:b/>
        </w:rPr>
        <w:t xml:space="preserve"> ……………</w:t>
      </w:r>
    </w:p>
    <w:p w14:paraId="07376D34" w14:textId="77777777" w:rsidR="00F92E35" w:rsidRPr="00F92E35" w:rsidRDefault="00F92E35" w:rsidP="00F92E35">
      <w:pPr>
        <w:autoSpaceDE w:val="0"/>
        <w:autoSpaceDN w:val="0"/>
        <w:adjustRightInd w:val="0"/>
        <w:rPr>
          <w:u w:val="single"/>
        </w:rPr>
      </w:pPr>
    </w:p>
    <w:p w14:paraId="74652959" w14:textId="77777777" w:rsidR="00F92E35" w:rsidRPr="00F92E35" w:rsidRDefault="00D93F56" w:rsidP="00D93F56">
      <w:pPr>
        <w:autoSpaceDE w:val="0"/>
        <w:autoSpaceDN w:val="0"/>
        <w:adjustRightInd w:val="0"/>
        <w:ind w:left="180" w:hanging="180"/>
        <w:rPr>
          <w:u w:val="single"/>
        </w:rPr>
      </w:pPr>
      <w:r w:rsidRPr="00D93F56">
        <w:t xml:space="preserve">      </w:t>
      </w:r>
      <w:r w:rsidR="00F92E35" w:rsidRPr="00F92E35">
        <w:rPr>
          <w:u w:val="single"/>
        </w:rPr>
        <w:t xml:space="preserve">Za </w:t>
      </w:r>
      <w:proofErr w:type="gramStart"/>
      <w:r w:rsidR="00F92E35" w:rsidRPr="00F92E35">
        <w:rPr>
          <w:u w:val="single"/>
        </w:rPr>
        <w:t>povinného</w:t>
      </w:r>
      <w:r w:rsidR="00F92E35" w:rsidRPr="00F92E35">
        <w:t xml:space="preserve">                                                                     </w:t>
      </w:r>
      <w:r>
        <w:t xml:space="preserve">       </w:t>
      </w:r>
      <w:r w:rsidR="00F92E35" w:rsidRPr="00F92E35">
        <w:rPr>
          <w:u w:val="single"/>
        </w:rPr>
        <w:t>Za</w:t>
      </w:r>
      <w:proofErr w:type="gramEnd"/>
      <w:r w:rsidR="00F92E35" w:rsidRPr="00F92E35">
        <w:rPr>
          <w:u w:val="single"/>
        </w:rPr>
        <w:t xml:space="preserve"> oprávněného</w:t>
      </w:r>
    </w:p>
    <w:p w14:paraId="67F023C8" w14:textId="77777777" w:rsidR="00F92E35" w:rsidRPr="00F92E35" w:rsidRDefault="00F92E35" w:rsidP="00F92E35">
      <w:pPr>
        <w:tabs>
          <w:tab w:val="left" w:pos="180"/>
          <w:tab w:val="left" w:pos="5580"/>
        </w:tabs>
        <w:autoSpaceDE w:val="0"/>
        <w:autoSpaceDN w:val="0"/>
        <w:adjustRightInd w:val="0"/>
      </w:pPr>
      <w:r w:rsidRPr="00F92E35">
        <w:t xml:space="preserve"> </w:t>
      </w:r>
    </w:p>
    <w:p w14:paraId="02999197" w14:textId="77777777" w:rsidR="00F92E35" w:rsidRPr="00F92E35" w:rsidRDefault="00D93F56" w:rsidP="00F92E35">
      <w:pPr>
        <w:tabs>
          <w:tab w:val="left" w:pos="5040"/>
        </w:tabs>
        <w:autoSpaceDE w:val="0"/>
        <w:autoSpaceDN w:val="0"/>
        <w:adjustRightInd w:val="0"/>
      </w:pPr>
      <w:r>
        <w:t xml:space="preserve">  </w:t>
      </w:r>
      <w:r w:rsidR="00F92E35" w:rsidRPr="00F92E35">
        <w:t xml:space="preserve">Městská část </w:t>
      </w:r>
      <w:proofErr w:type="gramStart"/>
      <w:r w:rsidR="00F92E35" w:rsidRPr="00F92E35">
        <w:t xml:space="preserve">Praha 3                                                       </w:t>
      </w:r>
      <w:r>
        <w:t xml:space="preserve">  </w:t>
      </w:r>
      <w:r w:rsidR="00386E7D">
        <w:t>Pražská</w:t>
      </w:r>
      <w:proofErr w:type="gramEnd"/>
      <w:r w:rsidR="00386E7D">
        <w:t xml:space="preserve"> plynárenská Distribuce,</w:t>
      </w:r>
      <w:r w:rsidR="00F92E35" w:rsidRPr="00F92E35">
        <w:t xml:space="preserve"> a.s.</w:t>
      </w:r>
      <w:r w:rsidR="00386E7D">
        <w:t>,</w:t>
      </w:r>
      <w:r w:rsidR="00F92E35" w:rsidRPr="00F92E35">
        <w:t xml:space="preserve">         </w:t>
      </w:r>
    </w:p>
    <w:p w14:paraId="587310D7" w14:textId="77777777" w:rsidR="00F92E35" w:rsidRPr="00F92E35" w:rsidRDefault="00386E7D" w:rsidP="00F92E35">
      <w:pPr>
        <w:autoSpaceDE w:val="0"/>
        <w:autoSpaceDN w:val="0"/>
        <w:adjustRightInd w:val="0"/>
        <w:ind w:left="4536" w:hanging="4536"/>
      </w:pPr>
      <w:r>
        <w:t xml:space="preserve">                                                                                          člen koncernu Pražská plynárenská, a.s.</w:t>
      </w:r>
    </w:p>
    <w:p w14:paraId="5159F0C8" w14:textId="77777777" w:rsidR="00F92E35" w:rsidRPr="00F92E35" w:rsidRDefault="00F92E35" w:rsidP="00F92E35">
      <w:pPr>
        <w:autoSpaceDE w:val="0"/>
        <w:autoSpaceDN w:val="0"/>
        <w:adjustRightInd w:val="0"/>
        <w:ind w:left="4536" w:hanging="4536"/>
      </w:pPr>
    </w:p>
    <w:p w14:paraId="02770FFD" w14:textId="77777777" w:rsidR="00F92E35" w:rsidRPr="00F92E35" w:rsidRDefault="00F92E35" w:rsidP="00F92E35">
      <w:pPr>
        <w:autoSpaceDE w:val="0"/>
        <w:autoSpaceDN w:val="0"/>
        <w:adjustRightInd w:val="0"/>
        <w:ind w:left="4536" w:hanging="4536"/>
      </w:pPr>
    </w:p>
    <w:p w14:paraId="2CACFC88" w14:textId="77777777" w:rsidR="00F92E35" w:rsidRPr="00F92E35" w:rsidRDefault="00F92E35" w:rsidP="00F92E35">
      <w:pPr>
        <w:autoSpaceDE w:val="0"/>
        <w:autoSpaceDN w:val="0"/>
        <w:adjustRightInd w:val="0"/>
        <w:ind w:left="4536" w:hanging="4536"/>
      </w:pPr>
    </w:p>
    <w:p w14:paraId="0360B9EA" w14:textId="77777777" w:rsidR="00F92E35" w:rsidRPr="00F92E35" w:rsidRDefault="00F92E35" w:rsidP="00F92E35">
      <w:pPr>
        <w:autoSpaceDE w:val="0"/>
        <w:autoSpaceDN w:val="0"/>
        <w:adjustRightInd w:val="0"/>
        <w:ind w:left="4536" w:hanging="4536"/>
      </w:pPr>
    </w:p>
    <w:p w14:paraId="30C8FB95" w14:textId="77777777" w:rsidR="00F92E35" w:rsidRPr="00F92E35" w:rsidRDefault="00F92E35" w:rsidP="00F92E35">
      <w:pPr>
        <w:autoSpaceDE w:val="0"/>
        <w:autoSpaceDN w:val="0"/>
        <w:adjustRightInd w:val="0"/>
        <w:ind w:left="4536" w:hanging="4536"/>
      </w:pPr>
      <w:r w:rsidRPr="00F92E35">
        <w:t>…………………………………</w:t>
      </w:r>
      <w:r w:rsidRPr="00F92E35">
        <w:tab/>
        <w:t xml:space="preserve">       </w:t>
      </w:r>
      <w:r w:rsidR="00D93F56">
        <w:t xml:space="preserve">      </w:t>
      </w:r>
      <w:r w:rsidRPr="00F92E35">
        <w:t>….................................................</w:t>
      </w:r>
    </w:p>
    <w:p w14:paraId="17E06F44" w14:textId="77777777" w:rsidR="00F92E35" w:rsidRPr="00F92E35" w:rsidRDefault="00F92E35" w:rsidP="00F92E35">
      <w:pPr>
        <w:tabs>
          <w:tab w:val="left" w:pos="-1800"/>
          <w:tab w:val="center" w:pos="1701"/>
          <w:tab w:val="center" w:pos="6804"/>
        </w:tabs>
        <w:jc w:val="both"/>
      </w:pPr>
      <w:r w:rsidRPr="00F92E35">
        <w:t xml:space="preserve">   </w:t>
      </w:r>
    </w:p>
    <w:p w14:paraId="18194E2F" w14:textId="77777777" w:rsidR="00F92E35" w:rsidRPr="00F92E35" w:rsidRDefault="00F92E35" w:rsidP="00F92E35">
      <w:pPr>
        <w:tabs>
          <w:tab w:val="left" w:pos="-1800"/>
          <w:tab w:val="center" w:pos="1701"/>
          <w:tab w:val="center" w:pos="6804"/>
        </w:tabs>
        <w:jc w:val="both"/>
        <w:rPr>
          <w:iCs/>
        </w:rPr>
      </w:pPr>
      <w:r w:rsidRPr="00F92E35">
        <w:rPr>
          <w:iCs/>
        </w:rPr>
        <w:tab/>
        <w:t xml:space="preserve">                                 </w:t>
      </w:r>
    </w:p>
    <w:p w14:paraId="1DD929AF" w14:textId="77777777" w:rsidR="00F92E35" w:rsidRPr="00F92E35" w:rsidRDefault="00F92E35" w:rsidP="00F92E35">
      <w:pPr>
        <w:tabs>
          <w:tab w:val="left" w:pos="-1800"/>
          <w:tab w:val="center" w:pos="1701"/>
          <w:tab w:val="center" w:pos="6804"/>
        </w:tabs>
        <w:jc w:val="both"/>
        <w:rPr>
          <w:iCs/>
        </w:rPr>
      </w:pPr>
    </w:p>
    <w:p w14:paraId="2F20D26D" w14:textId="77777777" w:rsidR="00F92E35" w:rsidRPr="00F92E35" w:rsidRDefault="00F92E35" w:rsidP="00F92E35">
      <w:pPr>
        <w:tabs>
          <w:tab w:val="left" w:pos="-1800"/>
          <w:tab w:val="center" w:pos="1701"/>
          <w:tab w:val="center" w:pos="6804"/>
        </w:tabs>
        <w:jc w:val="both"/>
      </w:pPr>
      <w:r w:rsidRPr="00F92E35">
        <w:rPr>
          <w:iCs/>
        </w:rPr>
        <w:t xml:space="preserve">                                                                          </w:t>
      </w:r>
    </w:p>
    <w:p w14:paraId="19356DC0" w14:textId="77777777" w:rsidR="00F92E35" w:rsidRPr="00F92E35" w:rsidRDefault="00F92E35" w:rsidP="00F92E35">
      <w:pPr>
        <w:pStyle w:val="Zhlav"/>
        <w:tabs>
          <w:tab w:val="clear" w:pos="4536"/>
          <w:tab w:val="clear" w:pos="9072"/>
          <w:tab w:val="center" w:pos="1701"/>
          <w:tab w:val="center" w:pos="6804"/>
        </w:tabs>
        <w:rPr>
          <w:iCs/>
        </w:rPr>
      </w:pPr>
      <w:r w:rsidRPr="00F92E35">
        <w:tab/>
      </w:r>
    </w:p>
    <w:p w14:paraId="33200EDE" w14:textId="77777777" w:rsidR="00F92E35" w:rsidRPr="00F92E35" w:rsidRDefault="00F92E35" w:rsidP="00F92E35">
      <w:pPr>
        <w:pStyle w:val="Odstavecseseznamem"/>
        <w:shd w:val="clear" w:color="auto" w:fill="FFFFFF"/>
        <w:spacing w:after="120"/>
        <w:ind w:left="142"/>
        <w:jc w:val="both"/>
        <w:rPr>
          <w:rFonts w:eastAsia="Calibri"/>
          <w:color w:val="000000"/>
          <w:spacing w:val="-3"/>
          <w:lang w:eastAsia="en-US"/>
        </w:rPr>
      </w:pPr>
    </w:p>
    <w:p w14:paraId="6FE73B27" w14:textId="77777777" w:rsidR="00F92E35" w:rsidRPr="00F92E35" w:rsidRDefault="00F92E35" w:rsidP="00F92E35">
      <w:pPr>
        <w:pStyle w:val="Odstavecseseznamem"/>
        <w:shd w:val="clear" w:color="auto" w:fill="FFFFFF"/>
        <w:spacing w:after="120"/>
        <w:ind w:left="142"/>
        <w:jc w:val="both"/>
        <w:rPr>
          <w:rFonts w:eastAsia="Calibri"/>
          <w:color w:val="000000"/>
          <w:spacing w:val="-3"/>
          <w:lang w:eastAsia="en-US"/>
        </w:rPr>
      </w:pPr>
    </w:p>
    <w:p w14:paraId="14D54593" w14:textId="77777777" w:rsidR="00F92E35" w:rsidRPr="00F92E35" w:rsidRDefault="00F92E35" w:rsidP="00F92E35">
      <w:pPr>
        <w:pStyle w:val="Odstavecseseznamem"/>
        <w:shd w:val="clear" w:color="auto" w:fill="FFFFFF"/>
        <w:spacing w:after="120"/>
        <w:ind w:left="142"/>
        <w:jc w:val="both"/>
        <w:rPr>
          <w:rFonts w:eastAsia="Calibri"/>
          <w:color w:val="000000"/>
          <w:spacing w:val="-3"/>
          <w:lang w:eastAsia="en-US"/>
        </w:rPr>
      </w:pPr>
    </w:p>
    <w:p w14:paraId="6B44ABF5" w14:textId="77777777" w:rsidR="00F92E35" w:rsidRPr="00F92E35" w:rsidRDefault="00F92E35" w:rsidP="00F92E35">
      <w:pPr>
        <w:pStyle w:val="Odstavecseseznamem"/>
        <w:shd w:val="clear" w:color="auto" w:fill="FFFFFF"/>
        <w:spacing w:after="120"/>
        <w:ind w:left="142"/>
        <w:jc w:val="both"/>
        <w:rPr>
          <w:rFonts w:eastAsia="Calibri"/>
          <w:color w:val="000000"/>
          <w:spacing w:val="-3"/>
          <w:lang w:eastAsia="en-US"/>
        </w:rPr>
      </w:pPr>
    </w:p>
    <w:p w14:paraId="4485BD7B" w14:textId="77777777" w:rsidR="00F92E35" w:rsidRPr="00F92E35" w:rsidRDefault="00F92E35" w:rsidP="00F92E35">
      <w:pPr>
        <w:pStyle w:val="Odstavecseseznamem"/>
        <w:shd w:val="clear" w:color="auto" w:fill="FFFFFF"/>
        <w:spacing w:after="120"/>
        <w:ind w:left="142"/>
        <w:jc w:val="both"/>
        <w:rPr>
          <w:rFonts w:eastAsia="Calibri"/>
          <w:color w:val="000000"/>
          <w:spacing w:val="-3"/>
          <w:lang w:eastAsia="en-US"/>
        </w:rPr>
      </w:pPr>
    </w:p>
    <w:p w14:paraId="25D83D71" w14:textId="33EFBA18" w:rsidR="00F92E35" w:rsidRPr="00F92E35" w:rsidRDefault="0052406D" w:rsidP="00F92E35">
      <w:pPr>
        <w:pStyle w:val="Odstavecseseznamem"/>
        <w:shd w:val="clear" w:color="auto" w:fill="FFFFFF"/>
        <w:spacing w:after="120"/>
        <w:ind w:left="142"/>
        <w:jc w:val="both"/>
        <w:rPr>
          <w:rFonts w:eastAsia="Calibri"/>
          <w:color w:val="000000"/>
          <w:spacing w:val="-3"/>
          <w:lang w:eastAsia="en-US"/>
        </w:rPr>
      </w:pPr>
      <w:r>
        <w:rPr>
          <w:rFonts w:eastAsia="Calibri"/>
          <w:color w:val="000000"/>
          <w:spacing w:val="-3"/>
          <w:lang w:eastAsia="en-US"/>
        </w:rPr>
        <w:t>D</w:t>
      </w:r>
      <w:r w:rsidR="00F92E35" w:rsidRPr="00F92E35">
        <w:rPr>
          <w:rFonts w:eastAsia="Calibri"/>
          <w:color w:val="000000"/>
          <w:spacing w:val="-3"/>
          <w:lang w:eastAsia="en-US"/>
        </w:rPr>
        <w:t>oložka dle § 43 odst. 1 zákona č. 131/2000 Sb., o hlavním městě Praze, v platném znění, potvrzující splnění podmínek pro platnost právního jednání Městské části Praha 3. Uzavření této smlouvy bylo schváleno rozhodnutím RMČ Praha 3, a to usnesením ze dne …………… č………</w:t>
      </w:r>
      <w:r w:rsidR="00F92E35" w:rsidRPr="00F92E35">
        <w:rPr>
          <w:b/>
          <w:w w:val="105"/>
        </w:rPr>
        <w:t xml:space="preserve">                         </w:t>
      </w:r>
    </w:p>
    <w:p w14:paraId="73B9D99C" w14:textId="77777777" w:rsidR="00F92E35" w:rsidRPr="00F92E35" w:rsidRDefault="00F92E35" w:rsidP="00F92E35">
      <w:pPr>
        <w:tabs>
          <w:tab w:val="left" w:pos="3495"/>
        </w:tabs>
        <w:rPr>
          <w:rFonts w:eastAsia="Calibri"/>
          <w:lang w:eastAsia="en-US"/>
        </w:rPr>
      </w:pPr>
    </w:p>
    <w:sectPr w:rsidR="00F92E35" w:rsidRPr="00F92E35" w:rsidSect="003C213E">
      <w:headerReference w:type="default" r:id="rId11"/>
      <w:footerReference w:type="default" r:id="rId12"/>
      <w:headerReference w:type="first" r:id="rId13"/>
      <w:footerReference w:type="first" r:id="rId14"/>
      <w:pgSz w:w="11906" w:h="16838"/>
      <w:pgMar w:top="1134" w:right="1134"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3967" w14:textId="77777777" w:rsidR="003F69DC" w:rsidRDefault="003F69DC" w:rsidP="001727C2">
      <w:r>
        <w:separator/>
      </w:r>
    </w:p>
  </w:endnote>
  <w:endnote w:type="continuationSeparator" w:id="0">
    <w:p w14:paraId="7429FCAE" w14:textId="77777777" w:rsidR="003F69DC" w:rsidRDefault="003F69DC" w:rsidP="001727C2">
      <w:r>
        <w:continuationSeparator/>
      </w:r>
    </w:p>
  </w:endnote>
  <w:endnote w:type="continuationNotice" w:id="1">
    <w:p w14:paraId="7C434157" w14:textId="77777777" w:rsidR="003F69DC" w:rsidRDefault="003F6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41051"/>
      <w:docPartObj>
        <w:docPartGallery w:val="Page Numbers (Bottom of Page)"/>
        <w:docPartUnique/>
      </w:docPartObj>
    </w:sdtPr>
    <w:sdtEndPr/>
    <w:sdtContent>
      <w:p w14:paraId="6D64BB06" w14:textId="69C5B468" w:rsidR="0052406D" w:rsidRDefault="0052406D">
        <w:pPr>
          <w:pStyle w:val="Zpat"/>
          <w:jc w:val="center"/>
        </w:pPr>
        <w:r>
          <w:fldChar w:fldCharType="begin"/>
        </w:r>
        <w:r>
          <w:instrText>PAGE   \* MERGEFORMAT</w:instrText>
        </w:r>
        <w:r>
          <w:fldChar w:fldCharType="separate"/>
        </w:r>
        <w:r w:rsidR="00C1486E">
          <w:rPr>
            <w:noProof/>
          </w:rPr>
          <w:t>10</w:t>
        </w:r>
        <w:r>
          <w:fldChar w:fldCharType="end"/>
        </w:r>
      </w:p>
    </w:sdtContent>
  </w:sdt>
  <w:p w14:paraId="4C67D442" w14:textId="77777777" w:rsidR="0052406D" w:rsidRDefault="005240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7F9A5" w14:textId="71188AF2" w:rsidR="00C1486E" w:rsidRDefault="00C1486E">
    <w:pPr>
      <w:pStyle w:val="Zpat"/>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7B872" w14:textId="77777777" w:rsidR="003F69DC" w:rsidRDefault="003F69DC" w:rsidP="001727C2">
      <w:r>
        <w:separator/>
      </w:r>
    </w:p>
  </w:footnote>
  <w:footnote w:type="continuationSeparator" w:id="0">
    <w:p w14:paraId="4067F53E" w14:textId="77777777" w:rsidR="003F69DC" w:rsidRDefault="003F69DC" w:rsidP="001727C2">
      <w:r>
        <w:continuationSeparator/>
      </w:r>
    </w:p>
  </w:footnote>
  <w:footnote w:type="continuationNotice" w:id="1">
    <w:p w14:paraId="56D61FC7" w14:textId="77777777" w:rsidR="003F69DC" w:rsidRDefault="003F69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2117" w14:textId="4BC8F2F4" w:rsidR="0052406D" w:rsidRDefault="0052406D" w:rsidP="000A615D">
    <w:pPr>
      <w:pStyle w:val="Zhlav"/>
      <w:tabs>
        <w:tab w:val="clear" w:pos="4536"/>
        <w:tab w:val="clear" w:pos="9072"/>
      </w:tabs>
      <w:ind w:left="5670"/>
    </w:pPr>
    <w:r>
      <w:t>č. smlouvy: 202</w:t>
    </w:r>
    <w:r w:rsidR="0034611B">
      <w:t>3/00516</w:t>
    </w:r>
    <w:r>
      <w:t>/OMA-OEM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3C76" w14:textId="070CF406" w:rsidR="0052406D" w:rsidRDefault="0052406D" w:rsidP="000A615D">
    <w:pPr>
      <w:pStyle w:val="Zhlav"/>
      <w:tabs>
        <w:tab w:val="clear" w:pos="4536"/>
        <w:tab w:val="clear" w:pos="9072"/>
      </w:tabs>
      <w:ind w:left="5670"/>
    </w:pPr>
    <w:r>
      <w:t>č</w:t>
    </w:r>
    <w:r w:rsidR="000E59C2">
      <w:t>. smlouvy: 2023</w:t>
    </w:r>
    <w:r w:rsidR="0034611B">
      <w:t>/00516</w:t>
    </w:r>
    <w:r>
      <w:t>/OMA-OEM</w:t>
    </w:r>
  </w:p>
  <w:p w14:paraId="39364379" w14:textId="77777777" w:rsidR="0052406D" w:rsidRDefault="0052406D" w:rsidP="0012315A">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C2B"/>
    <w:multiLevelType w:val="hybridMultilevel"/>
    <w:tmpl w:val="E280CA80"/>
    <w:lvl w:ilvl="0" w:tplc="62360812">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B62C6"/>
    <w:multiLevelType w:val="multilevel"/>
    <w:tmpl w:val="0F8837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D56F3"/>
    <w:multiLevelType w:val="hybridMultilevel"/>
    <w:tmpl w:val="B2C0FEE6"/>
    <w:lvl w:ilvl="0" w:tplc="E2F0A384">
      <w:start w:val="6"/>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A4046"/>
    <w:multiLevelType w:val="hybridMultilevel"/>
    <w:tmpl w:val="FE5A5DA8"/>
    <w:lvl w:ilvl="0" w:tplc="9F82B440">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05F57"/>
    <w:multiLevelType w:val="hybridMultilevel"/>
    <w:tmpl w:val="7B32901A"/>
    <w:lvl w:ilvl="0" w:tplc="BE6E2BFE">
      <w:start w:val="1"/>
      <w:numFmt w:val="decimal"/>
      <w:lvlText w:val="%1."/>
      <w:lvlJc w:val="center"/>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80F2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B34A38"/>
    <w:multiLevelType w:val="hybridMultilevel"/>
    <w:tmpl w:val="AA145CF8"/>
    <w:lvl w:ilvl="0" w:tplc="226277B2">
      <w:start w:val="1"/>
      <w:numFmt w:val="decimal"/>
      <w:lvlText w:val="%1."/>
      <w:lvlJc w:val="left"/>
      <w:pPr>
        <w:tabs>
          <w:tab w:val="num" w:pos="720"/>
        </w:tabs>
        <w:ind w:left="720" w:hanging="360"/>
      </w:pPr>
      <w:rPr>
        <w:rFonts w:hint="default"/>
        <w:b w:val="0"/>
      </w:rPr>
    </w:lvl>
    <w:lvl w:ilvl="1" w:tplc="AB3C9274" w:tentative="1">
      <w:start w:val="1"/>
      <w:numFmt w:val="lowerLetter"/>
      <w:lvlText w:val="%2."/>
      <w:lvlJc w:val="left"/>
      <w:pPr>
        <w:tabs>
          <w:tab w:val="num" w:pos="1440"/>
        </w:tabs>
        <w:ind w:left="1440" w:hanging="360"/>
      </w:pPr>
    </w:lvl>
    <w:lvl w:ilvl="2" w:tplc="0C6A7E64" w:tentative="1">
      <w:start w:val="1"/>
      <w:numFmt w:val="lowerRoman"/>
      <w:lvlText w:val="%3."/>
      <w:lvlJc w:val="right"/>
      <w:pPr>
        <w:tabs>
          <w:tab w:val="num" w:pos="2160"/>
        </w:tabs>
        <w:ind w:left="2160" w:hanging="180"/>
      </w:pPr>
    </w:lvl>
    <w:lvl w:ilvl="3" w:tplc="4E14A75C" w:tentative="1">
      <w:start w:val="1"/>
      <w:numFmt w:val="decimal"/>
      <w:lvlText w:val="%4."/>
      <w:lvlJc w:val="left"/>
      <w:pPr>
        <w:tabs>
          <w:tab w:val="num" w:pos="2880"/>
        </w:tabs>
        <w:ind w:left="2880" w:hanging="360"/>
      </w:pPr>
    </w:lvl>
    <w:lvl w:ilvl="4" w:tplc="28D4C890" w:tentative="1">
      <w:start w:val="1"/>
      <w:numFmt w:val="lowerLetter"/>
      <w:lvlText w:val="%5."/>
      <w:lvlJc w:val="left"/>
      <w:pPr>
        <w:tabs>
          <w:tab w:val="num" w:pos="3600"/>
        </w:tabs>
        <w:ind w:left="3600" w:hanging="360"/>
      </w:pPr>
    </w:lvl>
    <w:lvl w:ilvl="5" w:tplc="DC9CCDAE" w:tentative="1">
      <w:start w:val="1"/>
      <w:numFmt w:val="lowerRoman"/>
      <w:lvlText w:val="%6."/>
      <w:lvlJc w:val="right"/>
      <w:pPr>
        <w:tabs>
          <w:tab w:val="num" w:pos="4320"/>
        </w:tabs>
        <w:ind w:left="4320" w:hanging="180"/>
      </w:pPr>
    </w:lvl>
    <w:lvl w:ilvl="6" w:tplc="4686EC38" w:tentative="1">
      <w:start w:val="1"/>
      <w:numFmt w:val="decimal"/>
      <w:lvlText w:val="%7."/>
      <w:lvlJc w:val="left"/>
      <w:pPr>
        <w:tabs>
          <w:tab w:val="num" w:pos="5040"/>
        </w:tabs>
        <w:ind w:left="5040" w:hanging="360"/>
      </w:pPr>
    </w:lvl>
    <w:lvl w:ilvl="7" w:tplc="C4AEBB0E" w:tentative="1">
      <w:start w:val="1"/>
      <w:numFmt w:val="lowerLetter"/>
      <w:lvlText w:val="%8."/>
      <w:lvlJc w:val="left"/>
      <w:pPr>
        <w:tabs>
          <w:tab w:val="num" w:pos="5760"/>
        </w:tabs>
        <w:ind w:left="5760" w:hanging="360"/>
      </w:pPr>
    </w:lvl>
    <w:lvl w:ilvl="8" w:tplc="98BAB042" w:tentative="1">
      <w:start w:val="1"/>
      <w:numFmt w:val="lowerRoman"/>
      <w:lvlText w:val="%9."/>
      <w:lvlJc w:val="right"/>
      <w:pPr>
        <w:tabs>
          <w:tab w:val="num" w:pos="6480"/>
        </w:tabs>
        <w:ind w:left="6480" w:hanging="180"/>
      </w:pPr>
    </w:lvl>
  </w:abstractNum>
  <w:abstractNum w:abstractNumId="7" w15:restartNumberingAfterBreak="0">
    <w:nsid w:val="17217254"/>
    <w:multiLevelType w:val="hybridMultilevel"/>
    <w:tmpl w:val="66C28BE4"/>
    <w:lvl w:ilvl="0" w:tplc="2300297A">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6626DB"/>
    <w:multiLevelType w:val="hybridMultilevel"/>
    <w:tmpl w:val="B33A33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251303"/>
    <w:multiLevelType w:val="multilevel"/>
    <w:tmpl w:val="051EA7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EC56A8"/>
    <w:multiLevelType w:val="hybridMultilevel"/>
    <w:tmpl w:val="6E5AD3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6D5FC0"/>
    <w:multiLevelType w:val="hybridMultilevel"/>
    <w:tmpl w:val="4B58FE5E"/>
    <w:lvl w:ilvl="0" w:tplc="6180C844">
      <w:start w:val="4"/>
      <w:numFmt w:val="decimal"/>
      <w:lvlText w:val="%1. "/>
      <w:lvlJc w:val="left"/>
      <w:pPr>
        <w:tabs>
          <w:tab w:val="num" w:pos="720"/>
        </w:tabs>
        <w:ind w:left="643" w:hanging="283"/>
      </w:pPr>
      <w:rPr>
        <w:rFonts w:ascii="Times New Roman" w:hAnsi="Times New Roman" w:hint="default"/>
        <w:b w:val="0"/>
        <w:i w:val="0"/>
        <w:sz w:val="24"/>
      </w:rPr>
    </w:lvl>
    <w:lvl w:ilvl="1" w:tplc="1E367AC0">
      <w:start w:val="6"/>
      <w:numFmt w:val="decimal"/>
      <w:lvlText w:val="%2."/>
      <w:lvlJc w:val="left"/>
      <w:pPr>
        <w:tabs>
          <w:tab w:val="num" w:pos="1440"/>
        </w:tabs>
        <w:ind w:left="1440" w:hanging="360"/>
      </w:pPr>
      <w:rPr>
        <w:rFonts w:hint="default"/>
        <w:b w:val="0"/>
        <w:i w:val="0"/>
        <w:sz w:val="24"/>
      </w:rPr>
    </w:lvl>
    <w:lvl w:ilvl="2" w:tplc="023CFE8E">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9D3D5C"/>
    <w:multiLevelType w:val="multilevel"/>
    <w:tmpl w:val="75AA7D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C00DFD"/>
    <w:multiLevelType w:val="hybridMultilevel"/>
    <w:tmpl w:val="B56A5572"/>
    <w:lvl w:ilvl="0" w:tplc="9F82B440">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4E48D0"/>
    <w:multiLevelType w:val="hybridMultilevel"/>
    <w:tmpl w:val="23A4BF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7C12CD3"/>
    <w:multiLevelType w:val="multilevel"/>
    <w:tmpl w:val="65FE37D8"/>
    <w:lvl w:ilvl="0">
      <w:start w:val="1"/>
      <w:numFmt w:val="decimal"/>
      <w:pStyle w:val="Nadpis1"/>
      <w:lvlText w:val="%1."/>
      <w:lvlJc w:val="left"/>
      <w:pPr>
        <w:tabs>
          <w:tab w:val="num" w:pos="624"/>
        </w:tabs>
        <w:ind w:left="624" w:hanging="624"/>
      </w:pPr>
      <w:rPr>
        <w:rFonts w:ascii="Arial" w:hAnsi="Arial" w:cs="Arial" w:hint="default"/>
        <w:b/>
        <w:i w:val="0"/>
        <w:sz w:val="20"/>
        <w:szCs w:val="20"/>
      </w:rPr>
    </w:lvl>
    <w:lvl w:ilvl="1">
      <w:start w:val="1"/>
      <w:numFmt w:val="decimal"/>
      <w:pStyle w:val="Nadpis2"/>
      <w:lvlText w:val="%1.%2"/>
      <w:lvlJc w:val="left"/>
      <w:pPr>
        <w:tabs>
          <w:tab w:val="num" w:pos="624"/>
        </w:tabs>
        <w:ind w:left="624" w:hanging="624"/>
      </w:pPr>
      <w:rPr>
        <w:rFonts w:ascii="Arial" w:hAnsi="Arial" w:cs="Arial" w:hint="default"/>
        <w:b w:val="0"/>
        <w:i w:val="0"/>
        <w:sz w:val="20"/>
        <w:szCs w:val="20"/>
      </w:rPr>
    </w:lvl>
    <w:lvl w:ilvl="2">
      <w:start w:val="1"/>
      <w:numFmt w:val="decimal"/>
      <w:pStyle w:val="Nadpis3"/>
      <w:lvlText w:val="%1.%2.%3"/>
      <w:lvlJc w:val="left"/>
      <w:pPr>
        <w:tabs>
          <w:tab w:val="num" w:pos="793"/>
        </w:tabs>
        <w:ind w:left="793"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6" w15:restartNumberingAfterBreak="0">
    <w:nsid w:val="384F7EDC"/>
    <w:multiLevelType w:val="hybridMultilevel"/>
    <w:tmpl w:val="57D850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A54FB3"/>
    <w:multiLevelType w:val="hybridMultilevel"/>
    <w:tmpl w:val="7490597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885677"/>
    <w:multiLevelType w:val="hybridMultilevel"/>
    <w:tmpl w:val="DC9CD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A60313"/>
    <w:multiLevelType w:val="hybridMultilevel"/>
    <w:tmpl w:val="375C401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A852D3"/>
    <w:multiLevelType w:val="hybridMultilevel"/>
    <w:tmpl w:val="521EE362"/>
    <w:lvl w:ilvl="0" w:tplc="4DB6B3B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107E15"/>
    <w:multiLevelType w:val="hybridMultilevel"/>
    <w:tmpl w:val="A2E242DA"/>
    <w:lvl w:ilvl="0" w:tplc="75409182">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4F1744"/>
    <w:multiLevelType w:val="multilevel"/>
    <w:tmpl w:val="CF1AACC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508F4FE0"/>
    <w:multiLevelType w:val="hybridMultilevel"/>
    <w:tmpl w:val="8D6C0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8E500E"/>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52FC50F3"/>
    <w:multiLevelType w:val="hybridMultilevel"/>
    <w:tmpl w:val="B44C42EC"/>
    <w:lvl w:ilvl="0" w:tplc="B248E994">
      <w:start w:val="1"/>
      <w:numFmt w:val="decimal"/>
      <w:lvlText w:val="%1."/>
      <w:lvlJc w:val="left"/>
      <w:pPr>
        <w:ind w:left="502" w:hanging="360"/>
      </w:pPr>
      <w:rPr>
        <w:b w:val="0"/>
        <w:i w:val="0"/>
        <w:i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5531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8D02F3"/>
    <w:multiLevelType w:val="multilevel"/>
    <w:tmpl w:val="8C088D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CE778F"/>
    <w:multiLevelType w:val="hybridMultilevel"/>
    <w:tmpl w:val="FD8A55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EE5835"/>
    <w:multiLevelType w:val="hybridMultilevel"/>
    <w:tmpl w:val="48DC9EEC"/>
    <w:lvl w:ilvl="0" w:tplc="9F82B440">
      <w:start w:val="1"/>
      <w:numFmt w:val="decimal"/>
      <w:lvlText w:val="%1."/>
      <w:lvlJc w:val="center"/>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6BA449E"/>
    <w:multiLevelType w:val="hybridMultilevel"/>
    <w:tmpl w:val="40D23896"/>
    <w:lvl w:ilvl="0" w:tplc="9F82B440">
      <w:start w:val="1"/>
      <w:numFmt w:val="decimal"/>
      <w:lvlText w:val="%1."/>
      <w:lvlJc w:val="center"/>
      <w:pPr>
        <w:ind w:left="720" w:hanging="360"/>
      </w:pPr>
      <w:rPr>
        <w:rFonts w:hint="default"/>
        <w:b w:val="0"/>
      </w:rPr>
    </w:lvl>
    <w:lvl w:ilvl="1" w:tplc="1F627AF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1C7A97"/>
    <w:multiLevelType w:val="hybridMultilevel"/>
    <w:tmpl w:val="BAD0349C"/>
    <w:lvl w:ilvl="0" w:tplc="04050001">
      <w:start w:val="1"/>
      <w:numFmt w:val="bullet"/>
      <w:lvlText w:val=""/>
      <w:lvlJc w:val="left"/>
      <w:pPr>
        <w:tabs>
          <w:tab w:val="num" w:pos="720"/>
        </w:tabs>
        <w:ind w:left="720" w:hanging="360"/>
      </w:pPr>
      <w:rPr>
        <w:rFonts w:ascii="Symbol" w:hAnsi="Symbol" w:hint="default"/>
      </w:rPr>
    </w:lvl>
    <w:lvl w:ilvl="1" w:tplc="05A04362">
      <w:start w:val="3"/>
      <w:numFmt w:val="decimal"/>
      <w:lvlText w:val="%2. "/>
      <w:lvlJc w:val="left"/>
      <w:pPr>
        <w:tabs>
          <w:tab w:val="num" w:pos="1440"/>
        </w:tabs>
        <w:ind w:left="1363" w:hanging="283"/>
      </w:pPr>
      <w:rPr>
        <w:rFonts w:ascii="Times New Roman" w:hAnsi="Times New Roman"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4B30F6"/>
    <w:multiLevelType w:val="hybridMultilevel"/>
    <w:tmpl w:val="F948DA0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5650C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5D622F"/>
    <w:multiLevelType w:val="hybridMultilevel"/>
    <w:tmpl w:val="C0F64C3C"/>
    <w:lvl w:ilvl="0" w:tplc="9F82B440">
      <w:start w:val="1"/>
      <w:numFmt w:val="decimal"/>
      <w:lvlText w:val="%1."/>
      <w:lvlJc w:val="center"/>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5E7740B"/>
    <w:multiLevelType w:val="multilevel"/>
    <w:tmpl w:val="1CEE5D5A"/>
    <w:lvl w:ilvl="0">
      <w:start w:val="1"/>
      <w:numFmt w:val="decimal"/>
      <w:lvlText w:val="%1."/>
      <w:lvlJc w:val="left"/>
      <w:pPr>
        <w:ind w:left="720" w:hanging="360"/>
      </w:pPr>
      <w:rPr>
        <w:b w:val="0"/>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36" w15:restartNumberingAfterBreak="0">
    <w:nsid w:val="79D52739"/>
    <w:multiLevelType w:val="hybridMultilevel"/>
    <w:tmpl w:val="46D0F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C87382"/>
    <w:multiLevelType w:val="hybridMultilevel"/>
    <w:tmpl w:val="67B05D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164A6"/>
    <w:multiLevelType w:val="hybridMultilevel"/>
    <w:tmpl w:val="DB6C6124"/>
    <w:lvl w:ilvl="0" w:tplc="75409182">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2"/>
  </w:num>
  <w:num w:numId="3">
    <w:abstractNumId w:val="20"/>
  </w:num>
  <w:num w:numId="4">
    <w:abstractNumId w:val="2"/>
  </w:num>
  <w:num w:numId="5">
    <w:abstractNumId w:val="21"/>
  </w:num>
  <w:num w:numId="6">
    <w:abstractNumId w:val="38"/>
  </w:num>
  <w:num w:numId="7">
    <w:abstractNumId w:val="0"/>
  </w:num>
  <w:num w:numId="8">
    <w:abstractNumId w:val="14"/>
  </w:num>
  <w:num w:numId="9">
    <w:abstractNumId w:val="7"/>
  </w:num>
  <w:num w:numId="10">
    <w:abstractNumId w:val="5"/>
  </w:num>
  <w:num w:numId="11">
    <w:abstractNumId w:val="33"/>
  </w:num>
  <w:num w:numId="12">
    <w:abstractNumId w:val="26"/>
  </w:num>
  <w:num w:numId="13">
    <w:abstractNumId w:val="37"/>
  </w:num>
  <w:num w:numId="14">
    <w:abstractNumId w:val="31"/>
  </w:num>
  <w:num w:numId="15">
    <w:abstractNumId w:val="11"/>
  </w:num>
  <w:num w:numId="16">
    <w:abstractNumId w:val="35"/>
  </w:num>
  <w:num w:numId="17">
    <w:abstractNumId w:val="23"/>
  </w:num>
  <w:num w:numId="18">
    <w:abstractNumId w:val="9"/>
  </w:num>
  <w:num w:numId="19">
    <w:abstractNumId w:val="17"/>
  </w:num>
  <w:num w:numId="20">
    <w:abstractNumId w:val="12"/>
  </w:num>
  <w:num w:numId="21">
    <w:abstractNumId w:val="1"/>
  </w:num>
  <w:num w:numId="22">
    <w:abstractNumId w:val="18"/>
  </w:num>
  <w:num w:numId="23">
    <w:abstractNumId w:val="15"/>
  </w:num>
  <w:num w:numId="24">
    <w:abstractNumId w:val="3"/>
  </w:num>
  <w:num w:numId="25">
    <w:abstractNumId w:val="29"/>
  </w:num>
  <w:num w:numId="26">
    <w:abstractNumId w:val="34"/>
  </w:num>
  <w:num w:numId="27">
    <w:abstractNumId w:val="28"/>
  </w:num>
  <w:num w:numId="28">
    <w:abstractNumId w:val="30"/>
  </w:num>
  <w:num w:numId="29">
    <w:abstractNumId w:val="4"/>
  </w:num>
  <w:num w:numId="30">
    <w:abstractNumId w:val="25"/>
  </w:num>
  <w:num w:numId="31">
    <w:abstractNumId w:val="24"/>
  </w:num>
  <w:num w:numId="32">
    <w:abstractNumId w:val="6"/>
  </w:num>
  <w:num w:numId="33">
    <w:abstractNumId w:val="32"/>
  </w:num>
  <w:num w:numId="34">
    <w:abstractNumId w:val="19"/>
  </w:num>
  <w:num w:numId="35">
    <w:abstractNumId w:val="8"/>
  </w:num>
  <w:num w:numId="36">
    <w:abstractNumId w:val="16"/>
  </w:num>
  <w:num w:numId="37">
    <w:abstractNumId w:val="10"/>
  </w:num>
  <w:num w:numId="38">
    <w:abstractNumId w:val="3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04"/>
    <w:rsid w:val="0001026A"/>
    <w:rsid w:val="000117BB"/>
    <w:rsid w:val="00015F03"/>
    <w:rsid w:val="00016972"/>
    <w:rsid w:val="00022961"/>
    <w:rsid w:val="00041E60"/>
    <w:rsid w:val="00080C67"/>
    <w:rsid w:val="00082B7B"/>
    <w:rsid w:val="00086579"/>
    <w:rsid w:val="000A45F4"/>
    <w:rsid w:val="000A47FC"/>
    <w:rsid w:val="000A5D32"/>
    <w:rsid w:val="000A615D"/>
    <w:rsid w:val="000B3254"/>
    <w:rsid w:val="000B5277"/>
    <w:rsid w:val="000C36A2"/>
    <w:rsid w:val="000D12FD"/>
    <w:rsid w:val="000E12AE"/>
    <w:rsid w:val="000E475F"/>
    <w:rsid w:val="000E59C2"/>
    <w:rsid w:val="000F307E"/>
    <w:rsid w:val="00102EE3"/>
    <w:rsid w:val="00106405"/>
    <w:rsid w:val="00106531"/>
    <w:rsid w:val="00121C51"/>
    <w:rsid w:val="0012315A"/>
    <w:rsid w:val="00123772"/>
    <w:rsid w:val="00127569"/>
    <w:rsid w:val="00145EF6"/>
    <w:rsid w:val="001523C6"/>
    <w:rsid w:val="001526A1"/>
    <w:rsid w:val="001548B1"/>
    <w:rsid w:val="0016212B"/>
    <w:rsid w:val="001703AC"/>
    <w:rsid w:val="001727C2"/>
    <w:rsid w:val="00192D5A"/>
    <w:rsid w:val="001A2A28"/>
    <w:rsid w:val="001B2107"/>
    <w:rsid w:val="001C1E20"/>
    <w:rsid w:val="001C43BE"/>
    <w:rsid w:val="001C5B86"/>
    <w:rsid w:val="001C6D17"/>
    <w:rsid w:val="001D12B0"/>
    <w:rsid w:val="001D6A08"/>
    <w:rsid w:val="001E1AB8"/>
    <w:rsid w:val="001E57D6"/>
    <w:rsid w:val="001F0077"/>
    <w:rsid w:val="00206A90"/>
    <w:rsid w:val="00210CB8"/>
    <w:rsid w:val="0022209D"/>
    <w:rsid w:val="00237C56"/>
    <w:rsid w:val="002460F1"/>
    <w:rsid w:val="00257A56"/>
    <w:rsid w:val="002632B0"/>
    <w:rsid w:val="002638D5"/>
    <w:rsid w:val="002647AB"/>
    <w:rsid w:val="00265993"/>
    <w:rsid w:val="002668C5"/>
    <w:rsid w:val="00285151"/>
    <w:rsid w:val="00287E7A"/>
    <w:rsid w:val="00294906"/>
    <w:rsid w:val="002A336F"/>
    <w:rsid w:val="002C02CC"/>
    <w:rsid w:val="002C07D2"/>
    <w:rsid w:val="002C0F45"/>
    <w:rsid w:val="002C5D31"/>
    <w:rsid w:val="002D00D7"/>
    <w:rsid w:val="002D2F1C"/>
    <w:rsid w:val="002E4AC0"/>
    <w:rsid w:val="002E58B1"/>
    <w:rsid w:val="002F5F03"/>
    <w:rsid w:val="00303F80"/>
    <w:rsid w:val="0031498C"/>
    <w:rsid w:val="003170B3"/>
    <w:rsid w:val="00333AAC"/>
    <w:rsid w:val="00337148"/>
    <w:rsid w:val="00343560"/>
    <w:rsid w:val="00343724"/>
    <w:rsid w:val="00345221"/>
    <w:rsid w:val="0034611B"/>
    <w:rsid w:val="00356F3A"/>
    <w:rsid w:val="003574D8"/>
    <w:rsid w:val="0036142A"/>
    <w:rsid w:val="003651EC"/>
    <w:rsid w:val="003673DB"/>
    <w:rsid w:val="0037231C"/>
    <w:rsid w:val="0038027D"/>
    <w:rsid w:val="003804E1"/>
    <w:rsid w:val="00386E7D"/>
    <w:rsid w:val="0038707D"/>
    <w:rsid w:val="00392A39"/>
    <w:rsid w:val="00394CF1"/>
    <w:rsid w:val="003A1190"/>
    <w:rsid w:val="003A3DC6"/>
    <w:rsid w:val="003A6120"/>
    <w:rsid w:val="003C1058"/>
    <w:rsid w:val="003C1C60"/>
    <w:rsid w:val="003C213E"/>
    <w:rsid w:val="003C726C"/>
    <w:rsid w:val="003D7CBD"/>
    <w:rsid w:val="003E6DFC"/>
    <w:rsid w:val="003F46FB"/>
    <w:rsid w:val="003F69DC"/>
    <w:rsid w:val="0041447E"/>
    <w:rsid w:val="00414C91"/>
    <w:rsid w:val="004157B7"/>
    <w:rsid w:val="00421E04"/>
    <w:rsid w:val="004265C3"/>
    <w:rsid w:val="00454ECA"/>
    <w:rsid w:val="00476AB6"/>
    <w:rsid w:val="00485BE0"/>
    <w:rsid w:val="0049585A"/>
    <w:rsid w:val="00496B98"/>
    <w:rsid w:val="004A3DB6"/>
    <w:rsid w:val="004B0632"/>
    <w:rsid w:val="004B2464"/>
    <w:rsid w:val="004B3AB2"/>
    <w:rsid w:val="004B493F"/>
    <w:rsid w:val="004E5FD6"/>
    <w:rsid w:val="004F1363"/>
    <w:rsid w:val="004F420F"/>
    <w:rsid w:val="0050121C"/>
    <w:rsid w:val="00512D65"/>
    <w:rsid w:val="00520894"/>
    <w:rsid w:val="0052216D"/>
    <w:rsid w:val="00522F1F"/>
    <w:rsid w:val="0052406D"/>
    <w:rsid w:val="00526605"/>
    <w:rsid w:val="00546D4C"/>
    <w:rsid w:val="00564D86"/>
    <w:rsid w:val="0056751A"/>
    <w:rsid w:val="00583BB1"/>
    <w:rsid w:val="0058644C"/>
    <w:rsid w:val="005A2570"/>
    <w:rsid w:val="005A7F07"/>
    <w:rsid w:val="005B434E"/>
    <w:rsid w:val="005C37BE"/>
    <w:rsid w:val="005D34FB"/>
    <w:rsid w:val="005D5367"/>
    <w:rsid w:val="005E16F0"/>
    <w:rsid w:val="005E201A"/>
    <w:rsid w:val="005E50D9"/>
    <w:rsid w:val="005F1D7E"/>
    <w:rsid w:val="005F4E70"/>
    <w:rsid w:val="0060448B"/>
    <w:rsid w:val="00610FB5"/>
    <w:rsid w:val="00611385"/>
    <w:rsid w:val="00612612"/>
    <w:rsid w:val="0061277B"/>
    <w:rsid w:val="00612BB0"/>
    <w:rsid w:val="00625B92"/>
    <w:rsid w:val="00625C50"/>
    <w:rsid w:val="0063548C"/>
    <w:rsid w:val="00641454"/>
    <w:rsid w:val="00644AF2"/>
    <w:rsid w:val="00646BF5"/>
    <w:rsid w:val="006500A8"/>
    <w:rsid w:val="00653D7D"/>
    <w:rsid w:val="00672811"/>
    <w:rsid w:val="00681BDB"/>
    <w:rsid w:val="00684015"/>
    <w:rsid w:val="006A3D58"/>
    <w:rsid w:val="006A46E9"/>
    <w:rsid w:val="006A779A"/>
    <w:rsid w:val="006B2A1A"/>
    <w:rsid w:val="006B6802"/>
    <w:rsid w:val="006C40A5"/>
    <w:rsid w:val="006C7D8E"/>
    <w:rsid w:val="006D5D53"/>
    <w:rsid w:val="006D6DC4"/>
    <w:rsid w:val="006E4442"/>
    <w:rsid w:val="007100B8"/>
    <w:rsid w:val="00714665"/>
    <w:rsid w:val="00720E5E"/>
    <w:rsid w:val="00721D72"/>
    <w:rsid w:val="007229E4"/>
    <w:rsid w:val="00730928"/>
    <w:rsid w:val="00733218"/>
    <w:rsid w:val="0074168B"/>
    <w:rsid w:val="007449DE"/>
    <w:rsid w:val="00752809"/>
    <w:rsid w:val="007575E4"/>
    <w:rsid w:val="007579BE"/>
    <w:rsid w:val="00761C98"/>
    <w:rsid w:val="0076445B"/>
    <w:rsid w:val="007728B9"/>
    <w:rsid w:val="0077352A"/>
    <w:rsid w:val="00776C34"/>
    <w:rsid w:val="00777BB8"/>
    <w:rsid w:val="007868DE"/>
    <w:rsid w:val="00794236"/>
    <w:rsid w:val="00795D32"/>
    <w:rsid w:val="0079627C"/>
    <w:rsid w:val="0079658E"/>
    <w:rsid w:val="00797FAA"/>
    <w:rsid w:val="007B08B0"/>
    <w:rsid w:val="007B2ADE"/>
    <w:rsid w:val="007B35A3"/>
    <w:rsid w:val="007B6B88"/>
    <w:rsid w:val="007C016A"/>
    <w:rsid w:val="007D0139"/>
    <w:rsid w:val="007D442D"/>
    <w:rsid w:val="007E6921"/>
    <w:rsid w:val="007E79C2"/>
    <w:rsid w:val="007F60B0"/>
    <w:rsid w:val="007F722C"/>
    <w:rsid w:val="0080088C"/>
    <w:rsid w:val="00800BEE"/>
    <w:rsid w:val="008037EB"/>
    <w:rsid w:val="0081125A"/>
    <w:rsid w:val="00813FD4"/>
    <w:rsid w:val="0081634F"/>
    <w:rsid w:val="008168E8"/>
    <w:rsid w:val="00820234"/>
    <w:rsid w:val="00821274"/>
    <w:rsid w:val="00823A5C"/>
    <w:rsid w:val="00850A4B"/>
    <w:rsid w:val="00851AD6"/>
    <w:rsid w:val="00861447"/>
    <w:rsid w:val="0086278D"/>
    <w:rsid w:val="00875473"/>
    <w:rsid w:val="00876EBE"/>
    <w:rsid w:val="00881259"/>
    <w:rsid w:val="008922E8"/>
    <w:rsid w:val="008C02E9"/>
    <w:rsid w:val="008C19AE"/>
    <w:rsid w:val="008C1FBF"/>
    <w:rsid w:val="008C37B4"/>
    <w:rsid w:val="008C7639"/>
    <w:rsid w:val="008D1EE7"/>
    <w:rsid w:val="008E42DA"/>
    <w:rsid w:val="008E5DF9"/>
    <w:rsid w:val="008E66D3"/>
    <w:rsid w:val="008E6A16"/>
    <w:rsid w:val="008E78E3"/>
    <w:rsid w:val="008F2A5E"/>
    <w:rsid w:val="009139B4"/>
    <w:rsid w:val="009143F4"/>
    <w:rsid w:val="00917067"/>
    <w:rsid w:val="009170A1"/>
    <w:rsid w:val="00926D94"/>
    <w:rsid w:val="00942D39"/>
    <w:rsid w:val="0094667D"/>
    <w:rsid w:val="009566E3"/>
    <w:rsid w:val="00961BED"/>
    <w:rsid w:val="00983E82"/>
    <w:rsid w:val="00990A03"/>
    <w:rsid w:val="009A46D0"/>
    <w:rsid w:val="009A78C1"/>
    <w:rsid w:val="009B38D2"/>
    <w:rsid w:val="009B3E0E"/>
    <w:rsid w:val="009C0EE8"/>
    <w:rsid w:val="009C3963"/>
    <w:rsid w:val="009E41DB"/>
    <w:rsid w:val="009F1B46"/>
    <w:rsid w:val="009F3D86"/>
    <w:rsid w:val="00A00104"/>
    <w:rsid w:val="00A00164"/>
    <w:rsid w:val="00A10842"/>
    <w:rsid w:val="00A155ED"/>
    <w:rsid w:val="00A1761B"/>
    <w:rsid w:val="00A20987"/>
    <w:rsid w:val="00A32F8E"/>
    <w:rsid w:val="00A33997"/>
    <w:rsid w:val="00A41336"/>
    <w:rsid w:val="00A537E2"/>
    <w:rsid w:val="00A608ED"/>
    <w:rsid w:val="00A612C7"/>
    <w:rsid w:val="00A63EAE"/>
    <w:rsid w:val="00A702C4"/>
    <w:rsid w:val="00A7103C"/>
    <w:rsid w:val="00A7773A"/>
    <w:rsid w:val="00A815EE"/>
    <w:rsid w:val="00A90BB4"/>
    <w:rsid w:val="00AA6987"/>
    <w:rsid w:val="00AA6B41"/>
    <w:rsid w:val="00AB5F0D"/>
    <w:rsid w:val="00AC1D08"/>
    <w:rsid w:val="00AC4C15"/>
    <w:rsid w:val="00AE28EE"/>
    <w:rsid w:val="00AE6B19"/>
    <w:rsid w:val="00AF50E0"/>
    <w:rsid w:val="00AF62C2"/>
    <w:rsid w:val="00B0144C"/>
    <w:rsid w:val="00B10FBB"/>
    <w:rsid w:val="00B14ACD"/>
    <w:rsid w:val="00B211A6"/>
    <w:rsid w:val="00B216AA"/>
    <w:rsid w:val="00B2291D"/>
    <w:rsid w:val="00B24719"/>
    <w:rsid w:val="00B26499"/>
    <w:rsid w:val="00B31907"/>
    <w:rsid w:val="00B32F3C"/>
    <w:rsid w:val="00B35565"/>
    <w:rsid w:val="00B4187C"/>
    <w:rsid w:val="00B606AA"/>
    <w:rsid w:val="00B6547C"/>
    <w:rsid w:val="00B70059"/>
    <w:rsid w:val="00B77A40"/>
    <w:rsid w:val="00B826EC"/>
    <w:rsid w:val="00B86546"/>
    <w:rsid w:val="00B905B1"/>
    <w:rsid w:val="00B90A82"/>
    <w:rsid w:val="00BA035A"/>
    <w:rsid w:val="00BA4F55"/>
    <w:rsid w:val="00BC235D"/>
    <w:rsid w:val="00BC3D6C"/>
    <w:rsid w:val="00BF1A0F"/>
    <w:rsid w:val="00BF20C0"/>
    <w:rsid w:val="00BF7996"/>
    <w:rsid w:val="00C112B7"/>
    <w:rsid w:val="00C14527"/>
    <w:rsid w:val="00C1486E"/>
    <w:rsid w:val="00C349C0"/>
    <w:rsid w:val="00C40460"/>
    <w:rsid w:val="00C5070B"/>
    <w:rsid w:val="00C722AB"/>
    <w:rsid w:val="00C74A96"/>
    <w:rsid w:val="00C754E3"/>
    <w:rsid w:val="00C90C3A"/>
    <w:rsid w:val="00C910A3"/>
    <w:rsid w:val="00CA5A89"/>
    <w:rsid w:val="00CB3521"/>
    <w:rsid w:val="00CB4D23"/>
    <w:rsid w:val="00CC2EDC"/>
    <w:rsid w:val="00CC3B6F"/>
    <w:rsid w:val="00CD2818"/>
    <w:rsid w:val="00CE33AD"/>
    <w:rsid w:val="00CE524A"/>
    <w:rsid w:val="00CE7F57"/>
    <w:rsid w:val="00CF57A3"/>
    <w:rsid w:val="00D01EB6"/>
    <w:rsid w:val="00D03BA5"/>
    <w:rsid w:val="00D2594C"/>
    <w:rsid w:val="00D34C5C"/>
    <w:rsid w:val="00D34CDB"/>
    <w:rsid w:val="00D3567B"/>
    <w:rsid w:val="00D41B65"/>
    <w:rsid w:val="00D44BD0"/>
    <w:rsid w:val="00D53A13"/>
    <w:rsid w:val="00D55805"/>
    <w:rsid w:val="00D73C9F"/>
    <w:rsid w:val="00D74FEE"/>
    <w:rsid w:val="00D93F56"/>
    <w:rsid w:val="00D944CB"/>
    <w:rsid w:val="00D97645"/>
    <w:rsid w:val="00DA34F7"/>
    <w:rsid w:val="00DA4568"/>
    <w:rsid w:val="00DA5369"/>
    <w:rsid w:val="00DA5E43"/>
    <w:rsid w:val="00DB3D90"/>
    <w:rsid w:val="00DB4690"/>
    <w:rsid w:val="00DC434F"/>
    <w:rsid w:val="00DC47EC"/>
    <w:rsid w:val="00DC61F5"/>
    <w:rsid w:val="00DE265B"/>
    <w:rsid w:val="00DE38A7"/>
    <w:rsid w:val="00DE6F99"/>
    <w:rsid w:val="00DF1391"/>
    <w:rsid w:val="00DF3FF8"/>
    <w:rsid w:val="00DF42DB"/>
    <w:rsid w:val="00DF5DE2"/>
    <w:rsid w:val="00DF6C74"/>
    <w:rsid w:val="00DF7C80"/>
    <w:rsid w:val="00DF7F12"/>
    <w:rsid w:val="00E15701"/>
    <w:rsid w:val="00E20267"/>
    <w:rsid w:val="00E21749"/>
    <w:rsid w:val="00E25708"/>
    <w:rsid w:val="00E25BC0"/>
    <w:rsid w:val="00E32027"/>
    <w:rsid w:val="00E37294"/>
    <w:rsid w:val="00E41EDD"/>
    <w:rsid w:val="00E42494"/>
    <w:rsid w:val="00E42F64"/>
    <w:rsid w:val="00E46C43"/>
    <w:rsid w:val="00E50C9F"/>
    <w:rsid w:val="00E83B77"/>
    <w:rsid w:val="00E915FB"/>
    <w:rsid w:val="00E9505D"/>
    <w:rsid w:val="00EA2DAE"/>
    <w:rsid w:val="00EB6713"/>
    <w:rsid w:val="00EC7804"/>
    <w:rsid w:val="00ED2720"/>
    <w:rsid w:val="00ED5A89"/>
    <w:rsid w:val="00ED77B9"/>
    <w:rsid w:val="00EE08FE"/>
    <w:rsid w:val="00EE0AD5"/>
    <w:rsid w:val="00EE6E95"/>
    <w:rsid w:val="00EE7681"/>
    <w:rsid w:val="00EF3673"/>
    <w:rsid w:val="00EF39F6"/>
    <w:rsid w:val="00EF4CC8"/>
    <w:rsid w:val="00EF755C"/>
    <w:rsid w:val="00F14512"/>
    <w:rsid w:val="00F161CB"/>
    <w:rsid w:val="00F174B8"/>
    <w:rsid w:val="00F26D77"/>
    <w:rsid w:val="00F46B4D"/>
    <w:rsid w:val="00F54C87"/>
    <w:rsid w:val="00F55E79"/>
    <w:rsid w:val="00F55F49"/>
    <w:rsid w:val="00F56114"/>
    <w:rsid w:val="00F62814"/>
    <w:rsid w:val="00F7550F"/>
    <w:rsid w:val="00F80B6E"/>
    <w:rsid w:val="00F869EE"/>
    <w:rsid w:val="00F87161"/>
    <w:rsid w:val="00F92E35"/>
    <w:rsid w:val="00FA0063"/>
    <w:rsid w:val="00FA15DB"/>
    <w:rsid w:val="00FA4EFA"/>
    <w:rsid w:val="00FA5391"/>
    <w:rsid w:val="00FB50FE"/>
    <w:rsid w:val="00FB70D7"/>
    <w:rsid w:val="00FC0F72"/>
    <w:rsid w:val="00FD0213"/>
    <w:rsid w:val="00FD05D8"/>
    <w:rsid w:val="00FD1CDD"/>
    <w:rsid w:val="00FE1302"/>
    <w:rsid w:val="00FE759C"/>
    <w:rsid w:val="00FF07FA"/>
    <w:rsid w:val="00FF3E6C"/>
    <w:rsid w:val="00FF5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5AA79"/>
  <w15:docId w15:val="{9E28D1DB-D789-40EC-8F6D-662F9278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6D4C"/>
    <w:rPr>
      <w:sz w:val="24"/>
      <w:szCs w:val="24"/>
    </w:rPr>
  </w:style>
  <w:style w:type="paragraph" w:styleId="Nadpis1">
    <w:name w:val="heading 1"/>
    <w:aliases w:val="úroveň 1,Tacoma - Uroven 1"/>
    <w:basedOn w:val="Normln"/>
    <w:next w:val="Normln"/>
    <w:link w:val="Nadpis1Char"/>
    <w:qFormat/>
    <w:rsid w:val="000B3254"/>
    <w:pPr>
      <w:keepNext/>
      <w:widowControl w:val="0"/>
      <w:numPr>
        <w:numId w:val="23"/>
      </w:numPr>
      <w:tabs>
        <w:tab w:val="left" w:pos="-720"/>
      </w:tabs>
      <w:suppressAutoHyphens/>
      <w:spacing w:before="120" w:after="120"/>
      <w:jc w:val="both"/>
      <w:outlineLvl w:val="0"/>
    </w:pPr>
    <w:rPr>
      <w:b/>
      <w:caps/>
      <w:spacing w:val="-3"/>
      <w:szCs w:val="20"/>
      <w:lang w:val="x-none"/>
    </w:rPr>
  </w:style>
  <w:style w:type="paragraph" w:styleId="Nadpis2">
    <w:name w:val="heading 2"/>
    <w:aliases w:val="Tacoma - Uroven 2"/>
    <w:basedOn w:val="Normln"/>
    <w:next w:val="Normln"/>
    <w:link w:val="Nadpis2Char"/>
    <w:qFormat/>
    <w:rsid w:val="000B3254"/>
    <w:pPr>
      <w:keepNext/>
      <w:keepLines/>
      <w:numPr>
        <w:ilvl w:val="1"/>
        <w:numId w:val="23"/>
      </w:numPr>
      <w:tabs>
        <w:tab w:val="left" w:pos="1276"/>
      </w:tabs>
      <w:spacing w:before="200" w:line="276" w:lineRule="auto"/>
      <w:jc w:val="both"/>
      <w:outlineLvl w:val="1"/>
    </w:pPr>
    <w:rPr>
      <w:bCs/>
      <w:szCs w:val="26"/>
      <w:lang w:val="x-none"/>
    </w:rPr>
  </w:style>
  <w:style w:type="paragraph" w:styleId="Nadpis3">
    <w:name w:val="heading 3"/>
    <w:aliases w:val="Tacoma - Uroven 3"/>
    <w:basedOn w:val="Normln"/>
    <w:next w:val="Normln"/>
    <w:link w:val="Nadpis3Char"/>
    <w:uiPriority w:val="9"/>
    <w:qFormat/>
    <w:rsid w:val="000B3254"/>
    <w:pPr>
      <w:keepNext/>
      <w:keepLines/>
      <w:numPr>
        <w:ilvl w:val="2"/>
        <w:numId w:val="23"/>
      </w:numPr>
      <w:tabs>
        <w:tab w:val="clear" w:pos="793"/>
        <w:tab w:val="num" w:pos="2495"/>
      </w:tabs>
      <w:spacing w:before="200" w:line="276" w:lineRule="auto"/>
      <w:ind w:left="2495"/>
      <w:jc w:val="both"/>
      <w:outlineLvl w:val="2"/>
    </w:pPr>
    <w:rPr>
      <w:b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C7804"/>
    <w:rPr>
      <w:sz w:val="16"/>
      <w:szCs w:val="16"/>
    </w:rPr>
  </w:style>
  <w:style w:type="paragraph" w:styleId="Textkomente">
    <w:name w:val="annotation text"/>
    <w:basedOn w:val="Normln"/>
    <w:link w:val="TextkomenteChar"/>
    <w:uiPriority w:val="99"/>
    <w:semiHidden/>
    <w:unhideWhenUsed/>
    <w:rsid w:val="00EC7804"/>
    <w:rPr>
      <w:rFonts w:asciiTheme="minorHAnsi" w:eastAsiaTheme="minorHAnsi" w:hAnsiTheme="minorHAnsi"/>
      <w:sz w:val="20"/>
      <w:szCs w:val="20"/>
      <w:lang w:eastAsia="en-US"/>
    </w:rPr>
  </w:style>
  <w:style w:type="character" w:customStyle="1" w:styleId="TextkomenteChar">
    <w:name w:val="Text komentáře Char"/>
    <w:basedOn w:val="Standardnpsmoodstavce"/>
    <w:link w:val="Textkomente"/>
    <w:uiPriority w:val="99"/>
    <w:semiHidden/>
    <w:rsid w:val="00EC7804"/>
    <w:rPr>
      <w:rFonts w:asciiTheme="minorHAnsi" w:eastAsiaTheme="minorHAnsi" w:hAnsiTheme="minorHAnsi"/>
      <w:lang w:eastAsia="en-US"/>
    </w:rPr>
  </w:style>
  <w:style w:type="paragraph" w:styleId="Textbubliny">
    <w:name w:val="Balloon Text"/>
    <w:basedOn w:val="Normln"/>
    <w:link w:val="TextbublinyChar"/>
    <w:uiPriority w:val="99"/>
    <w:semiHidden/>
    <w:unhideWhenUsed/>
    <w:rsid w:val="00EC7804"/>
    <w:rPr>
      <w:rFonts w:ascii="Tahoma" w:hAnsi="Tahoma" w:cs="Tahoma"/>
      <w:sz w:val="16"/>
      <w:szCs w:val="16"/>
    </w:rPr>
  </w:style>
  <w:style w:type="character" w:customStyle="1" w:styleId="TextbublinyChar">
    <w:name w:val="Text bubliny Char"/>
    <w:basedOn w:val="Standardnpsmoodstavce"/>
    <w:link w:val="Textbubliny"/>
    <w:uiPriority w:val="99"/>
    <w:semiHidden/>
    <w:rsid w:val="00EC7804"/>
    <w:rPr>
      <w:rFonts w:ascii="Tahoma" w:hAnsi="Tahoma" w:cs="Tahoma"/>
      <w:sz w:val="16"/>
      <w:szCs w:val="16"/>
    </w:rPr>
  </w:style>
  <w:style w:type="paragraph" w:styleId="Odstavecseseznamem">
    <w:name w:val="List Paragraph"/>
    <w:basedOn w:val="Normln"/>
    <w:uiPriority w:val="34"/>
    <w:qFormat/>
    <w:rsid w:val="00F62814"/>
    <w:pPr>
      <w:ind w:left="720"/>
      <w:contextualSpacing/>
    </w:pPr>
  </w:style>
  <w:style w:type="paragraph" w:styleId="Zkladntext">
    <w:name w:val="Body Text"/>
    <w:basedOn w:val="Normln"/>
    <w:link w:val="ZkladntextChar"/>
    <w:uiPriority w:val="99"/>
    <w:rsid w:val="00B26499"/>
    <w:pPr>
      <w:spacing w:after="120"/>
    </w:pPr>
  </w:style>
  <w:style w:type="character" w:customStyle="1" w:styleId="ZkladntextChar">
    <w:name w:val="Základní text Char"/>
    <w:basedOn w:val="Standardnpsmoodstavce"/>
    <w:link w:val="Zkladntext"/>
    <w:uiPriority w:val="99"/>
    <w:rsid w:val="00B26499"/>
    <w:rPr>
      <w:sz w:val="24"/>
      <w:szCs w:val="24"/>
    </w:rPr>
  </w:style>
  <w:style w:type="paragraph" w:styleId="Zkladntextodsazen">
    <w:name w:val="Body Text Indent"/>
    <w:basedOn w:val="Normln"/>
    <w:link w:val="ZkladntextodsazenChar"/>
    <w:rsid w:val="006C7D8E"/>
    <w:pPr>
      <w:spacing w:after="120"/>
      <w:ind w:left="283"/>
    </w:pPr>
  </w:style>
  <w:style w:type="character" w:customStyle="1" w:styleId="ZkladntextodsazenChar">
    <w:name w:val="Základní text odsazený Char"/>
    <w:basedOn w:val="Standardnpsmoodstavce"/>
    <w:link w:val="Zkladntextodsazen"/>
    <w:rsid w:val="006C7D8E"/>
    <w:rPr>
      <w:sz w:val="24"/>
      <w:szCs w:val="24"/>
    </w:rPr>
  </w:style>
  <w:style w:type="paragraph" w:styleId="Pedmtkomente">
    <w:name w:val="annotation subject"/>
    <w:basedOn w:val="Textkomente"/>
    <w:next w:val="Textkomente"/>
    <w:link w:val="PedmtkomenteChar"/>
    <w:uiPriority w:val="99"/>
    <w:semiHidden/>
    <w:unhideWhenUsed/>
    <w:rsid w:val="009170A1"/>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9170A1"/>
    <w:rPr>
      <w:rFonts w:asciiTheme="minorHAnsi" w:eastAsiaTheme="minorHAnsi" w:hAnsiTheme="minorHAnsi"/>
      <w:b/>
      <w:bCs/>
      <w:lang w:eastAsia="en-US"/>
    </w:rPr>
  </w:style>
  <w:style w:type="paragraph" w:styleId="Zhlav">
    <w:name w:val="header"/>
    <w:basedOn w:val="Normln"/>
    <w:link w:val="ZhlavChar"/>
    <w:unhideWhenUsed/>
    <w:rsid w:val="001727C2"/>
    <w:pPr>
      <w:tabs>
        <w:tab w:val="center" w:pos="4536"/>
        <w:tab w:val="right" w:pos="9072"/>
      </w:tabs>
    </w:pPr>
  </w:style>
  <w:style w:type="character" w:customStyle="1" w:styleId="ZhlavChar">
    <w:name w:val="Záhlaví Char"/>
    <w:basedOn w:val="Standardnpsmoodstavce"/>
    <w:link w:val="Zhlav"/>
    <w:rsid w:val="001727C2"/>
    <w:rPr>
      <w:sz w:val="24"/>
      <w:szCs w:val="24"/>
    </w:rPr>
  </w:style>
  <w:style w:type="paragraph" w:styleId="Zpat">
    <w:name w:val="footer"/>
    <w:basedOn w:val="Normln"/>
    <w:link w:val="ZpatChar"/>
    <w:uiPriority w:val="99"/>
    <w:unhideWhenUsed/>
    <w:rsid w:val="001727C2"/>
    <w:pPr>
      <w:tabs>
        <w:tab w:val="center" w:pos="4536"/>
        <w:tab w:val="right" w:pos="9072"/>
      </w:tabs>
    </w:pPr>
  </w:style>
  <w:style w:type="character" w:customStyle="1" w:styleId="ZpatChar">
    <w:name w:val="Zápatí Char"/>
    <w:basedOn w:val="Standardnpsmoodstavce"/>
    <w:link w:val="Zpat"/>
    <w:uiPriority w:val="99"/>
    <w:rsid w:val="001727C2"/>
    <w:rPr>
      <w:sz w:val="24"/>
      <w:szCs w:val="24"/>
    </w:rPr>
  </w:style>
  <w:style w:type="paragraph" w:styleId="Revize">
    <w:name w:val="Revision"/>
    <w:hidden/>
    <w:uiPriority w:val="99"/>
    <w:semiHidden/>
    <w:rsid w:val="007D442D"/>
    <w:rPr>
      <w:sz w:val="24"/>
      <w:szCs w:val="24"/>
    </w:rPr>
  </w:style>
  <w:style w:type="paragraph" w:styleId="Zkladntext2">
    <w:name w:val="Body Text 2"/>
    <w:basedOn w:val="Normln"/>
    <w:link w:val="Zkladntext2Char"/>
    <w:uiPriority w:val="99"/>
    <w:unhideWhenUsed/>
    <w:rsid w:val="00D34CDB"/>
    <w:pPr>
      <w:spacing w:after="120" w:line="480" w:lineRule="auto"/>
    </w:pPr>
  </w:style>
  <w:style w:type="character" w:customStyle="1" w:styleId="Zkladntext2Char">
    <w:name w:val="Základní text 2 Char"/>
    <w:basedOn w:val="Standardnpsmoodstavce"/>
    <w:link w:val="Zkladntext2"/>
    <w:uiPriority w:val="99"/>
    <w:rsid w:val="00D34CDB"/>
    <w:rPr>
      <w:sz w:val="24"/>
      <w:szCs w:val="24"/>
    </w:rPr>
  </w:style>
  <w:style w:type="paragraph" w:styleId="Zkladntextodsazen3">
    <w:name w:val="Body Text Indent 3"/>
    <w:basedOn w:val="Normln"/>
    <w:link w:val="Zkladntextodsazen3Char"/>
    <w:uiPriority w:val="99"/>
    <w:unhideWhenUsed/>
    <w:rsid w:val="00D34CD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34CDB"/>
    <w:rPr>
      <w:sz w:val="16"/>
      <w:szCs w:val="16"/>
    </w:rPr>
  </w:style>
  <w:style w:type="paragraph" w:styleId="Vrazncitt">
    <w:name w:val="Intense Quote"/>
    <w:basedOn w:val="Normln"/>
    <w:next w:val="Normln"/>
    <w:link w:val="VrazncittChar"/>
    <w:uiPriority w:val="30"/>
    <w:qFormat/>
    <w:rsid w:val="00610FB5"/>
    <w:pPr>
      <w:ind w:left="720" w:right="720"/>
    </w:pPr>
    <w:rPr>
      <w:rFonts w:asciiTheme="minorHAnsi" w:eastAsiaTheme="minorHAnsi" w:hAnsiTheme="minorHAnsi"/>
      <w:b/>
      <w:i/>
      <w:szCs w:val="22"/>
      <w:lang w:eastAsia="en-US"/>
    </w:rPr>
  </w:style>
  <w:style w:type="character" w:customStyle="1" w:styleId="VrazncittChar">
    <w:name w:val="Výrazný citát Char"/>
    <w:basedOn w:val="Standardnpsmoodstavce"/>
    <w:link w:val="Vrazncitt"/>
    <w:uiPriority w:val="30"/>
    <w:rsid w:val="00610FB5"/>
    <w:rPr>
      <w:rFonts w:asciiTheme="minorHAnsi" w:eastAsiaTheme="minorHAnsi" w:hAnsiTheme="minorHAnsi"/>
      <w:b/>
      <w:i/>
      <w:sz w:val="24"/>
      <w:szCs w:val="22"/>
      <w:lang w:eastAsia="en-US"/>
    </w:rPr>
  </w:style>
  <w:style w:type="character" w:customStyle="1" w:styleId="Nadpis1Char">
    <w:name w:val="Nadpis 1 Char"/>
    <w:aliases w:val="úroveň 1 Char,Tacoma - Uroven 1 Char"/>
    <w:basedOn w:val="Standardnpsmoodstavce"/>
    <w:link w:val="Nadpis1"/>
    <w:rsid w:val="000B3254"/>
    <w:rPr>
      <w:b/>
      <w:caps/>
      <w:spacing w:val="-3"/>
      <w:sz w:val="24"/>
      <w:lang w:val="x-none"/>
    </w:rPr>
  </w:style>
  <w:style w:type="character" w:customStyle="1" w:styleId="Nadpis2Char">
    <w:name w:val="Nadpis 2 Char"/>
    <w:aliases w:val="Tacoma - Uroven 2 Char"/>
    <w:basedOn w:val="Standardnpsmoodstavce"/>
    <w:link w:val="Nadpis2"/>
    <w:rsid w:val="000B3254"/>
    <w:rPr>
      <w:bCs/>
      <w:sz w:val="24"/>
      <w:szCs w:val="26"/>
      <w:lang w:val="x-none"/>
    </w:rPr>
  </w:style>
  <w:style w:type="character" w:customStyle="1" w:styleId="Nadpis3Char">
    <w:name w:val="Nadpis 3 Char"/>
    <w:aliases w:val="Tacoma - Uroven 3 Char"/>
    <w:basedOn w:val="Standardnpsmoodstavce"/>
    <w:link w:val="Nadpis3"/>
    <w:uiPriority w:val="9"/>
    <w:rsid w:val="000B3254"/>
    <w:rPr>
      <w:bCs/>
      <w:sz w:val="24"/>
      <w:szCs w:val="24"/>
      <w:lang w:val="x-none" w:eastAsia="x-none"/>
    </w:rPr>
  </w:style>
  <w:style w:type="paragraph" w:styleId="Nzev">
    <w:name w:val="Title"/>
    <w:basedOn w:val="Normln"/>
    <w:link w:val="NzevChar"/>
    <w:qFormat/>
    <w:rsid w:val="00337148"/>
    <w:pPr>
      <w:jc w:val="center"/>
    </w:pPr>
    <w:rPr>
      <w:b/>
      <w:bCs/>
      <w:sz w:val="36"/>
      <w:szCs w:val="36"/>
    </w:rPr>
  </w:style>
  <w:style w:type="character" w:customStyle="1" w:styleId="NzevChar">
    <w:name w:val="Název Char"/>
    <w:basedOn w:val="Standardnpsmoodstavce"/>
    <w:link w:val="Nzev"/>
    <w:rsid w:val="00337148"/>
    <w:rPr>
      <w:b/>
      <w:bCs/>
      <w:sz w:val="36"/>
      <w:szCs w:val="36"/>
    </w:rPr>
  </w:style>
  <w:style w:type="paragraph" w:styleId="Zkladntextodsazen2">
    <w:name w:val="Body Text Indent 2"/>
    <w:basedOn w:val="Normln"/>
    <w:link w:val="Zkladntextodsazen2Char"/>
    <w:uiPriority w:val="99"/>
    <w:unhideWhenUsed/>
    <w:rsid w:val="00F92E35"/>
    <w:pPr>
      <w:spacing w:after="120" w:line="480" w:lineRule="auto"/>
      <w:ind w:left="283"/>
    </w:pPr>
  </w:style>
  <w:style w:type="character" w:customStyle="1" w:styleId="Zkladntextodsazen2Char">
    <w:name w:val="Základní text odsazený 2 Char"/>
    <w:basedOn w:val="Standardnpsmoodstavce"/>
    <w:link w:val="Zkladntextodsazen2"/>
    <w:uiPriority w:val="99"/>
    <w:rsid w:val="00F92E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40301AF2150D4DAA235254C0BC58D2" ma:contentTypeVersion="6" ma:contentTypeDescription="Vytvoří nový dokument" ma:contentTypeScope="" ma:versionID="c966a858441c2a26c1b4cd095d6242ef">
  <xsd:schema xmlns:xsd="http://www.w3.org/2001/XMLSchema" xmlns:xs="http://www.w3.org/2001/XMLSchema" xmlns:p="http://schemas.microsoft.com/office/2006/metadata/properties" xmlns:ns2="41d65d1e-cd5b-4bba-880e-241bd72b95f1" xmlns:ns3="62bdbe29-cd37-43c8-8c2f-f1e29a530ded" targetNamespace="http://schemas.microsoft.com/office/2006/metadata/properties" ma:root="true" ma:fieldsID="4fbe4b8d2ad0847f47a14e9a30c630a5" ns2:_="" ns3:_="">
    <xsd:import namespace="41d65d1e-cd5b-4bba-880e-241bd72b95f1"/>
    <xsd:import namespace="62bdbe29-cd37-43c8-8c2f-f1e29a530d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5d1e-cd5b-4bba-880e-241bd72b95f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dbe29-cd37-43c8-8c2f-f1e29a530d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d65d1e-cd5b-4bba-880e-241bd72b95f1">
      <UserInfo>
        <DisplayName>Hrubá Jana</DisplayName>
        <AccountId>35</AccountId>
        <AccountType/>
      </UserInfo>
      <UserInfo>
        <DisplayName>Tichá Věra</DisplayName>
        <AccountId>51</AccountId>
        <AccountType/>
      </UserInfo>
      <UserInfo>
        <DisplayName>Mencl Filip</DisplayName>
        <AccountId>91</AccountId>
        <AccountType/>
      </UserInfo>
      <UserInfo>
        <DisplayName>Jadlovská Hana</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3A33-49EE-41A4-A8D9-0AEFB52E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5d1e-cd5b-4bba-880e-241bd72b95f1"/>
    <ds:schemaRef ds:uri="62bdbe29-cd37-43c8-8c2f-f1e29a530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BC0B9-C666-4DB5-B8D8-D6EA455232AC}">
  <ds:schemaRefs>
    <ds:schemaRef ds:uri="http://schemas.microsoft.com/office/2006/documentManagement/types"/>
    <ds:schemaRef ds:uri="62bdbe29-cd37-43c8-8c2f-f1e29a530ded"/>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1d65d1e-cd5b-4bba-880e-241bd72b95f1"/>
    <ds:schemaRef ds:uri="http://www.w3.org/XML/1998/namespace"/>
  </ds:schemaRefs>
</ds:datastoreItem>
</file>

<file path=customXml/itemProps3.xml><?xml version="1.0" encoding="utf-8"?>
<ds:datastoreItem xmlns:ds="http://schemas.openxmlformats.org/officeDocument/2006/customXml" ds:itemID="{D581E294-7E22-40A1-BB07-09CE8434BF32}">
  <ds:schemaRefs>
    <ds:schemaRef ds:uri="http://schemas.microsoft.com/sharepoint/v3/contenttype/forms"/>
  </ds:schemaRefs>
</ds:datastoreItem>
</file>

<file path=customXml/itemProps4.xml><?xml version="1.0" encoding="utf-8"?>
<ds:datastoreItem xmlns:ds="http://schemas.openxmlformats.org/officeDocument/2006/customXml" ds:itemID="{A642A359-75D7-4C1D-A3E0-5EA2E618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4083</Words>
  <Characters>24695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PRE, a.s.</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Hejnová Jana, JUDr.</dc:creator>
  <cp:lastModifiedBy>Gallová Gabriela (ÚMČ Praha 3)</cp:lastModifiedBy>
  <cp:revision>6</cp:revision>
  <cp:lastPrinted>2023-03-17T12:34:00Z</cp:lastPrinted>
  <dcterms:created xsi:type="dcterms:W3CDTF">2023-01-20T14:58:00Z</dcterms:created>
  <dcterms:modified xsi:type="dcterms:W3CDTF">2023-03-17T12:48:00Z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0x0101009E40301AF2150D4DAA235254C0BC58D2</vt:lpwstr>
  </property>
  <property fmtid="{D5CDD505-2E9C-101B-9397-08002B2CF9AE}" pid="3" name="MSIP_Label_05b4831d-b834-41b2-ba24-5c959452386e_Enabled">
    <vt:lpwstr>true</vt:lpwstr>
  </property>
  <property fmtid="{D5CDD505-2E9C-101B-9397-08002B2CF9AE}" pid="4" name="MSIP_Label_05b4831d-b834-41b2-ba24-5c959452386e_SetDate">
    <vt:lpwstr>2022-10-07T10:32:17Z</vt:lpwstr>
  </property>
  <property fmtid="{D5CDD505-2E9C-101B-9397-08002B2CF9AE}" pid="5" name="MSIP_Label_05b4831d-b834-41b2-ba24-5c959452386e_Method">
    <vt:lpwstr>Privileged</vt:lpwstr>
  </property>
  <property fmtid="{D5CDD505-2E9C-101B-9397-08002B2CF9AE}" pid="6" name="MSIP_Label_05b4831d-b834-41b2-ba24-5c959452386e_Name">
    <vt:lpwstr>Verejne informace</vt:lpwstr>
  </property>
  <property fmtid="{D5CDD505-2E9C-101B-9397-08002B2CF9AE}" pid="7" name="MSIP_Label_05b4831d-b834-41b2-ba24-5c959452386e_SiteId">
    <vt:lpwstr>5cdffe46-631e-482d-9990-1d2119b3418b</vt:lpwstr>
  </property>
  <property fmtid="{D5CDD505-2E9C-101B-9397-08002B2CF9AE}" pid="8" name="MSIP_Label_05b4831d-b834-41b2-ba24-5c959452386e_ActionId">
    <vt:lpwstr>66d3aee5-85cb-4f0f-b798-ca5502878ad3</vt:lpwstr>
  </property>
  <property fmtid="{D5CDD505-2E9C-101B-9397-08002B2CF9AE}" pid="9" name="MSIP_Label_05b4831d-b834-41b2-ba24-5c959452386e_ContentBits">
    <vt:lpwstr>0</vt:lpwstr>
  </property>
</Properties>
</file>