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B7" w:rsidRPr="00464B37" w:rsidRDefault="00A711D8">
      <w:pPr>
        <w:pStyle w:val="Style2"/>
        <w:shd w:val="clear" w:color="auto" w:fill="auto"/>
        <w:spacing w:line="310" w:lineRule="auto"/>
        <w:ind w:firstLine="3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b/>
          <w:bCs/>
          <w:sz w:val="22"/>
          <w:szCs w:val="22"/>
        </w:rPr>
        <w:t>Povodí Vltavy, státní podnik</w:t>
      </w:r>
    </w:p>
    <w:p w:rsidR="000050B7" w:rsidRPr="00464B37" w:rsidRDefault="00A711D8">
      <w:pPr>
        <w:pStyle w:val="Style2"/>
        <w:shd w:val="clear" w:color="auto" w:fill="auto"/>
        <w:spacing w:line="310" w:lineRule="auto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IČO: </w:t>
      </w:r>
      <w:r w:rsidRPr="00464B37">
        <w:rPr>
          <w:rFonts w:asciiTheme="minorHAnsi" w:hAnsiTheme="minorHAnsi" w:cstheme="minorHAnsi"/>
          <w:color w:val="333333"/>
          <w:sz w:val="22"/>
          <w:szCs w:val="22"/>
        </w:rPr>
        <w:t>708 89 953</w:t>
      </w:r>
    </w:p>
    <w:p w:rsidR="00B912BB" w:rsidRPr="00464B37" w:rsidRDefault="00A711D8">
      <w:pPr>
        <w:pStyle w:val="Style2"/>
        <w:shd w:val="clear" w:color="auto" w:fill="auto"/>
        <w:spacing w:line="310" w:lineRule="auto"/>
        <w:ind w:left="580"/>
        <w:rPr>
          <w:rFonts w:asciiTheme="minorHAnsi" w:hAnsiTheme="minorHAnsi" w:cstheme="minorHAnsi"/>
          <w:color w:val="333333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464B37">
        <w:rPr>
          <w:rFonts w:asciiTheme="minorHAnsi" w:hAnsiTheme="minorHAnsi" w:cstheme="minorHAnsi"/>
          <w:color w:val="333333"/>
          <w:sz w:val="22"/>
          <w:szCs w:val="22"/>
        </w:rPr>
        <w:t>Holečkova 3178/8, Smíchov, 150 00 Praha 5</w:t>
      </w:r>
    </w:p>
    <w:p w:rsidR="00B912BB" w:rsidRPr="00464B37" w:rsidRDefault="00A711D8">
      <w:pPr>
        <w:pStyle w:val="Style2"/>
        <w:shd w:val="clear" w:color="auto" w:fill="auto"/>
        <w:spacing w:line="310" w:lineRule="auto"/>
        <w:ind w:left="580"/>
        <w:rPr>
          <w:rFonts w:asciiTheme="minorHAnsi" w:hAnsiTheme="minorHAnsi" w:cstheme="minorHAnsi"/>
          <w:color w:val="333333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zapsán v obchodním rejstříku vedeném Městským soudem v Praze pod </w:t>
      </w:r>
      <w:proofErr w:type="spellStart"/>
      <w:r w:rsidRPr="00464B3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464B37">
        <w:rPr>
          <w:rFonts w:asciiTheme="minorHAnsi" w:hAnsiTheme="minorHAnsi" w:cstheme="minorHAnsi"/>
          <w:sz w:val="22"/>
          <w:szCs w:val="22"/>
        </w:rPr>
        <w:t xml:space="preserve">. zn. A </w:t>
      </w:r>
      <w:r w:rsidRPr="00464B37">
        <w:rPr>
          <w:rFonts w:asciiTheme="minorHAnsi" w:hAnsiTheme="minorHAnsi" w:cstheme="minorHAnsi"/>
          <w:color w:val="333333"/>
          <w:sz w:val="22"/>
          <w:szCs w:val="22"/>
        </w:rPr>
        <w:t xml:space="preserve">43594 </w:t>
      </w:r>
    </w:p>
    <w:p w:rsidR="000050B7" w:rsidRPr="00464B37" w:rsidRDefault="00A711D8">
      <w:pPr>
        <w:pStyle w:val="Style2"/>
        <w:shd w:val="clear" w:color="auto" w:fill="auto"/>
        <w:spacing w:line="310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zastoupená: </w:t>
      </w:r>
    </w:p>
    <w:p w:rsidR="000050B7" w:rsidRPr="00464B37" w:rsidRDefault="00A711D8">
      <w:pPr>
        <w:pStyle w:val="Style2"/>
        <w:shd w:val="clear" w:color="auto" w:fill="auto"/>
        <w:spacing w:after="120" w:line="310" w:lineRule="auto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Zástupce ve věcech technických: </w:t>
      </w:r>
    </w:p>
    <w:p w:rsidR="000050B7" w:rsidRPr="00464B37" w:rsidRDefault="00A711D8">
      <w:pPr>
        <w:pStyle w:val="Style2"/>
        <w:shd w:val="clear" w:color="auto" w:fill="auto"/>
        <w:spacing w:after="120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(„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Hlavní gestor</w:t>
      </w:r>
      <w:r w:rsidRPr="00464B37">
        <w:rPr>
          <w:rFonts w:asciiTheme="minorHAnsi" w:hAnsiTheme="minorHAnsi" w:cstheme="minorHAnsi"/>
          <w:sz w:val="22"/>
          <w:szCs w:val="22"/>
        </w:rPr>
        <w:t>“, společně s ostatními účastníky dohody pak jako 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464B37">
        <w:rPr>
          <w:rFonts w:asciiTheme="minorHAnsi" w:hAnsiTheme="minorHAnsi" w:cstheme="minorHAnsi"/>
          <w:sz w:val="22"/>
          <w:szCs w:val="22"/>
        </w:rPr>
        <w:t>“)</w:t>
      </w:r>
    </w:p>
    <w:p w:rsidR="000050B7" w:rsidRPr="00464B37" w:rsidRDefault="00A711D8">
      <w:pPr>
        <w:pStyle w:val="Style2"/>
        <w:shd w:val="clear" w:color="auto" w:fill="auto"/>
        <w:spacing w:after="120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0050B7" w:rsidRPr="00464B37" w:rsidRDefault="00A711D8">
      <w:pPr>
        <w:pStyle w:val="Style2"/>
        <w:numPr>
          <w:ilvl w:val="0"/>
          <w:numId w:val="1"/>
        </w:numPr>
        <w:shd w:val="clear" w:color="auto" w:fill="auto"/>
        <w:tabs>
          <w:tab w:val="left" w:pos="744"/>
        </w:tabs>
        <w:spacing w:line="310" w:lineRule="auto"/>
        <w:ind w:firstLine="380"/>
        <w:rPr>
          <w:rFonts w:asciiTheme="minorHAnsi" w:hAnsiTheme="minorHAnsi" w:cstheme="minorHAnsi"/>
          <w:sz w:val="22"/>
          <w:szCs w:val="22"/>
        </w:rPr>
      </w:pPr>
      <w:bookmarkStart w:id="0" w:name="bookmark0"/>
      <w:bookmarkEnd w:id="0"/>
      <w:r w:rsidRPr="00464B37">
        <w:rPr>
          <w:rFonts w:asciiTheme="minorHAnsi" w:hAnsiTheme="minorHAnsi" w:cstheme="minorHAnsi"/>
          <w:b/>
          <w:bCs/>
          <w:sz w:val="22"/>
          <w:szCs w:val="22"/>
        </w:rPr>
        <w:t>Povodí Labe, státní podnik</w:t>
      </w:r>
    </w:p>
    <w:p w:rsidR="000050B7" w:rsidRPr="00464B37" w:rsidRDefault="00A711D8">
      <w:pPr>
        <w:pStyle w:val="Style2"/>
        <w:shd w:val="clear" w:color="auto" w:fill="auto"/>
        <w:spacing w:line="310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90 005</w:t>
      </w:r>
    </w:p>
    <w:p w:rsidR="00F637E8" w:rsidRPr="00464B37" w:rsidRDefault="00A711D8">
      <w:pPr>
        <w:pStyle w:val="Style2"/>
        <w:shd w:val="clear" w:color="auto" w:fill="auto"/>
        <w:spacing w:line="310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se sídlem Víta Nejedlého 951/8, Slezské Předměstí, 500 03 Hradec Králové </w:t>
      </w:r>
    </w:p>
    <w:p w:rsidR="000050B7" w:rsidRPr="00464B37" w:rsidRDefault="00A711D8">
      <w:pPr>
        <w:pStyle w:val="Style2"/>
        <w:shd w:val="clear" w:color="auto" w:fill="auto"/>
        <w:spacing w:line="310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zapsán v obchodním rejstříku vedeném Krajským soudem v Hradci Králové, oddíl A, vložka 9473 zastoupená: </w:t>
      </w:r>
    </w:p>
    <w:p w:rsidR="000050B7" w:rsidRPr="00464B37" w:rsidRDefault="00A711D8">
      <w:pPr>
        <w:pStyle w:val="Style2"/>
        <w:shd w:val="clear" w:color="auto" w:fill="auto"/>
        <w:spacing w:after="120" w:line="310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Zástupce ve věcech technických: </w:t>
      </w:r>
    </w:p>
    <w:p w:rsidR="00F637E8" w:rsidRPr="00464B37" w:rsidRDefault="00A711D8">
      <w:pPr>
        <w:pStyle w:val="Style2"/>
        <w:shd w:val="clear" w:color="auto" w:fill="auto"/>
        <w:spacing w:line="451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(„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Zpracovatel č.1</w:t>
      </w:r>
      <w:r w:rsidRPr="00464B37">
        <w:rPr>
          <w:rFonts w:asciiTheme="minorHAnsi" w:hAnsiTheme="minorHAnsi" w:cstheme="minorHAnsi"/>
          <w:sz w:val="22"/>
          <w:szCs w:val="22"/>
        </w:rPr>
        <w:t>“, společně s ostatními účastníky dohody pak jako 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464B37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0050B7" w:rsidRPr="00464B37" w:rsidRDefault="00A711D8">
      <w:pPr>
        <w:pStyle w:val="Style2"/>
        <w:shd w:val="clear" w:color="auto" w:fill="auto"/>
        <w:spacing w:line="451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0050B7" w:rsidRPr="00464B37" w:rsidRDefault="00A711D8">
      <w:pPr>
        <w:pStyle w:val="Style2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  <w:rPr>
          <w:rFonts w:asciiTheme="minorHAnsi" w:hAnsiTheme="minorHAnsi" w:cstheme="minorHAnsi"/>
          <w:sz w:val="22"/>
          <w:szCs w:val="22"/>
        </w:rPr>
      </w:pPr>
      <w:bookmarkStart w:id="1" w:name="bookmark1"/>
      <w:bookmarkEnd w:id="1"/>
      <w:r w:rsidRPr="00464B37">
        <w:rPr>
          <w:rFonts w:asciiTheme="minorHAnsi" w:hAnsiTheme="minorHAnsi" w:cstheme="minorHAnsi"/>
          <w:b/>
          <w:bCs/>
          <w:sz w:val="22"/>
          <w:szCs w:val="22"/>
        </w:rPr>
        <w:t>Povodí Moravy, s. p.</w:t>
      </w:r>
    </w:p>
    <w:p w:rsidR="000050B7" w:rsidRPr="00464B37" w:rsidRDefault="00A711D8">
      <w:pPr>
        <w:pStyle w:val="Style2"/>
        <w:shd w:val="clear" w:color="auto" w:fill="auto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90 013</w:t>
      </w:r>
    </w:p>
    <w:p w:rsidR="00F637E8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se sídlem Dřevařská 932/11, Veveří, 602 00 Brno </w:t>
      </w:r>
    </w:p>
    <w:p w:rsidR="00F637E8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zapsán v obchodním rejstříku vedeném Krajským soudem v Brně pod </w:t>
      </w:r>
      <w:proofErr w:type="spellStart"/>
      <w:r w:rsidRPr="00464B3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464B37">
        <w:rPr>
          <w:rFonts w:asciiTheme="minorHAnsi" w:hAnsiTheme="minorHAnsi" w:cstheme="minorHAnsi"/>
          <w:sz w:val="22"/>
          <w:szCs w:val="22"/>
        </w:rPr>
        <w:t xml:space="preserve">. zn. A 13565 </w:t>
      </w:r>
    </w:p>
    <w:p w:rsidR="000050B7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zastoupená: </w:t>
      </w:r>
    </w:p>
    <w:p w:rsidR="000050B7" w:rsidRPr="00464B37" w:rsidRDefault="00A711D8">
      <w:pPr>
        <w:pStyle w:val="Style2"/>
        <w:shd w:val="clear" w:color="auto" w:fill="auto"/>
        <w:spacing w:after="120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Zástupce ve věcech technických: </w:t>
      </w:r>
    </w:p>
    <w:p w:rsidR="00F637E8" w:rsidRPr="00464B37" w:rsidRDefault="00A711D8">
      <w:pPr>
        <w:pStyle w:val="Style2"/>
        <w:shd w:val="clear" w:color="auto" w:fill="auto"/>
        <w:spacing w:line="451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(„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Zpracovatel č. 2</w:t>
      </w:r>
      <w:r w:rsidRPr="00464B37">
        <w:rPr>
          <w:rFonts w:asciiTheme="minorHAnsi" w:hAnsiTheme="minorHAnsi" w:cstheme="minorHAnsi"/>
          <w:sz w:val="22"/>
          <w:szCs w:val="22"/>
        </w:rPr>
        <w:t>“, společně s ostatními účastníky dohody pak jako 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464B37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0050B7" w:rsidRPr="00464B37" w:rsidRDefault="00A711D8">
      <w:pPr>
        <w:pStyle w:val="Style2"/>
        <w:shd w:val="clear" w:color="auto" w:fill="auto"/>
        <w:spacing w:line="451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0050B7" w:rsidRPr="00464B37" w:rsidRDefault="00A711D8">
      <w:pPr>
        <w:pStyle w:val="Style2"/>
        <w:numPr>
          <w:ilvl w:val="0"/>
          <w:numId w:val="1"/>
        </w:numPr>
        <w:shd w:val="clear" w:color="auto" w:fill="auto"/>
        <w:tabs>
          <w:tab w:val="left" w:pos="744"/>
        </w:tabs>
        <w:ind w:firstLine="380"/>
        <w:rPr>
          <w:rFonts w:asciiTheme="minorHAnsi" w:hAnsiTheme="minorHAnsi" w:cstheme="minorHAnsi"/>
          <w:sz w:val="22"/>
          <w:szCs w:val="22"/>
        </w:rPr>
      </w:pPr>
      <w:bookmarkStart w:id="2" w:name="bookmark2"/>
      <w:bookmarkEnd w:id="2"/>
      <w:r w:rsidRPr="00464B37">
        <w:rPr>
          <w:rFonts w:asciiTheme="minorHAnsi" w:hAnsiTheme="minorHAnsi" w:cstheme="minorHAnsi"/>
          <w:b/>
          <w:bCs/>
          <w:sz w:val="22"/>
          <w:szCs w:val="22"/>
        </w:rPr>
        <w:t>Povodí Odry, státní podnik</w:t>
      </w:r>
    </w:p>
    <w:p w:rsidR="000050B7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90 021</w:t>
      </w:r>
    </w:p>
    <w:p w:rsidR="00F637E8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se sídlem Varenská 3101/49, Moravská Ostrava, 701 26 Ostrava </w:t>
      </w:r>
    </w:p>
    <w:p w:rsidR="00F637E8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zapsán v obchodním rejstříku Krajského soudu v Ostravě odd. A XIV, </w:t>
      </w:r>
      <w:proofErr w:type="spellStart"/>
      <w:r w:rsidRPr="00464B37">
        <w:rPr>
          <w:rFonts w:asciiTheme="minorHAnsi" w:hAnsiTheme="minorHAnsi" w:cstheme="minorHAnsi"/>
          <w:sz w:val="22"/>
          <w:szCs w:val="22"/>
        </w:rPr>
        <w:t>vl</w:t>
      </w:r>
      <w:proofErr w:type="spellEnd"/>
      <w:r w:rsidRPr="00464B37">
        <w:rPr>
          <w:rFonts w:asciiTheme="minorHAnsi" w:hAnsiTheme="minorHAnsi" w:cstheme="minorHAnsi"/>
          <w:sz w:val="22"/>
          <w:szCs w:val="22"/>
        </w:rPr>
        <w:t xml:space="preserve">. č. 584 </w:t>
      </w:r>
    </w:p>
    <w:p w:rsidR="000050B7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Zastoupená: </w:t>
      </w:r>
    </w:p>
    <w:p w:rsidR="000050B7" w:rsidRPr="00464B37" w:rsidRDefault="00A711D8">
      <w:pPr>
        <w:pStyle w:val="Style2"/>
        <w:shd w:val="clear" w:color="auto" w:fill="auto"/>
        <w:spacing w:after="120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Zástupce ve věcech technických: </w:t>
      </w:r>
    </w:p>
    <w:p w:rsidR="00F637E8" w:rsidRPr="00464B37" w:rsidRDefault="00A711D8">
      <w:pPr>
        <w:pStyle w:val="Style2"/>
        <w:shd w:val="clear" w:color="auto" w:fill="auto"/>
        <w:spacing w:after="120" w:line="451" w:lineRule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(„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Zpracovatel č. 3</w:t>
      </w:r>
      <w:r w:rsidRPr="00464B37">
        <w:rPr>
          <w:rFonts w:asciiTheme="minorHAnsi" w:hAnsiTheme="minorHAnsi" w:cstheme="minorHAnsi"/>
          <w:sz w:val="22"/>
          <w:szCs w:val="22"/>
        </w:rPr>
        <w:t>“, společně s ostatními účastníky dohody pak jako 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464B37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0050B7" w:rsidRDefault="00464B37">
      <w:pPr>
        <w:pStyle w:val="Style2"/>
        <w:shd w:val="clear" w:color="auto" w:fill="auto"/>
        <w:spacing w:after="120" w:line="451" w:lineRule="auto"/>
        <w:ind w:left="5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</w:t>
      </w:r>
    </w:p>
    <w:p w:rsidR="000050B7" w:rsidRPr="00464B37" w:rsidRDefault="00A711D8">
      <w:pPr>
        <w:pStyle w:val="Style2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  <w:rPr>
          <w:rFonts w:asciiTheme="minorHAnsi" w:hAnsiTheme="minorHAnsi" w:cstheme="minorHAnsi"/>
          <w:sz w:val="22"/>
          <w:szCs w:val="22"/>
        </w:rPr>
      </w:pPr>
      <w:bookmarkStart w:id="3" w:name="bookmark3"/>
      <w:bookmarkEnd w:id="3"/>
      <w:r w:rsidRPr="00464B37">
        <w:rPr>
          <w:rFonts w:asciiTheme="minorHAnsi" w:hAnsiTheme="minorHAnsi" w:cstheme="minorHAnsi"/>
          <w:b/>
          <w:bCs/>
          <w:sz w:val="22"/>
          <w:szCs w:val="22"/>
        </w:rPr>
        <w:t>Povodí Ohře, státní podnik</w:t>
      </w:r>
    </w:p>
    <w:p w:rsidR="000050B7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89 988</w:t>
      </w:r>
    </w:p>
    <w:p w:rsidR="00F637E8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se sídlem Bezručova 4219, 430 03 Chomutov zapsán v obchodním rejstříku vedeném u Krajského soudu v Ústí nad Labem, oddíl A, vložka 13052 </w:t>
      </w:r>
    </w:p>
    <w:p w:rsidR="000050B7" w:rsidRPr="00464B37" w:rsidRDefault="00A711D8">
      <w:pPr>
        <w:pStyle w:val="Style2"/>
        <w:shd w:val="clear" w:color="auto" w:fill="auto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zastoupená: </w:t>
      </w:r>
    </w:p>
    <w:p w:rsidR="000050B7" w:rsidRPr="00464B37" w:rsidRDefault="00A711D8">
      <w:pPr>
        <w:pStyle w:val="Style2"/>
        <w:shd w:val="clear" w:color="auto" w:fill="auto"/>
        <w:spacing w:after="120"/>
        <w:ind w:left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Zástupce ve věcech technických: </w:t>
      </w:r>
    </w:p>
    <w:p w:rsidR="000050B7" w:rsidRPr="00464B37" w:rsidRDefault="00A711D8">
      <w:pPr>
        <w:pStyle w:val="Style2"/>
        <w:shd w:val="clear" w:color="auto" w:fill="auto"/>
        <w:spacing w:after="180"/>
        <w:ind w:firstLine="58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(„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Zpracovatel č. 4</w:t>
      </w:r>
      <w:r w:rsidRPr="00464B37">
        <w:rPr>
          <w:rFonts w:asciiTheme="minorHAnsi" w:hAnsiTheme="minorHAnsi" w:cstheme="minorHAnsi"/>
          <w:sz w:val="22"/>
          <w:szCs w:val="22"/>
        </w:rPr>
        <w:t>“, společně s ostatními účastníky dohody pak jako „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464B37">
        <w:rPr>
          <w:rFonts w:asciiTheme="minorHAnsi" w:hAnsiTheme="minorHAnsi" w:cstheme="minorHAnsi"/>
          <w:sz w:val="22"/>
          <w:szCs w:val="22"/>
        </w:rPr>
        <w:t>“)</w:t>
      </w:r>
    </w:p>
    <w:p w:rsidR="00F637E8" w:rsidRPr="000912AB" w:rsidRDefault="00A711D8" w:rsidP="000912AB">
      <w:pPr>
        <w:pStyle w:val="Style2"/>
        <w:shd w:val="clear" w:color="auto" w:fill="auto"/>
        <w:spacing w:line="43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uzavírají</w:t>
      </w:r>
    </w:p>
    <w:p w:rsidR="000050B7" w:rsidRPr="00464B37" w:rsidRDefault="00A711D8">
      <w:pPr>
        <w:pStyle w:val="Style2"/>
        <w:shd w:val="clear" w:color="auto" w:fill="auto"/>
        <w:spacing w:line="43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b/>
          <w:bCs/>
          <w:sz w:val="22"/>
          <w:szCs w:val="22"/>
        </w:rPr>
        <w:t>DOHODU O SPOLEČNÉM POSTUPU STÁTNÍCH PODNIKŮ POVODÍ NA POŘÍZENÍ PLÁNU PRO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br/>
        <w:t>ZVLÁDÁNÍ SUCHA A STAVU NEDOSTATKU VODY PRO ÚZEMÍ ČESKÉ REPUBLIKY</w:t>
      </w:r>
    </w:p>
    <w:p w:rsidR="00B912BB" w:rsidRPr="00464B37" w:rsidRDefault="00A711D8" w:rsidP="00F637E8">
      <w:pPr>
        <w:pStyle w:val="Style2"/>
        <w:shd w:val="clear" w:color="auto" w:fill="auto"/>
        <w:spacing w:after="180" w:line="43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b/>
          <w:bCs/>
          <w:sz w:val="22"/>
          <w:szCs w:val="22"/>
        </w:rPr>
        <w:t>(dále jen „Dohoda“)</w:t>
      </w:r>
    </w:p>
    <w:p w:rsidR="000050B7" w:rsidRPr="00464B37" w:rsidRDefault="00A711D8">
      <w:pPr>
        <w:pStyle w:val="Style2"/>
        <w:shd w:val="clear" w:color="auto" w:fill="auto"/>
        <w:spacing w:after="260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PREAMBULE</w:t>
      </w:r>
    </w:p>
    <w:p w:rsidR="000050B7" w:rsidRPr="00464B37" w:rsidRDefault="00A711D8" w:rsidP="000912AB">
      <w:pPr>
        <w:pStyle w:val="Style2"/>
        <w:shd w:val="clear" w:color="auto" w:fill="auto"/>
        <w:spacing w:after="120"/>
        <w:ind w:left="380"/>
        <w:jc w:val="both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Za účelem zajištění zpracování Plánu pro zvládání sucha a stavu nedostatku vody pro území České republiky (dále jen „Plán“) a v souladu s Dohodou o pořízení plánu pro zvládání sucha a stavu ne</w:t>
      </w:r>
      <w:r w:rsidRPr="00464B37">
        <w:rPr>
          <w:rFonts w:asciiTheme="minorHAnsi" w:hAnsiTheme="minorHAnsi" w:cstheme="minorHAnsi"/>
          <w:sz w:val="22"/>
          <w:szCs w:val="22"/>
        </w:rPr>
        <w:softHyphen/>
        <w:t xml:space="preserve">dostatku vody uzavřenou v prosinci 2022 mezi Ministerstvem zemědělství a </w:t>
      </w:r>
      <w:proofErr w:type="gramStart"/>
      <w:r w:rsidRPr="00464B37">
        <w:rPr>
          <w:rFonts w:asciiTheme="minorHAnsi" w:hAnsiTheme="minorHAnsi" w:cstheme="minorHAnsi"/>
          <w:sz w:val="22"/>
          <w:szCs w:val="22"/>
        </w:rPr>
        <w:t>Ministerstvem</w:t>
      </w:r>
      <w:proofErr w:type="gramEnd"/>
      <w:r w:rsidRPr="00464B37">
        <w:rPr>
          <w:rFonts w:asciiTheme="minorHAnsi" w:hAnsiTheme="minorHAnsi" w:cstheme="minorHAnsi"/>
          <w:sz w:val="22"/>
          <w:szCs w:val="22"/>
        </w:rPr>
        <w:t xml:space="preserve"> život</w:t>
      </w:r>
      <w:r w:rsidRPr="00464B37">
        <w:rPr>
          <w:rFonts w:asciiTheme="minorHAnsi" w:hAnsiTheme="minorHAnsi" w:cstheme="minorHAnsi"/>
          <w:sz w:val="22"/>
          <w:szCs w:val="22"/>
        </w:rPr>
        <w:softHyphen/>
        <w:t>ního prostředí se výše uvedené Smluvní strany dohodly na následujícím:</w:t>
      </w:r>
    </w:p>
    <w:p w:rsidR="000050B7" w:rsidRPr="00464B37" w:rsidRDefault="00A711D8">
      <w:pPr>
        <w:pStyle w:val="Style2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Čl. I</w:t>
      </w:r>
    </w:p>
    <w:p w:rsidR="000050B7" w:rsidRPr="00464B37" w:rsidRDefault="00A711D8">
      <w:pPr>
        <w:pStyle w:val="Style2"/>
        <w:shd w:val="clear" w:color="auto" w:fill="auto"/>
        <w:spacing w:after="260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Hlavní gestor</w:t>
      </w:r>
    </w:p>
    <w:p w:rsidR="000050B7" w:rsidRPr="00464B37" w:rsidRDefault="00A711D8">
      <w:pPr>
        <w:pStyle w:val="Style2"/>
        <w:numPr>
          <w:ilvl w:val="0"/>
          <w:numId w:val="2"/>
        </w:numPr>
        <w:shd w:val="clear" w:color="auto" w:fill="auto"/>
        <w:tabs>
          <w:tab w:val="left" w:pos="665"/>
        </w:tabs>
        <w:spacing w:after="260"/>
        <w:ind w:firstLine="280"/>
        <w:rPr>
          <w:rFonts w:asciiTheme="minorHAnsi" w:hAnsiTheme="minorHAnsi" w:cstheme="minorHAnsi"/>
          <w:sz w:val="22"/>
          <w:szCs w:val="22"/>
        </w:rPr>
      </w:pPr>
      <w:bookmarkStart w:id="4" w:name="bookmark4"/>
      <w:bookmarkEnd w:id="4"/>
      <w:r w:rsidRPr="00464B37">
        <w:rPr>
          <w:rFonts w:asciiTheme="minorHAnsi" w:hAnsiTheme="minorHAnsi" w:cstheme="minorHAnsi"/>
          <w:sz w:val="22"/>
          <w:szCs w:val="22"/>
        </w:rPr>
        <w:t>Hlavním gestorem pracovní skupiny je Povodí Vltavy, státní podnik.</w:t>
      </w:r>
    </w:p>
    <w:p w:rsidR="000050B7" w:rsidRPr="00464B37" w:rsidRDefault="00A711D8">
      <w:pPr>
        <w:pStyle w:val="Style2"/>
        <w:numPr>
          <w:ilvl w:val="0"/>
          <w:numId w:val="2"/>
        </w:numPr>
        <w:shd w:val="clear" w:color="auto" w:fill="auto"/>
        <w:tabs>
          <w:tab w:val="left" w:pos="665"/>
        </w:tabs>
        <w:spacing w:after="300"/>
        <w:ind w:left="64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5"/>
      <w:bookmarkEnd w:id="5"/>
      <w:r w:rsidRPr="00464B37">
        <w:rPr>
          <w:rFonts w:asciiTheme="minorHAnsi" w:hAnsiTheme="minorHAnsi" w:cstheme="minorHAnsi"/>
          <w:sz w:val="22"/>
          <w:szCs w:val="22"/>
        </w:rPr>
        <w:t>Zpracování Plánu bude zadáno jako veřejná zakázka malého rozsahu (dále jen jako „VZMR“) v otevřené výzvě.</w:t>
      </w:r>
    </w:p>
    <w:p w:rsidR="000050B7" w:rsidRPr="00464B37" w:rsidRDefault="00A711D8">
      <w:pPr>
        <w:pStyle w:val="Style2"/>
        <w:numPr>
          <w:ilvl w:val="0"/>
          <w:numId w:val="2"/>
        </w:numPr>
        <w:shd w:val="clear" w:color="auto" w:fill="auto"/>
        <w:tabs>
          <w:tab w:val="left" w:pos="665"/>
        </w:tabs>
        <w:spacing w:after="260"/>
        <w:ind w:left="64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6"/>
      <w:bookmarkEnd w:id="6"/>
      <w:r w:rsidRPr="00464B37">
        <w:rPr>
          <w:rFonts w:asciiTheme="minorHAnsi" w:hAnsiTheme="minorHAnsi" w:cstheme="minorHAnsi"/>
          <w:sz w:val="22"/>
          <w:szCs w:val="22"/>
        </w:rPr>
        <w:t>Hlavní gestor bude koordinovat postup a činnosti při realizaci zajištění Plánu. Taktéž bude zadavatelem výše uvedené VZMR a jako takový bude osobou komunikující navenek s vybraným dodavatelem.</w:t>
      </w:r>
    </w:p>
    <w:p w:rsidR="000050B7" w:rsidRPr="00464B37" w:rsidRDefault="00A711D8">
      <w:pPr>
        <w:pStyle w:val="Style2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Čl. II</w:t>
      </w:r>
    </w:p>
    <w:p w:rsidR="000050B7" w:rsidRPr="00464B37" w:rsidRDefault="00A711D8">
      <w:pPr>
        <w:pStyle w:val="Style2"/>
        <w:shd w:val="clear" w:color="auto" w:fill="auto"/>
        <w:spacing w:after="260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Podmínky VZMR a jednání smluvních stran</w:t>
      </w:r>
    </w:p>
    <w:p w:rsidR="00B912BB" w:rsidRPr="00464B37" w:rsidRDefault="00A711D8" w:rsidP="00B912BB">
      <w:pPr>
        <w:pStyle w:val="Style2"/>
        <w:numPr>
          <w:ilvl w:val="0"/>
          <w:numId w:val="3"/>
        </w:numPr>
        <w:shd w:val="clear" w:color="auto" w:fill="auto"/>
        <w:tabs>
          <w:tab w:val="left" w:pos="368"/>
        </w:tabs>
        <w:spacing w:after="14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7" w:name="bookmark7"/>
      <w:bookmarkEnd w:id="7"/>
      <w:r w:rsidRPr="00464B37">
        <w:rPr>
          <w:rFonts w:asciiTheme="minorHAnsi" w:hAnsiTheme="minorHAnsi" w:cstheme="minorHAnsi"/>
          <w:sz w:val="22"/>
          <w:szCs w:val="22"/>
        </w:rPr>
        <w:lastRenderedPageBreak/>
        <w:t>Plán musí být zpracován v souladu s Metodikou k přípravě plánů pro zvládání sucha a stavu nedostatku vody</w:t>
      </w:r>
      <w:r w:rsidR="000912AB">
        <w:rPr>
          <w:rFonts w:asciiTheme="minorHAnsi" w:hAnsiTheme="minorHAnsi" w:cstheme="minorHAnsi"/>
          <w:sz w:val="22"/>
          <w:szCs w:val="22"/>
        </w:rPr>
        <w:t xml:space="preserve"> </w:t>
      </w:r>
      <w:r w:rsidRPr="00464B37">
        <w:rPr>
          <w:rFonts w:asciiTheme="minorHAnsi" w:hAnsiTheme="minorHAnsi" w:cstheme="minorHAnsi"/>
          <w:sz w:val="22"/>
          <w:szCs w:val="22"/>
        </w:rPr>
        <w:t xml:space="preserve">ze dne 4. června 2021, zveřejněnou na webu </w:t>
      </w:r>
      <w:hyperlink r:id="rId7" w:history="1">
        <w:r w:rsidRPr="00464B37">
          <w:rPr>
            <w:rFonts w:asciiTheme="minorHAnsi" w:hAnsiTheme="minorHAnsi" w:cstheme="minorHAnsi"/>
            <w:color w:val="0000FF"/>
            <w:sz w:val="22"/>
            <w:szCs w:val="22"/>
          </w:rPr>
          <w:t xml:space="preserve">https://eagri.cz/public/web/file/679559/metodika_plan_sucho.pdf </w:t>
        </w:r>
      </w:hyperlink>
      <w:r w:rsidRPr="00464B37">
        <w:rPr>
          <w:rFonts w:asciiTheme="minorHAnsi" w:hAnsiTheme="minorHAnsi" w:cstheme="minorHAnsi"/>
          <w:sz w:val="22"/>
          <w:szCs w:val="22"/>
        </w:rPr>
        <w:t>a v souladu s obsahem Plánu.</w:t>
      </w:r>
      <w:bookmarkStart w:id="8" w:name="bookmark8"/>
      <w:bookmarkEnd w:id="8"/>
    </w:p>
    <w:p w:rsidR="00B912BB" w:rsidRPr="00464B37" w:rsidRDefault="00A711D8" w:rsidP="00B912BB">
      <w:pPr>
        <w:pStyle w:val="Style2"/>
        <w:numPr>
          <w:ilvl w:val="0"/>
          <w:numId w:val="3"/>
        </w:numPr>
        <w:shd w:val="clear" w:color="auto" w:fill="auto"/>
        <w:tabs>
          <w:tab w:val="left" w:pos="368"/>
        </w:tabs>
        <w:spacing w:after="14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Přípravu a průběh VZMR zajistí hlavní gestor.</w:t>
      </w:r>
    </w:p>
    <w:p w:rsidR="00B912BB" w:rsidRPr="00464B37" w:rsidRDefault="00A711D8" w:rsidP="00B912BB">
      <w:pPr>
        <w:pStyle w:val="Style2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bookmarkStart w:id="9" w:name="bookmark9"/>
      <w:bookmarkEnd w:id="9"/>
      <w:r w:rsidRPr="00464B37">
        <w:rPr>
          <w:rFonts w:asciiTheme="minorHAnsi" w:hAnsiTheme="minorHAnsi" w:cstheme="minorHAnsi"/>
          <w:sz w:val="22"/>
          <w:szCs w:val="22"/>
        </w:rPr>
        <w:t xml:space="preserve">Každá se Smluvních stran a dále pak VÚV, MŽP a </w:t>
      </w:r>
      <w:proofErr w:type="spellStart"/>
      <w:r w:rsidRPr="00464B37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464B37">
        <w:rPr>
          <w:rFonts w:asciiTheme="minorHAnsi" w:hAnsiTheme="minorHAnsi" w:cstheme="minorHAnsi"/>
          <w:sz w:val="22"/>
          <w:szCs w:val="22"/>
        </w:rPr>
        <w:t xml:space="preserve"> bude zastoupena alespoň jednou osobou v rámci zřízené Pracovní skupiny, zástupci jednotlivých smluvních stran jsou uvedeni i s kontakty v příloze č. 1 – Členové pracovní skupiny této Dohody.</w:t>
      </w:r>
      <w:bookmarkStart w:id="10" w:name="bookmark10"/>
      <w:bookmarkEnd w:id="10"/>
    </w:p>
    <w:p w:rsidR="000050B7" w:rsidRPr="00464B37" w:rsidRDefault="00A711D8" w:rsidP="00B912BB">
      <w:pPr>
        <w:pStyle w:val="Style2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Členové Pracovní skupiny se budou podílet na kontrole zpracovávání a finální kontrole při dodání návrhu Plánu vybraným zhotovitelem v souladu s podmínkami VZMR.</w:t>
      </w:r>
    </w:p>
    <w:p w:rsidR="000050B7" w:rsidRPr="00464B37" w:rsidRDefault="00A711D8">
      <w:pPr>
        <w:pStyle w:val="Style2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bookmark11"/>
      <w:bookmarkEnd w:id="11"/>
      <w:r w:rsidRPr="00464B37">
        <w:rPr>
          <w:rFonts w:asciiTheme="minorHAnsi" w:hAnsiTheme="minorHAnsi" w:cstheme="minorHAnsi"/>
          <w:sz w:val="22"/>
          <w:szCs w:val="22"/>
        </w:rPr>
        <w:t>Pracovní skupina se bude scházet na společných jednáních ke koordinaci a kontrole provádění díla dle podmínek VZMR vybraným dodavatelem nejméně 1 za měsíc, v případě potřeby častěji. Z jednání bude vždy vyhotoven písemný zápis, který bude obratem rozeslán všem členům Pracovní skupiny. Zápis z jednání bude zpracován Hlavním gestorem, u kterého se budou pravidelná jednání konat.</w:t>
      </w:r>
    </w:p>
    <w:p w:rsidR="00B912BB" w:rsidRPr="000912AB" w:rsidRDefault="00A711D8" w:rsidP="000912AB">
      <w:pPr>
        <w:pStyle w:val="Style2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bookmark12"/>
      <w:bookmarkEnd w:id="12"/>
      <w:r w:rsidRPr="00464B37">
        <w:rPr>
          <w:rFonts w:asciiTheme="minorHAnsi" w:hAnsiTheme="minorHAnsi" w:cstheme="minorHAnsi"/>
          <w:sz w:val="22"/>
          <w:szCs w:val="22"/>
        </w:rPr>
        <w:t xml:space="preserve">Smluvní strany se dohodly, že jejich zástupci a další členové Pracovní skupiny mají možnost v písemné formě nejpozději do </w:t>
      </w:r>
      <w:r w:rsidRPr="00464B37">
        <w:rPr>
          <w:rFonts w:asciiTheme="minorHAnsi" w:hAnsiTheme="minorHAnsi" w:cstheme="minorHAnsi"/>
          <w:b/>
          <w:bCs/>
          <w:sz w:val="22"/>
          <w:szCs w:val="22"/>
        </w:rPr>
        <w:t xml:space="preserve">10.9.2023 </w:t>
      </w:r>
      <w:r w:rsidRPr="00464B37">
        <w:rPr>
          <w:rFonts w:asciiTheme="minorHAnsi" w:hAnsiTheme="minorHAnsi" w:cstheme="minorHAnsi"/>
          <w:sz w:val="22"/>
          <w:szCs w:val="22"/>
        </w:rPr>
        <w:t>své konečné návrhy a připomínky k zaslaným materiálům, a to Hlavnímu gestorovi. Hlavní gestor zaslané návrhy a připomínky předá vybranému dodavateli ke zpracování.</w:t>
      </w:r>
    </w:p>
    <w:p w:rsidR="000050B7" w:rsidRPr="00464B37" w:rsidRDefault="00A711D8">
      <w:pPr>
        <w:pStyle w:val="Style2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Čl. III</w:t>
      </w:r>
    </w:p>
    <w:p w:rsidR="000050B7" w:rsidRPr="00464B37" w:rsidRDefault="00A711D8">
      <w:pPr>
        <w:pStyle w:val="Style2"/>
        <w:shd w:val="clear" w:color="auto" w:fill="auto"/>
        <w:spacing w:after="280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Finanční závazky</w:t>
      </w:r>
    </w:p>
    <w:p w:rsidR="000050B7" w:rsidRPr="00464B37" w:rsidRDefault="00A711D8">
      <w:pPr>
        <w:pStyle w:val="Style2"/>
        <w:numPr>
          <w:ilvl w:val="0"/>
          <w:numId w:val="4"/>
        </w:numPr>
        <w:shd w:val="clear" w:color="auto" w:fill="auto"/>
        <w:tabs>
          <w:tab w:val="left" w:pos="740"/>
        </w:tabs>
        <w:ind w:left="74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bookmark13"/>
      <w:bookmarkEnd w:id="13"/>
      <w:r w:rsidRPr="00464B37">
        <w:rPr>
          <w:rFonts w:asciiTheme="minorHAnsi" w:hAnsiTheme="minorHAnsi" w:cstheme="minorHAnsi"/>
          <w:sz w:val="22"/>
          <w:szCs w:val="22"/>
        </w:rPr>
        <w:t>Smluvní strany se dohodly, že se budou na finančních závazcích vyplývajících z plnění této dohody podílet následovně:</w:t>
      </w:r>
    </w:p>
    <w:p w:rsidR="00B912BB" w:rsidRPr="00464B37" w:rsidRDefault="00A711D8" w:rsidP="00B912BB">
      <w:pPr>
        <w:pStyle w:val="Style2"/>
        <w:shd w:val="clear" w:color="auto" w:fill="auto"/>
        <w:spacing w:after="280"/>
        <w:ind w:left="440" w:hanging="440"/>
        <w:jc w:val="both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- Každá smluvní strana této dohody uhradí 1/5 z ceny hrazené vybranému dodavateli. Hlavní gestor zajistí</w:t>
      </w:r>
      <w:r w:rsidR="00B912BB" w:rsidRPr="00464B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37">
        <w:rPr>
          <w:rFonts w:asciiTheme="minorHAnsi" w:hAnsiTheme="minorHAnsi" w:cstheme="minorHAnsi"/>
          <w:sz w:val="22"/>
          <w:szCs w:val="22"/>
        </w:rPr>
        <w:t>přefakturaci</w:t>
      </w:r>
      <w:proofErr w:type="spellEnd"/>
      <w:r w:rsidRPr="00464B37">
        <w:rPr>
          <w:rFonts w:asciiTheme="minorHAnsi" w:hAnsiTheme="minorHAnsi" w:cstheme="minorHAnsi"/>
          <w:sz w:val="22"/>
          <w:szCs w:val="22"/>
        </w:rPr>
        <w:t xml:space="preserve"> na jednotlivé smluvní strany dle předchozího odstavce.</w:t>
      </w:r>
    </w:p>
    <w:p w:rsidR="000050B7" w:rsidRPr="00464B37" w:rsidRDefault="00A711D8">
      <w:pPr>
        <w:pStyle w:val="Style2"/>
        <w:shd w:val="clear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Čl. IV.</w:t>
      </w:r>
    </w:p>
    <w:p w:rsidR="000050B7" w:rsidRPr="00464B37" w:rsidRDefault="00A711D8">
      <w:pPr>
        <w:pStyle w:val="Style2"/>
        <w:shd w:val="clear" w:color="auto" w:fill="auto"/>
        <w:spacing w:after="280"/>
        <w:jc w:val="center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Závěr</w:t>
      </w:r>
    </w:p>
    <w:p w:rsidR="000050B7" w:rsidRPr="00464B37" w:rsidRDefault="00A711D8">
      <w:pPr>
        <w:pStyle w:val="Style2"/>
        <w:numPr>
          <w:ilvl w:val="0"/>
          <w:numId w:val="5"/>
        </w:numPr>
        <w:shd w:val="clear" w:color="auto" w:fill="auto"/>
        <w:tabs>
          <w:tab w:val="left" w:pos="740"/>
        </w:tabs>
        <w:ind w:firstLine="38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14"/>
      <w:bookmarkEnd w:id="14"/>
      <w:r w:rsidRPr="00464B37">
        <w:rPr>
          <w:rFonts w:asciiTheme="minorHAnsi" w:hAnsiTheme="minorHAnsi" w:cstheme="minorHAnsi"/>
          <w:sz w:val="22"/>
          <w:szCs w:val="22"/>
        </w:rPr>
        <w:t>Tato dohoda je pořízena pro vnitřní potřebu smluvních stran.</w:t>
      </w:r>
    </w:p>
    <w:p w:rsidR="000050B7" w:rsidRPr="00464B37" w:rsidRDefault="00A711D8">
      <w:pPr>
        <w:pStyle w:val="Style2"/>
        <w:numPr>
          <w:ilvl w:val="0"/>
          <w:numId w:val="5"/>
        </w:numPr>
        <w:shd w:val="clear" w:color="auto" w:fill="auto"/>
        <w:tabs>
          <w:tab w:val="left" w:pos="740"/>
        </w:tabs>
        <w:spacing w:line="360" w:lineRule="auto"/>
        <w:ind w:left="740" w:hanging="360"/>
        <w:rPr>
          <w:rFonts w:asciiTheme="minorHAnsi" w:hAnsiTheme="minorHAnsi" w:cstheme="minorHAnsi"/>
          <w:sz w:val="22"/>
          <w:szCs w:val="22"/>
        </w:rPr>
      </w:pPr>
      <w:bookmarkStart w:id="15" w:name="bookmark15"/>
      <w:bookmarkEnd w:id="15"/>
      <w:r w:rsidRPr="00464B37">
        <w:rPr>
          <w:rFonts w:asciiTheme="minorHAnsi" w:hAnsiTheme="minorHAnsi" w:cstheme="minorHAnsi"/>
          <w:sz w:val="22"/>
          <w:szCs w:val="22"/>
        </w:rPr>
        <w:t>Smluvní strany uzavírají tuto Dohodu na základě své vůle a ustanovením této Dohody rozumí.</w:t>
      </w:r>
    </w:p>
    <w:p w:rsidR="000050B7" w:rsidRPr="00464B37" w:rsidRDefault="00A711D8">
      <w:pPr>
        <w:pStyle w:val="Style2"/>
        <w:numPr>
          <w:ilvl w:val="0"/>
          <w:numId w:val="5"/>
        </w:numPr>
        <w:shd w:val="clear" w:color="auto" w:fill="auto"/>
        <w:tabs>
          <w:tab w:val="left" w:pos="740"/>
        </w:tabs>
        <w:spacing w:after="460" w:line="360" w:lineRule="auto"/>
        <w:ind w:firstLine="380"/>
        <w:jc w:val="both"/>
        <w:rPr>
          <w:rFonts w:asciiTheme="minorHAnsi" w:hAnsiTheme="minorHAnsi" w:cstheme="minorHAnsi"/>
          <w:sz w:val="22"/>
          <w:szCs w:val="22"/>
        </w:rPr>
      </w:pPr>
      <w:bookmarkStart w:id="16" w:name="bookmark16"/>
      <w:bookmarkEnd w:id="16"/>
      <w:r w:rsidRPr="00464B37">
        <w:rPr>
          <w:rFonts w:asciiTheme="minorHAnsi" w:hAnsiTheme="minorHAnsi" w:cstheme="minorHAnsi"/>
          <w:sz w:val="22"/>
          <w:szCs w:val="22"/>
        </w:rPr>
        <w:t>Tuto Dohodu lze měnit jen písemnými v posloupné číselné řadě očíslovanými dodatky.</w:t>
      </w:r>
    </w:p>
    <w:p w:rsidR="000050B7" w:rsidRPr="00464B37" w:rsidRDefault="00A711D8">
      <w:pPr>
        <w:pStyle w:val="Style2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lastRenderedPageBreak/>
        <w:t>Přílohy:</w:t>
      </w:r>
    </w:p>
    <w:p w:rsidR="000050B7" w:rsidRDefault="00A711D8">
      <w:pPr>
        <w:pStyle w:val="Style2"/>
        <w:shd w:val="clear" w:color="auto" w:fill="auto"/>
        <w:spacing w:after="280" w:line="240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Příloha č. 1 – Členové Pracovní skupiny</w:t>
      </w:r>
    </w:p>
    <w:p w:rsidR="00A96B0E" w:rsidRDefault="00A96B0E">
      <w:pPr>
        <w:pStyle w:val="Style2"/>
        <w:shd w:val="clear" w:color="auto" w:fill="auto"/>
        <w:spacing w:after="280" w:line="240" w:lineRule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spacing w:after="280" w:line="240" w:lineRule="auto"/>
        <w:rPr>
          <w:rFonts w:asciiTheme="minorHAnsi" w:hAnsiTheme="minorHAnsi" w:cstheme="minorHAnsi"/>
          <w:sz w:val="22"/>
          <w:szCs w:val="22"/>
        </w:rPr>
      </w:pPr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4B3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 Povodí </w:t>
      </w:r>
      <w:r>
        <w:rPr>
          <w:rFonts w:asciiTheme="minorHAnsi" w:hAnsiTheme="minorHAnsi" w:cstheme="minorHAnsi"/>
          <w:sz w:val="22"/>
          <w:szCs w:val="22"/>
        </w:rPr>
        <w:t>Vltavy</w:t>
      </w:r>
      <w:r w:rsidRPr="00464B37">
        <w:rPr>
          <w:rFonts w:asciiTheme="minorHAnsi" w:hAnsiTheme="minorHAnsi" w:cstheme="minorHAnsi"/>
          <w:sz w:val="22"/>
          <w:szCs w:val="22"/>
        </w:rPr>
        <w:t>, státní podnik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4B37">
        <w:rPr>
          <w:rFonts w:asciiTheme="minorHAnsi" w:hAnsiTheme="minorHAnsi" w:cstheme="minorHAnsi"/>
          <w:sz w:val="22"/>
          <w:szCs w:val="22"/>
        </w:rPr>
        <w:t xml:space="preserve">za Povodí </w:t>
      </w:r>
      <w:r>
        <w:rPr>
          <w:rFonts w:asciiTheme="minorHAnsi" w:hAnsiTheme="minorHAnsi" w:cstheme="minorHAnsi"/>
          <w:sz w:val="22"/>
          <w:szCs w:val="22"/>
        </w:rPr>
        <w:t>Labe</w:t>
      </w:r>
      <w:r w:rsidRPr="00464B37">
        <w:rPr>
          <w:rFonts w:asciiTheme="minorHAnsi" w:hAnsiTheme="minorHAnsi" w:cstheme="minorHAnsi"/>
          <w:sz w:val="22"/>
          <w:szCs w:val="22"/>
        </w:rPr>
        <w:t>, státní podnik</w:t>
      </w:r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17" w:name="_GoBack"/>
      <w:bookmarkEnd w:id="17"/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4B3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A96B0E" w:rsidRDefault="00A96B0E" w:rsidP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za Povodí </w:t>
      </w:r>
      <w:r>
        <w:rPr>
          <w:rFonts w:asciiTheme="minorHAnsi" w:hAnsiTheme="minorHAnsi" w:cstheme="minorHAnsi"/>
          <w:sz w:val="22"/>
          <w:szCs w:val="22"/>
        </w:rPr>
        <w:t>Mora</w:t>
      </w:r>
      <w:r>
        <w:rPr>
          <w:rFonts w:asciiTheme="minorHAnsi" w:hAnsiTheme="minorHAnsi" w:cstheme="minorHAnsi"/>
          <w:sz w:val="22"/>
          <w:szCs w:val="22"/>
        </w:rPr>
        <w:t>vy</w:t>
      </w:r>
      <w:r w:rsidRPr="00464B37">
        <w:rPr>
          <w:rFonts w:asciiTheme="minorHAnsi" w:hAnsiTheme="minorHAnsi" w:cstheme="minorHAnsi"/>
          <w:sz w:val="22"/>
          <w:szCs w:val="22"/>
        </w:rPr>
        <w:t>, státní podnik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4B37">
        <w:rPr>
          <w:rFonts w:asciiTheme="minorHAnsi" w:hAnsiTheme="minorHAnsi" w:cstheme="minorHAnsi"/>
          <w:sz w:val="22"/>
          <w:szCs w:val="22"/>
        </w:rPr>
        <w:t xml:space="preserve">za Povodí </w:t>
      </w:r>
      <w:r>
        <w:rPr>
          <w:rFonts w:asciiTheme="minorHAnsi" w:hAnsiTheme="minorHAnsi" w:cstheme="minorHAnsi"/>
          <w:sz w:val="22"/>
          <w:szCs w:val="22"/>
        </w:rPr>
        <w:t>Odry</w:t>
      </w:r>
      <w:r w:rsidRPr="00464B37">
        <w:rPr>
          <w:rFonts w:asciiTheme="minorHAnsi" w:hAnsiTheme="minorHAnsi" w:cstheme="minorHAnsi"/>
          <w:sz w:val="22"/>
          <w:szCs w:val="22"/>
        </w:rPr>
        <w:t>, státní podnik</w:t>
      </w:r>
    </w:p>
    <w:p w:rsidR="00A96B0E" w:rsidRDefault="00A96B0E">
      <w:pPr>
        <w:pStyle w:val="Style2"/>
        <w:shd w:val="clear" w:color="auto" w:fill="auto"/>
        <w:spacing w:after="280" w:line="240" w:lineRule="auto"/>
        <w:rPr>
          <w:rFonts w:asciiTheme="minorHAnsi" w:hAnsiTheme="minorHAnsi" w:cstheme="minorHAnsi"/>
          <w:sz w:val="22"/>
          <w:szCs w:val="22"/>
        </w:rPr>
      </w:pPr>
    </w:p>
    <w:p w:rsidR="00A96B0E" w:rsidRPr="00464B37" w:rsidRDefault="00A96B0E">
      <w:pPr>
        <w:pStyle w:val="Style2"/>
        <w:shd w:val="clear" w:color="auto" w:fill="auto"/>
        <w:spacing w:after="280" w:line="240" w:lineRule="auto"/>
        <w:rPr>
          <w:rFonts w:asciiTheme="minorHAnsi" w:hAnsiTheme="minorHAnsi" w:cstheme="minorHAnsi"/>
          <w:sz w:val="22"/>
          <w:szCs w:val="22"/>
        </w:rPr>
      </w:pPr>
    </w:p>
    <w:p w:rsidR="000050B7" w:rsidRPr="00464B37" w:rsidRDefault="000050B7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0050B7" w:rsidRPr="00464B37" w:rsidRDefault="000050B7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0912AB" w:rsidRDefault="00A711D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24315A" w:rsidRDefault="00A711D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za Povodí Ohře, státní podnik</w:t>
      </w: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A96B0E" w:rsidRDefault="00A96B0E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</w:p>
    <w:p w:rsidR="000050B7" w:rsidRPr="00464B37" w:rsidRDefault="00A711D8">
      <w:pPr>
        <w:pStyle w:val="Style12"/>
        <w:keepNext/>
        <w:keepLines/>
        <w:shd w:val="clear" w:color="auto" w:fill="auto"/>
        <w:rPr>
          <w:rFonts w:asciiTheme="minorHAnsi" w:hAnsiTheme="minorHAnsi" w:cstheme="minorHAnsi"/>
          <w:sz w:val="22"/>
          <w:szCs w:val="22"/>
        </w:rPr>
      </w:pPr>
      <w:bookmarkStart w:id="18" w:name="bookmark17"/>
      <w:bookmarkStart w:id="19" w:name="bookmark18"/>
      <w:bookmarkStart w:id="20" w:name="bookmark19"/>
      <w:r w:rsidRPr="00464B37">
        <w:rPr>
          <w:rFonts w:asciiTheme="minorHAnsi" w:hAnsiTheme="minorHAnsi" w:cstheme="minorHAnsi"/>
          <w:sz w:val="22"/>
          <w:szCs w:val="22"/>
        </w:rPr>
        <w:lastRenderedPageBreak/>
        <w:t>Příloha č. 1 – Členové Pracovní skupiny</w:t>
      </w:r>
      <w:bookmarkEnd w:id="18"/>
      <w:bookmarkEnd w:id="19"/>
      <w:bookmarkEnd w:id="20"/>
    </w:p>
    <w:p w:rsidR="000050B7" w:rsidRPr="00464B37" w:rsidRDefault="00A711D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>Povodí Vltavy, státní podnik</w:t>
      </w:r>
    </w:p>
    <w:p w:rsidR="000050B7" w:rsidRPr="00464B37" w:rsidRDefault="00A711D8">
      <w:pPr>
        <w:pStyle w:val="Style2"/>
        <w:shd w:val="clear" w:color="auto" w:fill="auto"/>
        <w:spacing w:after="12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89 953, se sídlem: Holečkova 3178/8, Smíchov, 150 00 Praha 5</w:t>
      </w:r>
    </w:p>
    <w:p w:rsidR="00487F1F" w:rsidRDefault="00A711D8">
      <w:pPr>
        <w:pStyle w:val="Style2"/>
        <w:shd w:val="clear" w:color="auto" w:fill="auto"/>
        <w:tabs>
          <w:tab w:val="left" w:pos="989"/>
          <w:tab w:val="left" w:pos="2145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  <w:r w:rsidR="0024315A">
        <w:rPr>
          <w:rFonts w:asciiTheme="minorHAnsi" w:hAnsiTheme="minorHAnsi" w:cstheme="minorHAnsi"/>
          <w:sz w:val="22"/>
          <w:szCs w:val="22"/>
        </w:rPr>
        <w:tab/>
      </w:r>
      <w:r w:rsidRPr="00464B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0B7" w:rsidRPr="00464B37" w:rsidRDefault="00A711D8">
      <w:pPr>
        <w:pStyle w:val="Style2"/>
        <w:shd w:val="clear" w:color="auto" w:fill="auto"/>
        <w:tabs>
          <w:tab w:val="left" w:pos="989"/>
          <w:tab w:val="left" w:pos="2145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Kontakt:</w:t>
      </w:r>
      <w:r w:rsidRPr="00464B37">
        <w:rPr>
          <w:rFonts w:asciiTheme="minorHAnsi" w:hAnsiTheme="minorHAnsi" w:cstheme="minorHAnsi"/>
          <w:sz w:val="22"/>
          <w:szCs w:val="22"/>
        </w:rPr>
        <w:tab/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45"/>
        </w:tabs>
        <w:spacing w:after="240"/>
        <w:ind w:left="1021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>
      <w:pPr>
        <w:pStyle w:val="Style2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>Povodí Labe, státní podnik</w:t>
      </w:r>
    </w:p>
    <w:p w:rsidR="000050B7" w:rsidRPr="00464B37" w:rsidRDefault="00A711D8">
      <w:pPr>
        <w:pStyle w:val="Style2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90 005, se sídlem: Víta Nejedlého 951/8, Slezské Předměstí, 500 03 Hradec Králové</w:t>
      </w:r>
    </w:p>
    <w:p w:rsidR="00487F1F" w:rsidRDefault="00A711D8" w:rsidP="00487F1F">
      <w:pPr>
        <w:pStyle w:val="Style2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 w:rsidP="00487F1F">
      <w:pPr>
        <w:pStyle w:val="Style2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64B37">
        <w:rPr>
          <w:rFonts w:asciiTheme="minorHAnsi" w:hAnsiTheme="minorHAnsi" w:cstheme="minorHAnsi"/>
          <w:sz w:val="22"/>
          <w:szCs w:val="22"/>
        </w:rPr>
        <w:t>Kontakt:</w:t>
      </w:r>
      <w:r w:rsidR="00487F1F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487F1F">
        <w:rPr>
          <w:rFonts w:asciiTheme="minorHAnsi" w:hAnsiTheme="minorHAnsi" w:cstheme="minorHAnsi"/>
          <w:sz w:val="22"/>
          <w:szCs w:val="22"/>
        </w:rPr>
        <w:t xml:space="preserve">  </w:t>
      </w:r>
      <w:r w:rsidRPr="00464B37">
        <w:rPr>
          <w:rFonts w:asciiTheme="minorHAnsi" w:hAnsiTheme="minorHAnsi" w:cstheme="minorHAnsi"/>
          <w:sz w:val="22"/>
          <w:szCs w:val="22"/>
        </w:rPr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45"/>
        </w:tabs>
        <w:spacing w:after="240" w:line="240" w:lineRule="auto"/>
        <w:ind w:left="1021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>
      <w:pPr>
        <w:pStyle w:val="Style2"/>
        <w:shd w:val="clear" w:color="auto" w:fill="auto"/>
        <w:spacing w:after="40" w:line="240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 xml:space="preserve">Povodí Moravy, </w:t>
      </w:r>
      <w:proofErr w:type="spellStart"/>
      <w:r w:rsidRPr="00464B37">
        <w:rPr>
          <w:rFonts w:asciiTheme="minorHAnsi" w:hAnsiTheme="minorHAnsi" w:cstheme="minorHAnsi"/>
          <w:sz w:val="22"/>
          <w:szCs w:val="22"/>
          <w:u w:val="single"/>
        </w:rPr>
        <w:t>s.p</w:t>
      </w:r>
      <w:proofErr w:type="spellEnd"/>
      <w:r w:rsidRPr="00464B3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487F1F" w:rsidRDefault="00A711D8">
      <w:pPr>
        <w:pStyle w:val="Style2"/>
        <w:shd w:val="clear" w:color="auto" w:fill="auto"/>
        <w:tabs>
          <w:tab w:val="left" w:pos="2145"/>
        </w:tabs>
        <w:spacing w:line="382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IČO: 708 90 013, se sídlem: Dřevařská 932/11, Veveří, 602 00 Brno </w:t>
      </w:r>
    </w:p>
    <w:p w:rsidR="00487F1F" w:rsidRDefault="00A711D8">
      <w:pPr>
        <w:pStyle w:val="Style2"/>
        <w:shd w:val="clear" w:color="auto" w:fill="auto"/>
        <w:tabs>
          <w:tab w:val="left" w:pos="2145"/>
        </w:tabs>
        <w:spacing w:line="382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>
      <w:pPr>
        <w:pStyle w:val="Style2"/>
        <w:shd w:val="clear" w:color="auto" w:fill="auto"/>
        <w:tabs>
          <w:tab w:val="left" w:pos="2145"/>
        </w:tabs>
        <w:spacing w:line="382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64B37">
        <w:rPr>
          <w:rFonts w:asciiTheme="minorHAnsi" w:hAnsiTheme="minorHAnsi" w:cstheme="minorHAnsi"/>
          <w:sz w:val="22"/>
          <w:szCs w:val="22"/>
        </w:rPr>
        <w:t xml:space="preserve">Kontakt: </w:t>
      </w:r>
      <w:r w:rsidR="00487F1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487F1F">
        <w:rPr>
          <w:rFonts w:asciiTheme="minorHAnsi" w:hAnsiTheme="minorHAnsi" w:cstheme="minorHAnsi"/>
          <w:sz w:val="22"/>
          <w:szCs w:val="22"/>
        </w:rPr>
        <w:t xml:space="preserve">  </w:t>
      </w:r>
      <w:r w:rsidRPr="00464B37">
        <w:rPr>
          <w:rFonts w:asciiTheme="minorHAnsi" w:hAnsiTheme="minorHAnsi" w:cstheme="minorHAnsi"/>
          <w:sz w:val="22"/>
          <w:szCs w:val="22"/>
        </w:rPr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45"/>
        </w:tabs>
        <w:spacing w:after="240" w:line="240" w:lineRule="auto"/>
        <w:ind w:left="1021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>Povodí Odry, státní podnik</w:t>
      </w:r>
    </w:p>
    <w:p w:rsidR="000050B7" w:rsidRPr="00464B37" w:rsidRDefault="00A711D8">
      <w:pPr>
        <w:pStyle w:val="Style2"/>
        <w:shd w:val="clear" w:color="auto" w:fill="auto"/>
        <w:spacing w:after="12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90 021, se sídlem: Varenská 3101/49, Moravská Ostrava, 702 00 Ostrava</w:t>
      </w:r>
    </w:p>
    <w:p w:rsidR="00A96B0E" w:rsidRDefault="00A711D8">
      <w:pPr>
        <w:pStyle w:val="Style2"/>
        <w:shd w:val="clear" w:color="auto" w:fill="auto"/>
        <w:tabs>
          <w:tab w:val="left" w:pos="989"/>
          <w:tab w:val="left" w:pos="2145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>
      <w:pPr>
        <w:pStyle w:val="Style2"/>
        <w:shd w:val="clear" w:color="auto" w:fill="auto"/>
        <w:tabs>
          <w:tab w:val="left" w:pos="989"/>
          <w:tab w:val="left" w:pos="2145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Kontakt:</w:t>
      </w:r>
      <w:r w:rsidRPr="00464B37">
        <w:rPr>
          <w:rFonts w:asciiTheme="minorHAnsi" w:hAnsiTheme="minorHAnsi" w:cstheme="minorHAnsi"/>
          <w:sz w:val="22"/>
          <w:szCs w:val="22"/>
        </w:rPr>
        <w:tab/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45"/>
        </w:tabs>
        <w:spacing w:after="240"/>
        <w:ind w:left="1021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>Povodí Ohře, státní podnik</w:t>
      </w:r>
    </w:p>
    <w:p w:rsidR="000050B7" w:rsidRPr="00464B37" w:rsidRDefault="00A711D8">
      <w:pPr>
        <w:pStyle w:val="Style2"/>
        <w:shd w:val="clear" w:color="auto" w:fill="auto"/>
        <w:spacing w:after="12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708 89 988, se sídlem: Bezručova 4219, 430 03 Chomutov</w:t>
      </w:r>
    </w:p>
    <w:p w:rsidR="00A96B0E" w:rsidRDefault="00A711D8">
      <w:pPr>
        <w:pStyle w:val="Style2"/>
        <w:shd w:val="clear" w:color="auto" w:fill="auto"/>
        <w:tabs>
          <w:tab w:val="left" w:pos="989"/>
          <w:tab w:val="left" w:pos="2145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>
      <w:pPr>
        <w:pStyle w:val="Style2"/>
        <w:shd w:val="clear" w:color="auto" w:fill="auto"/>
        <w:tabs>
          <w:tab w:val="left" w:pos="989"/>
          <w:tab w:val="left" w:pos="2145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Kontakt:</w:t>
      </w:r>
      <w:r w:rsidRPr="00464B37">
        <w:rPr>
          <w:rFonts w:asciiTheme="minorHAnsi" w:hAnsiTheme="minorHAnsi" w:cstheme="minorHAnsi"/>
          <w:sz w:val="22"/>
          <w:szCs w:val="22"/>
        </w:rPr>
        <w:tab/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45"/>
        </w:tabs>
        <w:spacing w:after="240"/>
        <w:ind w:left="1021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>
      <w:pPr>
        <w:pStyle w:val="Style2"/>
        <w:shd w:val="clear" w:color="auto" w:fill="auto"/>
        <w:spacing w:line="307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>Ministerstvo zemědělství</w:t>
      </w:r>
    </w:p>
    <w:p w:rsidR="000050B7" w:rsidRPr="00464B37" w:rsidRDefault="00A711D8">
      <w:pPr>
        <w:pStyle w:val="Style2"/>
        <w:shd w:val="clear" w:color="auto" w:fill="auto"/>
        <w:spacing w:after="120" w:line="307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IČO: 000 20 478, se sídlem: </w:t>
      </w:r>
      <w:proofErr w:type="spellStart"/>
      <w:r w:rsidRPr="00464B37">
        <w:rPr>
          <w:rFonts w:asciiTheme="minorHAnsi" w:hAnsiTheme="minorHAnsi" w:cstheme="minorHAnsi"/>
          <w:sz w:val="22"/>
          <w:szCs w:val="22"/>
        </w:rPr>
        <w:t>Těšnov</w:t>
      </w:r>
      <w:proofErr w:type="spellEnd"/>
      <w:r w:rsidRPr="00464B37">
        <w:rPr>
          <w:rFonts w:asciiTheme="minorHAnsi" w:hAnsiTheme="minorHAnsi" w:cstheme="minorHAnsi"/>
          <w:sz w:val="22"/>
          <w:szCs w:val="22"/>
        </w:rPr>
        <w:t xml:space="preserve"> 65/17, Nové Město, 110 00 Praha 1</w:t>
      </w:r>
    </w:p>
    <w:p w:rsidR="0024315A" w:rsidRDefault="00A711D8">
      <w:pPr>
        <w:pStyle w:val="Style2"/>
        <w:shd w:val="clear" w:color="auto" w:fill="auto"/>
        <w:tabs>
          <w:tab w:val="left" w:pos="2145"/>
        </w:tabs>
        <w:spacing w:line="307" w:lineRule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>
      <w:pPr>
        <w:pStyle w:val="Style2"/>
        <w:shd w:val="clear" w:color="auto" w:fill="auto"/>
        <w:tabs>
          <w:tab w:val="left" w:pos="2145"/>
        </w:tabs>
        <w:spacing w:line="307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464B37">
        <w:rPr>
          <w:rFonts w:asciiTheme="minorHAnsi" w:hAnsiTheme="minorHAnsi" w:cstheme="minorHAnsi"/>
          <w:sz w:val="22"/>
          <w:szCs w:val="22"/>
        </w:rPr>
        <w:t xml:space="preserve">Kontakt: </w:t>
      </w:r>
      <w:r w:rsidR="00487F1F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487F1F">
        <w:rPr>
          <w:rFonts w:asciiTheme="minorHAnsi" w:hAnsiTheme="minorHAnsi" w:cstheme="minorHAnsi"/>
          <w:sz w:val="22"/>
          <w:szCs w:val="22"/>
        </w:rPr>
        <w:t xml:space="preserve">  </w:t>
      </w:r>
      <w:r w:rsidRPr="00464B37">
        <w:rPr>
          <w:rFonts w:asciiTheme="minorHAnsi" w:hAnsiTheme="minorHAnsi" w:cstheme="minorHAnsi"/>
          <w:sz w:val="22"/>
          <w:szCs w:val="22"/>
        </w:rPr>
        <w:t>telefon</w:t>
      </w:r>
      <w:r w:rsidR="0024315A">
        <w:rPr>
          <w:rFonts w:asciiTheme="minorHAnsi" w:hAnsiTheme="minorHAnsi" w:cstheme="minorHAnsi"/>
          <w:sz w:val="22"/>
          <w:szCs w:val="22"/>
        </w:rPr>
        <w:tab/>
      </w:r>
    </w:p>
    <w:p w:rsidR="00B912BB" w:rsidRPr="0024315A" w:rsidRDefault="00A711D8" w:rsidP="00A96B0E">
      <w:pPr>
        <w:pStyle w:val="Style2"/>
        <w:shd w:val="clear" w:color="auto" w:fill="auto"/>
        <w:tabs>
          <w:tab w:val="left" w:pos="2145"/>
        </w:tabs>
        <w:spacing w:after="240" w:line="307" w:lineRule="auto"/>
        <w:ind w:left="102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B912BB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  <w:u w:val="single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lastRenderedPageBreak/>
        <w:t>M</w:t>
      </w:r>
      <w:r w:rsidR="00A711D8" w:rsidRPr="00464B37">
        <w:rPr>
          <w:rFonts w:asciiTheme="minorHAnsi" w:hAnsiTheme="minorHAnsi" w:cstheme="minorHAnsi"/>
          <w:sz w:val="22"/>
          <w:szCs w:val="22"/>
          <w:u w:val="single"/>
        </w:rPr>
        <w:t>inisterstvo životního prostředí</w:t>
      </w:r>
    </w:p>
    <w:p w:rsidR="000050B7" w:rsidRPr="00464B37" w:rsidRDefault="00A711D8">
      <w:pPr>
        <w:pStyle w:val="Style2"/>
        <w:shd w:val="clear" w:color="auto" w:fill="auto"/>
        <w:spacing w:after="14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001 64 801, se sídlem: Vršovická 1442/65, Vršovice, 100 10 Praha 10</w:t>
      </w:r>
    </w:p>
    <w:p w:rsidR="00A96B0E" w:rsidRDefault="00A711D8">
      <w:pPr>
        <w:pStyle w:val="Style2"/>
        <w:shd w:val="clear" w:color="auto" w:fill="auto"/>
        <w:tabs>
          <w:tab w:val="left" w:pos="989"/>
          <w:tab w:val="left" w:pos="2128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>
      <w:pPr>
        <w:pStyle w:val="Style2"/>
        <w:shd w:val="clear" w:color="auto" w:fill="auto"/>
        <w:tabs>
          <w:tab w:val="left" w:pos="989"/>
          <w:tab w:val="left" w:pos="2128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Kontakt:</w:t>
      </w:r>
      <w:r w:rsidRPr="00464B37">
        <w:rPr>
          <w:rFonts w:asciiTheme="minorHAnsi" w:hAnsiTheme="minorHAnsi" w:cstheme="minorHAnsi"/>
          <w:sz w:val="22"/>
          <w:szCs w:val="22"/>
        </w:rPr>
        <w:tab/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28"/>
        </w:tabs>
        <w:spacing w:after="240"/>
        <w:ind w:left="1021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>
      <w:pPr>
        <w:pStyle w:val="Style2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  <w:u w:val="single"/>
        </w:rPr>
        <w:t xml:space="preserve">Výzkumný ústav vodohospodářský TGM, </w:t>
      </w:r>
      <w:proofErr w:type="spellStart"/>
      <w:r w:rsidRPr="00464B37">
        <w:rPr>
          <w:rFonts w:asciiTheme="minorHAnsi" w:hAnsiTheme="minorHAnsi" w:cstheme="minorHAnsi"/>
          <w:sz w:val="22"/>
          <w:szCs w:val="22"/>
          <w:u w:val="single"/>
        </w:rPr>
        <w:t>v.v.i</w:t>
      </w:r>
      <w:proofErr w:type="spellEnd"/>
      <w:r w:rsidRPr="00464B3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0050B7" w:rsidRPr="00464B37" w:rsidRDefault="00A711D8">
      <w:pPr>
        <w:pStyle w:val="Style2"/>
        <w:shd w:val="clear" w:color="auto" w:fill="auto"/>
        <w:spacing w:after="14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IČO: 000 20 711, se sídlem: Podbabská 2582/30, Dejvice, 160 00 Praha 6</w:t>
      </w:r>
    </w:p>
    <w:p w:rsidR="000050B7" w:rsidRPr="00464B37" w:rsidRDefault="00A711D8">
      <w:pPr>
        <w:pStyle w:val="Style2"/>
        <w:shd w:val="clear" w:color="auto" w:fill="auto"/>
        <w:ind w:left="2140" w:hanging="214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 xml:space="preserve">Člen pracovní skupiny: </w:t>
      </w:r>
    </w:p>
    <w:p w:rsidR="000050B7" w:rsidRPr="00464B37" w:rsidRDefault="00A711D8">
      <w:pPr>
        <w:pStyle w:val="Style2"/>
        <w:shd w:val="clear" w:color="auto" w:fill="auto"/>
        <w:tabs>
          <w:tab w:val="left" w:pos="989"/>
          <w:tab w:val="left" w:pos="2128"/>
        </w:tabs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Kontakt:</w:t>
      </w:r>
      <w:r w:rsidRPr="00464B37">
        <w:rPr>
          <w:rFonts w:asciiTheme="minorHAnsi" w:hAnsiTheme="minorHAnsi" w:cstheme="minorHAnsi"/>
          <w:sz w:val="22"/>
          <w:szCs w:val="22"/>
        </w:rPr>
        <w:tab/>
        <w:t>telefon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p w:rsidR="000050B7" w:rsidRPr="00464B37" w:rsidRDefault="00A711D8" w:rsidP="00A96B0E">
      <w:pPr>
        <w:pStyle w:val="Style2"/>
        <w:shd w:val="clear" w:color="auto" w:fill="auto"/>
        <w:tabs>
          <w:tab w:val="left" w:pos="2128"/>
        </w:tabs>
        <w:spacing w:after="240"/>
        <w:ind w:left="1020"/>
        <w:rPr>
          <w:rFonts w:asciiTheme="minorHAnsi" w:hAnsiTheme="minorHAnsi" w:cstheme="minorHAnsi"/>
          <w:sz w:val="22"/>
          <w:szCs w:val="22"/>
        </w:rPr>
      </w:pPr>
      <w:r w:rsidRPr="00464B37">
        <w:rPr>
          <w:rFonts w:asciiTheme="minorHAnsi" w:hAnsiTheme="minorHAnsi" w:cstheme="minorHAnsi"/>
          <w:sz w:val="22"/>
          <w:szCs w:val="22"/>
        </w:rPr>
        <w:t>e-mail</w:t>
      </w:r>
      <w:r w:rsidRPr="00464B37">
        <w:rPr>
          <w:rFonts w:asciiTheme="minorHAnsi" w:hAnsiTheme="minorHAnsi" w:cstheme="minorHAnsi"/>
          <w:sz w:val="22"/>
          <w:szCs w:val="22"/>
        </w:rPr>
        <w:tab/>
      </w:r>
    </w:p>
    <w:sectPr w:rsidR="000050B7" w:rsidRPr="00464B37">
      <w:headerReference w:type="default" r:id="rId8"/>
      <w:footerReference w:type="default" r:id="rId9"/>
      <w:pgSz w:w="11909" w:h="16838"/>
      <w:pgMar w:top="1493" w:right="1566" w:bottom="1469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E6" w:rsidRDefault="000225E6">
      <w:r>
        <w:separator/>
      </w:r>
    </w:p>
  </w:endnote>
  <w:endnote w:type="continuationSeparator" w:id="0">
    <w:p w:rsidR="000225E6" w:rsidRDefault="000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B7" w:rsidRDefault="00A711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9939655</wp:posOffset>
              </wp:positionV>
              <wp:extent cx="198120" cy="1403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0B7" w:rsidRDefault="00A711D8">
                          <w:pPr>
                            <w:pStyle w:val="Style5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290.45pt;margin-top:782.65pt;width:15.6pt;height:11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" filled="f" stroked="f">
              <v:textbox style="mso-fit-shape-to-text:t" inset="0,0,0,0">
                <w:txbxContent>
                  <w:p w:rsidR="000050B7" w:rsidRDefault="00A711D8">
                    <w:pPr>
                      <w:pStyle w:val="Style5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E6" w:rsidRDefault="000225E6"/>
  </w:footnote>
  <w:footnote w:type="continuationSeparator" w:id="0">
    <w:p w:rsidR="000225E6" w:rsidRDefault="00022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37" w:rsidRDefault="00464B37" w:rsidP="00464B37">
    <w:pPr>
      <w:pStyle w:val="Style5"/>
      <w:shd w:val="clear" w:color="auto" w:fill="auto"/>
      <w:jc w:val="center"/>
      <w:rPr>
        <w:rFonts w:asciiTheme="minorHAnsi" w:eastAsia="Arial" w:hAnsiTheme="minorHAnsi" w:cstheme="minorHAnsi"/>
        <w:i/>
        <w:iCs/>
      </w:rPr>
    </w:pPr>
  </w:p>
  <w:p w:rsidR="00464B37" w:rsidRDefault="00464B37" w:rsidP="00464B37">
    <w:pPr>
      <w:pStyle w:val="Style5"/>
      <w:shd w:val="clear" w:color="auto" w:fill="auto"/>
      <w:jc w:val="center"/>
      <w:rPr>
        <w:rFonts w:asciiTheme="minorHAnsi" w:eastAsia="Arial" w:hAnsiTheme="minorHAnsi" w:cstheme="minorHAnsi"/>
        <w:i/>
        <w:iCs/>
      </w:rPr>
    </w:pPr>
  </w:p>
  <w:p w:rsidR="00464B37" w:rsidRDefault="00464B37" w:rsidP="00464B37">
    <w:pPr>
      <w:pStyle w:val="Style5"/>
      <w:shd w:val="clear" w:color="auto" w:fill="auto"/>
      <w:jc w:val="center"/>
      <w:rPr>
        <w:rFonts w:asciiTheme="minorHAnsi" w:eastAsia="Arial" w:hAnsiTheme="minorHAnsi" w:cstheme="minorHAnsi"/>
        <w:i/>
        <w:iCs/>
      </w:rPr>
    </w:pPr>
  </w:p>
  <w:p w:rsidR="00464B37" w:rsidRDefault="00464B37" w:rsidP="000912AB">
    <w:pPr>
      <w:pStyle w:val="Style5"/>
      <w:shd w:val="clear" w:color="auto" w:fill="auto"/>
      <w:jc w:val="center"/>
      <w:rPr>
        <w:rFonts w:asciiTheme="minorHAnsi" w:eastAsia="Arial" w:hAnsiTheme="minorHAnsi" w:cstheme="minorHAnsi"/>
        <w:i/>
        <w:iCs/>
      </w:rPr>
    </w:pPr>
    <w:r w:rsidRPr="00464B37">
      <w:rPr>
        <w:rFonts w:asciiTheme="minorHAnsi" w:eastAsia="Arial" w:hAnsiTheme="minorHAnsi" w:cstheme="minorHAnsi"/>
        <w:i/>
        <w:iCs/>
      </w:rPr>
      <w:t xml:space="preserve">Dohoda o společném postupu státních podniků Povodí na pořízení Plánu pro zvládání sucha a stavu </w:t>
    </w:r>
    <w:r w:rsidR="000912AB">
      <w:rPr>
        <w:rFonts w:asciiTheme="minorHAnsi" w:eastAsia="Arial" w:hAnsiTheme="minorHAnsi" w:cstheme="minorHAnsi"/>
        <w:i/>
        <w:iCs/>
      </w:rPr>
      <w:t>n</w:t>
    </w:r>
    <w:r w:rsidRPr="00464B37">
      <w:rPr>
        <w:rFonts w:asciiTheme="minorHAnsi" w:eastAsia="Arial" w:hAnsiTheme="minorHAnsi" w:cstheme="minorHAnsi"/>
        <w:i/>
        <w:iCs/>
      </w:rPr>
      <w:t>edostatku</w:t>
    </w:r>
    <w:r w:rsidR="000912AB">
      <w:rPr>
        <w:rFonts w:asciiTheme="minorHAnsi" w:eastAsia="Arial" w:hAnsiTheme="minorHAnsi" w:cstheme="minorHAnsi"/>
        <w:i/>
        <w:iCs/>
      </w:rPr>
      <w:t xml:space="preserve"> </w:t>
    </w:r>
    <w:r w:rsidRPr="00464B37">
      <w:rPr>
        <w:rFonts w:asciiTheme="minorHAnsi" w:eastAsia="Arial" w:hAnsiTheme="minorHAnsi" w:cstheme="minorHAnsi"/>
        <w:i/>
        <w:iCs/>
      </w:rPr>
      <w:t>vody pro území České republiky</w:t>
    </w:r>
  </w:p>
  <w:p w:rsidR="00464B37" w:rsidRPr="00464B37" w:rsidRDefault="00464B37" w:rsidP="00464B37">
    <w:pPr>
      <w:pStyle w:val="Style5"/>
      <w:shd w:val="clear" w:color="auto" w:fill="auto"/>
      <w:jc w:val="center"/>
      <w:rPr>
        <w:rFonts w:asciiTheme="minorHAnsi" w:hAnsiTheme="minorHAnsi" w:cstheme="minorHAnsi"/>
      </w:rPr>
    </w:pPr>
  </w:p>
  <w:p w:rsidR="00464B37" w:rsidRPr="00464B37" w:rsidRDefault="00464B37" w:rsidP="00464B37">
    <w:pPr>
      <w:pStyle w:val="Style2"/>
      <w:shd w:val="clear" w:color="auto" w:fill="auto"/>
      <w:tabs>
        <w:tab w:val="left" w:pos="4486"/>
      </w:tabs>
      <w:spacing w:after="120" w:line="240" w:lineRule="auto"/>
      <w:rPr>
        <w:rFonts w:asciiTheme="minorHAnsi" w:hAnsiTheme="minorHAnsi" w:cstheme="minorHAnsi"/>
        <w:sz w:val="20"/>
        <w:szCs w:val="20"/>
      </w:rPr>
    </w:pPr>
    <w:r w:rsidRPr="00464B37">
      <w:rPr>
        <w:rFonts w:asciiTheme="minorHAnsi" w:hAnsiTheme="minorHAnsi" w:cstheme="minorHAnsi"/>
        <w:i/>
        <w:iCs/>
        <w:sz w:val="20"/>
        <w:szCs w:val="20"/>
      </w:rPr>
      <w:t>Č. smlouvy Hlavního gestora: PVL-625/2023/SML</w:t>
    </w:r>
    <w:r w:rsidRPr="00464B37">
      <w:rPr>
        <w:rFonts w:asciiTheme="minorHAnsi" w:hAnsiTheme="minorHAnsi" w:cstheme="minorHAnsi"/>
        <w:i/>
        <w:iCs/>
        <w:sz w:val="20"/>
        <w:szCs w:val="20"/>
      </w:rPr>
      <w:tab/>
      <w:t>Č. smlouvy Zpracovatele č. 1:</w:t>
    </w:r>
  </w:p>
  <w:p w:rsidR="00464B37" w:rsidRPr="00464B37" w:rsidRDefault="00464B37" w:rsidP="00464B37">
    <w:pPr>
      <w:pStyle w:val="Style2"/>
      <w:shd w:val="clear" w:color="auto" w:fill="auto"/>
      <w:tabs>
        <w:tab w:val="left" w:pos="4486"/>
      </w:tabs>
      <w:spacing w:after="120" w:line="240" w:lineRule="auto"/>
      <w:rPr>
        <w:rFonts w:asciiTheme="minorHAnsi" w:hAnsiTheme="minorHAnsi" w:cstheme="minorHAnsi"/>
        <w:sz w:val="20"/>
        <w:szCs w:val="20"/>
      </w:rPr>
    </w:pPr>
    <w:r w:rsidRPr="00464B37">
      <w:rPr>
        <w:rFonts w:asciiTheme="minorHAnsi" w:hAnsiTheme="minorHAnsi" w:cstheme="minorHAnsi"/>
        <w:i/>
        <w:iCs/>
        <w:sz w:val="20"/>
        <w:szCs w:val="20"/>
      </w:rPr>
      <w:t>Č. smlouvy Zpracovatele č. 2:</w:t>
    </w:r>
    <w:r w:rsidRPr="00464B37">
      <w:rPr>
        <w:rFonts w:asciiTheme="minorHAnsi" w:hAnsiTheme="minorHAnsi" w:cstheme="minorHAnsi"/>
        <w:i/>
        <w:iCs/>
        <w:sz w:val="20"/>
        <w:szCs w:val="20"/>
      </w:rPr>
      <w:tab/>
      <w:t>Č. smlouvy Zpracovatele č. 3:</w:t>
    </w:r>
  </w:p>
  <w:p w:rsidR="000050B7" w:rsidRPr="00464B37" w:rsidRDefault="00464B37" w:rsidP="00464B37">
    <w:pPr>
      <w:pStyle w:val="Style2"/>
      <w:shd w:val="clear" w:color="auto" w:fill="auto"/>
      <w:spacing w:after="260" w:line="240" w:lineRule="auto"/>
      <w:rPr>
        <w:rFonts w:asciiTheme="minorHAnsi" w:hAnsiTheme="minorHAnsi" w:cstheme="minorHAnsi"/>
        <w:sz w:val="20"/>
        <w:szCs w:val="20"/>
      </w:rPr>
    </w:pPr>
    <w:r w:rsidRPr="00464B37">
      <w:rPr>
        <w:rFonts w:asciiTheme="minorHAnsi" w:hAnsiTheme="minorHAnsi" w:cstheme="minorHAnsi"/>
        <w:i/>
        <w:iCs/>
        <w:sz w:val="20"/>
        <w:szCs w:val="20"/>
      </w:rPr>
      <w:t>Č. smlouvy Zpracovatele č. 4: 286/2023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2BC"/>
    <w:multiLevelType w:val="multilevel"/>
    <w:tmpl w:val="71C65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6078E"/>
    <w:multiLevelType w:val="multilevel"/>
    <w:tmpl w:val="0BF4FC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E1D8C"/>
    <w:multiLevelType w:val="multilevel"/>
    <w:tmpl w:val="5E4E41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66646"/>
    <w:multiLevelType w:val="multilevel"/>
    <w:tmpl w:val="A4EEAB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E7054E"/>
    <w:multiLevelType w:val="multilevel"/>
    <w:tmpl w:val="6B4CC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B7"/>
    <w:rsid w:val="000050B7"/>
    <w:rsid w:val="000225E6"/>
    <w:rsid w:val="00043A1B"/>
    <w:rsid w:val="00070AFE"/>
    <w:rsid w:val="000912AB"/>
    <w:rsid w:val="000F524D"/>
    <w:rsid w:val="001E47BD"/>
    <w:rsid w:val="0024315A"/>
    <w:rsid w:val="003C7797"/>
    <w:rsid w:val="00464B37"/>
    <w:rsid w:val="00487F1F"/>
    <w:rsid w:val="004B509E"/>
    <w:rsid w:val="00600C7F"/>
    <w:rsid w:val="00787173"/>
    <w:rsid w:val="00A711D8"/>
    <w:rsid w:val="00A96B0E"/>
    <w:rsid w:val="00B912BB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971A"/>
  <w15:docId w15:val="{6345D168-09AD-4093-A9FA-A0727ABF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auto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40"/>
      <w:outlineLvl w:val="0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1E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7B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E4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7B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A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A1B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31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gri.cz/public/web/file/679559/metodika_plan_such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Havlíček Tomáš</dc:creator>
  <cp:keywords/>
  <cp:lastModifiedBy>Roučková Hana</cp:lastModifiedBy>
  <cp:revision>2</cp:revision>
  <dcterms:created xsi:type="dcterms:W3CDTF">2023-03-24T06:31:00Z</dcterms:created>
  <dcterms:modified xsi:type="dcterms:W3CDTF">2023-03-24T06:31:00Z</dcterms:modified>
</cp:coreProperties>
</file>